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D958" w14:textId="77777777" w:rsidR="00677D57" w:rsidRDefault="005C63C0" w:rsidP="004719C7">
      <w:bookmarkStart w:id="0" w:name="_GoBack"/>
      <w:r w:rsidRPr="004719C7">
        <w:t xml:space="preserve">I’m a family doctor who retrained as a somatic psychotherapist specializing in trauma and chronic illness. I’ve been looking at the </w:t>
      </w:r>
      <w:proofErr w:type="gramStart"/>
      <w:r w:rsidRPr="004719C7">
        <w:t>research linking</w:t>
      </w:r>
      <w:proofErr w:type="gramEnd"/>
      <w:r w:rsidRPr="004719C7">
        <w:t xml:space="preserve"> trauma to ma</w:t>
      </w:r>
      <w:r w:rsidR="00E32238" w:rsidRPr="004719C7">
        <w:t>ny kinds of chronic illness</w:t>
      </w:r>
      <w:r w:rsidR="00A65239" w:rsidRPr="004719C7">
        <w:t>es</w:t>
      </w:r>
      <w:r w:rsidR="00E32238" w:rsidRPr="004719C7">
        <w:t xml:space="preserve"> </w:t>
      </w:r>
      <w:r w:rsidRPr="004719C7">
        <w:t>with a special interest in type I diabetes</w:t>
      </w:r>
      <w:r w:rsidR="00677D57">
        <w:t xml:space="preserve"> and some findings in type 2 diabetes along the way</w:t>
      </w:r>
      <w:r w:rsidRPr="004719C7">
        <w:t>.</w:t>
      </w:r>
      <w:r w:rsidR="00E32238" w:rsidRPr="004719C7">
        <w:t xml:space="preserve"> </w:t>
      </w:r>
    </w:p>
    <w:p w14:paraId="09720BC3" w14:textId="77777777" w:rsidR="00677D57" w:rsidRDefault="00677D57" w:rsidP="004719C7"/>
    <w:p w14:paraId="55CCC4FF" w14:textId="7739FF18" w:rsidR="00A65239" w:rsidRDefault="00E32238" w:rsidP="004719C7">
      <w:r w:rsidRPr="004719C7">
        <w:t>I haven’t focused a lot on diet but have been curious about the role of stress and trauma triggers in relation to blood sugar levels</w:t>
      </w:r>
      <w:r w:rsidR="00677D57">
        <w:t xml:space="preserve"> and </w:t>
      </w:r>
      <w:proofErr w:type="gramStart"/>
      <w:r w:rsidR="00677D57">
        <w:t>long term</w:t>
      </w:r>
      <w:proofErr w:type="gramEnd"/>
      <w:r w:rsidR="00677D57">
        <w:t xml:space="preserve"> complications</w:t>
      </w:r>
      <w:r w:rsidRPr="004719C7">
        <w:t xml:space="preserve">. </w:t>
      </w:r>
    </w:p>
    <w:p w14:paraId="6C41F208" w14:textId="77777777" w:rsidR="000E41C7" w:rsidRDefault="000E41C7" w:rsidP="000E41C7"/>
    <w:p w14:paraId="38EF1910" w14:textId="4D5BEF9F" w:rsidR="000E41C7" w:rsidRPr="004719C7" w:rsidRDefault="000E41C7" w:rsidP="000E41C7">
      <w:r>
        <w:t>While disordered eating is certainly one effect of trauma, I suspect it is only one of many factors that influence blood sugar levels and long-term complications.</w:t>
      </w:r>
    </w:p>
    <w:p w14:paraId="580A080B" w14:textId="77777777" w:rsidR="00A65239" w:rsidRPr="004719C7" w:rsidRDefault="00A65239" w:rsidP="004719C7"/>
    <w:p w14:paraId="34E269E0" w14:textId="40D59DFD" w:rsidR="000E41C7" w:rsidRDefault="00E32238" w:rsidP="004719C7">
      <w:r w:rsidRPr="004719C7">
        <w:t xml:space="preserve">One of my theories is that </w:t>
      </w:r>
      <w:r w:rsidR="00A65239" w:rsidRPr="004719C7">
        <w:t>both type 1 and type 2 diabetes reflect</w:t>
      </w:r>
      <w:r w:rsidRPr="004719C7">
        <w:t xml:space="preserve"> state</w:t>
      </w:r>
      <w:r w:rsidR="00A65239" w:rsidRPr="004719C7">
        <w:t>s</w:t>
      </w:r>
      <w:r w:rsidRPr="004719C7">
        <w:t xml:space="preserve"> of disordered metabolic physiology and that </w:t>
      </w:r>
      <w:r w:rsidR="00A65239" w:rsidRPr="004719C7">
        <w:t xml:space="preserve">blood sugar levels </w:t>
      </w:r>
      <w:r w:rsidR="00677D57">
        <w:t xml:space="preserve">(and variability as well as ease of control) </w:t>
      </w:r>
      <w:r w:rsidR="00A65239" w:rsidRPr="004719C7">
        <w:t xml:space="preserve">are </w:t>
      </w:r>
      <w:r w:rsidRPr="004719C7">
        <w:t>unique to each individual’s history</w:t>
      </w:r>
      <w:r w:rsidR="00A65239" w:rsidRPr="004719C7">
        <w:t xml:space="preserve"> (and therefore triggers) just as stressors that trigger symptoms of PTSD are </w:t>
      </w:r>
      <w:r w:rsidR="000E41C7">
        <w:t>unique to each individual</w:t>
      </w:r>
      <w:r w:rsidRPr="004719C7">
        <w:t>.</w:t>
      </w:r>
      <w:r w:rsidR="00677D57">
        <w:t xml:space="preserve"> </w:t>
      </w:r>
      <w:r w:rsidR="00F74036">
        <w:t>Some studies support this (see below).</w:t>
      </w:r>
    </w:p>
    <w:p w14:paraId="5F322CC9" w14:textId="77777777" w:rsidR="000E41C7" w:rsidRDefault="000E41C7" w:rsidP="004719C7"/>
    <w:p w14:paraId="0DA5C0A6" w14:textId="5E1ADBBC" w:rsidR="00E32238" w:rsidRDefault="00677D57" w:rsidP="004719C7">
      <w:r>
        <w:t xml:space="preserve">I’ve heard from </w:t>
      </w:r>
      <w:r w:rsidR="00F74036">
        <w:t xml:space="preserve">some </w:t>
      </w:r>
      <w:r>
        <w:t xml:space="preserve">type one diabetics over the years that their blood sugar levels </w:t>
      </w:r>
      <w:r w:rsidR="000E41C7">
        <w:t xml:space="preserve">can </w:t>
      </w:r>
      <w:r>
        <w:t xml:space="preserve">vary significantly from day to day even when they eat </w:t>
      </w:r>
      <w:r w:rsidR="000E41C7">
        <w:t xml:space="preserve">the same things and </w:t>
      </w:r>
      <w:r>
        <w:t>do the same things</w:t>
      </w:r>
      <w:r w:rsidR="000E41C7">
        <w:t xml:space="preserve"> multiple days in a row</w:t>
      </w:r>
      <w:r>
        <w:t xml:space="preserve">. I </w:t>
      </w:r>
      <w:r w:rsidR="000E41C7">
        <w:t>don’t know</w:t>
      </w:r>
      <w:r>
        <w:t xml:space="preserve"> if this is true </w:t>
      </w:r>
      <w:r w:rsidR="000E41C7">
        <w:t>in</w:t>
      </w:r>
      <w:r>
        <w:t xml:space="preserve"> type </w:t>
      </w:r>
      <w:proofErr w:type="gramStart"/>
      <w:r>
        <w:t>2 diabetes</w:t>
      </w:r>
      <w:proofErr w:type="gramEnd"/>
      <w:r>
        <w:t>.</w:t>
      </w:r>
    </w:p>
    <w:p w14:paraId="770D21C2" w14:textId="77777777" w:rsidR="000E41C7" w:rsidRPr="004719C7" w:rsidRDefault="000E41C7" w:rsidP="004719C7"/>
    <w:p w14:paraId="2ADC5D99" w14:textId="2674FAB7" w:rsidR="00E32238" w:rsidRDefault="00E32238" w:rsidP="004719C7">
      <w:r w:rsidRPr="004719C7">
        <w:t xml:space="preserve">I’ve also wondered if a younger age of onset reflects greater exposure to stressors </w:t>
      </w:r>
      <w:r w:rsidR="00677D57">
        <w:t>/</w:t>
      </w:r>
      <w:r w:rsidRPr="004719C7">
        <w:t xml:space="preserve"> trauma and whether complications in general might be greater in those with a history of more adversity.</w:t>
      </w:r>
      <w:r w:rsidR="000E41C7">
        <w:t xml:space="preserve"> </w:t>
      </w:r>
    </w:p>
    <w:p w14:paraId="09D7BBAC" w14:textId="77777777" w:rsidR="00F74036" w:rsidRDefault="00F74036" w:rsidP="004719C7"/>
    <w:p w14:paraId="344760F2" w14:textId="7C24D176" w:rsidR="00F74036" w:rsidRPr="00182526" w:rsidRDefault="00F74036" w:rsidP="004719C7">
      <w:r w:rsidRPr="00182526">
        <w:t xml:space="preserve">Depression is twice </w:t>
      </w:r>
      <w:r w:rsidRPr="00182526">
        <w:rPr>
          <w:rFonts w:ascii="Times Roman" w:hAnsi="Times Roman" w:cs="Times Roman"/>
        </w:rPr>
        <w:t>as common in diabetes 1 and 2</w:t>
      </w:r>
      <w:r w:rsidR="00E45161">
        <w:rPr>
          <w:rFonts w:ascii="Times Roman" w:hAnsi="Times Roman" w:cs="Times Roman"/>
        </w:rPr>
        <w:t xml:space="preserve"> (see Holt, below)</w:t>
      </w:r>
      <w:r w:rsidRPr="00182526">
        <w:rPr>
          <w:rFonts w:ascii="Times Roman" w:hAnsi="Times Roman" w:cs="Times Roman"/>
        </w:rPr>
        <w:t>, affecting 1 in 4. QOL is worse, complications are incre</w:t>
      </w:r>
      <w:r w:rsidR="00AD7D25">
        <w:rPr>
          <w:rFonts w:ascii="Times Roman" w:hAnsi="Times Roman" w:cs="Times Roman"/>
        </w:rPr>
        <w:t>ased, life expectancy reduced.</w:t>
      </w:r>
      <w:r w:rsidRPr="00182526">
        <w:rPr>
          <w:rFonts w:ascii="Times Roman" w:hAnsi="Times Roman" w:cs="Times Roman"/>
        </w:rPr>
        <w:t xml:space="preserve"> There is a higher risk of diabetes with depression and depression effe</w:t>
      </w:r>
      <w:r w:rsidR="00182526" w:rsidRPr="00182526">
        <w:rPr>
          <w:rFonts w:ascii="Times Roman" w:hAnsi="Times Roman" w:cs="Times Roman"/>
        </w:rPr>
        <w:t>cts are long lasting &amp;</w:t>
      </w:r>
      <w:r w:rsidRPr="00182526">
        <w:rPr>
          <w:rFonts w:ascii="Times Roman" w:hAnsi="Times Roman" w:cs="Times Roman"/>
        </w:rPr>
        <w:t xml:space="preserve"> recurrent.  This may be </w:t>
      </w:r>
      <w:r w:rsidR="00182526" w:rsidRPr="00182526">
        <w:rPr>
          <w:rFonts w:ascii="Times Roman" w:hAnsi="Times Roman" w:cs="Times Roman"/>
        </w:rPr>
        <w:t xml:space="preserve">one effect of trauma that </w:t>
      </w:r>
      <w:r w:rsidR="00AD7D25">
        <w:rPr>
          <w:rFonts w:ascii="Times Roman" w:hAnsi="Times Roman" w:cs="Times Roman"/>
        </w:rPr>
        <w:t>influences</w:t>
      </w:r>
      <w:r w:rsidRPr="00182526">
        <w:rPr>
          <w:rFonts w:ascii="Times Roman" w:hAnsi="Times Roman" w:cs="Times Roman"/>
        </w:rPr>
        <w:t xml:space="preserve"> eating habits</w:t>
      </w:r>
    </w:p>
    <w:p w14:paraId="307C7730" w14:textId="77777777" w:rsidR="00E32238" w:rsidRPr="004719C7" w:rsidRDefault="00E32238" w:rsidP="004719C7"/>
    <w:p w14:paraId="2B2467DA" w14:textId="006CA6E8" w:rsidR="005C63C0" w:rsidRDefault="00480C4B" w:rsidP="004719C7">
      <w:r>
        <w:t xml:space="preserve">Attached are a </w:t>
      </w:r>
      <w:r w:rsidR="00677D57">
        <w:t xml:space="preserve">few </w:t>
      </w:r>
      <w:r w:rsidR="00E32238" w:rsidRPr="004719C7">
        <w:t>studies that might</w:t>
      </w:r>
      <w:r w:rsidR="00677D57">
        <w:t xml:space="preserve"> </w:t>
      </w:r>
      <w:r w:rsidR="000E41C7">
        <w:t xml:space="preserve">be </w:t>
      </w:r>
      <w:r w:rsidR="00677D57">
        <w:t>of interest</w:t>
      </w:r>
      <w:r w:rsidR="00A65239" w:rsidRPr="004719C7">
        <w:t xml:space="preserve">, </w:t>
      </w:r>
      <w:r w:rsidR="00E32238" w:rsidRPr="004719C7">
        <w:t>even though they don’t address diet and eating habits.</w:t>
      </w:r>
    </w:p>
    <w:bookmarkEnd w:id="0"/>
    <w:p w14:paraId="4274700D" w14:textId="77777777" w:rsidR="00677D57" w:rsidRDefault="00677D57" w:rsidP="004719C7"/>
    <w:p w14:paraId="07FB6E2E" w14:textId="77777777" w:rsidR="00677D57" w:rsidRPr="004719C7" w:rsidRDefault="00677D57" w:rsidP="004719C7"/>
    <w:p w14:paraId="2509FE03" w14:textId="77777777" w:rsidR="004719C7" w:rsidRPr="004719C7" w:rsidRDefault="004719C7" w:rsidP="004719C7"/>
    <w:p w14:paraId="5AFD1BFB" w14:textId="1CB141CE" w:rsidR="004719C7" w:rsidRPr="004719C7" w:rsidRDefault="004719C7" w:rsidP="004719C7">
      <w:pPr>
        <w:rPr>
          <w:rFonts w:ascii="Times Roman" w:hAnsi="Times Roman" w:cs="Times Roman"/>
          <w:b/>
          <w:bCs/>
          <w:i/>
          <w:iCs/>
        </w:rPr>
      </w:pPr>
      <w:proofErr w:type="spellStart"/>
      <w:r w:rsidRPr="004719C7">
        <w:rPr>
          <w:rFonts w:ascii="Times Roman" w:hAnsi="Times Roman" w:cs="Times Roman"/>
          <w:i/>
        </w:rPr>
        <w:t>Dahlquist</w:t>
      </w:r>
      <w:proofErr w:type="spellEnd"/>
      <w:r w:rsidRPr="004719C7">
        <w:rPr>
          <w:rFonts w:ascii="Times Roman" w:hAnsi="Times Roman" w:cs="Times Roman"/>
          <w:i/>
        </w:rPr>
        <w:t xml:space="preserve">, 1991: stress in year before </w:t>
      </w:r>
      <w:r w:rsidR="00677D57">
        <w:rPr>
          <w:rFonts w:ascii="Times Roman" w:hAnsi="Times Roman" w:cs="Times Roman"/>
          <w:i/>
        </w:rPr>
        <w:t>diagnosis</w:t>
      </w:r>
      <w:r w:rsidRPr="004719C7">
        <w:rPr>
          <w:rFonts w:ascii="Times Roman" w:hAnsi="Times Roman" w:cs="Times Roman"/>
          <w:i/>
        </w:rPr>
        <w:t xml:space="preserve"> is the only factor affecting </w:t>
      </w:r>
      <w:r w:rsidRPr="004719C7">
        <w:rPr>
          <w:rFonts w:ascii="Times Roman" w:hAnsi="Times Roman" w:cs="Times Roman"/>
          <w:b/>
          <w:bCs/>
          <w:i/>
          <w:iCs/>
        </w:rPr>
        <w:t>age of onset</w:t>
      </w:r>
    </w:p>
    <w:p w14:paraId="2EB0EC4A" w14:textId="77777777" w:rsidR="005C63C0" w:rsidRPr="004719C7" w:rsidRDefault="005C63C0" w:rsidP="004719C7"/>
    <w:p w14:paraId="7054AD87" w14:textId="77777777" w:rsidR="00DA69FA" w:rsidRPr="004719C7" w:rsidRDefault="00470CB9" w:rsidP="004719C7">
      <w:pPr>
        <w:rPr>
          <w:i/>
        </w:rPr>
      </w:pPr>
      <w:proofErr w:type="spellStart"/>
      <w:r w:rsidRPr="004719C7">
        <w:rPr>
          <w:i/>
        </w:rPr>
        <w:t>Gonder</w:t>
      </w:r>
      <w:proofErr w:type="spellEnd"/>
      <w:r w:rsidRPr="004719C7">
        <w:rPr>
          <w:i/>
        </w:rPr>
        <w:t>-Frederick</w:t>
      </w:r>
      <w:r w:rsidR="00F36F17" w:rsidRPr="004719C7">
        <w:rPr>
          <w:i/>
        </w:rPr>
        <w:t xml:space="preserve"> study indicated that IDDM subjects' BG response to an active stressor was idiosyncratic but significantly reliable over time.</w:t>
      </w:r>
    </w:p>
    <w:p w14:paraId="2DA9AC03" w14:textId="77777777" w:rsidR="00DA69FA" w:rsidRPr="004719C7" w:rsidRDefault="00DA69FA" w:rsidP="004719C7">
      <w:pPr>
        <w:rPr>
          <w:i/>
        </w:rPr>
      </w:pPr>
    </w:p>
    <w:p w14:paraId="1CE7D700" w14:textId="2AC605C2" w:rsidR="001C6D20" w:rsidRPr="004719C7" w:rsidRDefault="00DA69FA" w:rsidP="004719C7">
      <w:pPr>
        <w:rPr>
          <w:i/>
        </w:rPr>
      </w:pPr>
      <w:proofErr w:type="spellStart"/>
      <w:r w:rsidRPr="004719C7">
        <w:rPr>
          <w:i/>
        </w:rPr>
        <w:t>Holt</w:t>
      </w:r>
      <w:proofErr w:type="gramStart"/>
      <w:r w:rsidRPr="004719C7">
        <w:rPr>
          <w:i/>
        </w:rPr>
        <w:t>:</w:t>
      </w:r>
      <w:r w:rsidR="00F74036">
        <w:rPr>
          <w:i/>
        </w:rPr>
        <w:t>Depression</w:t>
      </w:r>
      <w:proofErr w:type="spellEnd"/>
      <w:proofErr w:type="gramEnd"/>
      <w:r w:rsidR="000E41C7">
        <w:rPr>
          <w:rFonts w:ascii="Times Roman" w:hAnsi="Times Roman" w:cs="Times Roman"/>
          <w:i/>
        </w:rPr>
        <w:t>.</w:t>
      </w:r>
    </w:p>
    <w:p w14:paraId="052FCFAE" w14:textId="77777777" w:rsidR="00024B60" w:rsidRPr="004719C7" w:rsidRDefault="00024B60" w:rsidP="004719C7">
      <w:pPr>
        <w:rPr>
          <w:i/>
        </w:rPr>
      </w:pPr>
    </w:p>
    <w:p w14:paraId="163EEDED" w14:textId="288E9D0A" w:rsidR="00024B60" w:rsidRPr="004719C7" w:rsidRDefault="00024B60" w:rsidP="004719C7">
      <w:pPr>
        <w:rPr>
          <w:i/>
        </w:rPr>
      </w:pPr>
      <w:proofErr w:type="spellStart"/>
      <w:r w:rsidRPr="004719C7">
        <w:rPr>
          <w:i/>
        </w:rPr>
        <w:t>Riazi</w:t>
      </w:r>
      <w:proofErr w:type="spellEnd"/>
      <w:r w:rsidR="00EE7F93" w:rsidRPr="004719C7">
        <w:rPr>
          <w:i/>
        </w:rPr>
        <w:t xml:space="preserve"> (a book chapter from 2000</w:t>
      </w:r>
      <w:r w:rsidR="005C63C0" w:rsidRPr="004719C7">
        <w:rPr>
          <w:i/>
        </w:rPr>
        <w:t>)</w:t>
      </w:r>
      <w:r w:rsidRPr="004719C7">
        <w:rPr>
          <w:i/>
        </w:rPr>
        <w:t>: blood sugar levels appear to be idiosyncratic with some individuals having hyperglycemia, others hypoglyce</w:t>
      </w:r>
      <w:r w:rsidR="005C63C0" w:rsidRPr="004719C7">
        <w:rPr>
          <w:i/>
        </w:rPr>
        <w:t>mia and some with no response t</w:t>
      </w:r>
      <w:r w:rsidRPr="004719C7">
        <w:rPr>
          <w:i/>
        </w:rPr>
        <w:t xml:space="preserve">o similar stressors. They </w:t>
      </w:r>
      <w:r w:rsidR="005C63C0" w:rsidRPr="004719C7">
        <w:rPr>
          <w:i/>
        </w:rPr>
        <w:t xml:space="preserve">also </w:t>
      </w:r>
      <w:r w:rsidRPr="004719C7">
        <w:rPr>
          <w:i/>
        </w:rPr>
        <w:t xml:space="preserve">cite a 1950s study by Hinkle </w:t>
      </w:r>
      <w:r w:rsidR="000E41C7">
        <w:rPr>
          <w:i/>
        </w:rPr>
        <w:t>(see below) s</w:t>
      </w:r>
      <w:r w:rsidRPr="004719C7">
        <w:rPr>
          <w:i/>
        </w:rPr>
        <w:t xml:space="preserve">howing that all individuals have changes </w:t>
      </w:r>
      <w:r w:rsidR="005C63C0" w:rsidRPr="004719C7">
        <w:rPr>
          <w:i/>
        </w:rPr>
        <w:t>in</w:t>
      </w:r>
      <w:r w:rsidRPr="004719C7">
        <w:rPr>
          <w:i/>
        </w:rPr>
        <w:t xml:space="preserve"> glucose </w:t>
      </w:r>
      <w:r w:rsidR="005C63C0" w:rsidRPr="004719C7">
        <w:rPr>
          <w:i/>
        </w:rPr>
        <w:t xml:space="preserve">levels </w:t>
      </w:r>
      <w:r w:rsidRPr="004719C7">
        <w:rPr>
          <w:i/>
        </w:rPr>
        <w:t xml:space="preserve">in response to stress. This response is just higher </w:t>
      </w:r>
      <w:r w:rsidR="005C63C0" w:rsidRPr="004719C7">
        <w:rPr>
          <w:i/>
        </w:rPr>
        <w:t>in</w:t>
      </w:r>
      <w:r w:rsidRPr="004719C7">
        <w:rPr>
          <w:i/>
        </w:rPr>
        <w:t xml:space="preserve"> diabetes (p 690)</w:t>
      </w:r>
    </w:p>
    <w:p w14:paraId="4221FE55" w14:textId="77777777" w:rsidR="00EE7F93" w:rsidRPr="004719C7" w:rsidRDefault="00EE7F93" w:rsidP="004719C7">
      <w:pPr>
        <w:rPr>
          <w:i/>
        </w:rPr>
      </w:pPr>
    </w:p>
    <w:p w14:paraId="2D26E7A9" w14:textId="634378BA" w:rsidR="00EE7F93" w:rsidRPr="004719C7" w:rsidRDefault="00EE7F93" w:rsidP="004719C7">
      <w:pPr>
        <w:rPr>
          <w:rFonts w:cs="Times New Roman"/>
          <w:i/>
          <w:color w:val="000000"/>
        </w:rPr>
      </w:pPr>
      <w:r w:rsidRPr="004719C7">
        <w:rPr>
          <w:rFonts w:cs="Times New Roman"/>
          <w:i/>
          <w:color w:val="000000"/>
        </w:rPr>
        <w:t xml:space="preserve">Yehuda 2015 cites a study (see below, </w:t>
      </w:r>
      <w:r w:rsidR="008C4BFD" w:rsidRPr="004719C7">
        <w:rPr>
          <w:rFonts w:cs="Times New Roman"/>
          <w:i/>
          <w:color w:val="000000"/>
        </w:rPr>
        <w:t>Yehuda 2009) showing that “there a</w:t>
      </w:r>
      <w:r w:rsidRPr="004719C7">
        <w:rPr>
          <w:rFonts w:cs="Times New Roman"/>
          <w:i/>
          <w:color w:val="000000"/>
        </w:rPr>
        <w:t>re different responses in glucose use following glucocorticoid injection in those with PTSD compared with unaffected individuals</w:t>
      </w:r>
      <w:r w:rsidR="008C4BFD" w:rsidRPr="004719C7">
        <w:rPr>
          <w:rFonts w:cs="Times New Roman"/>
          <w:i/>
          <w:color w:val="000000"/>
        </w:rPr>
        <w:t>”</w:t>
      </w:r>
      <w:r w:rsidRPr="004719C7">
        <w:rPr>
          <w:rFonts w:cs="Times New Roman"/>
          <w:i/>
          <w:color w:val="000000"/>
        </w:rPr>
        <w:t>.</w:t>
      </w:r>
    </w:p>
    <w:p w14:paraId="0B0A7CE5" w14:textId="42FB4224" w:rsidR="00EE7F93" w:rsidRPr="004719C7" w:rsidRDefault="00EE7F93" w:rsidP="004719C7">
      <w:pPr>
        <w:rPr>
          <w:rFonts w:cs="Times New Roman"/>
          <w:i/>
          <w:color w:val="000000"/>
        </w:rPr>
      </w:pPr>
    </w:p>
    <w:p w14:paraId="3C253DF0" w14:textId="2D6C46FE" w:rsidR="00EE7F93" w:rsidRPr="004719C7" w:rsidRDefault="00EE7F93" w:rsidP="004719C7">
      <w:pPr>
        <w:rPr>
          <w:rFonts w:cs="Times New Roman"/>
          <w:i/>
        </w:rPr>
      </w:pPr>
      <w:r w:rsidRPr="004719C7">
        <w:rPr>
          <w:rFonts w:cs="Times New Roman"/>
          <w:i/>
        </w:rPr>
        <w:lastRenderedPageBreak/>
        <w:t>Yehuda, R. et al. Changes in relative glucose metabolic rate following cortisol administration in</w:t>
      </w:r>
      <w:r w:rsidR="009B714E" w:rsidRPr="004719C7">
        <w:rPr>
          <w:rFonts w:cs="Times New Roman"/>
          <w:i/>
        </w:rPr>
        <w:t xml:space="preserve"> </w:t>
      </w:r>
      <w:r w:rsidRPr="004719C7">
        <w:rPr>
          <w:rFonts w:cs="Times New Roman"/>
          <w:i/>
        </w:rPr>
        <w:t>aging veterans with posttraumatic stress disorder: an FDG-PET neuroimaging study. J</w:t>
      </w:r>
      <w:r w:rsidR="009B714E" w:rsidRPr="004719C7">
        <w:rPr>
          <w:rFonts w:cs="Times New Roman"/>
          <w:i/>
        </w:rPr>
        <w:t xml:space="preserve"> </w:t>
      </w:r>
      <w:r w:rsidRPr="004719C7">
        <w:rPr>
          <w:rFonts w:cs="Times New Roman"/>
          <w:i/>
        </w:rPr>
        <w:t xml:space="preserve">Neuropsychiatry </w:t>
      </w:r>
      <w:proofErr w:type="spellStart"/>
      <w:r w:rsidRPr="004719C7">
        <w:rPr>
          <w:rFonts w:cs="Times New Roman"/>
          <w:i/>
        </w:rPr>
        <w:t>Clin</w:t>
      </w:r>
      <w:proofErr w:type="spellEnd"/>
      <w:r w:rsidRPr="004719C7">
        <w:rPr>
          <w:rFonts w:cs="Times New Roman"/>
          <w:i/>
        </w:rPr>
        <w:t xml:space="preserve"> </w:t>
      </w:r>
      <w:proofErr w:type="spellStart"/>
      <w:r w:rsidRPr="004719C7">
        <w:rPr>
          <w:rFonts w:cs="Times New Roman"/>
          <w:i/>
        </w:rPr>
        <w:t>Neurosci</w:t>
      </w:r>
      <w:proofErr w:type="spellEnd"/>
      <w:r w:rsidRPr="004719C7">
        <w:rPr>
          <w:rFonts w:cs="Times New Roman"/>
          <w:i/>
        </w:rPr>
        <w:t xml:space="preserve"> 21, 132-43 (2009).</w:t>
      </w:r>
    </w:p>
    <w:p w14:paraId="34769D57" w14:textId="77777777" w:rsidR="00362CAE" w:rsidRPr="004719C7" w:rsidRDefault="00362CAE" w:rsidP="004719C7">
      <w:pPr>
        <w:rPr>
          <w:rFonts w:cs="Times New Roman"/>
        </w:rPr>
      </w:pPr>
    </w:p>
    <w:p w14:paraId="251F9B4F" w14:textId="77777777" w:rsidR="00362CAE" w:rsidRPr="004719C7" w:rsidRDefault="00362CAE" w:rsidP="004719C7">
      <w:pPr>
        <w:rPr>
          <w:rFonts w:cs="Times New Roman"/>
        </w:rPr>
      </w:pPr>
    </w:p>
    <w:p w14:paraId="4895DAC0" w14:textId="77777777" w:rsidR="00362CAE" w:rsidRPr="004719C7" w:rsidRDefault="00362CAE" w:rsidP="004719C7">
      <w:pPr>
        <w:rPr>
          <w:rFonts w:cs="Times New Roman"/>
        </w:rPr>
      </w:pPr>
    </w:p>
    <w:p w14:paraId="457EF06A" w14:textId="31D9FC3C" w:rsidR="00362CAE" w:rsidRPr="004719C7" w:rsidRDefault="00362CAE" w:rsidP="004719C7">
      <w:r w:rsidRPr="004719C7">
        <w:t>References:</w:t>
      </w:r>
    </w:p>
    <w:p w14:paraId="37F5C24E" w14:textId="77777777" w:rsidR="00362CAE" w:rsidRPr="004719C7" w:rsidRDefault="00362CAE" w:rsidP="004719C7"/>
    <w:p w14:paraId="30455DEE" w14:textId="77777777" w:rsidR="00D645BE" w:rsidRDefault="00D645BE" w:rsidP="00D645BE"/>
    <w:p w14:paraId="703147E7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05BC4">
        <w:rPr>
          <w:noProof/>
        </w:rPr>
        <w:t xml:space="preserve">Dahlquist, G., Blom, L., &amp; Lonnberg, G. (1991). The Swedish Childhood Diabetes Study: a multivariate analysis of risk determinants for diabetes in different age groups. </w:t>
      </w:r>
      <w:r w:rsidRPr="00305BC4">
        <w:rPr>
          <w:i/>
          <w:noProof/>
        </w:rPr>
        <w:t>Diabetologia, 34</w:t>
      </w:r>
      <w:r w:rsidRPr="00305BC4">
        <w:rPr>
          <w:noProof/>
        </w:rPr>
        <w:t xml:space="preserve">(10), 757-762. </w:t>
      </w:r>
    </w:p>
    <w:p w14:paraId="2DA05DF5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Dahlquist, G., &amp; Kallen, B. (2005). Mortality in Childhood-Onset Type 1 Diabetes: A population-based study. </w:t>
      </w:r>
      <w:r w:rsidRPr="00305BC4">
        <w:rPr>
          <w:i/>
          <w:noProof/>
        </w:rPr>
        <w:t>Diabetes Care, 28</w:t>
      </w:r>
      <w:r w:rsidRPr="00305BC4">
        <w:rPr>
          <w:noProof/>
        </w:rPr>
        <w:t xml:space="preserve">, 2384-2387. </w:t>
      </w:r>
    </w:p>
    <w:p w14:paraId="7C414F5A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Halford, W. K., Cuddihy, S., &amp; Mortimer, R. H. (1990). Psychological stress and blood glucose regulation in type 1 diabetic patients. </w:t>
      </w:r>
      <w:r w:rsidRPr="00305BC4">
        <w:rPr>
          <w:i/>
          <w:noProof/>
        </w:rPr>
        <w:t>Health Psychology, 9</w:t>
      </w:r>
      <w:r w:rsidRPr="00305BC4">
        <w:rPr>
          <w:noProof/>
        </w:rPr>
        <w:t xml:space="preserve">(5), 516-528. </w:t>
      </w:r>
    </w:p>
    <w:p w14:paraId="708E173E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Hinkle, L. E. J., &amp; Wolf, S. (1952). The effects of stressful life situations on the concentration of blood glucose in diabetic and nondiabetic humans. </w:t>
      </w:r>
      <w:r w:rsidRPr="00305BC4">
        <w:rPr>
          <w:i/>
          <w:noProof/>
        </w:rPr>
        <w:t>Diabetes, 1</w:t>
      </w:r>
      <w:r w:rsidRPr="00305BC4">
        <w:rPr>
          <w:noProof/>
        </w:rPr>
        <w:t xml:space="preserve">, 383-392. </w:t>
      </w:r>
    </w:p>
    <w:p w14:paraId="161EA6ED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Holt, R. I., de Groot, M., &amp; Golden, S. H. (2014). Diabetes and depression. </w:t>
      </w:r>
      <w:r w:rsidRPr="00305BC4">
        <w:rPr>
          <w:i/>
          <w:noProof/>
        </w:rPr>
        <w:t>Current Diabetes Reports, 14</w:t>
      </w:r>
      <w:r w:rsidRPr="00305BC4">
        <w:rPr>
          <w:noProof/>
        </w:rPr>
        <w:t>(6), 491. doi:10.1007/s11892-014-0491-3</w:t>
      </w:r>
    </w:p>
    <w:p w14:paraId="30F6A040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Huffhines, L., Noser, A., &amp; Patton, S. R. (2016). The Link Between Adverse Childhood Experiences and Diabetes. </w:t>
      </w:r>
      <w:r w:rsidRPr="00305BC4">
        <w:rPr>
          <w:i/>
          <w:noProof/>
        </w:rPr>
        <w:t>Current Diabetes Reports, 16</w:t>
      </w:r>
      <w:r w:rsidRPr="00305BC4">
        <w:rPr>
          <w:noProof/>
        </w:rPr>
        <w:t>(6), 54. doi:10.1007/s11892-016-0740-8</w:t>
      </w:r>
    </w:p>
    <w:p w14:paraId="006E7C0A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Mollsten, A., Svensson, M., Waernbaum, I., Berhan, Y., Schon, S., Nystrom, L., . . . Swedish Renal, R. (2010). Cumulative risk, age at onset, and sex-specific differences for developing end-stage renal disease in young patients with type 1 diabetes: a nationwide population-based cohort study. </w:t>
      </w:r>
      <w:r w:rsidRPr="00305BC4">
        <w:rPr>
          <w:i/>
          <w:noProof/>
        </w:rPr>
        <w:t>Diabetes, 59</w:t>
      </w:r>
      <w:r w:rsidRPr="00305BC4">
        <w:rPr>
          <w:noProof/>
        </w:rPr>
        <w:t>(7), 1803-1808. doi:10.2337/db09-1744</w:t>
      </w:r>
    </w:p>
    <w:p w14:paraId="2999355F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Morgan, E., Black, C. R., Abid, N., Cardwell, C. R., McCance, D. R., &amp; Patterson, C. C. (2017). Mortality in type 1 diabetes diagnosed in childhood in Northern Ireland during 1989-2012: A population-based cohort study. </w:t>
      </w:r>
      <w:r w:rsidRPr="00305BC4">
        <w:rPr>
          <w:i/>
          <w:noProof/>
        </w:rPr>
        <w:t>Pediatric Diabetes</w:t>
      </w:r>
      <w:r w:rsidRPr="00305BC4">
        <w:rPr>
          <w:noProof/>
        </w:rPr>
        <w:t>. doi:10.1111/pedi.12539</w:t>
      </w:r>
    </w:p>
    <w:p w14:paraId="75A137A8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Nyhlin, K. T. (1990). Diabetic patients facing long-term complications: coping with uncertainty. </w:t>
      </w:r>
      <w:r w:rsidRPr="00305BC4">
        <w:rPr>
          <w:i/>
          <w:noProof/>
        </w:rPr>
        <w:t>Journal of Advanced Nursing, 15</w:t>
      </w:r>
      <w:r w:rsidRPr="00305BC4">
        <w:rPr>
          <w:noProof/>
        </w:rPr>
        <w:t xml:space="preserve">(9), 1021-1029. </w:t>
      </w:r>
    </w:p>
    <w:p w14:paraId="44E10B93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Olsen, A. S., Sarras, M. P., Jr., Leontovich, A., &amp; Intine, R. V. (2012). Heritable transmission of diabetic metabolic memory in zebrafish correlates with DNA hypomethylation and aberrant gene expression. </w:t>
      </w:r>
      <w:r w:rsidRPr="00305BC4">
        <w:rPr>
          <w:i/>
          <w:noProof/>
        </w:rPr>
        <w:t>Diabetes, 61</w:t>
      </w:r>
      <w:r w:rsidRPr="00305BC4">
        <w:rPr>
          <w:noProof/>
        </w:rPr>
        <w:t>(2), 485-491. doi:10.2337/db11-0588</w:t>
      </w:r>
    </w:p>
    <w:p w14:paraId="0885D90D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Patterson, C. C., Dahlquist, G., Harjutsalo, V., Joner, G., Feltbower, R. G., Svensson, J., . . . Soltesz, G. (2007). Early mortality in EURODIAB population-based cohorts of type 1 diabetes diagnosed in childhood since 1989. </w:t>
      </w:r>
      <w:r w:rsidRPr="00305BC4">
        <w:rPr>
          <w:i/>
          <w:noProof/>
        </w:rPr>
        <w:t>Diabetologia, 50</w:t>
      </w:r>
      <w:r w:rsidRPr="00305BC4">
        <w:rPr>
          <w:noProof/>
        </w:rPr>
        <w:t>(12), 2439-2442. doi:10.1007/s00125-007-0824-8 [doi]</w:t>
      </w:r>
    </w:p>
    <w:p w14:paraId="11E4889D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Persson, L. G., Lingfors, H., Nilsson, M., &amp; Molstad, S. (2015). The possibility of lifestyle and biological risk markers to predict morbidity and mortality in a cohort of young men after 26 years follow-up. </w:t>
      </w:r>
      <w:r w:rsidRPr="00305BC4">
        <w:rPr>
          <w:i/>
          <w:noProof/>
        </w:rPr>
        <w:t>BMJ Open, 5</w:t>
      </w:r>
      <w:r w:rsidRPr="00305BC4">
        <w:rPr>
          <w:noProof/>
        </w:rPr>
        <w:t>(5), e006798. doi:10.1136/bmjopen-2014-006798</w:t>
      </w:r>
    </w:p>
    <w:p w14:paraId="0759AE0E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Riazi, A., &amp; Bradley, C. (2000). Diabetes, Type I. In G. Fink (Ed.), </w:t>
      </w:r>
      <w:r w:rsidRPr="00305BC4">
        <w:rPr>
          <w:i/>
          <w:noProof/>
        </w:rPr>
        <w:t>Encylopedia of stress</w:t>
      </w:r>
      <w:r w:rsidRPr="00305BC4">
        <w:rPr>
          <w:noProof/>
        </w:rPr>
        <w:t xml:space="preserve"> (Vol. I, pp. 688-693). San Diego: Academic Press.</w:t>
      </w:r>
    </w:p>
    <w:p w14:paraId="1676F959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Yehuda, R., Harvey, P. D., Golier, J. A., Newmark, R. E., Bowie, C. R., Wohltmann, J. J., . . . Buchsbaum, M. S. (2009). Changes in relative glucose metabolic rate following cortisol administration in aging veterans with posttraumatic stress disorder: an FDG-PET neuroimaging study. </w:t>
      </w:r>
      <w:r w:rsidRPr="00305BC4">
        <w:rPr>
          <w:i/>
          <w:noProof/>
        </w:rPr>
        <w:t>Journal of Neuropsychiatry and Clinical Neurosciences, 21</w:t>
      </w:r>
      <w:r w:rsidRPr="00305BC4">
        <w:rPr>
          <w:noProof/>
        </w:rPr>
        <w:t>(2), 132-143. doi:10.1176/appi.neuropsych.21.2.132</w:t>
      </w:r>
    </w:p>
    <w:p w14:paraId="6D488FE4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>10.1176/jnp.2009.21.2.132</w:t>
      </w:r>
    </w:p>
    <w:p w14:paraId="13C4FF63" w14:textId="77777777" w:rsidR="00D645BE" w:rsidRPr="00305BC4" w:rsidRDefault="00D645BE" w:rsidP="00D645BE">
      <w:pPr>
        <w:pStyle w:val="EndNoteBibliography"/>
        <w:ind w:left="720" w:hanging="720"/>
        <w:rPr>
          <w:noProof/>
        </w:rPr>
      </w:pPr>
      <w:r w:rsidRPr="00305BC4">
        <w:rPr>
          <w:noProof/>
        </w:rPr>
        <w:t xml:space="preserve">Yehuda, R., Hoge, C. W., McFarlane, A. C., Vermetten, E., Lanius, R. A., Nievergelt, C. M., . . . Hyman, S. E. (2015). Post-traumatic stress disorder. </w:t>
      </w:r>
      <w:r w:rsidRPr="00305BC4">
        <w:rPr>
          <w:i/>
          <w:noProof/>
        </w:rPr>
        <w:t>Nature Reviews Disease Primers, October</w:t>
      </w:r>
      <w:r w:rsidRPr="00305BC4">
        <w:rPr>
          <w:noProof/>
        </w:rPr>
        <w:t>, 150-157. doi:10.1038/nrdp.2015.57</w:t>
      </w:r>
    </w:p>
    <w:p w14:paraId="340810BB" w14:textId="07863FA0" w:rsidR="00362CAE" w:rsidRPr="004719C7" w:rsidRDefault="00D645BE" w:rsidP="00D645BE">
      <w:r>
        <w:fldChar w:fldCharType="end"/>
      </w:r>
    </w:p>
    <w:p w14:paraId="59B8ECDD" w14:textId="77777777" w:rsidR="00362CAE" w:rsidRPr="004719C7" w:rsidRDefault="00362CAE" w:rsidP="004719C7"/>
    <w:sectPr w:rsidR="00362CAE" w:rsidRPr="004719C7" w:rsidSect="001C6D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6"/>
    <w:rsid w:val="00024B60"/>
    <w:rsid w:val="0007541F"/>
    <w:rsid w:val="000E41C7"/>
    <w:rsid w:val="00182526"/>
    <w:rsid w:val="001C6D20"/>
    <w:rsid w:val="00207937"/>
    <w:rsid w:val="00211953"/>
    <w:rsid w:val="00362CAE"/>
    <w:rsid w:val="003B702F"/>
    <w:rsid w:val="00470CB9"/>
    <w:rsid w:val="004719C7"/>
    <w:rsid w:val="00480C4B"/>
    <w:rsid w:val="005C63C0"/>
    <w:rsid w:val="00677D57"/>
    <w:rsid w:val="007D3FB6"/>
    <w:rsid w:val="00803BEE"/>
    <w:rsid w:val="008C4BFD"/>
    <w:rsid w:val="009B4856"/>
    <w:rsid w:val="009B714E"/>
    <w:rsid w:val="00A65239"/>
    <w:rsid w:val="00AD7D25"/>
    <w:rsid w:val="00B968B2"/>
    <w:rsid w:val="00D645BE"/>
    <w:rsid w:val="00DA69FA"/>
    <w:rsid w:val="00E32238"/>
    <w:rsid w:val="00E45161"/>
    <w:rsid w:val="00E4743F"/>
    <w:rsid w:val="00E50276"/>
    <w:rsid w:val="00EE7F93"/>
    <w:rsid w:val="00F36F17"/>
    <w:rsid w:val="00F74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E9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7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3BEE"/>
  </w:style>
  <w:style w:type="paragraph" w:styleId="TOC2">
    <w:name w:val="toc 2"/>
    <w:basedOn w:val="Normal"/>
    <w:next w:val="Normal"/>
    <w:autoRedefine/>
    <w:uiPriority w:val="39"/>
    <w:unhideWhenUsed/>
    <w:qFormat/>
    <w:rsid w:val="00803BEE"/>
    <w:pPr>
      <w:ind w:left="28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3BEE"/>
    <w:pPr>
      <w:ind w:left="560"/>
    </w:pPr>
  </w:style>
  <w:style w:type="paragraph" w:customStyle="1" w:styleId="EndNoteBibliography">
    <w:name w:val="EndNote Bibliography"/>
    <w:basedOn w:val="Normal"/>
    <w:rsid w:val="00362CAE"/>
  </w:style>
  <w:style w:type="character" w:customStyle="1" w:styleId="Heading1Char">
    <w:name w:val="Heading 1 Char"/>
    <w:basedOn w:val="DefaultParagraphFont"/>
    <w:link w:val="Heading1"/>
    <w:uiPriority w:val="9"/>
    <w:rsid w:val="00362C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7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3BEE"/>
  </w:style>
  <w:style w:type="paragraph" w:styleId="TOC2">
    <w:name w:val="toc 2"/>
    <w:basedOn w:val="Normal"/>
    <w:next w:val="Normal"/>
    <w:autoRedefine/>
    <w:uiPriority w:val="39"/>
    <w:unhideWhenUsed/>
    <w:qFormat/>
    <w:rsid w:val="00803BEE"/>
    <w:pPr>
      <w:ind w:left="28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3BEE"/>
    <w:pPr>
      <w:ind w:left="560"/>
    </w:pPr>
  </w:style>
  <w:style w:type="paragraph" w:customStyle="1" w:styleId="EndNoteBibliography">
    <w:name w:val="EndNote Bibliography"/>
    <w:basedOn w:val="Normal"/>
    <w:rsid w:val="00362CAE"/>
  </w:style>
  <w:style w:type="character" w:customStyle="1" w:styleId="Heading1Char">
    <w:name w:val="Heading 1 Char"/>
    <w:basedOn w:val="DefaultParagraphFont"/>
    <w:link w:val="Heading1"/>
    <w:uiPriority w:val="9"/>
    <w:rsid w:val="00362C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5381</Characters>
  <Application>Microsoft Macintosh Word</Application>
  <DocSecurity>0</DocSecurity>
  <Lines>44</Lines>
  <Paragraphs>12</Paragraphs>
  <ScaleCrop>false</ScaleCrop>
  <Company>Chronic Illness Trauma Studies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Mead</dc:creator>
  <cp:keywords/>
  <dc:description/>
  <cp:lastModifiedBy>Veronique Mead</cp:lastModifiedBy>
  <cp:revision>2</cp:revision>
  <dcterms:created xsi:type="dcterms:W3CDTF">2018-02-13T23:45:00Z</dcterms:created>
  <dcterms:modified xsi:type="dcterms:W3CDTF">2018-02-13T23:45:00Z</dcterms:modified>
</cp:coreProperties>
</file>