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ABD73" w14:textId="77777777" w:rsidR="00AE3621" w:rsidRPr="000C542E" w:rsidRDefault="00AE3621" w:rsidP="000C542E">
      <w:pPr>
        <w:pStyle w:val="Heading1"/>
      </w:pPr>
      <w:bookmarkStart w:id="0" w:name="_Toc468787744"/>
      <w:bookmarkStart w:id="1" w:name="_GoBack"/>
      <w:bookmarkEnd w:id="1"/>
      <w:r w:rsidRPr="00AF7BF0">
        <w:rPr>
          <w:noProof/>
        </w:rPr>
        <w:drawing>
          <wp:inline distT="0" distB="0" distL="0" distR="0" wp14:anchorId="569E2A42" wp14:editId="0CC7FBFF">
            <wp:extent cx="5617210" cy="1745615"/>
            <wp:effectExtent l="0" t="0" r="2540" b="6985"/>
            <wp:docPr id="3" name="Picture 3" descr="makeitso-oc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itso-oct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210" cy="1745615"/>
                    </a:xfrm>
                    <a:prstGeom prst="rect">
                      <a:avLst/>
                    </a:prstGeom>
                    <a:noFill/>
                    <a:ln>
                      <a:noFill/>
                    </a:ln>
                  </pic:spPr>
                </pic:pic>
              </a:graphicData>
            </a:graphic>
          </wp:inline>
        </w:drawing>
      </w:r>
      <w:bookmarkEnd w:id="0"/>
    </w:p>
    <w:p w14:paraId="26B2EC2D" w14:textId="77777777" w:rsidR="00EE2FE1" w:rsidRPr="00AF7BF0" w:rsidRDefault="00EE2FE1" w:rsidP="009303BB">
      <w:pPr>
        <w:jc w:val="center"/>
        <w:rPr>
          <w:rFonts w:ascii="Arial" w:hAnsi="Arial" w:cs="Arial"/>
          <w:b/>
        </w:rPr>
      </w:pPr>
    </w:p>
    <w:p w14:paraId="391B3684" w14:textId="77777777" w:rsidR="005E27AD" w:rsidRPr="00AF7BF0" w:rsidRDefault="004D7829" w:rsidP="008A7C9D">
      <w:pPr>
        <w:jc w:val="center"/>
        <w:rPr>
          <w:rFonts w:ascii="Arial" w:hAnsi="Arial" w:cs="Arial"/>
          <w:b/>
          <w:color w:val="3366FF"/>
          <w:sz w:val="48"/>
          <w:szCs w:val="36"/>
        </w:rPr>
      </w:pPr>
      <w:r>
        <w:rPr>
          <w:rFonts w:ascii="Arial" w:hAnsi="Arial" w:cs="Arial"/>
          <w:b/>
          <w:color w:val="3366FF"/>
          <w:sz w:val="48"/>
          <w:szCs w:val="36"/>
        </w:rPr>
        <w:t xml:space="preserve">Healthy Families: </w:t>
      </w:r>
      <w:r w:rsidR="00626E82" w:rsidRPr="00AF7BF0">
        <w:rPr>
          <w:rFonts w:ascii="Arial" w:hAnsi="Arial" w:cs="Arial"/>
          <w:b/>
          <w:color w:val="3366FF"/>
          <w:sz w:val="48"/>
          <w:szCs w:val="36"/>
        </w:rPr>
        <w:t xml:space="preserve">From </w:t>
      </w:r>
      <w:r w:rsidR="00A373CD" w:rsidRPr="00AF7BF0">
        <w:rPr>
          <w:rFonts w:ascii="Arial" w:hAnsi="Arial" w:cs="Arial"/>
          <w:b/>
          <w:color w:val="3366FF"/>
          <w:sz w:val="48"/>
          <w:szCs w:val="36"/>
        </w:rPr>
        <w:t xml:space="preserve">ACEs to </w:t>
      </w:r>
      <w:r w:rsidR="00626E82" w:rsidRPr="00AF7BF0">
        <w:rPr>
          <w:rFonts w:ascii="Arial" w:hAnsi="Arial" w:cs="Arial"/>
          <w:b/>
          <w:color w:val="3366FF"/>
          <w:sz w:val="48"/>
          <w:szCs w:val="36"/>
        </w:rPr>
        <w:t>Trauma Informed Care to Resilience and Wellbeing</w:t>
      </w:r>
      <w:r w:rsidR="00CE3E19" w:rsidRPr="00AF7BF0">
        <w:rPr>
          <w:rFonts w:ascii="Arial" w:hAnsi="Arial" w:cs="Arial"/>
          <w:b/>
          <w:color w:val="3366FF"/>
          <w:sz w:val="48"/>
          <w:szCs w:val="36"/>
        </w:rPr>
        <w:t>: examples of policies and activities</w:t>
      </w:r>
      <w:r w:rsidR="00626E82" w:rsidRPr="00AF7BF0">
        <w:rPr>
          <w:rFonts w:ascii="Arial" w:hAnsi="Arial" w:cs="Arial"/>
          <w:b/>
          <w:color w:val="3366FF"/>
          <w:sz w:val="48"/>
          <w:szCs w:val="36"/>
        </w:rPr>
        <w:t xml:space="preserve"> across IIMHL </w:t>
      </w:r>
      <w:r w:rsidR="00E81362">
        <w:rPr>
          <w:rFonts w:ascii="Arial" w:hAnsi="Arial" w:cs="Arial"/>
          <w:b/>
          <w:color w:val="3366FF"/>
          <w:sz w:val="48"/>
          <w:szCs w:val="36"/>
        </w:rPr>
        <w:t xml:space="preserve">&amp; IIDL </w:t>
      </w:r>
      <w:r w:rsidR="00CE3E19" w:rsidRPr="00AF7BF0">
        <w:rPr>
          <w:rFonts w:ascii="Arial" w:hAnsi="Arial" w:cs="Arial"/>
          <w:b/>
          <w:color w:val="3366FF"/>
          <w:sz w:val="48"/>
          <w:szCs w:val="36"/>
        </w:rPr>
        <w:t>c</w:t>
      </w:r>
      <w:r w:rsidR="00626E82" w:rsidRPr="00AF7BF0">
        <w:rPr>
          <w:rFonts w:ascii="Arial" w:hAnsi="Arial" w:cs="Arial"/>
          <w:b/>
          <w:color w:val="3366FF"/>
          <w:sz w:val="48"/>
          <w:szCs w:val="36"/>
        </w:rPr>
        <w:t>ountries</w:t>
      </w:r>
      <w:r w:rsidR="000B4FD7" w:rsidRPr="00AF7BF0">
        <w:rPr>
          <w:rFonts w:ascii="Arial" w:hAnsi="Arial" w:cs="Arial"/>
          <w:b/>
          <w:color w:val="3366FF"/>
          <w:sz w:val="48"/>
          <w:szCs w:val="36"/>
        </w:rPr>
        <w:t xml:space="preserve"> </w:t>
      </w:r>
    </w:p>
    <w:p w14:paraId="64073A52" w14:textId="77777777" w:rsidR="00512E92" w:rsidRPr="00AF7BF0" w:rsidRDefault="00512E92" w:rsidP="00CE3E19">
      <w:pPr>
        <w:rPr>
          <w:rFonts w:ascii="Arial" w:hAnsi="Arial" w:cs="Arial"/>
          <w:b/>
          <w:color w:val="548DD4" w:themeColor="text2" w:themeTint="99"/>
        </w:rPr>
      </w:pPr>
    </w:p>
    <w:p w14:paraId="045549DD" w14:textId="77777777" w:rsidR="00096711" w:rsidRPr="00AF7BF0" w:rsidRDefault="00355EC5" w:rsidP="00AE35F4">
      <w:pPr>
        <w:jc w:val="center"/>
        <w:rPr>
          <w:rFonts w:ascii="Arial" w:hAnsi="Arial" w:cs="Arial"/>
          <w:b/>
          <w:color w:val="548DD4" w:themeColor="text2" w:themeTint="99"/>
        </w:rPr>
      </w:pPr>
      <w:r>
        <w:rPr>
          <w:rFonts w:ascii="Arial" w:hAnsi="Arial" w:cs="Arial"/>
          <w:b/>
          <w:color w:val="548DD4" w:themeColor="text2" w:themeTint="99"/>
        </w:rPr>
        <w:t>December</w:t>
      </w:r>
      <w:r w:rsidR="00E2099B" w:rsidRPr="00AF7BF0">
        <w:rPr>
          <w:rFonts w:ascii="Arial" w:hAnsi="Arial" w:cs="Arial"/>
          <w:b/>
          <w:color w:val="548DD4" w:themeColor="text2" w:themeTint="99"/>
        </w:rPr>
        <w:t xml:space="preserve"> 2016</w:t>
      </w:r>
    </w:p>
    <w:p w14:paraId="56FF503E" w14:textId="77777777" w:rsidR="00165BA7" w:rsidRPr="00AF7BF0" w:rsidRDefault="00165BA7" w:rsidP="00AB618A">
      <w:pPr>
        <w:rPr>
          <w:rFonts w:ascii="Arial" w:hAnsi="Arial" w:cs="Arial"/>
          <w:b/>
          <w:i/>
          <w:lang w:val="en-NZ"/>
        </w:rPr>
      </w:pPr>
    </w:p>
    <w:p w14:paraId="1BB633C4" w14:textId="77777777" w:rsidR="00AE35F4" w:rsidRPr="00AF7BF0" w:rsidRDefault="000909B7" w:rsidP="000909B7">
      <w:pPr>
        <w:jc w:val="center"/>
        <w:rPr>
          <w:rFonts w:ascii="Arial" w:hAnsi="Arial" w:cs="Arial"/>
          <w:b/>
          <w:i/>
          <w:color w:val="548DD4" w:themeColor="text2" w:themeTint="99"/>
          <w:lang w:val="en-NZ"/>
        </w:rPr>
      </w:pPr>
      <w:r w:rsidRPr="00AF7BF0">
        <w:rPr>
          <w:rFonts w:ascii="Arial" w:hAnsi="Arial" w:cs="Arial"/>
          <w:b/>
          <w:i/>
          <w:color w:val="548DD4" w:themeColor="text2" w:themeTint="99"/>
          <w:lang w:val="en-NZ"/>
        </w:rPr>
        <w:t>“No one understands the cha</w:t>
      </w:r>
      <w:r w:rsidR="00AE35F4" w:rsidRPr="00AF7BF0">
        <w:rPr>
          <w:rFonts w:ascii="Arial" w:hAnsi="Arial" w:cs="Arial"/>
          <w:b/>
          <w:i/>
          <w:color w:val="548DD4" w:themeColor="text2" w:themeTint="99"/>
          <w:lang w:val="en-NZ"/>
        </w:rPr>
        <w:t>llenges of the recovery journey</w:t>
      </w:r>
    </w:p>
    <w:p w14:paraId="37ECA67E" w14:textId="77777777" w:rsidR="000909B7" w:rsidRPr="00AF7BF0" w:rsidRDefault="000909B7" w:rsidP="000909B7">
      <w:pPr>
        <w:jc w:val="center"/>
        <w:rPr>
          <w:rFonts w:ascii="Arial" w:hAnsi="Arial" w:cs="Arial"/>
          <w:b/>
          <w:i/>
          <w:color w:val="548DD4" w:themeColor="text2" w:themeTint="99"/>
          <w:lang w:val="en-NZ"/>
        </w:rPr>
      </w:pPr>
      <w:r w:rsidRPr="00AF7BF0">
        <w:rPr>
          <w:rFonts w:ascii="Arial" w:hAnsi="Arial" w:cs="Arial"/>
          <w:b/>
          <w:i/>
          <w:color w:val="548DD4" w:themeColor="text2" w:themeTint="99"/>
          <w:lang w:val="en-NZ"/>
        </w:rPr>
        <w:t>from trauma better than the person living it”</w:t>
      </w:r>
      <w:r w:rsidRPr="00AF7BF0">
        <w:rPr>
          <w:rStyle w:val="FootnoteReference"/>
          <w:rFonts w:ascii="Arial" w:hAnsi="Arial" w:cs="Arial"/>
          <w:b/>
          <w:i/>
          <w:color w:val="548DD4" w:themeColor="text2" w:themeTint="99"/>
          <w:lang w:val="en-NZ"/>
        </w:rPr>
        <w:footnoteReference w:id="1"/>
      </w:r>
    </w:p>
    <w:p w14:paraId="0CBC03C6" w14:textId="77777777" w:rsidR="000909B7" w:rsidRPr="00AF7BF0" w:rsidRDefault="000909B7" w:rsidP="00165BA7">
      <w:pPr>
        <w:jc w:val="center"/>
        <w:rPr>
          <w:rFonts w:ascii="Arial" w:hAnsi="Arial" w:cs="Arial"/>
          <w:b/>
          <w:i/>
          <w:color w:val="548DD4" w:themeColor="text2" w:themeTint="99"/>
          <w:lang w:val="en-NZ"/>
        </w:rPr>
      </w:pPr>
    </w:p>
    <w:p w14:paraId="23E967CC" w14:textId="77777777" w:rsidR="008023FB" w:rsidRPr="00AF7BF0" w:rsidRDefault="008023FB" w:rsidP="00165BA7">
      <w:pPr>
        <w:jc w:val="center"/>
        <w:rPr>
          <w:rFonts w:ascii="Arial" w:hAnsi="Arial" w:cs="Arial"/>
          <w:b/>
          <w:i/>
          <w:color w:val="548DD4" w:themeColor="text2" w:themeTint="99"/>
          <w:lang w:val="en-NZ"/>
        </w:rPr>
      </w:pPr>
      <w:r w:rsidRPr="00AF7BF0">
        <w:rPr>
          <w:rFonts w:ascii="Arial" w:hAnsi="Arial" w:cs="Arial"/>
          <w:b/>
          <w:i/>
          <w:color w:val="548DD4" w:themeColor="text2" w:themeTint="99"/>
          <w:lang w:val="en-NZ"/>
        </w:rPr>
        <w:t>“What happened to you</w:t>
      </w:r>
      <w:r w:rsidR="009424C0" w:rsidRPr="00AF7BF0">
        <w:rPr>
          <w:rFonts w:ascii="Arial" w:hAnsi="Arial" w:cs="Arial"/>
          <w:b/>
          <w:i/>
          <w:color w:val="548DD4" w:themeColor="text2" w:themeTint="99"/>
          <w:lang w:val="en-NZ"/>
        </w:rPr>
        <w:t>?”</w:t>
      </w:r>
      <w:r w:rsidRPr="00AF7BF0">
        <w:rPr>
          <w:rFonts w:ascii="Arial" w:hAnsi="Arial" w:cs="Arial"/>
          <w:b/>
          <w:i/>
          <w:color w:val="548DD4" w:themeColor="text2" w:themeTint="99"/>
          <w:lang w:val="en-NZ"/>
        </w:rPr>
        <w:t xml:space="preserve"> and </w:t>
      </w:r>
      <w:r w:rsidR="009424C0" w:rsidRPr="00AF7BF0">
        <w:rPr>
          <w:rFonts w:ascii="Arial" w:hAnsi="Arial" w:cs="Arial"/>
          <w:b/>
          <w:i/>
          <w:color w:val="548DD4" w:themeColor="text2" w:themeTint="99"/>
          <w:lang w:val="en-NZ"/>
        </w:rPr>
        <w:t>H</w:t>
      </w:r>
      <w:r w:rsidRPr="00AF7BF0">
        <w:rPr>
          <w:rFonts w:ascii="Arial" w:hAnsi="Arial" w:cs="Arial"/>
          <w:b/>
          <w:i/>
          <w:color w:val="548DD4" w:themeColor="text2" w:themeTint="99"/>
          <w:lang w:val="en-NZ"/>
        </w:rPr>
        <w:t>ow can we help?”</w:t>
      </w:r>
      <w:r w:rsidRPr="00AF7BF0">
        <w:rPr>
          <w:rStyle w:val="FootnoteReference"/>
          <w:rFonts w:ascii="Arial" w:hAnsi="Arial" w:cs="Arial"/>
          <w:b/>
          <w:i/>
          <w:color w:val="548DD4" w:themeColor="text2" w:themeTint="99"/>
          <w:lang w:val="en-NZ"/>
        </w:rPr>
        <w:footnoteReference w:id="2"/>
      </w:r>
    </w:p>
    <w:p w14:paraId="4C3FBEAC" w14:textId="77777777" w:rsidR="00ED42C0" w:rsidRPr="00AF7BF0" w:rsidRDefault="00ED42C0" w:rsidP="00165BA7">
      <w:pPr>
        <w:jc w:val="center"/>
        <w:rPr>
          <w:rFonts w:ascii="Arial" w:hAnsi="Arial" w:cs="Arial"/>
          <w:b/>
          <w:i/>
          <w:color w:val="548DD4" w:themeColor="text2" w:themeTint="99"/>
          <w:lang w:val="en-NZ"/>
        </w:rPr>
      </w:pPr>
      <w:r w:rsidRPr="00AF7BF0">
        <w:rPr>
          <w:rFonts w:ascii="Arial" w:hAnsi="Arial" w:cs="Arial"/>
          <w:b/>
          <w:i/>
          <w:color w:val="548DD4" w:themeColor="text2" w:themeTint="99"/>
          <w:lang w:val="en-NZ"/>
        </w:rPr>
        <w:t>(N</w:t>
      </w:r>
      <w:r w:rsidR="003C4EAA" w:rsidRPr="00AF7BF0">
        <w:rPr>
          <w:rFonts w:ascii="Arial" w:hAnsi="Arial" w:cs="Arial"/>
          <w:b/>
          <w:i/>
          <w:color w:val="548DD4" w:themeColor="text2" w:themeTint="99"/>
          <w:lang w:val="en-NZ"/>
        </w:rPr>
        <w:t>ot</w:t>
      </w:r>
      <w:r w:rsidRPr="00AF7BF0">
        <w:rPr>
          <w:rFonts w:ascii="Arial" w:hAnsi="Arial" w:cs="Arial"/>
          <w:b/>
          <w:i/>
          <w:color w:val="548DD4" w:themeColor="text2" w:themeTint="99"/>
          <w:lang w:val="en-NZ"/>
        </w:rPr>
        <w:t>: “what’s wrong with you”?)</w:t>
      </w:r>
    </w:p>
    <w:p w14:paraId="4482A3DA" w14:textId="77777777" w:rsidR="00133360" w:rsidRPr="00AF7BF0" w:rsidRDefault="00133360" w:rsidP="00165BA7">
      <w:pPr>
        <w:jc w:val="center"/>
        <w:rPr>
          <w:rFonts w:ascii="Arial" w:hAnsi="Arial" w:cs="Arial"/>
          <w:b/>
          <w:i/>
          <w:color w:val="548DD4" w:themeColor="text2" w:themeTint="99"/>
          <w:lang w:val="en-NZ"/>
        </w:rPr>
      </w:pPr>
    </w:p>
    <w:p w14:paraId="62D4B417" w14:textId="77777777" w:rsidR="00AB618A" w:rsidRPr="00AF7BF0" w:rsidRDefault="00AB618A" w:rsidP="00AB618A">
      <w:pPr>
        <w:jc w:val="center"/>
        <w:rPr>
          <w:rFonts w:ascii="Arial" w:hAnsi="Arial" w:cs="Arial"/>
          <w:b/>
          <w:color w:val="548DD4" w:themeColor="text2" w:themeTint="99"/>
          <w:lang w:val="en-NZ"/>
        </w:rPr>
      </w:pPr>
      <w:r w:rsidRPr="00AF7BF0">
        <w:rPr>
          <w:rFonts w:ascii="Arial" w:hAnsi="Arial" w:cs="Arial"/>
          <w:b/>
          <w:i/>
          <w:color w:val="548DD4" w:themeColor="text2" w:themeTint="99"/>
          <w:lang w:val="en-NZ"/>
        </w:rPr>
        <w:t>At its best, trauma-informed care is resilience-informed care</w:t>
      </w:r>
      <w:r w:rsidRPr="00AF7BF0">
        <w:rPr>
          <w:rStyle w:val="FootnoteReference"/>
          <w:rFonts w:ascii="Arial" w:hAnsi="Arial" w:cs="Arial"/>
          <w:b/>
          <w:color w:val="548DD4" w:themeColor="text2" w:themeTint="99"/>
          <w:lang w:val="en-NZ"/>
        </w:rPr>
        <w:footnoteReference w:id="3"/>
      </w:r>
      <w:r w:rsidRPr="00AF7BF0">
        <w:rPr>
          <w:rFonts w:ascii="Arial" w:hAnsi="Arial" w:cs="Arial"/>
          <w:b/>
          <w:color w:val="548DD4" w:themeColor="text2" w:themeTint="99"/>
          <w:lang w:val="en-NZ"/>
        </w:rPr>
        <w:t>.</w:t>
      </w:r>
    </w:p>
    <w:p w14:paraId="150DC4A7" w14:textId="77777777" w:rsidR="00133360" w:rsidRPr="00AF7BF0" w:rsidRDefault="00133360" w:rsidP="00165BA7">
      <w:pPr>
        <w:jc w:val="center"/>
        <w:rPr>
          <w:rFonts w:ascii="Arial" w:hAnsi="Arial" w:cs="Arial"/>
          <w:b/>
          <w:i/>
          <w:color w:val="548DD4" w:themeColor="text2" w:themeTint="99"/>
          <w:lang w:val="en-NZ"/>
        </w:rPr>
      </w:pPr>
    </w:p>
    <w:p w14:paraId="4C3DFC88" w14:textId="77777777" w:rsidR="00133360" w:rsidRPr="00AF7BF0" w:rsidRDefault="00133360" w:rsidP="00133360">
      <w:pPr>
        <w:jc w:val="center"/>
        <w:rPr>
          <w:rFonts w:ascii="Arial" w:hAnsi="Arial" w:cs="Arial"/>
          <w:b/>
          <w:i/>
          <w:color w:val="548DD4" w:themeColor="text2" w:themeTint="99"/>
        </w:rPr>
      </w:pPr>
      <w:r w:rsidRPr="00AF7BF0">
        <w:rPr>
          <w:rFonts w:ascii="Arial" w:hAnsi="Arial" w:cs="Arial"/>
          <w:b/>
          <w:i/>
          <w:color w:val="548DD4" w:themeColor="text2" w:themeTint="99"/>
        </w:rPr>
        <w:t>“If it’s not racially just, it’s not trauma informed”</w:t>
      </w:r>
      <w:r w:rsidRPr="00AF7BF0">
        <w:rPr>
          <w:rStyle w:val="FootnoteReference"/>
          <w:rFonts w:ascii="Arial" w:hAnsi="Arial" w:cs="Arial"/>
          <w:b/>
          <w:i/>
          <w:color w:val="548DD4" w:themeColor="text2" w:themeTint="99"/>
        </w:rPr>
        <w:footnoteReference w:id="4"/>
      </w:r>
    </w:p>
    <w:p w14:paraId="010DBA49" w14:textId="77777777" w:rsidR="00133360" w:rsidRPr="00AF7BF0" w:rsidRDefault="00133360" w:rsidP="00165BA7">
      <w:pPr>
        <w:jc w:val="center"/>
        <w:rPr>
          <w:rFonts w:ascii="Arial" w:hAnsi="Arial" w:cs="Arial"/>
          <w:b/>
          <w:i/>
          <w:color w:val="548DD4" w:themeColor="text2" w:themeTint="99"/>
          <w:lang w:val="en-NZ"/>
        </w:rPr>
      </w:pPr>
    </w:p>
    <w:p w14:paraId="06B043F0" w14:textId="77777777" w:rsidR="00133360" w:rsidRPr="00AF7BF0" w:rsidRDefault="00133360" w:rsidP="00133360">
      <w:pPr>
        <w:jc w:val="center"/>
        <w:rPr>
          <w:rFonts w:ascii="Arial" w:hAnsi="Arial" w:cs="Arial"/>
          <w:sz w:val="20"/>
          <w:szCs w:val="20"/>
          <w:lang w:val="en-NZ"/>
        </w:rPr>
      </w:pPr>
      <w:r w:rsidRPr="00AF7BF0">
        <w:rPr>
          <w:rFonts w:ascii="Arial" w:hAnsi="Arial" w:cs="Arial"/>
          <w:b/>
          <w:i/>
          <w:color w:val="548DD4" w:themeColor="text2" w:themeTint="99"/>
          <w:lang w:val="en-NZ"/>
        </w:rPr>
        <w:t>“Everyone has a right to have a future that is not dictated by the past”</w:t>
      </w:r>
      <w:r w:rsidRPr="00AF7BF0">
        <w:rPr>
          <w:rStyle w:val="FootnoteReference"/>
          <w:rFonts w:ascii="Arial" w:hAnsi="Arial" w:cs="Arial"/>
          <w:b/>
          <w:i/>
          <w:color w:val="548DD4" w:themeColor="text2" w:themeTint="99"/>
          <w:lang w:val="en-NZ"/>
        </w:rPr>
        <w:footnoteReference w:id="5"/>
      </w:r>
      <w:r w:rsidRPr="00AF7BF0">
        <w:rPr>
          <w:rFonts w:ascii="Arial" w:hAnsi="Arial" w:cs="Arial"/>
          <w:sz w:val="20"/>
          <w:szCs w:val="20"/>
          <w:lang w:val="en-NZ"/>
        </w:rPr>
        <w:t xml:space="preserve"> </w:t>
      </w:r>
    </w:p>
    <w:p w14:paraId="332AF142" w14:textId="77777777" w:rsidR="00133360" w:rsidRPr="00AF7BF0" w:rsidRDefault="00133360" w:rsidP="00656090">
      <w:pPr>
        <w:jc w:val="center"/>
        <w:rPr>
          <w:rFonts w:ascii="Arial" w:hAnsi="Arial" w:cs="Arial"/>
          <w:b/>
          <w:i/>
          <w:color w:val="548DD4" w:themeColor="text2" w:themeTint="99"/>
          <w:lang w:val="en-NZ"/>
        </w:rPr>
      </w:pPr>
    </w:p>
    <w:p w14:paraId="11763042" w14:textId="77777777" w:rsidR="00AA6E95" w:rsidRPr="00AF7BF0" w:rsidRDefault="00AA6E95" w:rsidP="00AA6E95">
      <w:pPr>
        <w:jc w:val="center"/>
        <w:rPr>
          <w:rFonts w:ascii="Arial" w:hAnsi="Arial" w:cs="Arial"/>
          <w:b/>
          <w:i/>
          <w:color w:val="548DD4" w:themeColor="text2" w:themeTint="99"/>
          <w:lang w:val="en-NZ"/>
        </w:rPr>
      </w:pPr>
      <w:r w:rsidRPr="00AF7BF0">
        <w:rPr>
          <w:rFonts w:ascii="Arial" w:hAnsi="Arial" w:cs="Arial"/>
          <w:b/>
          <w:i/>
          <w:color w:val="548DD4" w:themeColor="text2" w:themeTint="99"/>
          <w:lang w:val="en-NZ"/>
        </w:rPr>
        <w:t>“The current evidence makes it clear that taking action to reduce the prevalence and inequalities in prevalence of ACEs across England is both necessary and possible”</w:t>
      </w:r>
      <w:r w:rsidRPr="00AF7BF0">
        <w:rPr>
          <w:rStyle w:val="FootnoteReference"/>
          <w:rFonts w:ascii="Arial" w:hAnsi="Arial" w:cs="Arial"/>
          <w:b/>
          <w:i/>
          <w:color w:val="548DD4" w:themeColor="text2" w:themeTint="99"/>
          <w:lang w:val="en-NZ"/>
        </w:rPr>
        <w:footnoteReference w:id="6"/>
      </w:r>
      <w:r w:rsidRPr="00AF7BF0">
        <w:rPr>
          <w:rFonts w:ascii="Arial" w:hAnsi="Arial" w:cs="Arial"/>
          <w:b/>
          <w:i/>
          <w:color w:val="548DD4" w:themeColor="text2" w:themeTint="99"/>
          <w:lang w:val="en-NZ"/>
        </w:rPr>
        <w:t>.</w:t>
      </w:r>
    </w:p>
    <w:p w14:paraId="7E260371" w14:textId="77777777" w:rsidR="005C0AE1" w:rsidRPr="00AF7BF0" w:rsidRDefault="005C0AE1" w:rsidP="00D52074">
      <w:pPr>
        <w:rPr>
          <w:rFonts w:ascii="Arial" w:hAnsi="Arial" w:cs="Arial"/>
          <w:b/>
          <w:color w:val="548DD4" w:themeColor="text2" w:themeTint="99"/>
          <w:sz w:val="72"/>
          <w:szCs w:val="72"/>
        </w:rPr>
      </w:pPr>
      <w:r w:rsidRPr="00AF7BF0">
        <w:rPr>
          <w:rFonts w:ascii="Arial" w:hAnsi="Arial" w:cs="Arial"/>
          <w:b/>
          <w:color w:val="548DD4" w:themeColor="text2" w:themeTint="99"/>
          <w:sz w:val="48"/>
          <w:szCs w:val="40"/>
        </w:rPr>
        <w:lastRenderedPageBreak/>
        <w:t>Introduction</w:t>
      </w:r>
    </w:p>
    <w:p w14:paraId="135EF5BC" w14:textId="77777777" w:rsidR="00487AAA" w:rsidRPr="00AF7BF0" w:rsidRDefault="00487AAA" w:rsidP="00D52074">
      <w:pPr>
        <w:rPr>
          <w:rFonts w:ascii="Arial" w:hAnsi="Arial" w:cs="Arial"/>
          <w:b/>
        </w:rPr>
      </w:pPr>
    </w:p>
    <w:p w14:paraId="3D05E9EA" w14:textId="77777777" w:rsidR="00CE79EF" w:rsidRPr="00AF7BF0" w:rsidRDefault="00CE79EF" w:rsidP="00D52074">
      <w:pPr>
        <w:rPr>
          <w:rFonts w:ascii="Arial" w:hAnsi="Arial" w:cs="Arial"/>
          <w:b/>
          <w:color w:val="548DD4" w:themeColor="text2" w:themeTint="99"/>
          <w:sz w:val="28"/>
          <w:szCs w:val="28"/>
        </w:rPr>
      </w:pPr>
    </w:p>
    <w:p w14:paraId="26EB8DD3" w14:textId="77777777" w:rsidR="005728DA" w:rsidRPr="00AF7BF0" w:rsidRDefault="0062436B" w:rsidP="00D52074">
      <w:pPr>
        <w:rPr>
          <w:rFonts w:ascii="Arial" w:hAnsi="Arial" w:cs="Arial"/>
          <w:b/>
          <w:color w:val="548DD4" w:themeColor="text2" w:themeTint="99"/>
          <w:sz w:val="22"/>
          <w:szCs w:val="22"/>
        </w:rPr>
      </w:pPr>
      <w:r w:rsidRPr="00AF7BF0">
        <w:rPr>
          <w:rFonts w:ascii="Arial" w:hAnsi="Arial" w:cs="Arial"/>
          <w:b/>
          <w:color w:val="548DD4" w:themeColor="text2" w:themeTint="99"/>
          <w:sz w:val="36"/>
          <w:szCs w:val="36"/>
        </w:rPr>
        <w:t>P</w:t>
      </w:r>
      <w:r w:rsidR="00A943D1" w:rsidRPr="00AF7BF0">
        <w:rPr>
          <w:rFonts w:ascii="Arial" w:hAnsi="Arial" w:cs="Arial"/>
          <w:b/>
          <w:color w:val="548DD4" w:themeColor="text2" w:themeTint="99"/>
          <w:sz w:val="36"/>
          <w:szCs w:val="36"/>
        </w:rPr>
        <w:t xml:space="preserve">ast </w:t>
      </w:r>
      <w:r w:rsidRPr="00AF7BF0">
        <w:rPr>
          <w:rFonts w:ascii="Arial" w:hAnsi="Arial" w:cs="Arial"/>
          <w:b/>
          <w:color w:val="548DD4" w:themeColor="text2" w:themeTint="99"/>
          <w:sz w:val="36"/>
          <w:szCs w:val="36"/>
        </w:rPr>
        <w:t xml:space="preserve">IIMHL </w:t>
      </w:r>
      <w:r w:rsidR="000D7A91" w:rsidRPr="00AF7BF0">
        <w:rPr>
          <w:rFonts w:ascii="Arial" w:hAnsi="Arial" w:cs="Arial"/>
          <w:b/>
          <w:color w:val="548DD4" w:themeColor="text2" w:themeTint="99"/>
          <w:sz w:val="36"/>
          <w:szCs w:val="36"/>
        </w:rPr>
        <w:t>activity in this area:</w:t>
      </w:r>
    </w:p>
    <w:p w14:paraId="35ACACFF" w14:textId="77777777" w:rsidR="00992770" w:rsidRPr="00AF7BF0" w:rsidRDefault="00992770" w:rsidP="00D52074">
      <w:pPr>
        <w:rPr>
          <w:rFonts w:ascii="Arial" w:hAnsi="Arial" w:cs="Arial"/>
          <w:b/>
          <w:color w:val="548DD4" w:themeColor="text2" w:themeTint="99"/>
          <w:sz w:val="22"/>
          <w:szCs w:val="22"/>
        </w:rPr>
      </w:pPr>
    </w:p>
    <w:p w14:paraId="3C758835" w14:textId="77777777" w:rsidR="000D5285" w:rsidRPr="00AF7BF0" w:rsidRDefault="000D5285" w:rsidP="00D52074">
      <w:pPr>
        <w:rPr>
          <w:rFonts w:ascii="Arial" w:hAnsi="Arial" w:cs="Arial"/>
          <w:sz w:val="22"/>
          <w:szCs w:val="22"/>
        </w:rPr>
      </w:pPr>
    </w:p>
    <w:p w14:paraId="03F71D5E" w14:textId="77777777" w:rsidR="005728DA" w:rsidRPr="00AF7BF0" w:rsidRDefault="006F2145" w:rsidP="0087209A">
      <w:pPr>
        <w:pStyle w:val="ListParagraph"/>
        <w:numPr>
          <w:ilvl w:val="0"/>
          <w:numId w:val="36"/>
        </w:numPr>
        <w:rPr>
          <w:rFonts w:ascii="Arial" w:hAnsi="Arial" w:cs="Arial"/>
          <w:b/>
          <w:color w:val="548DD4" w:themeColor="text2" w:themeTint="99"/>
        </w:rPr>
      </w:pPr>
      <w:r w:rsidRPr="00AF7BF0">
        <w:rPr>
          <w:rFonts w:ascii="Arial" w:hAnsi="Arial" w:cs="Arial"/>
          <w:b/>
          <w:color w:val="548DD4" w:themeColor="text2" w:themeTint="99"/>
          <w:sz w:val="32"/>
          <w:szCs w:val="32"/>
        </w:rPr>
        <w:t xml:space="preserve">IIMHL </w:t>
      </w:r>
      <w:r w:rsidR="007646B7" w:rsidRPr="00AF7BF0">
        <w:rPr>
          <w:rFonts w:ascii="Arial" w:hAnsi="Arial" w:cs="Arial"/>
          <w:b/>
          <w:color w:val="548DD4" w:themeColor="text2" w:themeTint="99"/>
          <w:sz w:val="32"/>
          <w:szCs w:val="32"/>
        </w:rPr>
        <w:t xml:space="preserve">Leadership Exchange </w:t>
      </w:r>
      <w:r w:rsidR="005728DA" w:rsidRPr="00AF7BF0">
        <w:rPr>
          <w:rFonts w:ascii="Arial" w:hAnsi="Arial" w:cs="Arial"/>
          <w:b/>
          <w:color w:val="548DD4" w:themeColor="text2" w:themeTint="99"/>
          <w:sz w:val="32"/>
          <w:szCs w:val="32"/>
        </w:rPr>
        <w:t>2011</w:t>
      </w:r>
    </w:p>
    <w:p w14:paraId="3A2E56E5" w14:textId="77777777" w:rsidR="00CA16E0" w:rsidRPr="00AF7BF0" w:rsidRDefault="00CA16E0" w:rsidP="00D52074">
      <w:pPr>
        <w:pStyle w:val="ListParagraph"/>
        <w:rPr>
          <w:rFonts w:ascii="Arial" w:hAnsi="Arial" w:cs="Arial"/>
          <w:b/>
          <w:color w:val="548DD4" w:themeColor="text2" w:themeTint="99"/>
        </w:rPr>
      </w:pPr>
    </w:p>
    <w:p w14:paraId="1EC86E6D" w14:textId="77777777" w:rsidR="00B54AEC" w:rsidRPr="00AF7BF0" w:rsidRDefault="005728DA" w:rsidP="00D52074">
      <w:pPr>
        <w:widowControl w:val="0"/>
        <w:autoSpaceDE w:val="0"/>
        <w:autoSpaceDN w:val="0"/>
        <w:adjustRightInd w:val="0"/>
        <w:rPr>
          <w:rFonts w:ascii="Arial" w:hAnsi="Arial" w:cs="Arial"/>
          <w:sz w:val="22"/>
          <w:szCs w:val="22"/>
          <w:lang w:eastAsia="en-NZ"/>
        </w:rPr>
      </w:pPr>
      <w:r w:rsidRPr="00AF7BF0">
        <w:rPr>
          <w:rFonts w:ascii="Arial" w:hAnsi="Arial" w:cs="Arial"/>
          <w:color w:val="111111"/>
          <w:sz w:val="22"/>
          <w:szCs w:val="22"/>
          <w:shd w:val="clear" w:color="auto" w:fill="FFFFFF"/>
          <w:lang w:val="en-NZ"/>
        </w:rPr>
        <w:t xml:space="preserve">Dr </w:t>
      </w:r>
      <w:r w:rsidR="001516A9" w:rsidRPr="00AF7BF0">
        <w:rPr>
          <w:rFonts w:ascii="Arial" w:hAnsi="Arial" w:cs="Arial"/>
          <w:color w:val="111111"/>
          <w:sz w:val="22"/>
          <w:szCs w:val="22"/>
          <w:shd w:val="clear" w:color="auto" w:fill="FFFFFF"/>
          <w:lang w:val="en-NZ"/>
        </w:rPr>
        <w:t xml:space="preserve">Nadine </w:t>
      </w:r>
      <w:r w:rsidRPr="00AF7BF0">
        <w:rPr>
          <w:rFonts w:ascii="Arial" w:hAnsi="Arial" w:cs="Arial"/>
          <w:color w:val="111111"/>
          <w:sz w:val="22"/>
          <w:szCs w:val="22"/>
          <w:shd w:val="clear" w:color="auto" w:fill="FFFFFF"/>
          <w:lang w:val="en-NZ"/>
        </w:rPr>
        <w:t>Burke</w:t>
      </w:r>
      <w:r w:rsidR="00B54AEC" w:rsidRPr="00AF7BF0">
        <w:rPr>
          <w:rFonts w:ascii="Arial" w:hAnsi="Arial" w:cs="Arial"/>
          <w:color w:val="111111"/>
          <w:sz w:val="22"/>
          <w:szCs w:val="22"/>
          <w:shd w:val="clear" w:color="auto" w:fill="FFFFFF"/>
          <w:lang w:val="en-NZ"/>
        </w:rPr>
        <w:t>-Harris</w:t>
      </w:r>
      <w:r w:rsidRPr="00AF7BF0">
        <w:rPr>
          <w:rFonts w:ascii="Arial" w:hAnsi="Arial" w:cs="Arial"/>
          <w:color w:val="111111"/>
          <w:sz w:val="22"/>
          <w:szCs w:val="22"/>
          <w:shd w:val="clear" w:color="auto" w:fill="FFFFFF"/>
          <w:lang w:val="en-NZ"/>
        </w:rPr>
        <w:t xml:space="preserve"> spoke at the Combined Meeting in San </w:t>
      </w:r>
      <w:r w:rsidR="00401189" w:rsidRPr="00AF7BF0">
        <w:rPr>
          <w:rFonts w:ascii="Arial" w:hAnsi="Arial" w:cs="Arial"/>
          <w:color w:val="111111"/>
          <w:sz w:val="22"/>
          <w:szCs w:val="22"/>
          <w:shd w:val="clear" w:color="auto" w:fill="FFFFFF"/>
          <w:lang w:val="en-NZ"/>
        </w:rPr>
        <w:t>Francisco</w:t>
      </w:r>
      <w:r w:rsidRPr="00AF7BF0">
        <w:rPr>
          <w:rFonts w:ascii="Arial" w:hAnsi="Arial" w:cs="Arial"/>
          <w:color w:val="111111"/>
          <w:sz w:val="22"/>
          <w:szCs w:val="22"/>
          <w:shd w:val="clear" w:color="auto" w:fill="FFFFFF"/>
          <w:lang w:val="en-NZ"/>
        </w:rPr>
        <w:t xml:space="preserve"> as part of the </w:t>
      </w:r>
      <w:r w:rsidR="00CC184E" w:rsidRPr="00AF7BF0">
        <w:rPr>
          <w:rFonts w:ascii="Arial" w:hAnsi="Arial" w:cs="Arial"/>
          <w:color w:val="111111"/>
          <w:sz w:val="22"/>
          <w:szCs w:val="22"/>
          <w:shd w:val="clear" w:color="auto" w:fill="FFFFFF"/>
          <w:lang w:val="en-NZ"/>
        </w:rPr>
        <w:t xml:space="preserve">2011 </w:t>
      </w:r>
      <w:r w:rsidR="00A551F8" w:rsidRPr="00AF7BF0">
        <w:rPr>
          <w:rFonts w:ascii="Arial" w:hAnsi="Arial" w:cs="Arial"/>
          <w:color w:val="111111"/>
          <w:sz w:val="22"/>
          <w:szCs w:val="22"/>
          <w:shd w:val="clear" w:color="auto" w:fill="FFFFFF"/>
          <w:lang w:val="en-NZ"/>
        </w:rPr>
        <w:t xml:space="preserve">IIMHL Leadership Exchange. The </w:t>
      </w:r>
      <w:r w:rsidRPr="00AF7BF0">
        <w:rPr>
          <w:rFonts w:ascii="Arial" w:hAnsi="Arial" w:cs="Arial"/>
          <w:color w:val="111111"/>
          <w:sz w:val="22"/>
          <w:szCs w:val="22"/>
          <w:shd w:val="clear" w:color="auto" w:fill="FFFFFF"/>
          <w:lang w:val="en-NZ"/>
        </w:rPr>
        <w:t xml:space="preserve">“ </w:t>
      </w:r>
      <w:r w:rsidRPr="00AF7BF0">
        <w:rPr>
          <w:rFonts w:ascii="Arial" w:hAnsi="Arial" w:cs="Arial"/>
          <w:b/>
          <w:bCs/>
          <w:sz w:val="22"/>
          <w:szCs w:val="22"/>
          <w:lang w:eastAsia="en-NZ"/>
        </w:rPr>
        <w:t>Trauma Across the Lifespan: What do we know?”</w:t>
      </w:r>
      <w:r w:rsidR="001A287D" w:rsidRPr="00AF7BF0">
        <w:rPr>
          <w:rFonts w:ascii="Arial" w:hAnsi="Arial" w:cs="Arial"/>
          <w:b/>
          <w:bCs/>
          <w:sz w:val="22"/>
          <w:szCs w:val="22"/>
          <w:lang w:eastAsia="en-NZ"/>
        </w:rPr>
        <w:t xml:space="preserve"> </w:t>
      </w:r>
      <w:r w:rsidRPr="00AF7BF0">
        <w:rPr>
          <w:rFonts w:ascii="Arial" w:hAnsi="Arial" w:cs="Arial"/>
          <w:bCs/>
          <w:sz w:val="22"/>
          <w:szCs w:val="22"/>
          <w:lang w:eastAsia="en-NZ"/>
        </w:rPr>
        <w:t xml:space="preserve">session </w:t>
      </w:r>
      <w:r w:rsidR="00A551F8" w:rsidRPr="00AF7BF0">
        <w:rPr>
          <w:rFonts w:ascii="Arial" w:hAnsi="Arial" w:cs="Arial"/>
          <w:bCs/>
          <w:sz w:val="22"/>
          <w:szCs w:val="22"/>
          <w:lang w:eastAsia="en-NZ"/>
        </w:rPr>
        <w:t>was held</w:t>
      </w:r>
      <w:r w:rsidRPr="00AF7BF0">
        <w:rPr>
          <w:rFonts w:ascii="Arial" w:hAnsi="Arial" w:cs="Arial"/>
          <w:bCs/>
          <w:sz w:val="22"/>
          <w:szCs w:val="22"/>
          <w:lang w:eastAsia="en-NZ"/>
        </w:rPr>
        <w:t xml:space="preserve"> with</w:t>
      </w:r>
      <w:r w:rsidRPr="00AF7BF0">
        <w:rPr>
          <w:rFonts w:ascii="Arial" w:hAnsi="Arial" w:cs="Arial"/>
          <w:b/>
          <w:bCs/>
          <w:sz w:val="22"/>
          <w:szCs w:val="22"/>
          <w:lang w:eastAsia="en-NZ"/>
        </w:rPr>
        <w:t xml:space="preserve"> </w:t>
      </w:r>
      <w:r w:rsidRPr="00AF7BF0">
        <w:rPr>
          <w:rFonts w:ascii="Arial" w:hAnsi="Arial" w:cs="Arial"/>
          <w:sz w:val="22"/>
          <w:szCs w:val="22"/>
          <w:lang w:eastAsia="en-NZ"/>
        </w:rPr>
        <w:t xml:space="preserve">Larke Huang from </w:t>
      </w:r>
      <w:r w:rsidR="001A287D" w:rsidRPr="00AF7BF0">
        <w:rPr>
          <w:rFonts w:ascii="Arial" w:hAnsi="Arial" w:cs="Arial"/>
          <w:sz w:val="22"/>
          <w:szCs w:val="22"/>
          <w:lang w:eastAsia="en-NZ"/>
        </w:rPr>
        <w:t>the Substance Abuse and Mental Health Services Administration (</w:t>
      </w:r>
      <w:r w:rsidRPr="00AF7BF0">
        <w:rPr>
          <w:rFonts w:ascii="Arial" w:hAnsi="Arial" w:cs="Arial"/>
          <w:sz w:val="22"/>
          <w:szCs w:val="22"/>
          <w:lang w:eastAsia="en-NZ"/>
        </w:rPr>
        <w:t>SAMHSA</w:t>
      </w:r>
      <w:r w:rsidR="001A287D" w:rsidRPr="00AF7BF0">
        <w:rPr>
          <w:rFonts w:ascii="Arial" w:hAnsi="Arial" w:cs="Arial"/>
          <w:sz w:val="22"/>
          <w:szCs w:val="22"/>
          <w:lang w:eastAsia="en-NZ"/>
        </w:rPr>
        <w:t xml:space="preserve">) </w:t>
      </w:r>
      <w:r w:rsidR="00A551F8" w:rsidRPr="00AF7BF0">
        <w:rPr>
          <w:rFonts w:ascii="Arial" w:hAnsi="Arial" w:cs="Arial"/>
          <w:sz w:val="22"/>
          <w:szCs w:val="22"/>
          <w:lang w:eastAsia="en-NZ"/>
        </w:rPr>
        <w:t xml:space="preserve">and a panel of </w:t>
      </w:r>
      <w:r w:rsidR="00033017" w:rsidRPr="00AF7BF0">
        <w:rPr>
          <w:rFonts w:ascii="Arial" w:hAnsi="Arial" w:cs="Arial"/>
          <w:sz w:val="22"/>
          <w:szCs w:val="22"/>
          <w:lang w:eastAsia="en-NZ"/>
        </w:rPr>
        <w:t xml:space="preserve">national </w:t>
      </w:r>
      <w:r w:rsidR="00A551F8" w:rsidRPr="00AF7BF0">
        <w:rPr>
          <w:rFonts w:ascii="Arial" w:hAnsi="Arial" w:cs="Arial"/>
          <w:sz w:val="22"/>
          <w:szCs w:val="22"/>
          <w:lang w:eastAsia="en-NZ"/>
        </w:rPr>
        <w:t xml:space="preserve">experts </w:t>
      </w:r>
      <w:r w:rsidR="00B54AEC" w:rsidRPr="00AF7BF0">
        <w:rPr>
          <w:rFonts w:ascii="Arial" w:hAnsi="Arial" w:cs="Arial"/>
          <w:sz w:val="22"/>
          <w:szCs w:val="22"/>
          <w:lang w:eastAsia="en-NZ"/>
        </w:rPr>
        <w:t xml:space="preserve">(including Dr Burke-Harris) </w:t>
      </w:r>
      <w:r w:rsidR="00A551F8" w:rsidRPr="00AF7BF0">
        <w:rPr>
          <w:rFonts w:ascii="Arial" w:hAnsi="Arial" w:cs="Arial"/>
          <w:sz w:val="22"/>
          <w:szCs w:val="22"/>
          <w:lang w:eastAsia="en-NZ"/>
        </w:rPr>
        <w:t>from</w:t>
      </w:r>
      <w:r w:rsidR="001A287D" w:rsidRPr="00AF7BF0">
        <w:rPr>
          <w:rFonts w:ascii="Arial" w:hAnsi="Arial" w:cs="Arial"/>
          <w:sz w:val="22"/>
          <w:szCs w:val="22"/>
          <w:lang w:eastAsia="en-NZ"/>
        </w:rPr>
        <w:t xml:space="preserve"> the US</w:t>
      </w:r>
      <w:r w:rsidR="00073858" w:rsidRPr="00AF7BF0">
        <w:rPr>
          <w:rFonts w:ascii="Arial" w:hAnsi="Arial" w:cs="Arial"/>
          <w:sz w:val="22"/>
          <w:szCs w:val="22"/>
          <w:lang w:eastAsia="en-NZ"/>
        </w:rPr>
        <w:t xml:space="preserve"> and Canada</w:t>
      </w:r>
      <w:r w:rsidRPr="00AF7BF0">
        <w:rPr>
          <w:rFonts w:ascii="Arial" w:hAnsi="Arial" w:cs="Arial"/>
          <w:sz w:val="22"/>
          <w:szCs w:val="22"/>
          <w:lang w:eastAsia="en-NZ"/>
        </w:rPr>
        <w:t>.</w:t>
      </w:r>
      <w:r w:rsidR="0002731D" w:rsidRPr="00AF7BF0">
        <w:rPr>
          <w:rFonts w:ascii="Arial" w:hAnsi="Arial" w:cs="Arial"/>
          <w:sz w:val="22"/>
          <w:szCs w:val="22"/>
          <w:lang w:eastAsia="en-NZ"/>
        </w:rPr>
        <w:t xml:space="preserve"> </w:t>
      </w:r>
    </w:p>
    <w:p w14:paraId="0A412045" w14:textId="77777777" w:rsidR="00C827D5" w:rsidRPr="00AF7BF0" w:rsidRDefault="00C827D5" w:rsidP="00D52074">
      <w:pPr>
        <w:widowControl w:val="0"/>
        <w:autoSpaceDE w:val="0"/>
        <w:autoSpaceDN w:val="0"/>
        <w:adjustRightInd w:val="0"/>
        <w:rPr>
          <w:rFonts w:ascii="Arial" w:hAnsi="Arial" w:cs="Arial"/>
          <w:sz w:val="22"/>
          <w:szCs w:val="22"/>
          <w:lang w:eastAsia="en-NZ"/>
        </w:rPr>
      </w:pPr>
    </w:p>
    <w:p w14:paraId="7F7FB447" w14:textId="77777777" w:rsidR="005728DA" w:rsidRPr="00AF7BF0" w:rsidRDefault="0002731D" w:rsidP="00D52074">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 xml:space="preserve">SAMHSA is the key national </w:t>
      </w:r>
      <w:r w:rsidR="000D7A91" w:rsidRPr="00AF7BF0">
        <w:rPr>
          <w:rFonts w:ascii="Arial" w:hAnsi="Arial" w:cs="Arial"/>
          <w:sz w:val="22"/>
          <w:szCs w:val="22"/>
          <w:lang w:eastAsia="en-NZ"/>
        </w:rPr>
        <w:t xml:space="preserve">world </w:t>
      </w:r>
      <w:r w:rsidRPr="00AF7BF0">
        <w:rPr>
          <w:rFonts w:ascii="Arial" w:hAnsi="Arial" w:cs="Arial"/>
          <w:sz w:val="22"/>
          <w:szCs w:val="22"/>
          <w:lang w:eastAsia="en-NZ"/>
        </w:rPr>
        <w:t xml:space="preserve">leader in this area as </w:t>
      </w:r>
      <w:r w:rsidR="001A287D" w:rsidRPr="00AF7BF0">
        <w:rPr>
          <w:rFonts w:ascii="Arial" w:hAnsi="Arial" w:cs="Arial"/>
          <w:sz w:val="22"/>
          <w:szCs w:val="22"/>
          <w:lang w:eastAsia="en-NZ"/>
        </w:rPr>
        <w:t>it was the first country to have national policy in this area (see the section on the US below).</w:t>
      </w:r>
    </w:p>
    <w:p w14:paraId="6134175B" w14:textId="77777777" w:rsidR="00992770" w:rsidRPr="00AF7BF0" w:rsidRDefault="00992770" w:rsidP="00D52074">
      <w:pPr>
        <w:widowControl w:val="0"/>
        <w:autoSpaceDE w:val="0"/>
        <w:autoSpaceDN w:val="0"/>
        <w:adjustRightInd w:val="0"/>
        <w:rPr>
          <w:rFonts w:ascii="Arial" w:hAnsi="Arial" w:cs="Arial"/>
          <w:sz w:val="22"/>
          <w:szCs w:val="22"/>
          <w:lang w:eastAsia="en-NZ"/>
        </w:rPr>
      </w:pPr>
    </w:p>
    <w:p w14:paraId="2670D8CC" w14:textId="77777777" w:rsidR="00C23B5D" w:rsidRPr="00AF7BF0" w:rsidRDefault="00C23B5D" w:rsidP="00D52074">
      <w:pPr>
        <w:widowControl w:val="0"/>
        <w:autoSpaceDE w:val="0"/>
        <w:autoSpaceDN w:val="0"/>
        <w:adjustRightInd w:val="0"/>
        <w:rPr>
          <w:rFonts w:ascii="Arial" w:hAnsi="Arial" w:cs="Arial"/>
          <w:lang w:eastAsia="en-NZ"/>
        </w:rPr>
      </w:pPr>
    </w:p>
    <w:p w14:paraId="5239E2AD" w14:textId="77777777" w:rsidR="00E5351A" w:rsidRPr="00AF7BF0" w:rsidRDefault="006F2145" w:rsidP="0087209A">
      <w:pPr>
        <w:pStyle w:val="ListParagraph"/>
        <w:numPr>
          <w:ilvl w:val="0"/>
          <w:numId w:val="36"/>
        </w:numPr>
        <w:rPr>
          <w:rFonts w:ascii="Arial" w:hAnsi="Arial" w:cs="Arial"/>
          <w:b/>
          <w:color w:val="548DD4" w:themeColor="text2" w:themeTint="99"/>
          <w:sz w:val="32"/>
          <w:szCs w:val="32"/>
        </w:rPr>
      </w:pPr>
      <w:r w:rsidRPr="00AF7BF0">
        <w:rPr>
          <w:rFonts w:ascii="Arial" w:hAnsi="Arial" w:cs="Arial"/>
          <w:b/>
          <w:color w:val="548DD4" w:themeColor="text2" w:themeTint="99"/>
          <w:sz w:val="32"/>
          <w:szCs w:val="32"/>
        </w:rPr>
        <w:t xml:space="preserve">IIMHL </w:t>
      </w:r>
      <w:r w:rsidR="007646B7" w:rsidRPr="00AF7BF0">
        <w:rPr>
          <w:rFonts w:ascii="Arial" w:hAnsi="Arial" w:cs="Arial"/>
          <w:b/>
          <w:color w:val="548DD4" w:themeColor="text2" w:themeTint="99"/>
          <w:sz w:val="32"/>
          <w:szCs w:val="32"/>
        </w:rPr>
        <w:t>‘</w:t>
      </w:r>
      <w:r w:rsidR="007646B7" w:rsidRPr="00AF7BF0">
        <w:rPr>
          <w:rFonts w:ascii="Arial" w:hAnsi="Arial" w:cs="Arial"/>
          <w:b/>
          <w:i/>
          <w:color w:val="548DD4" w:themeColor="text2" w:themeTint="99"/>
          <w:sz w:val="32"/>
          <w:szCs w:val="32"/>
        </w:rPr>
        <w:t>Make it so</w:t>
      </w:r>
      <w:r w:rsidR="007646B7" w:rsidRPr="00AF7BF0">
        <w:rPr>
          <w:rFonts w:ascii="Arial" w:hAnsi="Arial" w:cs="Arial"/>
          <w:b/>
          <w:color w:val="548DD4" w:themeColor="text2" w:themeTint="99"/>
          <w:sz w:val="32"/>
          <w:szCs w:val="32"/>
        </w:rPr>
        <w:t xml:space="preserve">” </w:t>
      </w:r>
      <w:r w:rsidR="00E5351A" w:rsidRPr="00AF7BF0">
        <w:rPr>
          <w:rFonts w:ascii="Arial" w:hAnsi="Arial" w:cs="Arial"/>
          <w:b/>
          <w:color w:val="548DD4" w:themeColor="text2" w:themeTint="99"/>
          <w:sz w:val="32"/>
          <w:szCs w:val="32"/>
        </w:rPr>
        <w:t>2012</w:t>
      </w:r>
    </w:p>
    <w:p w14:paraId="11B9D527" w14:textId="77777777" w:rsidR="00CA16E0" w:rsidRPr="00AF7BF0" w:rsidRDefault="00CA16E0" w:rsidP="0031772B">
      <w:pPr>
        <w:pStyle w:val="ListParagraph"/>
        <w:rPr>
          <w:rFonts w:ascii="Arial" w:hAnsi="Arial" w:cs="Arial"/>
          <w:b/>
          <w:color w:val="548DD4" w:themeColor="text2" w:themeTint="99"/>
        </w:rPr>
      </w:pPr>
    </w:p>
    <w:p w14:paraId="2132E587" w14:textId="77777777" w:rsidR="00626E82" w:rsidRPr="00AF7BF0" w:rsidRDefault="008F4F8B" w:rsidP="0031772B">
      <w:pPr>
        <w:rPr>
          <w:rFonts w:ascii="Arial" w:hAnsi="Arial" w:cs="Arial"/>
          <w:sz w:val="22"/>
          <w:szCs w:val="22"/>
        </w:rPr>
      </w:pPr>
      <w:r w:rsidRPr="00AF7BF0">
        <w:rPr>
          <w:rFonts w:ascii="Arial" w:hAnsi="Arial" w:cs="Arial"/>
          <w:sz w:val="22"/>
          <w:szCs w:val="22"/>
        </w:rPr>
        <w:t xml:space="preserve">In </w:t>
      </w:r>
      <w:r w:rsidR="00626E82" w:rsidRPr="00AF7BF0">
        <w:rPr>
          <w:rFonts w:ascii="Arial" w:hAnsi="Arial" w:cs="Arial"/>
          <w:sz w:val="22"/>
          <w:szCs w:val="22"/>
        </w:rPr>
        <w:t xml:space="preserve">2012 </w:t>
      </w:r>
      <w:r w:rsidR="00B233B1" w:rsidRPr="00AF7BF0">
        <w:rPr>
          <w:rFonts w:ascii="Arial" w:hAnsi="Arial" w:cs="Arial"/>
          <w:sz w:val="22"/>
          <w:szCs w:val="22"/>
        </w:rPr>
        <w:t xml:space="preserve">IIMHL </w:t>
      </w:r>
      <w:r w:rsidR="00626E82" w:rsidRPr="00AF7BF0">
        <w:rPr>
          <w:rFonts w:ascii="Arial" w:hAnsi="Arial" w:cs="Arial"/>
          <w:sz w:val="22"/>
          <w:szCs w:val="22"/>
        </w:rPr>
        <w:t>‘</w:t>
      </w:r>
      <w:r w:rsidR="00626E82" w:rsidRPr="00AF7BF0">
        <w:rPr>
          <w:rFonts w:ascii="Arial" w:hAnsi="Arial" w:cs="Arial"/>
          <w:i/>
          <w:sz w:val="22"/>
          <w:szCs w:val="22"/>
        </w:rPr>
        <w:t>Make it so’</w:t>
      </w:r>
      <w:r w:rsidR="00626E82" w:rsidRPr="00AF7BF0">
        <w:rPr>
          <w:rFonts w:ascii="Arial" w:hAnsi="Arial" w:cs="Arial"/>
          <w:sz w:val="22"/>
          <w:szCs w:val="22"/>
        </w:rPr>
        <w:t xml:space="preserve"> </w:t>
      </w:r>
      <w:r w:rsidR="00E5351A" w:rsidRPr="00AF7BF0">
        <w:rPr>
          <w:rStyle w:val="FootnoteReference"/>
          <w:rFonts w:ascii="Arial" w:hAnsi="Arial" w:cs="Arial"/>
          <w:sz w:val="22"/>
          <w:szCs w:val="22"/>
        </w:rPr>
        <w:footnoteReference w:id="7"/>
      </w:r>
      <w:r w:rsidR="00626E82" w:rsidRPr="00AF7BF0">
        <w:rPr>
          <w:rFonts w:ascii="Arial" w:hAnsi="Arial" w:cs="Arial"/>
          <w:sz w:val="22"/>
          <w:szCs w:val="22"/>
        </w:rPr>
        <w:t>looked at work on trauma informed care across IIMHL countries.</w:t>
      </w:r>
      <w:r w:rsidR="000D7A91" w:rsidRPr="00AF7BF0">
        <w:rPr>
          <w:rFonts w:ascii="Arial" w:hAnsi="Arial" w:cs="Arial"/>
          <w:sz w:val="22"/>
          <w:szCs w:val="22"/>
        </w:rPr>
        <w:t xml:space="preserve"> At that time </w:t>
      </w:r>
      <w:r w:rsidR="001D663C" w:rsidRPr="00AF7BF0">
        <w:rPr>
          <w:rFonts w:ascii="Arial" w:hAnsi="Arial" w:cs="Arial"/>
          <w:sz w:val="22"/>
          <w:szCs w:val="22"/>
        </w:rPr>
        <w:t>SAMHSA in the</w:t>
      </w:r>
      <w:r w:rsidR="00C53E25" w:rsidRPr="00AF7BF0">
        <w:rPr>
          <w:rFonts w:ascii="Arial" w:hAnsi="Arial" w:cs="Arial"/>
          <w:sz w:val="22"/>
          <w:szCs w:val="22"/>
        </w:rPr>
        <w:t xml:space="preserve"> US </w:t>
      </w:r>
      <w:r w:rsidR="001D663C" w:rsidRPr="00AF7BF0">
        <w:rPr>
          <w:rFonts w:ascii="Arial" w:hAnsi="Arial" w:cs="Arial"/>
          <w:sz w:val="22"/>
          <w:szCs w:val="22"/>
        </w:rPr>
        <w:t xml:space="preserve">was </w:t>
      </w:r>
      <w:r w:rsidR="00025EAE" w:rsidRPr="00AF7BF0">
        <w:rPr>
          <w:rFonts w:ascii="Arial" w:hAnsi="Arial" w:cs="Arial"/>
          <w:sz w:val="22"/>
          <w:szCs w:val="22"/>
        </w:rPr>
        <w:t xml:space="preserve">still </w:t>
      </w:r>
      <w:r w:rsidR="00C53E25" w:rsidRPr="00AF7BF0">
        <w:rPr>
          <w:rFonts w:ascii="Arial" w:hAnsi="Arial" w:cs="Arial"/>
          <w:sz w:val="22"/>
          <w:szCs w:val="22"/>
        </w:rPr>
        <w:t>pioneering this work</w:t>
      </w:r>
      <w:r w:rsidR="001D663C" w:rsidRPr="00AF7BF0">
        <w:rPr>
          <w:rFonts w:ascii="Arial" w:hAnsi="Arial" w:cs="Arial"/>
          <w:sz w:val="22"/>
          <w:szCs w:val="22"/>
        </w:rPr>
        <w:t>, while other countries were just starting to think about the issues</w:t>
      </w:r>
      <w:r w:rsidR="000D7A91" w:rsidRPr="00AF7BF0">
        <w:rPr>
          <w:rFonts w:ascii="Arial" w:hAnsi="Arial" w:cs="Arial"/>
          <w:sz w:val="22"/>
          <w:szCs w:val="22"/>
        </w:rPr>
        <w:t>.</w:t>
      </w:r>
    </w:p>
    <w:p w14:paraId="389C33E6" w14:textId="77777777" w:rsidR="00626E82" w:rsidRPr="00AF7BF0" w:rsidRDefault="00626E82" w:rsidP="0031772B">
      <w:pPr>
        <w:rPr>
          <w:rFonts w:ascii="Arial" w:hAnsi="Arial" w:cs="Arial"/>
          <w:sz w:val="22"/>
          <w:szCs w:val="22"/>
        </w:rPr>
      </w:pPr>
    </w:p>
    <w:p w14:paraId="5B7FDFCF" w14:textId="77777777" w:rsidR="00143A9F" w:rsidRPr="00AF7BF0" w:rsidRDefault="00143A9F" w:rsidP="0031772B">
      <w:pPr>
        <w:rPr>
          <w:rFonts w:ascii="Arial" w:hAnsi="Arial" w:cs="Arial"/>
          <w:sz w:val="22"/>
          <w:szCs w:val="22"/>
        </w:rPr>
      </w:pPr>
      <w:r w:rsidRPr="00AF7BF0">
        <w:rPr>
          <w:rFonts w:ascii="Arial" w:hAnsi="Arial" w:cs="Arial"/>
          <w:sz w:val="22"/>
          <w:szCs w:val="22"/>
        </w:rPr>
        <w:t xml:space="preserve">In </w:t>
      </w:r>
      <w:r w:rsidR="00B9797B" w:rsidRPr="00AF7BF0">
        <w:rPr>
          <w:rFonts w:ascii="Arial" w:hAnsi="Arial" w:cs="Arial"/>
          <w:sz w:val="22"/>
          <w:szCs w:val="22"/>
        </w:rPr>
        <w:t>th</w:t>
      </w:r>
      <w:r w:rsidR="007646B7" w:rsidRPr="00AF7BF0">
        <w:rPr>
          <w:rFonts w:ascii="Arial" w:hAnsi="Arial" w:cs="Arial"/>
          <w:sz w:val="22"/>
          <w:szCs w:val="22"/>
        </w:rPr>
        <w:t>e</w:t>
      </w:r>
      <w:r w:rsidR="00B9797B" w:rsidRPr="00AF7BF0">
        <w:rPr>
          <w:rFonts w:ascii="Arial" w:hAnsi="Arial" w:cs="Arial"/>
          <w:sz w:val="22"/>
          <w:szCs w:val="22"/>
        </w:rPr>
        <w:t xml:space="preserve"> </w:t>
      </w:r>
      <w:r w:rsidRPr="00AF7BF0">
        <w:rPr>
          <w:rFonts w:ascii="Arial" w:hAnsi="Arial" w:cs="Arial"/>
          <w:sz w:val="22"/>
          <w:szCs w:val="22"/>
        </w:rPr>
        <w:t xml:space="preserve">2012 </w:t>
      </w:r>
      <w:r w:rsidR="00B9797B" w:rsidRPr="00AF7BF0">
        <w:rPr>
          <w:rFonts w:ascii="Arial" w:hAnsi="Arial" w:cs="Arial"/>
          <w:i/>
          <w:sz w:val="22"/>
          <w:szCs w:val="22"/>
        </w:rPr>
        <w:t>‘Make it so’</w:t>
      </w:r>
      <w:r w:rsidR="00B9797B" w:rsidRPr="00AF7BF0">
        <w:rPr>
          <w:rFonts w:ascii="Arial" w:hAnsi="Arial" w:cs="Arial"/>
          <w:sz w:val="22"/>
          <w:szCs w:val="22"/>
        </w:rPr>
        <w:t xml:space="preserve"> </w:t>
      </w:r>
      <w:r w:rsidRPr="00AF7BF0">
        <w:rPr>
          <w:rFonts w:ascii="Arial" w:hAnsi="Arial" w:cs="Arial"/>
          <w:sz w:val="22"/>
          <w:szCs w:val="22"/>
        </w:rPr>
        <w:t>several key points were noted:</w:t>
      </w:r>
    </w:p>
    <w:p w14:paraId="53B9FF8F" w14:textId="77777777" w:rsidR="00D52074" w:rsidRPr="00AF7BF0" w:rsidRDefault="00D52074" w:rsidP="0031772B">
      <w:pPr>
        <w:rPr>
          <w:rFonts w:ascii="Arial" w:hAnsi="Arial" w:cs="Arial"/>
          <w:sz w:val="22"/>
          <w:szCs w:val="22"/>
        </w:rPr>
      </w:pPr>
    </w:p>
    <w:p w14:paraId="218DF85A" w14:textId="77777777" w:rsidR="00143A9F" w:rsidRPr="00AF7BF0" w:rsidRDefault="00143A9F" w:rsidP="0031772B">
      <w:pPr>
        <w:numPr>
          <w:ilvl w:val="0"/>
          <w:numId w:val="5"/>
        </w:numPr>
        <w:rPr>
          <w:rFonts w:ascii="Arial" w:hAnsi="Arial" w:cs="Arial"/>
          <w:i/>
          <w:sz w:val="22"/>
          <w:szCs w:val="22"/>
        </w:rPr>
      </w:pPr>
      <w:r w:rsidRPr="00AF7BF0">
        <w:rPr>
          <w:rFonts w:ascii="Arial" w:hAnsi="Arial" w:cs="Arial"/>
          <w:sz w:val="22"/>
          <w:szCs w:val="22"/>
        </w:rPr>
        <w:t>“</w:t>
      </w:r>
      <w:r w:rsidRPr="00AF7BF0">
        <w:rPr>
          <w:rFonts w:ascii="Arial" w:hAnsi="Arial" w:cs="Arial"/>
          <w:i/>
          <w:sz w:val="22"/>
          <w:szCs w:val="22"/>
        </w:rPr>
        <w:t>This area of work has grown in countries mainly from:</w:t>
      </w:r>
    </w:p>
    <w:p w14:paraId="5E7D61A5" w14:textId="77777777" w:rsidR="00143A9F" w:rsidRPr="00AF7BF0" w:rsidRDefault="00143A9F" w:rsidP="0031772B">
      <w:pPr>
        <w:numPr>
          <w:ilvl w:val="1"/>
          <w:numId w:val="5"/>
        </w:numPr>
        <w:rPr>
          <w:rFonts w:ascii="Arial" w:hAnsi="Arial" w:cs="Arial"/>
          <w:i/>
          <w:sz w:val="22"/>
          <w:szCs w:val="22"/>
        </w:rPr>
      </w:pPr>
      <w:r w:rsidRPr="00AF7BF0">
        <w:rPr>
          <w:rFonts w:ascii="Arial" w:hAnsi="Arial" w:cs="Arial"/>
          <w:i/>
          <w:sz w:val="22"/>
          <w:szCs w:val="22"/>
        </w:rPr>
        <w:t>Natural and man-made disasters</w:t>
      </w:r>
    </w:p>
    <w:p w14:paraId="0B17E5B0" w14:textId="77777777" w:rsidR="00143A9F" w:rsidRPr="00AF7BF0" w:rsidRDefault="00143A9F" w:rsidP="0031772B">
      <w:pPr>
        <w:numPr>
          <w:ilvl w:val="1"/>
          <w:numId w:val="5"/>
        </w:numPr>
        <w:rPr>
          <w:rFonts w:ascii="Arial" w:hAnsi="Arial" w:cs="Arial"/>
          <w:i/>
          <w:sz w:val="22"/>
          <w:szCs w:val="22"/>
        </w:rPr>
      </w:pPr>
      <w:r w:rsidRPr="00AF7BF0">
        <w:rPr>
          <w:rFonts w:ascii="Arial" w:hAnsi="Arial" w:cs="Arial"/>
          <w:i/>
          <w:sz w:val="22"/>
          <w:szCs w:val="22"/>
        </w:rPr>
        <w:t>Research on family violence and violence against women</w:t>
      </w:r>
    </w:p>
    <w:p w14:paraId="2ED3563F" w14:textId="77777777" w:rsidR="00143A9F" w:rsidRPr="00AF7BF0" w:rsidRDefault="00143A9F" w:rsidP="0031772B">
      <w:pPr>
        <w:numPr>
          <w:ilvl w:val="1"/>
          <w:numId w:val="5"/>
        </w:numPr>
        <w:rPr>
          <w:rFonts w:ascii="Arial" w:hAnsi="Arial" w:cs="Arial"/>
          <w:i/>
          <w:sz w:val="22"/>
          <w:szCs w:val="22"/>
        </w:rPr>
      </w:pPr>
      <w:r w:rsidRPr="00AF7BF0">
        <w:rPr>
          <w:rFonts w:ascii="Arial" w:hAnsi="Arial" w:cs="Arial"/>
          <w:i/>
          <w:sz w:val="22"/>
          <w:szCs w:val="22"/>
        </w:rPr>
        <w:t>Trauma in the military</w:t>
      </w:r>
    </w:p>
    <w:p w14:paraId="7CA08966" w14:textId="77777777" w:rsidR="00143A9F" w:rsidRPr="00AF7BF0" w:rsidRDefault="00143A9F" w:rsidP="0031772B">
      <w:pPr>
        <w:numPr>
          <w:ilvl w:val="1"/>
          <w:numId w:val="5"/>
        </w:numPr>
        <w:rPr>
          <w:rFonts w:ascii="Arial" w:hAnsi="Arial" w:cs="Arial"/>
          <w:i/>
          <w:sz w:val="22"/>
          <w:szCs w:val="22"/>
        </w:rPr>
      </w:pPr>
      <w:r w:rsidRPr="00AF7BF0">
        <w:rPr>
          <w:rFonts w:ascii="Arial" w:hAnsi="Arial" w:cs="Arial"/>
          <w:i/>
          <w:sz w:val="22"/>
          <w:szCs w:val="22"/>
        </w:rPr>
        <w:t>Experiences of refugees</w:t>
      </w:r>
    </w:p>
    <w:p w14:paraId="35C3F814" w14:textId="77777777" w:rsidR="00143A9F" w:rsidRPr="00AF7BF0" w:rsidRDefault="00143A9F" w:rsidP="0031772B">
      <w:pPr>
        <w:numPr>
          <w:ilvl w:val="1"/>
          <w:numId w:val="5"/>
        </w:numPr>
        <w:rPr>
          <w:rFonts w:ascii="Arial" w:hAnsi="Arial" w:cs="Arial"/>
          <w:i/>
          <w:sz w:val="22"/>
          <w:szCs w:val="22"/>
        </w:rPr>
      </w:pPr>
      <w:r w:rsidRPr="00AF7BF0">
        <w:rPr>
          <w:rFonts w:ascii="Arial" w:hAnsi="Arial" w:cs="Arial"/>
          <w:i/>
          <w:sz w:val="22"/>
          <w:szCs w:val="22"/>
        </w:rPr>
        <w:t>Indigenous peoples’ experiences</w:t>
      </w:r>
    </w:p>
    <w:p w14:paraId="3A10F201" w14:textId="77777777" w:rsidR="00143A9F" w:rsidRPr="00AF7BF0" w:rsidRDefault="00143A9F" w:rsidP="0031772B">
      <w:pPr>
        <w:numPr>
          <w:ilvl w:val="0"/>
          <w:numId w:val="5"/>
        </w:numPr>
        <w:rPr>
          <w:rFonts w:ascii="Arial" w:hAnsi="Arial" w:cs="Arial"/>
          <w:i/>
          <w:sz w:val="22"/>
          <w:szCs w:val="22"/>
        </w:rPr>
      </w:pPr>
      <w:r w:rsidRPr="00AF7BF0">
        <w:rPr>
          <w:rFonts w:ascii="Arial" w:hAnsi="Arial" w:cs="Arial"/>
          <w:i/>
          <w:sz w:val="22"/>
          <w:szCs w:val="22"/>
        </w:rPr>
        <w:t>Trauma informed care appear</w:t>
      </w:r>
      <w:r w:rsidR="00C6696E" w:rsidRPr="00AF7BF0">
        <w:rPr>
          <w:rFonts w:ascii="Arial" w:hAnsi="Arial" w:cs="Arial"/>
          <w:i/>
          <w:sz w:val="22"/>
          <w:szCs w:val="22"/>
        </w:rPr>
        <w:t>ed</w:t>
      </w:r>
      <w:r w:rsidRPr="00AF7BF0">
        <w:rPr>
          <w:rFonts w:ascii="Arial" w:hAnsi="Arial" w:cs="Arial"/>
          <w:i/>
          <w:sz w:val="22"/>
          <w:szCs w:val="22"/>
        </w:rPr>
        <w:t xml:space="preserve"> to be an area that is gaining momentum; for example, some have national policies in this area (e.g. </w:t>
      </w:r>
      <w:r w:rsidR="001F62F7" w:rsidRPr="00AF7BF0">
        <w:rPr>
          <w:rFonts w:ascii="Arial" w:hAnsi="Arial" w:cs="Arial"/>
          <w:i/>
          <w:sz w:val="22"/>
          <w:szCs w:val="22"/>
        </w:rPr>
        <w:t xml:space="preserve">the </w:t>
      </w:r>
      <w:r w:rsidRPr="00AF7BF0">
        <w:rPr>
          <w:rFonts w:ascii="Arial" w:hAnsi="Arial" w:cs="Arial"/>
          <w:i/>
          <w:sz w:val="22"/>
          <w:szCs w:val="22"/>
        </w:rPr>
        <w:t>US) while others are starting to progress the area</w:t>
      </w:r>
    </w:p>
    <w:p w14:paraId="3720E8EE" w14:textId="77777777" w:rsidR="00143A9F" w:rsidRPr="00AF7BF0" w:rsidRDefault="00143A9F" w:rsidP="0031772B">
      <w:pPr>
        <w:numPr>
          <w:ilvl w:val="0"/>
          <w:numId w:val="5"/>
        </w:numPr>
        <w:rPr>
          <w:rFonts w:ascii="Arial" w:hAnsi="Arial" w:cs="Arial"/>
          <w:i/>
          <w:sz w:val="22"/>
          <w:szCs w:val="22"/>
        </w:rPr>
      </w:pPr>
      <w:r w:rsidRPr="00AF7BF0">
        <w:rPr>
          <w:rFonts w:ascii="Arial" w:hAnsi="Arial" w:cs="Arial"/>
          <w:i/>
          <w:sz w:val="22"/>
          <w:szCs w:val="22"/>
        </w:rPr>
        <w:t>Many argue that it needs to be seen as an across-government issue (e.g. mental health and addiction, all health, social services, education and justice etc.)</w:t>
      </w:r>
    </w:p>
    <w:p w14:paraId="0494C0C4" w14:textId="77777777" w:rsidR="00143A9F" w:rsidRPr="00AF7BF0" w:rsidRDefault="00143A9F" w:rsidP="0031772B">
      <w:pPr>
        <w:numPr>
          <w:ilvl w:val="0"/>
          <w:numId w:val="5"/>
        </w:numPr>
        <w:rPr>
          <w:rFonts w:ascii="Arial" w:hAnsi="Arial" w:cs="Arial"/>
          <w:i/>
          <w:sz w:val="22"/>
          <w:szCs w:val="22"/>
        </w:rPr>
      </w:pPr>
      <w:r w:rsidRPr="00AF7BF0">
        <w:rPr>
          <w:rFonts w:ascii="Arial" w:hAnsi="Arial" w:cs="Arial"/>
          <w:i/>
          <w:sz w:val="22"/>
          <w:szCs w:val="22"/>
        </w:rPr>
        <w:t>In the addiction/substance misuse area, experts maintain that: “To treat addiction, treat trauma”</w:t>
      </w:r>
      <w:r w:rsidRPr="00AF7BF0">
        <w:rPr>
          <w:rStyle w:val="FootnoteReference"/>
          <w:rFonts w:ascii="Arial" w:hAnsi="Arial" w:cs="Arial"/>
          <w:i/>
          <w:sz w:val="22"/>
          <w:szCs w:val="22"/>
        </w:rPr>
        <w:footnoteReference w:id="8"/>
      </w:r>
      <w:r w:rsidRPr="00AF7BF0">
        <w:rPr>
          <w:rFonts w:ascii="Arial" w:hAnsi="Arial" w:cs="Arial"/>
          <w:i/>
          <w:sz w:val="22"/>
          <w:szCs w:val="22"/>
        </w:rPr>
        <w:t>.</w:t>
      </w:r>
    </w:p>
    <w:p w14:paraId="59B3CB8F" w14:textId="77777777" w:rsidR="002F193B" w:rsidRPr="00AF7BF0" w:rsidRDefault="002F193B" w:rsidP="0031772B">
      <w:pPr>
        <w:rPr>
          <w:rFonts w:ascii="Arial" w:hAnsi="Arial" w:cs="Arial"/>
          <w:sz w:val="22"/>
          <w:szCs w:val="22"/>
        </w:rPr>
      </w:pPr>
    </w:p>
    <w:p w14:paraId="61951B2B" w14:textId="77777777" w:rsidR="004D1511" w:rsidRPr="00AF7BF0" w:rsidRDefault="00720FEF" w:rsidP="0031772B">
      <w:pPr>
        <w:rPr>
          <w:rFonts w:ascii="Arial" w:hAnsi="Arial" w:cs="Arial"/>
          <w:sz w:val="22"/>
          <w:szCs w:val="22"/>
        </w:rPr>
      </w:pPr>
      <w:r w:rsidRPr="00AF7BF0">
        <w:rPr>
          <w:rFonts w:ascii="Arial" w:hAnsi="Arial" w:cs="Arial"/>
          <w:sz w:val="22"/>
          <w:szCs w:val="22"/>
        </w:rPr>
        <w:t>W</w:t>
      </w:r>
      <w:r w:rsidR="004D1511" w:rsidRPr="00AF7BF0">
        <w:rPr>
          <w:rFonts w:ascii="Arial" w:hAnsi="Arial" w:cs="Arial"/>
          <w:sz w:val="22"/>
          <w:szCs w:val="22"/>
        </w:rPr>
        <w:t>hat was also available in 2012 was an extensive body of research</w:t>
      </w:r>
      <w:r w:rsidRPr="00AF7BF0">
        <w:rPr>
          <w:rFonts w:ascii="Arial" w:hAnsi="Arial" w:cs="Arial"/>
          <w:sz w:val="22"/>
          <w:szCs w:val="22"/>
        </w:rPr>
        <w:t>,</w:t>
      </w:r>
      <w:r w:rsidR="004D1511" w:rsidRPr="00AF7BF0">
        <w:rPr>
          <w:rFonts w:ascii="Arial" w:hAnsi="Arial" w:cs="Arial"/>
          <w:sz w:val="22"/>
          <w:szCs w:val="22"/>
        </w:rPr>
        <w:t xml:space="preserve"> assessment and treatment guidelines on PTSD</w:t>
      </w:r>
      <w:r w:rsidRPr="00AF7BF0">
        <w:rPr>
          <w:rFonts w:ascii="Arial" w:hAnsi="Arial" w:cs="Arial"/>
          <w:sz w:val="22"/>
          <w:szCs w:val="22"/>
        </w:rPr>
        <w:t>; and</w:t>
      </w:r>
      <w:r w:rsidR="00EF3C08" w:rsidRPr="00AF7BF0">
        <w:rPr>
          <w:rFonts w:ascii="Arial" w:hAnsi="Arial" w:cs="Arial"/>
          <w:sz w:val="22"/>
          <w:szCs w:val="22"/>
        </w:rPr>
        <w:t>,</w:t>
      </w:r>
      <w:r w:rsidRPr="00AF7BF0">
        <w:rPr>
          <w:rFonts w:ascii="Arial" w:hAnsi="Arial" w:cs="Arial"/>
          <w:sz w:val="22"/>
          <w:szCs w:val="22"/>
        </w:rPr>
        <w:t xml:space="preserve"> a</w:t>
      </w:r>
      <w:r w:rsidR="00027708" w:rsidRPr="00AF7BF0">
        <w:rPr>
          <w:rFonts w:ascii="Arial" w:hAnsi="Arial" w:cs="Arial"/>
          <w:sz w:val="22"/>
          <w:szCs w:val="22"/>
        </w:rPr>
        <w:t xml:space="preserve"> large body of knowledge on child abuse and neglect</w:t>
      </w:r>
      <w:r w:rsidR="002D0803" w:rsidRPr="00AF7BF0">
        <w:rPr>
          <w:rFonts w:ascii="Arial" w:hAnsi="Arial" w:cs="Arial"/>
          <w:sz w:val="22"/>
          <w:szCs w:val="22"/>
        </w:rPr>
        <w:t xml:space="preserve"> and children in care </w:t>
      </w:r>
      <w:r w:rsidR="00EF3C08" w:rsidRPr="00AF7BF0">
        <w:rPr>
          <w:rFonts w:ascii="Arial" w:hAnsi="Arial" w:cs="Arial"/>
          <w:sz w:val="22"/>
          <w:szCs w:val="22"/>
        </w:rPr>
        <w:t>as well as work on the reduction of seclusion and restraint</w:t>
      </w:r>
      <w:r w:rsidR="00027708" w:rsidRPr="00AF7BF0">
        <w:rPr>
          <w:rFonts w:ascii="Arial" w:hAnsi="Arial" w:cs="Arial"/>
          <w:sz w:val="22"/>
          <w:szCs w:val="22"/>
        </w:rPr>
        <w:t>.</w:t>
      </w:r>
    </w:p>
    <w:p w14:paraId="304021E1" w14:textId="77777777" w:rsidR="00021A26" w:rsidRPr="00AF7BF0" w:rsidRDefault="00021A26" w:rsidP="00D52074">
      <w:pPr>
        <w:rPr>
          <w:rFonts w:ascii="Arial" w:hAnsi="Arial" w:cs="Arial"/>
          <w:b/>
          <w:color w:val="548DD4" w:themeColor="text2" w:themeTint="99"/>
          <w:sz w:val="32"/>
          <w:szCs w:val="32"/>
        </w:rPr>
      </w:pPr>
    </w:p>
    <w:p w14:paraId="276085BD" w14:textId="77777777" w:rsidR="00E5351A" w:rsidRPr="00AF7BF0" w:rsidRDefault="00505EA6" w:rsidP="0087209A">
      <w:pPr>
        <w:pStyle w:val="ListParagraph"/>
        <w:numPr>
          <w:ilvl w:val="0"/>
          <w:numId w:val="36"/>
        </w:numPr>
        <w:rPr>
          <w:rFonts w:ascii="Arial" w:hAnsi="Arial" w:cs="Arial"/>
          <w:b/>
          <w:color w:val="548DD4" w:themeColor="text2" w:themeTint="99"/>
          <w:sz w:val="32"/>
          <w:szCs w:val="32"/>
        </w:rPr>
      </w:pPr>
      <w:r w:rsidRPr="00AF7BF0">
        <w:rPr>
          <w:rFonts w:ascii="Arial" w:hAnsi="Arial" w:cs="Arial"/>
          <w:b/>
          <w:color w:val="548DD4" w:themeColor="text2" w:themeTint="99"/>
          <w:sz w:val="32"/>
          <w:szCs w:val="32"/>
        </w:rPr>
        <w:t xml:space="preserve">This current report in </w:t>
      </w:r>
      <w:r w:rsidR="00E5351A" w:rsidRPr="00AF7BF0">
        <w:rPr>
          <w:rFonts w:ascii="Arial" w:hAnsi="Arial" w:cs="Arial"/>
          <w:b/>
          <w:color w:val="548DD4" w:themeColor="text2" w:themeTint="99"/>
          <w:sz w:val="32"/>
          <w:szCs w:val="32"/>
        </w:rPr>
        <w:t>2016</w:t>
      </w:r>
    </w:p>
    <w:p w14:paraId="3CF764B3" w14:textId="77777777" w:rsidR="00505EA6" w:rsidRPr="00AF7BF0" w:rsidRDefault="00505EA6" w:rsidP="00D52074">
      <w:pPr>
        <w:pStyle w:val="ListParagraph"/>
        <w:rPr>
          <w:rFonts w:ascii="Arial" w:hAnsi="Arial" w:cs="Arial"/>
          <w:b/>
          <w:color w:val="548DD4" w:themeColor="text2" w:themeTint="99"/>
        </w:rPr>
      </w:pPr>
    </w:p>
    <w:p w14:paraId="79DEF3FA" w14:textId="77777777" w:rsidR="007646B7" w:rsidRPr="00AF7BF0" w:rsidRDefault="007646B7" w:rsidP="00D52074">
      <w:pPr>
        <w:rPr>
          <w:rFonts w:ascii="Arial" w:hAnsi="Arial" w:cs="Arial"/>
          <w:sz w:val="22"/>
          <w:szCs w:val="22"/>
        </w:rPr>
      </w:pPr>
      <w:r w:rsidRPr="00AF7BF0">
        <w:rPr>
          <w:rFonts w:ascii="Arial" w:hAnsi="Arial" w:cs="Arial"/>
          <w:sz w:val="22"/>
          <w:szCs w:val="22"/>
        </w:rPr>
        <w:t xml:space="preserve">While the above points are still relevant in 2016, </w:t>
      </w:r>
      <w:r w:rsidR="00505EA6" w:rsidRPr="00AF7BF0">
        <w:rPr>
          <w:rFonts w:ascii="Arial" w:hAnsi="Arial" w:cs="Arial"/>
          <w:sz w:val="22"/>
          <w:szCs w:val="22"/>
        </w:rPr>
        <w:t>great strides have</w:t>
      </w:r>
      <w:r w:rsidRPr="00AF7BF0">
        <w:rPr>
          <w:rFonts w:ascii="Arial" w:hAnsi="Arial" w:cs="Arial"/>
          <w:sz w:val="22"/>
          <w:szCs w:val="22"/>
        </w:rPr>
        <w:t xml:space="preserve"> has been made in research, policy and practice across some countries; while others are beginning to explore the area more formally. </w:t>
      </w:r>
    </w:p>
    <w:p w14:paraId="7942AC90" w14:textId="77777777" w:rsidR="00E5351A" w:rsidRPr="00AF7BF0" w:rsidRDefault="00E5351A" w:rsidP="00D52074">
      <w:pPr>
        <w:rPr>
          <w:rFonts w:ascii="Arial" w:hAnsi="Arial" w:cs="Arial"/>
          <w:b/>
          <w:color w:val="548DD4" w:themeColor="text2" w:themeTint="99"/>
          <w:sz w:val="22"/>
          <w:szCs w:val="22"/>
        </w:rPr>
      </w:pPr>
    </w:p>
    <w:p w14:paraId="0DE2FC23" w14:textId="77777777" w:rsidR="00720FEF" w:rsidRPr="00AF7BF0" w:rsidRDefault="009E71C4" w:rsidP="00D52074">
      <w:pPr>
        <w:rPr>
          <w:rFonts w:ascii="Arial" w:hAnsi="Arial" w:cs="Arial"/>
          <w:sz w:val="22"/>
          <w:szCs w:val="22"/>
        </w:rPr>
      </w:pPr>
      <w:r w:rsidRPr="00AF7BF0">
        <w:rPr>
          <w:rFonts w:ascii="Arial" w:hAnsi="Arial" w:cs="Arial"/>
          <w:sz w:val="22"/>
          <w:szCs w:val="22"/>
        </w:rPr>
        <w:t>I</w:t>
      </w:r>
      <w:r w:rsidR="00FE22FE" w:rsidRPr="00AF7BF0">
        <w:rPr>
          <w:rFonts w:ascii="Arial" w:hAnsi="Arial" w:cs="Arial"/>
          <w:sz w:val="22"/>
          <w:szCs w:val="22"/>
        </w:rPr>
        <w:t xml:space="preserve">n 2016 </w:t>
      </w:r>
      <w:r w:rsidRPr="00AF7BF0">
        <w:rPr>
          <w:rFonts w:ascii="Arial" w:hAnsi="Arial" w:cs="Arial"/>
          <w:sz w:val="22"/>
          <w:szCs w:val="22"/>
        </w:rPr>
        <w:t>the major difference</w:t>
      </w:r>
      <w:r w:rsidR="00700A7B" w:rsidRPr="00AF7BF0">
        <w:rPr>
          <w:rFonts w:ascii="Arial" w:hAnsi="Arial" w:cs="Arial"/>
          <w:sz w:val="22"/>
          <w:szCs w:val="22"/>
        </w:rPr>
        <w:t>s are</w:t>
      </w:r>
      <w:r w:rsidR="00FE22FE" w:rsidRPr="00AF7BF0">
        <w:rPr>
          <w:rFonts w:ascii="Arial" w:hAnsi="Arial" w:cs="Arial"/>
          <w:sz w:val="22"/>
          <w:szCs w:val="22"/>
        </w:rPr>
        <w:t xml:space="preserve"> that there is </w:t>
      </w:r>
      <w:r w:rsidR="00C6789D" w:rsidRPr="00AF7BF0">
        <w:rPr>
          <w:rFonts w:ascii="Arial" w:hAnsi="Arial" w:cs="Arial"/>
          <w:sz w:val="22"/>
          <w:szCs w:val="22"/>
        </w:rPr>
        <w:t xml:space="preserve">a </w:t>
      </w:r>
      <w:r w:rsidR="005728DA" w:rsidRPr="00AF7BF0">
        <w:rPr>
          <w:rFonts w:ascii="Arial" w:hAnsi="Arial" w:cs="Arial"/>
          <w:sz w:val="22"/>
          <w:szCs w:val="22"/>
        </w:rPr>
        <w:t>huge</w:t>
      </w:r>
      <w:r w:rsidR="00AC72E0" w:rsidRPr="00AF7BF0">
        <w:rPr>
          <w:rFonts w:ascii="Arial" w:hAnsi="Arial" w:cs="Arial"/>
          <w:sz w:val="22"/>
          <w:szCs w:val="22"/>
        </w:rPr>
        <w:t xml:space="preserve">, </w:t>
      </w:r>
      <w:r w:rsidR="00C6789D" w:rsidRPr="00AF7BF0">
        <w:rPr>
          <w:rFonts w:ascii="Arial" w:hAnsi="Arial" w:cs="Arial"/>
          <w:sz w:val="22"/>
          <w:szCs w:val="22"/>
        </w:rPr>
        <w:t>growing body of</w:t>
      </w:r>
      <w:r w:rsidR="002A6CD4" w:rsidRPr="00AF7BF0">
        <w:rPr>
          <w:rFonts w:ascii="Arial" w:hAnsi="Arial" w:cs="Arial"/>
          <w:sz w:val="22"/>
          <w:szCs w:val="22"/>
        </w:rPr>
        <w:t xml:space="preserve"> research on the </w:t>
      </w:r>
      <w:r w:rsidR="004D1511" w:rsidRPr="00AF7BF0">
        <w:rPr>
          <w:rFonts w:ascii="Arial" w:hAnsi="Arial" w:cs="Arial"/>
          <w:sz w:val="22"/>
          <w:szCs w:val="22"/>
        </w:rPr>
        <w:t xml:space="preserve">biology of </w:t>
      </w:r>
      <w:r w:rsidR="00021A26" w:rsidRPr="00AF7BF0">
        <w:rPr>
          <w:rFonts w:ascii="Arial" w:hAnsi="Arial" w:cs="Arial"/>
          <w:sz w:val="22"/>
          <w:szCs w:val="22"/>
        </w:rPr>
        <w:t xml:space="preserve">ACEs, </w:t>
      </w:r>
      <w:r w:rsidR="002A6CD4" w:rsidRPr="00AF7BF0">
        <w:rPr>
          <w:rFonts w:ascii="Arial" w:hAnsi="Arial" w:cs="Arial"/>
          <w:sz w:val="22"/>
          <w:szCs w:val="22"/>
        </w:rPr>
        <w:t xml:space="preserve">effects of </w:t>
      </w:r>
      <w:r w:rsidR="004B4957" w:rsidRPr="00AF7BF0">
        <w:rPr>
          <w:rFonts w:ascii="Arial" w:hAnsi="Arial" w:cs="Arial"/>
          <w:sz w:val="22"/>
          <w:szCs w:val="22"/>
        </w:rPr>
        <w:t xml:space="preserve">brain development, </w:t>
      </w:r>
      <w:r w:rsidR="002A6CD4" w:rsidRPr="00AF7BF0">
        <w:rPr>
          <w:rFonts w:ascii="Arial" w:hAnsi="Arial" w:cs="Arial"/>
          <w:sz w:val="22"/>
          <w:szCs w:val="22"/>
        </w:rPr>
        <w:t>toxic stress</w:t>
      </w:r>
      <w:r w:rsidR="008965E4" w:rsidRPr="00AF7BF0">
        <w:rPr>
          <w:rFonts w:ascii="Arial" w:hAnsi="Arial" w:cs="Arial"/>
          <w:sz w:val="22"/>
          <w:szCs w:val="22"/>
        </w:rPr>
        <w:t xml:space="preserve"> and child development; </w:t>
      </w:r>
      <w:r w:rsidR="00700A7B" w:rsidRPr="00AF7BF0">
        <w:rPr>
          <w:rFonts w:ascii="Arial" w:hAnsi="Arial" w:cs="Arial"/>
          <w:sz w:val="22"/>
          <w:szCs w:val="22"/>
        </w:rPr>
        <w:t xml:space="preserve">a more public health-type approach to </w:t>
      </w:r>
      <w:r w:rsidR="00021A26" w:rsidRPr="00AF7BF0">
        <w:rPr>
          <w:rFonts w:ascii="Arial" w:hAnsi="Arial" w:cs="Arial"/>
          <w:sz w:val="22"/>
          <w:szCs w:val="22"/>
        </w:rPr>
        <w:t xml:space="preserve">interventions </w:t>
      </w:r>
      <w:r w:rsidR="00700A7B" w:rsidRPr="00AF7BF0">
        <w:rPr>
          <w:rFonts w:ascii="Arial" w:hAnsi="Arial" w:cs="Arial"/>
          <w:sz w:val="22"/>
          <w:szCs w:val="22"/>
        </w:rPr>
        <w:t>this area</w:t>
      </w:r>
      <w:r w:rsidR="001966A8" w:rsidRPr="00AF7BF0">
        <w:rPr>
          <w:rFonts w:ascii="Arial" w:hAnsi="Arial" w:cs="Arial"/>
          <w:sz w:val="22"/>
          <w:szCs w:val="22"/>
        </w:rPr>
        <w:t xml:space="preserve"> across sectors</w:t>
      </w:r>
      <w:r w:rsidR="00700A7B" w:rsidRPr="00AF7BF0">
        <w:rPr>
          <w:rFonts w:ascii="Arial" w:hAnsi="Arial" w:cs="Arial"/>
          <w:sz w:val="22"/>
          <w:szCs w:val="22"/>
        </w:rPr>
        <w:t xml:space="preserve">; </w:t>
      </w:r>
      <w:r w:rsidR="008965E4" w:rsidRPr="00AF7BF0">
        <w:rPr>
          <w:rFonts w:ascii="Arial" w:hAnsi="Arial" w:cs="Arial"/>
          <w:sz w:val="22"/>
          <w:szCs w:val="22"/>
        </w:rPr>
        <w:t xml:space="preserve">and, </w:t>
      </w:r>
      <w:r w:rsidR="00FE22FE" w:rsidRPr="00AF7BF0">
        <w:rPr>
          <w:rFonts w:ascii="Arial" w:hAnsi="Arial" w:cs="Arial"/>
          <w:sz w:val="22"/>
          <w:szCs w:val="22"/>
        </w:rPr>
        <w:t xml:space="preserve">more focus on </w:t>
      </w:r>
      <w:r w:rsidR="00816075" w:rsidRPr="00AF7BF0">
        <w:rPr>
          <w:rFonts w:ascii="Arial" w:hAnsi="Arial" w:cs="Arial"/>
          <w:sz w:val="22"/>
          <w:szCs w:val="22"/>
        </w:rPr>
        <w:t>organisational trauma informed approaches</w:t>
      </w:r>
      <w:r w:rsidR="00505EA6" w:rsidRPr="00AF7BF0">
        <w:rPr>
          <w:rFonts w:ascii="Arial" w:hAnsi="Arial" w:cs="Arial"/>
          <w:sz w:val="22"/>
          <w:szCs w:val="22"/>
        </w:rPr>
        <w:t xml:space="preserve"> and workforce dev</w:t>
      </w:r>
      <w:r w:rsidR="00BC5F58" w:rsidRPr="00AF7BF0">
        <w:rPr>
          <w:rFonts w:ascii="Arial" w:hAnsi="Arial" w:cs="Arial"/>
          <w:sz w:val="22"/>
          <w:szCs w:val="22"/>
        </w:rPr>
        <w:t>e</w:t>
      </w:r>
      <w:r w:rsidR="00505EA6" w:rsidRPr="00AF7BF0">
        <w:rPr>
          <w:rFonts w:ascii="Arial" w:hAnsi="Arial" w:cs="Arial"/>
          <w:sz w:val="22"/>
          <w:szCs w:val="22"/>
        </w:rPr>
        <w:t>lopment</w:t>
      </w:r>
      <w:r w:rsidR="00816075" w:rsidRPr="00AF7BF0">
        <w:rPr>
          <w:rFonts w:ascii="Arial" w:hAnsi="Arial" w:cs="Arial"/>
          <w:sz w:val="22"/>
          <w:szCs w:val="22"/>
        </w:rPr>
        <w:t xml:space="preserve"> (e.g. </w:t>
      </w:r>
      <w:r w:rsidR="00AB2484" w:rsidRPr="00AF7BF0">
        <w:rPr>
          <w:rFonts w:ascii="Arial" w:hAnsi="Arial" w:cs="Arial"/>
          <w:sz w:val="22"/>
          <w:szCs w:val="22"/>
        </w:rPr>
        <w:t xml:space="preserve">training and </w:t>
      </w:r>
      <w:r w:rsidR="00D66389" w:rsidRPr="00AF7BF0">
        <w:rPr>
          <w:rFonts w:ascii="Arial" w:hAnsi="Arial" w:cs="Arial"/>
          <w:sz w:val="22"/>
          <w:szCs w:val="22"/>
        </w:rPr>
        <w:t>interventions</w:t>
      </w:r>
      <w:r w:rsidR="00304888" w:rsidRPr="00AF7BF0">
        <w:rPr>
          <w:rFonts w:ascii="Arial" w:hAnsi="Arial" w:cs="Arial"/>
          <w:sz w:val="22"/>
          <w:szCs w:val="22"/>
        </w:rPr>
        <w:t xml:space="preserve"> for staff</w:t>
      </w:r>
      <w:r w:rsidR="00816075" w:rsidRPr="00AF7BF0">
        <w:rPr>
          <w:rFonts w:ascii="Arial" w:hAnsi="Arial" w:cs="Arial"/>
          <w:sz w:val="22"/>
          <w:szCs w:val="22"/>
        </w:rPr>
        <w:t>)</w:t>
      </w:r>
      <w:r w:rsidR="00D66389" w:rsidRPr="00AF7BF0">
        <w:rPr>
          <w:rFonts w:ascii="Arial" w:hAnsi="Arial" w:cs="Arial"/>
          <w:sz w:val="22"/>
          <w:szCs w:val="22"/>
        </w:rPr>
        <w:t xml:space="preserve">; </w:t>
      </w:r>
      <w:r w:rsidR="001F4474" w:rsidRPr="00AF7BF0">
        <w:rPr>
          <w:rFonts w:ascii="Arial" w:hAnsi="Arial" w:cs="Arial"/>
          <w:sz w:val="22"/>
          <w:szCs w:val="22"/>
        </w:rPr>
        <w:t>more focus on public awareness (e.g. in Philadelphia)</w:t>
      </w:r>
      <w:r w:rsidR="004D1511" w:rsidRPr="00AF7BF0">
        <w:rPr>
          <w:rFonts w:ascii="Arial" w:hAnsi="Arial" w:cs="Arial"/>
          <w:sz w:val="22"/>
          <w:szCs w:val="22"/>
        </w:rPr>
        <w:t>, more evidence of the</w:t>
      </w:r>
      <w:r w:rsidR="001F4474" w:rsidRPr="00AF7BF0">
        <w:rPr>
          <w:rFonts w:ascii="Arial" w:hAnsi="Arial" w:cs="Arial"/>
          <w:sz w:val="22"/>
          <w:szCs w:val="22"/>
        </w:rPr>
        <w:t xml:space="preserve"> </w:t>
      </w:r>
      <w:r w:rsidR="004D1511" w:rsidRPr="00AF7BF0">
        <w:rPr>
          <w:rFonts w:ascii="Arial" w:hAnsi="Arial" w:cs="Arial"/>
          <w:sz w:val="22"/>
          <w:szCs w:val="22"/>
        </w:rPr>
        <w:t xml:space="preserve">economic benefits of addressing ACEs and trauma; </w:t>
      </w:r>
      <w:r w:rsidR="00D66389" w:rsidRPr="00AF7BF0">
        <w:rPr>
          <w:rFonts w:ascii="Arial" w:hAnsi="Arial" w:cs="Arial"/>
          <w:sz w:val="22"/>
          <w:szCs w:val="22"/>
        </w:rPr>
        <w:t xml:space="preserve">and, </w:t>
      </w:r>
      <w:r w:rsidR="001F4474" w:rsidRPr="00AF7BF0">
        <w:rPr>
          <w:rFonts w:ascii="Arial" w:hAnsi="Arial" w:cs="Arial"/>
          <w:sz w:val="22"/>
          <w:szCs w:val="22"/>
        </w:rPr>
        <w:t xml:space="preserve">a focus on </w:t>
      </w:r>
      <w:r w:rsidR="00FE22FE" w:rsidRPr="00AF7BF0">
        <w:rPr>
          <w:rFonts w:ascii="Arial" w:hAnsi="Arial" w:cs="Arial"/>
          <w:sz w:val="22"/>
          <w:szCs w:val="22"/>
        </w:rPr>
        <w:t>the desired outcome</w:t>
      </w:r>
      <w:r w:rsidR="002D09B8" w:rsidRPr="00AF7BF0">
        <w:rPr>
          <w:rFonts w:ascii="Arial" w:hAnsi="Arial" w:cs="Arial"/>
          <w:sz w:val="22"/>
          <w:szCs w:val="22"/>
        </w:rPr>
        <w:t xml:space="preserve"> of interventions</w:t>
      </w:r>
      <w:r w:rsidR="00FE22FE" w:rsidRPr="00AF7BF0">
        <w:rPr>
          <w:rFonts w:ascii="Arial" w:hAnsi="Arial" w:cs="Arial"/>
          <w:sz w:val="22"/>
          <w:szCs w:val="22"/>
        </w:rPr>
        <w:t>; for example, hope, resilience and wellbeing.</w:t>
      </w:r>
      <w:r w:rsidR="00720FEF" w:rsidRPr="00AF7BF0">
        <w:rPr>
          <w:rFonts w:ascii="Arial" w:hAnsi="Arial" w:cs="Arial"/>
          <w:sz w:val="22"/>
          <w:szCs w:val="22"/>
        </w:rPr>
        <w:t xml:space="preserve"> </w:t>
      </w:r>
    </w:p>
    <w:p w14:paraId="57EF8CE0" w14:textId="77777777" w:rsidR="008965E4" w:rsidRPr="00AF7BF0" w:rsidRDefault="008965E4" w:rsidP="00D52074">
      <w:pPr>
        <w:rPr>
          <w:rFonts w:ascii="Arial" w:hAnsi="Arial" w:cs="Arial"/>
          <w:sz w:val="22"/>
          <w:szCs w:val="22"/>
        </w:rPr>
      </w:pPr>
    </w:p>
    <w:p w14:paraId="1BFC5621" w14:textId="77777777" w:rsidR="008965E4" w:rsidRPr="00AF7BF0" w:rsidRDefault="008965E4" w:rsidP="00D52074">
      <w:pPr>
        <w:rPr>
          <w:rFonts w:ascii="Arial" w:hAnsi="Arial" w:cs="Arial"/>
          <w:sz w:val="22"/>
          <w:szCs w:val="22"/>
        </w:rPr>
      </w:pPr>
      <w:r w:rsidRPr="00AF7BF0">
        <w:rPr>
          <w:rFonts w:ascii="Arial" w:hAnsi="Arial" w:cs="Arial"/>
          <w:sz w:val="22"/>
          <w:szCs w:val="22"/>
        </w:rPr>
        <w:t xml:space="preserve">The following paragraph </w:t>
      </w:r>
      <w:r w:rsidR="001E6481" w:rsidRPr="00AF7BF0">
        <w:rPr>
          <w:rFonts w:ascii="Arial" w:hAnsi="Arial" w:cs="Arial"/>
          <w:sz w:val="22"/>
          <w:szCs w:val="22"/>
        </w:rPr>
        <w:t>by Shonkoff</w:t>
      </w:r>
      <w:r w:rsidR="00F46EDE" w:rsidRPr="00AF7BF0">
        <w:rPr>
          <w:rFonts w:ascii="Arial" w:hAnsi="Arial" w:cs="Arial"/>
          <w:sz w:val="22"/>
          <w:szCs w:val="22"/>
        </w:rPr>
        <w:t xml:space="preserve"> from the Center for the Developing Child - Harvard University </w:t>
      </w:r>
      <w:r w:rsidR="001E6481" w:rsidRPr="00AF7BF0">
        <w:rPr>
          <w:rFonts w:ascii="Arial" w:hAnsi="Arial" w:cs="Arial"/>
          <w:sz w:val="22"/>
          <w:szCs w:val="22"/>
        </w:rPr>
        <w:t>(2016)</w:t>
      </w:r>
      <w:r w:rsidR="00E4465D" w:rsidRPr="00AF7BF0">
        <w:rPr>
          <w:rStyle w:val="FootnoteReference"/>
          <w:rFonts w:ascii="Arial" w:hAnsi="Arial" w:cs="Arial"/>
          <w:sz w:val="22"/>
          <w:szCs w:val="22"/>
        </w:rPr>
        <w:footnoteReference w:id="9"/>
      </w:r>
      <w:r w:rsidR="001E6481" w:rsidRPr="00AF7BF0">
        <w:rPr>
          <w:rFonts w:ascii="Arial" w:hAnsi="Arial" w:cs="Arial"/>
          <w:sz w:val="22"/>
          <w:szCs w:val="22"/>
        </w:rPr>
        <w:t xml:space="preserve"> </w:t>
      </w:r>
      <w:r w:rsidRPr="00AF7BF0">
        <w:rPr>
          <w:rFonts w:ascii="Arial" w:hAnsi="Arial" w:cs="Arial"/>
          <w:sz w:val="22"/>
          <w:szCs w:val="22"/>
        </w:rPr>
        <w:t xml:space="preserve">highlights </w:t>
      </w:r>
      <w:r w:rsidR="00021A26" w:rsidRPr="00AF7BF0">
        <w:rPr>
          <w:rFonts w:ascii="Arial" w:hAnsi="Arial" w:cs="Arial"/>
          <w:sz w:val="22"/>
          <w:szCs w:val="22"/>
        </w:rPr>
        <w:t>some of these</w:t>
      </w:r>
      <w:r w:rsidRPr="00AF7BF0">
        <w:rPr>
          <w:rFonts w:ascii="Arial" w:hAnsi="Arial" w:cs="Arial"/>
          <w:sz w:val="22"/>
          <w:szCs w:val="22"/>
        </w:rPr>
        <w:t>:</w:t>
      </w:r>
    </w:p>
    <w:p w14:paraId="3A80E0EB" w14:textId="77777777" w:rsidR="008965E4" w:rsidRPr="00AF7BF0" w:rsidRDefault="008965E4" w:rsidP="00D52074">
      <w:pPr>
        <w:ind w:left="720"/>
        <w:rPr>
          <w:rFonts w:ascii="Arial" w:hAnsi="Arial" w:cs="Arial"/>
          <w:sz w:val="22"/>
          <w:szCs w:val="22"/>
        </w:rPr>
      </w:pPr>
    </w:p>
    <w:p w14:paraId="7D41624C" w14:textId="77777777" w:rsidR="008965E4" w:rsidRPr="00AF7BF0" w:rsidRDefault="008965E4" w:rsidP="00D52074">
      <w:pPr>
        <w:widowControl w:val="0"/>
        <w:autoSpaceDE w:val="0"/>
        <w:autoSpaceDN w:val="0"/>
        <w:adjustRightInd w:val="0"/>
        <w:ind w:left="720"/>
        <w:rPr>
          <w:rFonts w:ascii="Arial" w:hAnsi="Arial" w:cs="Arial"/>
          <w:b/>
          <w:i/>
          <w:color w:val="548DD4" w:themeColor="text2" w:themeTint="99"/>
          <w:sz w:val="22"/>
          <w:szCs w:val="22"/>
          <w:lang w:eastAsia="en-NZ"/>
        </w:rPr>
      </w:pPr>
      <w:r w:rsidRPr="00AF7BF0">
        <w:rPr>
          <w:rFonts w:ascii="Arial" w:hAnsi="Arial" w:cs="Arial"/>
          <w:b/>
          <w:i/>
          <w:color w:val="548DD4" w:themeColor="text2" w:themeTint="99"/>
          <w:sz w:val="22"/>
          <w:szCs w:val="22"/>
          <w:lang w:eastAsia="en-NZ"/>
        </w:rPr>
        <w:t xml:space="preserve">“New research on plasticity and critical periods in development, increasing understanding of how gene-environment interaction affects variation in stress susceptibility and resilience, and the emerging availability of measures of toxic stress effects that are sensitive to intervention provide much-needed fuel for science-informed innovation in the early childhood arena. </w:t>
      </w:r>
    </w:p>
    <w:p w14:paraId="5064F006" w14:textId="77777777" w:rsidR="008B1899" w:rsidRPr="00AF7BF0" w:rsidRDefault="008965E4" w:rsidP="00D52074">
      <w:pPr>
        <w:widowControl w:val="0"/>
        <w:autoSpaceDE w:val="0"/>
        <w:autoSpaceDN w:val="0"/>
        <w:adjustRightInd w:val="0"/>
        <w:ind w:left="720"/>
        <w:rPr>
          <w:rFonts w:ascii="Arial" w:hAnsi="Arial" w:cs="Arial"/>
          <w:b/>
          <w:i/>
          <w:color w:val="548DD4" w:themeColor="text2" w:themeTint="99"/>
          <w:sz w:val="22"/>
          <w:szCs w:val="22"/>
          <w:lang w:eastAsia="en-NZ"/>
        </w:rPr>
      </w:pPr>
      <w:r w:rsidRPr="00AF7BF0">
        <w:rPr>
          <w:rFonts w:ascii="Arial" w:hAnsi="Arial" w:cs="Arial"/>
          <w:b/>
          <w:i/>
          <w:color w:val="548DD4" w:themeColor="text2" w:themeTint="99"/>
          <w:sz w:val="22"/>
          <w:szCs w:val="22"/>
          <w:lang w:eastAsia="en-NZ"/>
        </w:rPr>
        <w:t xml:space="preserve">This growing knowledge base suggests </w:t>
      </w:r>
      <w:r w:rsidR="00A81D63" w:rsidRPr="00AF7BF0">
        <w:rPr>
          <w:rFonts w:ascii="Arial" w:hAnsi="Arial" w:cs="Arial"/>
          <w:b/>
          <w:i/>
          <w:color w:val="548DD4" w:themeColor="text2" w:themeTint="99"/>
          <w:sz w:val="22"/>
          <w:szCs w:val="22"/>
          <w:lang w:eastAsia="en-NZ"/>
        </w:rPr>
        <w:t>four</w:t>
      </w:r>
      <w:r w:rsidRPr="00AF7BF0">
        <w:rPr>
          <w:rFonts w:ascii="Arial" w:hAnsi="Arial" w:cs="Arial"/>
          <w:b/>
          <w:i/>
          <w:color w:val="548DD4" w:themeColor="text2" w:themeTint="99"/>
          <w:sz w:val="22"/>
          <w:szCs w:val="22"/>
          <w:lang w:eastAsia="en-NZ"/>
        </w:rPr>
        <w:t xml:space="preserve"> shifts in thinking about policy and practice: </w:t>
      </w:r>
    </w:p>
    <w:p w14:paraId="4B58FE1B" w14:textId="77777777" w:rsidR="00D52074" w:rsidRPr="00AF7BF0" w:rsidRDefault="00D52074" w:rsidP="00D52074">
      <w:pPr>
        <w:widowControl w:val="0"/>
        <w:autoSpaceDE w:val="0"/>
        <w:autoSpaceDN w:val="0"/>
        <w:adjustRightInd w:val="0"/>
        <w:ind w:left="720"/>
        <w:rPr>
          <w:rFonts w:ascii="Arial" w:hAnsi="Arial" w:cs="Arial"/>
          <w:b/>
          <w:i/>
          <w:color w:val="548DD4" w:themeColor="text2" w:themeTint="99"/>
          <w:sz w:val="22"/>
          <w:szCs w:val="22"/>
          <w:lang w:eastAsia="en-NZ"/>
        </w:rPr>
      </w:pPr>
    </w:p>
    <w:p w14:paraId="3019292D" w14:textId="77777777" w:rsidR="008965E4" w:rsidRPr="00AF7BF0" w:rsidRDefault="007646B7" w:rsidP="00D52074">
      <w:pPr>
        <w:widowControl w:val="0"/>
        <w:autoSpaceDE w:val="0"/>
        <w:autoSpaceDN w:val="0"/>
        <w:adjustRightInd w:val="0"/>
        <w:ind w:left="720"/>
        <w:rPr>
          <w:rFonts w:ascii="Arial" w:hAnsi="Arial" w:cs="Arial"/>
          <w:b/>
          <w:i/>
          <w:color w:val="548DD4" w:themeColor="text2" w:themeTint="99"/>
          <w:sz w:val="22"/>
          <w:szCs w:val="22"/>
          <w:lang w:eastAsia="en-NZ"/>
        </w:rPr>
      </w:pPr>
      <w:r w:rsidRPr="00AF7BF0">
        <w:rPr>
          <w:rFonts w:ascii="Arial" w:hAnsi="Arial" w:cs="Arial"/>
          <w:b/>
          <w:i/>
          <w:color w:val="548DD4" w:themeColor="text2" w:themeTint="99"/>
          <w:sz w:val="22"/>
          <w:szCs w:val="22"/>
          <w:lang w:eastAsia="en-NZ"/>
        </w:rPr>
        <w:t>“</w:t>
      </w:r>
      <w:r w:rsidR="008965E4" w:rsidRPr="00AF7BF0">
        <w:rPr>
          <w:rFonts w:ascii="Arial" w:hAnsi="Arial" w:cs="Arial"/>
          <w:b/>
          <w:i/>
          <w:color w:val="548DD4" w:themeColor="text2" w:themeTint="99"/>
          <w:sz w:val="22"/>
          <w:szCs w:val="22"/>
          <w:lang w:eastAsia="en-NZ"/>
        </w:rPr>
        <w:t>(1) early experiences affect lifelong health, not just learning;</w:t>
      </w:r>
    </w:p>
    <w:p w14:paraId="504D753E" w14:textId="77777777" w:rsidR="008965E4" w:rsidRPr="00AF7BF0" w:rsidRDefault="008965E4" w:rsidP="00D52074">
      <w:pPr>
        <w:widowControl w:val="0"/>
        <w:autoSpaceDE w:val="0"/>
        <w:autoSpaceDN w:val="0"/>
        <w:adjustRightInd w:val="0"/>
        <w:ind w:left="720"/>
        <w:rPr>
          <w:rFonts w:ascii="Arial" w:hAnsi="Arial" w:cs="Arial"/>
          <w:b/>
          <w:i/>
          <w:color w:val="548DD4" w:themeColor="text2" w:themeTint="99"/>
          <w:sz w:val="22"/>
          <w:szCs w:val="22"/>
          <w:lang w:eastAsia="en-NZ"/>
        </w:rPr>
      </w:pPr>
      <w:r w:rsidRPr="00AF7BF0">
        <w:rPr>
          <w:rFonts w:ascii="Arial" w:hAnsi="Arial" w:cs="Arial"/>
          <w:b/>
          <w:i/>
          <w:color w:val="548DD4" w:themeColor="text2" w:themeTint="99"/>
          <w:sz w:val="22"/>
          <w:szCs w:val="22"/>
          <w:lang w:eastAsia="en-NZ"/>
        </w:rPr>
        <w:t>(2) healthy brain development requires protection from toxic stress, not just enrichment;</w:t>
      </w:r>
    </w:p>
    <w:p w14:paraId="4697B9D1" w14:textId="77777777" w:rsidR="008965E4" w:rsidRPr="00AF7BF0" w:rsidRDefault="008965E4" w:rsidP="00D52074">
      <w:pPr>
        <w:widowControl w:val="0"/>
        <w:autoSpaceDE w:val="0"/>
        <w:autoSpaceDN w:val="0"/>
        <w:adjustRightInd w:val="0"/>
        <w:ind w:left="720"/>
        <w:rPr>
          <w:rFonts w:ascii="Arial" w:hAnsi="Arial" w:cs="Arial"/>
          <w:b/>
          <w:i/>
          <w:color w:val="548DD4" w:themeColor="text2" w:themeTint="99"/>
          <w:sz w:val="22"/>
          <w:szCs w:val="22"/>
          <w:lang w:eastAsia="en-NZ"/>
        </w:rPr>
      </w:pPr>
      <w:r w:rsidRPr="00AF7BF0">
        <w:rPr>
          <w:rFonts w:ascii="Arial" w:hAnsi="Arial" w:cs="Arial"/>
          <w:b/>
          <w:i/>
          <w:color w:val="548DD4" w:themeColor="text2" w:themeTint="99"/>
          <w:sz w:val="22"/>
          <w:szCs w:val="22"/>
          <w:lang w:eastAsia="en-NZ"/>
        </w:rPr>
        <w:t>(3) ach</w:t>
      </w:r>
      <w:r w:rsidR="007646B7" w:rsidRPr="00AF7BF0">
        <w:rPr>
          <w:rFonts w:ascii="Arial" w:hAnsi="Arial" w:cs="Arial"/>
          <w:b/>
          <w:i/>
          <w:color w:val="548DD4" w:themeColor="text2" w:themeTint="99"/>
          <w:sz w:val="22"/>
          <w:szCs w:val="22"/>
          <w:lang w:eastAsia="en-NZ"/>
        </w:rPr>
        <w:t>ie</w:t>
      </w:r>
      <w:r w:rsidRPr="00AF7BF0">
        <w:rPr>
          <w:rFonts w:ascii="Arial" w:hAnsi="Arial" w:cs="Arial"/>
          <w:b/>
          <w:i/>
          <w:color w:val="548DD4" w:themeColor="text2" w:themeTint="99"/>
          <w:sz w:val="22"/>
          <w:szCs w:val="22"/>
          <w:lang w:eastAsia="en-NZ"/>
        </w:rPr>
        <w:t>ving breakthrough outcomes for young children facing adversity requires supporting the adults who care for them to transform their own lives; and</w:t>
      </w:r>
    </w:p>
    <w:p w14:paraId="45C06F27" w14:textId="77777777" w:rsidR="008965E4" w:rsidRPr="00AF7BF0" w:rsidRDefault="008965E4" w:rsidP="00D52074">
      <w:pPr>
        <w:widowControl w:val="0"/>
        <w:autoSpaceDE w:val="0"/>
        <w:autoSpaceDN w:val="0"/>
        <w:adjustRightInd w:val="0"/>
        <w:ind w:left="720"/>
        <w:rPr>
          <w:rFonts w:ascii="Arial" w:hAnsi="Arial" w:cs="Arial"/>
          <w:b/>
          <w:i/>
          <w:color w:val="548DD4" w:themeColor="text2" w:themeTint="99"/>
          <w:sz w:val="22"/>
          <w:szCs w:val="22"/>
          <w:lang w:eastAsia="en-NZ"/>
        </w:rPr>
      </w:pPr>
      <w:r w:rsidRPr="00AF7BF0">
        <w:rPr>
          <w:rFonts w:ascii="Arial" w:hAnsi="Arial" w:cs="Arial"/>
          <w:b/>
          <w:i/>
          <w:color w:val="548DD4" w:themeColor="text2" w:themeTint="99"/>
          <w:sz w:val="22"/>
          <w:szCs w:val="22"/>
          <w:lang w:eastAsia="en-NZ"/>
        </w:rPr>
        <w:t xml:space="preserve">(4) more effective interventions are needed in the prenatal period and first 3 years after birth for the most disadvantaged children and families. </w:t>
      </w:r>
    </w:p>
    <w:p w14:paraId="0274F80C" w14:textId="77777777" w:rsidR="008965E4" w:rsidRPr="00AF7BF0" w:rsidRDefault="008965E4" w:rsidP="00D52074">
      <w:pPr>
        <w:widowControl w:val="0"/>
        <w:autoSpaceDE w:val="0"/>
        <w:autoSpaceDN w:val="0"/>
        <w:adjustRightInd w:val="0"/>
        <w:ind w:left="720"/>
        <w:rPr>
          <w:rFonts w:ascii="Arial" w:hAnsi="Arial" w:cs="Arial"/>
          <w:i/>
          <w:sz w:val="22"/>
          <w:szCs w:val="22"/>
          <w:lang w:eastAsia="en-NZ"/>
        </w:rPr>
      </w:pPr>
      <w:r w:rsidRPr="00AF7BF0">
        <w:rPr>
          <w:rFonts w:ascii="Arial" w:hAnsi="Arial" w:cs="Arial"/>
          <w:b/>
          <w:i/>
          <w:color w:val="548DD4" w:themeColor="text2" w:themeTint="99"/>
          <w:sz w:val="22"/>
          <w:szCs w:val="22"/>
          <w:lang w:eastAsia="en-NZ"/>
        </w:rPr>
        <w:t>The time has come to leverage 21</w:t>
      </w:r>
      <w:r w:rsidRPr="00AF7BF0">
        <w:rPr>
          <w:rFonts w:ascii="Arial" w:hAnsi="Arial" w:cs="Arial"/>
          <w:b/>
          <w:i/>
          <w:color w:val="548DD4" w:themeColor="text2" w:themeTint="99"/>
          <w:position w:val="8"/>
          <w:sz w:val="22"/>
          <w:szCs w:val="22"/>
          <w:lang w:eastAsia="en-NZ"/>
        </w:rPr>
        <w:t>st</w:t>
      </w:r>
      <w:r w:rsidRPr="00AF7BF0">
        <w:rPr>
          <w:rFonts w:ascii="Arial" w:hAnsi="Arial" w:cs="Arial"/>
          <w:b/>
          <w:i/>
          <w:color w:val="548DD4" w:themeColor="text2" w:themeTint="99"/>
          <w:sz w:val="22"/>
          <w:szCs w:val="22"/>
          <w:lang w:eastAsia="en-NZ"/>
        </w:rPr>
        <w:t>-century science to catalyze the design, testing, and scaling of more powerful approaches for reducing lifelong disease by mitigating the effects of early adversity</w:t>
      </w:r>
      <w:r w:rsidR="007646B7" w:rsidRPr="00AF7BF0">
        <w:rPr>
          <w:rFonts w:ascii="Arial" w:hAnsi="Arial" w:cs="Arial"/>
          <w:b/>
          <w:i/>
          <w:color w:val="548DD4" w:themeColor="text2" w:themeTint="99"/>
          <w:sz w:val="22"/>
          <w:szCs w:val="22"/>
          <w:lang w:eastAsia="en-NZ"/>
        </w:rPr>
        <w:t>”</w:t>
      </w:r>
      <w:r w:rsidRPr="00AF7BF0">
        <w:rPr>
          <w:rFonts w:ascii="Arial" w:hAnsi="Arial" w:cs="Arial"/>
          <w:i/>
          <w:sz w:val="22"/>
          <w:szCs w:val="22"/>
          <w:lang w:eastAsia="en-NZ"/>
        </w:rPr>
        <w:t xml:space="preserve">. </w:t>
      </w:r>
    </w:p>
    <w:p w14:paraId="5C5CA5C5" w14:textId="77777777" w:rsidR="00BC5F58" w:rsidRPr="00AF7BF0" w:rsidRDefault="00BC5F58" w:rsidP="00D52074">
      <w:pPr>
        <w:widowControl w:val="0"/>
        <w:autoSpaceDE w:val="0"/>
        <w:autoSpaceDN w:val="0"/>
        <w:adjustRightInd w:val="0"/>
        <w:rPr>
          <w:rFonts w:ascii="Arial" w:hAnsi="Arial" w:cs="Arial"/>
          <w:sz w:val="22"/>
          <w:szCs w:val="22"/>
          <w:lang w:eastAsia="en-NZ"/>
        </w:rPr>
      </w:pPr>
    </w:p>
    <w:p w14:paraId="6950665C" w14:textId="77777777" w:rsidR="008B2B25" w:rsidRPr="00AF7BF0" w:rsidRDefault="00DF1766" w:rsidP="00D52074">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 xml:space="preserve">Pediatrician </w:t>
      </w:r>
      <w:r w:rsidR="0032172D" w:rsidRPr="00AF7BF0">
        <w:rPr>
          <w:rFonts w:ascii="Arial" w:hAnsi="Arial" w:cs="Arial"/>
          <w:sz w:val="22"/>
          <w:szCs w:val="22"/>
          <w:lang w:eastAsia="en-NZ"/>
        </w:rPr>
        <w:t>D</w:t>
      </w:r>
      <w:r w:rsidR="00B261C5" w:rsidRPr="00AF7BF0">
        <w:rPr>
          <w:rFonts w:ascii="Arial" w:hAnsi="Arial" w:cs="Arial"/>
          <w:sz w:val="22"/>
          <w:szCs w:val="22"/>
          <w:lang w:eastAsia="en-NZ"/>
        </w:rPr>
        <w:t>r Nadi</w:t>
      </w:r>
      <w:r w:rsidR="000D7A91" w:rsidRPr="00AF7BF0">
        <w:rPr>
          <w:rFonts w:ascii="Arial" w:hAnsi="Arial" w:cs="Arial"/>
          <w:sz w:val="22"/>
          <w:szCs w:val="22"/>
          <w:lang w:eastAsia="en-NZ"/>
        </w:rPr>
        <w:t>ne Burke in 2016</w:t>
      </w:r>
      <w:r w:rsidR="0032172D" w:rsidRPr="00AF7BF0">
        <w:rPr>
          <w:rFonts w:ascii="Arial" w:hAnsi="Arial" w:cs="Arial"/>
          <w:sz w:val="22"/>
          <w:szCs w:val="22"/>
          <w:lang w:eastAsia="en-NZ"/>
        </w:rPr>
        <w:t xml:space="preserve"> agrees</w:t>
      </w:r>
      <w:r w:rsidR="000D5269" w:rsidRPr="00AF7BF0">
        <w:rPr>
          <w:rFonts w:ascii="Arial" w:hAnsi="Arial" w:cs="Arial"/>
          <w:sz w:val="22"/>
          <w:szCs w:val="22"/>
          <w:lang w:eastAsia="en-NZ"/>
        </w:rPr>
        <w:t>,</w:t>
      </w:r>
      <w:r w:rsidR="0032172D" w:rsidRPr="00AF7BF0">
        <w:rPr>
          <w:rFonts w:ascii="Arial" w:hAnsi="Arial" w:cs="Arial"/>
          <w:sz w:val="22"/>
          <w:szCs w:val="22"/>
          <w:lang w:eastAsia="en-NZ"/>
        </w:rPr>
        <w:t xml:space="preserve"> stating</w:t>
      </w:r>
      <w:r w:rsidR="000D7A91" w:rsidRPr="00AF7BF0">
        <w:rPr>
          <w:rFonts w:ascii="Arial" w:hAnsi="Arial" w:cs="Arial"/>
          <w:sz w:val="22"/>
          <w:szCs w:val="22"/>
          <w:lang w:eastAsia="en-NZ"/>
        </w:rPr>
        <w:t xml:space="preserve"> that for the education system:</w:t>
      </w:r>
    </w:p>
    <w:p w14:paraId="4C73C890" w14:textId="77777777" w:rsidR="00D52074" w:rsidRPr="00AF7BF0" w:rsidRDefault="00D52074" w:rsidP="00D52074">
      <w:pPr>
        <w:widowControl w:val="0"/>
        <w:autoSpaceDE w:val="0"/>
        <w:autoSpaceDN w:val="0"/>
        <w:adjustRightInd w:val="0"/>
        <w:rPr>
          <w:rFonts w:ascii="Arial" w:hAnsi="Arial" w:cs="Arial"/>
          <w:sz w:val="22"/>
          <w:szCs w:val="22"/>
          <w:lang w:eastAsia="en-NZ"/>
        </w:rPr>
      </w:pPr>
    </w:p>
    <w:p w14:paraId="10E220CB" w14:textId="77777777" w:rsidR="000D7A91" w:rsidRPr="00AF7BF0" w:rsidRDefault="000D7A91" w:rsidP="0031653A">
      <w:pPr>
        <w:shd w:val="clear" w:color="auto" w:fill="FFFFFF"/>
        <w:ind w:left="720"/>
        <w:rPr>
          <w:rFonts w:ascii="Arial" w:hAnsi="Arial" w:cs="Arial"/>
          <w:b/>
          <w:i/>
          <w:color w:val="272727"/>
          <w:spacing w:val="-2"/>
          <w:sz w:val="22"/>
          <w:szCs w:val="22"/>
          <w:lang w:val="en-NZ"/>
        </w:rPr>
      </w:pPr>
      <w:r w:rsidRPr="00AF7BF0">
        <w:rPr>
          <w:rFonts w:ascii="Arial" w:hAnsi="Arial" w:cs="Arial"/>
          <w:b/>
          <w:color w:val="548DD4" w:themeColor="text2" w:themeTint="99"/>
          <w:sz w:val="22"/>
          <w:szCs w:val="22"/>
          <w:lang w:eastAsia="en-NZ"/>
        </w:rPr>
        <w:t>“</w:t>
      </w:r>
      <w:r w:rsidRPr="00AF7BF0">
        <w:rPr>
          <w:rFonts w:ascii="Arial" w:hAnsi="Arial" w:cs="Arial"/>
          <w:b/>
          <w:i/>
          <w:color w:val="548DD4" w:themeColor="text2" w:themeTint="99"/>
          <w:spacing w:val="-2"/>
          <w:sz w:val="22"/>
          <w:szCs w:val="22"/>
          <w:lang w:val="en-NZ"/>
        </w:rPr>
        <w:t>Childhood adversity causes fundamental changes in development of the brain, the immune and hormonal systems, and misbehavior can be symptomatic. So teachers should work to determine the source of misbehavior then he</w:t>
      </w:r>
      <w:r w:rsidR="0032172D" w:rsidRPr="00AF7BF0">
        <w:rPr>
          <w:rFonts w:ascii="Arial" w:hAnsi="Arial" w:cs="Arial"/>
          <w:b/>
          <w:i/>
          <w:color w:val="548DD4" w:themeColor="text2" w:themeTint="99"/>
          <w:spacing w:val="-2"/>
          <w:sz w:val="22"/>
          <w:szCs w:val="22"/>
          <w:lang w:val="en-NZ"/>
        </w:rPr>
        <w:t>lp rather than punish</w:t>
      </w:r>
      <w:r w:rsidR="0032172D" w:rsidRPr="00AF7BF0">
        <w:rPr>
          <w:rFonts w:ascii="Arial" w:hAnsi="Arial" w:cs="Arial"/>
          <w:b/>
          <w:i/>
          <w:color w:val="272727"/>
          <w:spacing w:val="-2"/>
          <w:sz w:val="22"/>
          <w:szCs w:val="22"/>
          <w:lang w:val="en-NZ"/>
        </w:rPr>
        <w:t xml:space="preserve"> </w:t>
      </w:r>
      <w:r w:rsidR="0032172D" w:rsidRPr="00AF7BF0">
        <w:rPr>
          <w:rFonts w:ascii="Arial" w:hAnsi="Arial" w:cs="Arial"/>
          <w:b/>
          <w:i/>
          <w:color w:val="548DD4" w:themeColor="text2" w:themeTint="99"/>
          <w:spacing w:val="-2"/>
          <w:sz w:val="22"/>
          <w:szCs w:val="22"/>
          <w:lang w:val="en-NZ"/>
        </w:rPr>
        <w:t xml:space="preserve">children. </w:t>
      </w:r>
      <w:r w:rsidRPr="00AF7BF0">
        <w:rPr>
          <w:rFonts w:ascii="Arial" w:hAnsi="Arial" w:cs="Arial"/>
          <w:b/>
          <w:i/>
          <w:color w:val="548DD4" w:themeColor="text2" w:themeTint="99"/>
          <w:spacing w:val="-2"/>
          <w:sz w:val="22"/>
          <w:szCs w:val="22"/>
          <w:lang w:val="en-NZ"/>
        </w:rPr>
        <w:t xml:space="preserve">“I would echo the words of a former president of the American Academy of Pediatrics that this is </w:t>
      </w:r>
      <w:r w:rsidRPr="00AF7BF0">
        <w:rPr>
          <w:rFonts w:ascii="Arial" w:hAnsi="Arial" w:cs="Arial"/>
          <w:b/>
          <w:i/>
          <w:color w:val="548DD4" w:themeColor="text2" w:themeTint="99"/>
          <w:spacing w:val="-2"/>
          <w:sz w:val="22"/>
          <w:szCs w:val="22"/>
          <w:u w:val="single"/>
          <w:lang w:val="en-NZ"/>
        </w:rPr>
        <w:t>the greatest unrecognized public health crisis facing our nation today</w:t>
      </w:r>
      <w:r w:rsidRPr="00AF7BF0">
        <w:rPr>
          <w:rFonts w:ascii="Arial" w:hAnsi="Arial" w:cs="Arial"/>
          <w:b/>
          <w:i/>
          <w:color w:val="548DD4" w:themeColor="text2" w:themeTint="99"/>
          <w:spacing w:val="-2"/>
          <w:sz w:val="22"/>
          <w:szCs w:val="22"/>
          <w:lang w:val="en-NZ"/>
        </w:rPr>
        <w:t>,” Dr. Harris said. “Now that we understand the biology behind how this happens, I see a huge opportunity for use to change outcomes in the future</w:t>
      </w:r>
      <w:r w:rsidRPr="00AF7BF0">
        <w:rPr>
          <w:rStyle w:val="FootnoteReference"/>
          <w:rFonts w:ascii="Arial" w:hAnsi="Arial" w:cs="Arial"/>
          <w:b/>
          <w:i/>
          <w:color w:val="272727"/>
          <w:spacing w:val="-2"/>
          <w:sz w:val="22"/>
          <w:szCs w:val="22"/>
          <w:lang w:val="en-NZ"/>
        </w:rPr>
        <w:footnoteReference w:id="10"/>
      </w:r>
      <w:r w:rsidRPr="00AF7BF0">
        <w:rPr>
          <w:rFonts w:ascii="Arial" w:hAnsi="Arial" w:cs="Arial"/>
          <w:b/>
          <w:i/>
          <w:color w:val="272727"/>
          <w:spacing w:val="-2"/>
          <w:sz w:val="22"/>
          <w:szCs w:val="22"/>
          <w:lang w:val="en-NZ"/>
        </w:rPr>
        <w:t>.</w:t>
      </w:r>
      <w:r w:rsidRPr="00AF7BF0">
        <w:rPr>
          <w:rFonts w:ascii="Arial" w:hAnsi="Arial" w:cs="Arial"/>
          <w:b/>
          <w:i/>
          <w:color w:val="548DD4" w:themeColor="text2" w:themeTint="99"/>
          <w:spacing w:val="-2"/>
          <w:sz w:val="22"/>
          <w:szCs w:val="22"/>
          <w:lang w:val="en-NZ"/>
        </w:rPr>
        <w:t>”</w:t>
      </w:r>
    </w:p>
    <w:p w14:paraId="4E10D57A" w14:textId="77777777" w:rsidR="00BC5F58" w:rsidRPr="00AF7BF0" w:rsidRDefault="00BC5F58" w:rsidP="00D52074">
      <w:pPr>
        <w:rPr>
          <w:rFonts w:ascii="Arial" w:hAnsi="Arial" w:cs="Arial"/>
          <w:sz w:val="22"/>
          <w:szCs w:val="22"/>
        </w:rPr>
      </w:pPr>
    </w:p>
    <w:p w14:paraId="76DA78F7" w14:textId="77777777" w:rsidR="001966A8" w:rsidRPr="00AF7BF0" w:rsidRDefault="001966A8" w:rsidP="00D52074">
      <w:pPr>
        <w:rPr>
          <w:rFonts w:ascii="Arial" w:hAnsi="Arial" w:cs="Arial"/>
          <w:sz w:val="22"/>
          <w:szCs w:val="22"/>
        </w:rPr>
      </w:pPr>
      <w:r w:rsidRPr="00AF7BF0">
        <w:rPr>
          <w:rFonts w:ascii="Arial" w:hAnsi="Arial" w:cs="Arial"/>
          <w:sz w:val="22"/>
          <w:szCs w:val="22"/>
        </w:rPr>
        <w:t xml:space="preserve">The Department of Health in England commissioned the Institute of Health Equity to build on the work of the Marmot review, to develop the evidence base around the wider social factors that shape health </w:t>
      </w:r>
      <w:r w:rsidRPr="00AF7BF0">
        <w:rPr>
          <w:rFonts w:ascii="Arial" w:hAnsi="Arial" w:cs="Arial"/>
          <w:sz w:val="22"/>
          <w:szCs w:val="22"/>
        </w:rPr>
        <w:lastRenderedPageBreak/>
        <w:t>outcomes and contribute to health inequalities, and to support programmes and policy making at local, national and international level; in 2015 they found:</w:t>
      </w:r>
    </w:p>
    <w:p w14:paraId="365F9F28" w14:textId="77777777" w:rsidR="00233CA4" w:rsidRPr="00AF7BF0" w:rsidRDefault="00233CA4" w:rsidP="00D52074">
      <w:pPr>
        <w:rPr>
          <w:rFonts w:ascii="Arial" w:hAnsi="Arial" w:cs="Arial"/>
          <w:sz w:val="22"/>
          <w:szCs w:val="22"/>
        </w:rPr>
      </w:pPr>
    </w:p>
    <w:p w14:paraId="0D698C17" w14:textId="77777777" w:rsidR="00E70F35" w:rsidRPr="00AF7BF0" w:rsidRDefault="00E70F35" w:rsidP="0031653A">
      <w:pPr>
        <w:ind w:left="720"/>
        <w:rPr>
          <w:rFonts w:ascii="Arial" w:hAnsi="Arial" w:cs="Arial"/>
          <w:i/>
          <w:sz w:val="22"/>
          <w:szCs w:val="22"/>
          <w:lang w:val="en-NZ"/>
        </w:rPr>
      </w:pPr>
      <w:r w:rsidRPr="00AF7BF0">
        <w:rPr>
          <w:rFonts w:ascii="Arial" w:hAnsi="Arial" w:cs="Arial"/>
          <w:b/>
          <w:i/>
          <w:color w:val="548DD4" w:themeColor="text2" w:themeTint="99"/>
          <w:sz w:val="22"/>
          <w:szCs w:val="22"/>
          <w:lang w:val="en-NZ"/>
        </w:rPr>
        <w:t>“Acting to prevent ACEs could improve health, reduce inequalities and save money. Taking action on the causes, prevalence and impacts of ACEs is therefore necessary in order to improve health, reduce inequalities within generations, prevent the transmission of disadvantage and inequality across generations and improve the quality of children, young people and adult’s lives</w:t>
      </w:r>
      <w:r w:rsidRPr="00AF7BF0">
        <w:rPr>
          <w:rStyle w:val="FootnoteReference"/>
          <w:rFonts w:ascii="Arial" w:hAnsi="Arial" w:cs="Arial"/>
          <w:i/>
          <w:sz w:val="22"/>
          <w:szCs w:val="22"/>
          <w:lang w:val="en-NZ"/>
        </w:rPr>
        <w:footnoteReference w:id="11"/>
      </w:r>
      <w:r w:rsidRPr="00AF7BF0">
        <w:rPr>
          <w:rFonts w:ascii="Arial" w:hAnsi="Arial" w:cs="Arial"/>
          <w:i/>
          <w:color w:val="548DD4" w:themeColor="text2" w:themeTint="99"/>
          <w:sz w:val="22"/>
          <w:szCs w:val="22"/>
          <w:lang w:val="en-NZ"/>
        </w:rPr>
        <w:t>”</w:t>
      </w:r>
    </w:p>
    <w:p w14:paraId="252FF791" w14:textId="77777777" w:rsidR="00406A30" w:rsidRPr="00AF7BF0" w:rsidRDefault="00406A30" w:rsidP="00D52074">
      <w:pPr>
        <w:ind w:left="720"/>
        <w:rPr>
          <w:rFonts w:ascii="Arial" w:hAnsi="Arial" w:cs="Arial"/>
          <w:i/>
          <w:sz w:val="22"/>
          <w:szCs w:val="22"/>
          <w:lang w:val="en-NZ"/>
        </w:rPr>
      </w:pPr>
    </w:p>
    <w:p w14:paraId="3C394BC5" w14:textId="77777777" w:rsidR="00E70F35" w:rsidRPr="00AF7BF0" w:rsidRDefault="00E70F35" w:rsidP="00D52074">
      <w:pPr>
        <w:rPr>
          <w:rFonts w:ascii="Arial" w:hAnsi="Arial" w:cs="Arial"/>
          <w:sz w:val="22"/>
          <w:szCs w:val="22"/>
        </w:rPr>
      </w:pPr>
    </w:p>
    <w:p w14:paraId="7D1C9316" w14:textId="77777777" w:rsidR="00353732" w:rsidRPr="00AF7BF0" w:rsidRDefault="00353732" w:rsidP="00D52074">
      <w:pPr>
        <w:rPr>
          <w:rFonts w:ascii="Arial" w:hAnsi="Arial" w:cs="Arial"/>
          <w:b/>
          <w:color w:val="548DD4" w:themeColor="text2" w:themeTint="99"/>
          <w:szCs w:val="22"/>
        </w:rPr>
      </w:pPr>
      <w:r w:rsidRPr="00AF7BF0">
        <w:rPr>
          <w:rFonts w:ascii="Arial" w:hAnsi="Arial" w:cs="Arial"/>
          <w:b/>
          <w:color w:val="548DD4" w:themeColor="text2" w:themeTint="99"/>
          <w:szCs w:val="22"/>
        </w:rPr>
        <w:t>This report</w:t>
      </w:r>
    </w:p>
    <w:p w14:paraId="4C43C0FB" w14:textId="77777777" w:rsidR="00353732" w:rsidRPr="00AF7BF0" w:rsidRDefault="00353732" w:rsidP="002D29D4">
      <w:pPr>
        <w:rPr>
          <w:rFonts w:ascii="Arial" w:hAnsi="Arial" w:cs="Arial"/>
          <w:sz w:val="22"/>
          <w:szCs w:val="22"/>
        </w:rPr>
      </w:pPr>
    </w:p>
    <w:p w14:paraId="5E4F3F1D" w14:textId="77777777" w:rsidR="00505EA6" w:rsidRPr="00AF7BF0" w:rsidRDefault="002D29D4" w:rsidP="002D29D4">
      <w:pPr>
        <w:rPr>
          <w:rFonts w:ascii="Arial" w:hAnsi="Arial" w:cs="Arial"/>
          <w:sz w:val="22"/>
          <w:szCs w:val="22"/>
        </w:rPr>
      </w:pPr>
      <w:r w:rsidRPr="00AF7BF0">
        <w:rPr>
          <w:rFonts w:ascii="Arial" w:hAnsi="Arial" w:cs="Arial"/>
          <w:sz w:val="22"/>
          <w:szCs w:val="22"/>
        </w:rPr>
        <w:t>The information in this current report was obtained via two main strategies: through IIMHL contacts but mainly through a brief website search</w:t>
      </w:r>
      <w:r w:rsidR="00677995" w:rsidRPr="00AF7BF0">
        <w:rPr>
          <w:rFonts w:ascii="Arial" w:hAnsi="Arial" w:cs="Arial"/>
          <w:sz w:val="22"/>
          <w:szCs w:val="22"/>
        </w:rPr>
        <w:t xml:space="preserve"> of organisations and activities. The emphasis here is on practical applications.</w:t>
      </w:r>
      <w:r w:rsidRPr="00AF7BF0">
        <w:rPr>
          <w:rFonts w:ascii="Arial" w:hAnsi="Arial" w:cs="Arial"/>
          <w:sz w:val="22"/>
          <w:szCs w:val="22"/>
        </w:rPr>
        <w:t xml:space="preserve"> This search assumes that all websites are up-to-date. </w:t>
      </w:r>
    </w:p>
    <w:p w14:paraId="213524E3" w14:textId="77777777" w:rsidR="00505EA6" w:rsidRPr="00AF7BF0" w:rsidRDefault="00505EA6" w:rsidP="002D29D4">
      <w:pPr>
        <w:rPr>
          <w:rFonts w:ascii="Arial" w:hAnsi="Arial" w:cs="Arial"/>
          <w:sz w:val="22"/>
          <w:szCs w:val="22"/>
        </w:rPr>
      </w:pPr>
    </w:p>
    <w:p w14:paraId="0ED4DAC8" w14:textId="77777777" w:rsidR="00505EA6" w:rsidRPr="00AF7BF0" w:rsidRDefault="00733F8B" w:rsidP="002D29D4">
      <w:pPr>
        <w:rPr>
          <w:rFonts w:ascii="Arial" w:hAnsi="Arial" w:cs="Arial"/>
          <w:sz w:val="22"/>
          <w:szCs w:val="22"/>
        </w:rPr>
      </w:pPr>
      <w:r w:rsidRPr="00AF7BF0">
        <w:rPr>
          <w:rFonts w:ascii="Arial" w:hAnsi="Arial" w:cs="Arial"/>
          <w:sz w:val="22"/>
          <w:szCs w:val="22"/>
        </w:rPr>
        <w:t xml:space="preserve">The focus is mainly on </w:t>
      </w:r>
      <w:r w:rsidR="007A60D4" w:rsidRPr="00AF7BF0">
        <w:rPr>
          <w:rFonts w:ascii="Arial" w:hAnsi="Arial" w:cs="Arial"/>
          <w:sz w:val="22"/>
          <w:szCs w:val="22"/>
        </w:rPr>
        <w:t xml:space="preserve">providing links to information related to </w:t>
      </w:r>
      <w:r w:rsidRPr="00AF7BF0">
        <w:rPr>
          <w:rFonts w:ascii="Arial" w:hAnsi="Arial" w:cs="Arial"/>
          <w:sz w:val="22"/>
          <w:szCs w:val="22"/>
        </w:rPr>
        <w:t>mental health and addiction services</w:t>
      </w:r>
      <w:r w:rsidR="007A60D4" w:rsidRPr="00AF7BF0">
        <w:rPr>
          <w:rFonts w:ascii="Arial" w:hAnsi="Arial" w:cs="Arial"/>
          <w:sz w:val="22"/>
          <w:szCs w:val="22"/>
        </w:rPr>
        <w:t>,</w:t>
      </w:r>
      <w:r w:rsidRPr="00AF7BF0">
        <w:rPr>
          <w:rFonts w:ascii="Arial" w:hAnsi="Arial" w:cs="Arial"/>
          <w:sz w:val="22"/>
          <w:szCs w:val="22"/>
        </w:rPr>
        <w:t xml:space="preserve"> although </w:t>
      </w:r>
      <w:r w:rsidR="007A60D4" w:rsidRPr="00AF7BF0">
        <w:rPr>
          <w:rFonts w:ascii="Arial" w:hAnsi="Arial" w:cs="Arial"/>
          <w:sz w:val="22"/>
          <w:szCs w:val="22"/>
        </w:rPr>
        <w:t xml:space="preserve">as </w:t>
      </w:r>
      <w:r w:rsidR="00E8573C" w:rsidRPr="00AF7BF0">
        <w:rPr>
          <w:rFonts w:ascii="Arial" w:hAnsi="Arial" w:cs="Arial"/>
          <w:sz w:val="22"/>
          <w:szCs w:val="22"/>
        </w:rPr>
        <w:t xml:space="preserve">many writers suggest </w:t>
      </w:r>
      <w:r w:rsidRPr="00AF7BF0">
        <w:rPr>
          <w:rFonts w:ascii="Arial" w:hAnsi="Arial" w:cs="Arial"/>
          <w:sz w:val="22"/>
          <w:szCs w:val="22"/>
        </w:rPr>
        <w:t xml:space="preserve">a </w:t>
      </w:r>
      <w:r w:rsidR="00330653" w:rsidRPr="00AF7BF0">
        <w:rPr>
          <w:rFonts w:ascii="Arial" w:hAnsi="Arial" w:cs="Arial"/>
          <w:sz w:val="22"/>
          <w:szCs w:val="22"/>
        </w:rPr>
        <w:t>public health</w:t>
      </w:r>
      <w:r w:rsidR="00021A26" w:rsidRPr="00AF7BF0">
        <w:rPr>
          <w:rFonts w:ascii="Arial" w:hAnsi="Arial" w:cs="Arial"/>
          <w:sz w:val="22"/>
          <w:szCs w:val="22"/>
        </w:rPr>
        <w:t>,</w:t>
      </w:r>
      <w:r w:rsidR="00330653" w:rsidRPr="00AF7BF0">
        <w:rPr>
          <w:rFonts w:ascii="Arial" w:hAnsi="Arial" w:cs="Arial"/>
          <w:sz w:val="22"/>
          <w:szCs w:val="22"/>
        </w:rPr>
        <w:t xml:space="preserve"> </w:t>
      </w:r>
      <w:r w:rsidRPr="00AF7BF0">
        <w:rPr>
          <w:rFonts w:ascii="Arial" w:hAnsi="Arial" w:cs="Arial"/>
          <w:sz w:val="22"/>
          <w:szCs w:val="22"/>
        </w:rPr>
        <w:t>cross-government</w:t>
      </w:r>
      <w:r w:rsidR="00E8573C" w:rsidRPr="00AF7BF0">
        <w:rPr>
          <w:rFonts w:ascii="Arial" w:hAnsi="Arial" w:cs="Arial"/>
          <w:sz w:val="22"/>
          <w:szCs w:val="22"/>
        </w:rPr>
        <w:t>,</w:t>
      </w:r>
      <w:r w:rsidRPr="00AF7BF0">
        <w:rPr>
          <w:rFonts w:ascii="Arial" w:hAnsi="Arial" w:cs="Arial"/>
          <w:sz w:val="22"/>
          <w:szCs w:val="22"/>
        </w:rPr>
        <w:t xml:space="preserve"> response is </w:t>
      </w:r>
      <w:r w:rsidR="00E8573C" w:rsidRPr="00AF7BF0">
        <w:rPr>
          <w:rFonts w:ascii="Arial" w:hAnsi="Arial" w:cs="Arial"/>
          <w:sz w:val="22"/>
          <w:szCs w:val="22"/>
        </w:rPr>
        <w:t>required</w:t>
      </w:r>
      <w:r w:rsidR="007A60D4" w:rsidRPr="00AF7BF0">
        <w:rPr>
          <w:rFonts w:ascii="Arial" w:hAnsi="Arial" w:cs="Arial"/>
          <w:sz w:val="22"/>
          <w:szCs w:val="22"/>
        </w:rPr>
        <w:t xml:space="preserve">, </w:t>
      </w:r>
      <w:r w:rsidR="00505EA6" w:rsidRPr="00AF7BF0">
        <w:rPr>
          <w:rFonts w:ascii="Arial" w:hAnsi="Arial" w:cs="Arial"/>
          <w:sz w:val="22"/>
          <w:szCs w:val="22"/>
        </w:rPr>
        <w:t xml:space="preserve">some of these </w:t>
      </w:r>
      <w:r w:rsidR="007A60D4" w:rsidRPr="00AF7BF0">
        <w:rPr>
          <w:rFonts w:ascii="Arial" w:hAnsi="Arial" w:cs="Arial"/>
          <w:sz w:val="22"/>
          <w:szCs w:val="22"/>
        </w:rPr>
        <w:t>these are noted too</w:t>
      </w:r>
      <w:r w:rsidR="00E8573C" w:rsidRPr="00AF7BF0">
        <w:rPr>
          <w:rFonts w:ascii="Arial" w:hAnsi="Arial" w:cs="Arial"/>
          <w:sz w:val="22"/>
          <w:szCs w:val="22"/>
        </w:rPr>
        <w:t>.</w:t>
      </w:r>
      <w:r w:rsidR="001F584E" w:rsidRPr="00AF7BF0">
        <w:rPr>
          <w:rFonts w:ascii="Arial" w:hAnsi="Arial" w:cs="Arial"/>
          <w:sz w:val="22"/>
          <w:szCs w:val="22"/>
        </w:rPr>
        <w:t xml:space="preserve"> The focus is also across the lifespan.</w:t>
      </w:r>
      <w:r w:rsidR="00C47374" w:rsidRPr="00AF7BF0">
        <w:rPr>
          <w:rFonts w:ascii="Arial" w:hAnsi="Arial" w:cs="Arial"/>
          <w:sz w:val="22"/>
          <w:szCs w:val="22"/>
        </w:rPr>
        <w:t xml:space="preserve"> </w:t>
      </w:r>
    </w:p>
    <w:p w14:paraId="16D9D49E" w14:textId="77777777" w:rsidR="00505EA6" w:rsidRPr="00AF7BF0" w:rsidRDefault="00505EA6" w:rsidP="002D29D4">
      <w:pPr>
        <w:rPr>
          <w:rFonts w:ascii="Arial" w:hAnsi="Arial" w:cs="Arial"/>
          <w:sz w:val="22"/>
          <w:szCs w:val="22"/>
        </w:rPr>
      </w:pPr>
    </w:p>
    <w:p w14:paraId="3DBE8073" w14:textId="77777777" w:rsidR="00FE118C" w:rsidRPr="00AF7BF0" w:rsidRDefault="002D29D4" w:rsidP="002D29D4">
      <w:pPr>
        <w:rPr>
          <w:rFonts w:ascii="Arial" w:hAnsi="Arial" w:cs="Arial"/>
          <w:sz w:val="22"/>
          <w:szCs w:val="22"/>
        </w:rPr>
      </w:pPr>
      <w:r w:rsidRPr="00AF7BF0">
        <w:rPr>
          <w:rFonts w:ascii="Arial" w:hAnsi="Arial" w:cs="Arial"/>
          <w:sz w:val="22"/>
          <w:szCs w:val="22"/>
        </w:rPr>
        <w:t>To keep it manageable, most of the information was centered on 201</w:t>
      </w:r>
      <w:r w:rsidR="00857F5C" w:rsidRPr="00AF7BF0">
        <w:rPr>
          <w:rFonts w:ascii="Arial" w:hAnsi="Arial" w:cs="Arial"/>
          <w:sz w:val="22"/>
          <w:szCs w:val="22"/>
        </w:rPr>
        <w:t>3</w:t>
      </w:r>
      <w:r w:rsidRPr="00AF7BF0">
        <w:rPr>
          <w:rFonts w:ascii="Arial" w:hAnsi="Arial" w:cs="Arial"/>
          <w:sz w:val="22"/>
          <w:szCs w:val="22"/>
        </w:rPr>
        <w:t xml:space="preserve"> to 2016, except where a major policy document or report was found at an earlier date. </w:t>
      </w:r>
      <w:r w:rsidR="00FE118C" w:rsidRPr="00AF7BF0">
        <w:rPr>
          <w:rFonts w:ascii="Arial" w:hAnsi="Arial" w:cs="Arial"/>
          <w:sz w:val="22"/>
          <w:szCs w:val="22"/>
        </w:rPr>
        <w:t xml:space="preserve">While acknowledging this is a very long document, the first author has a history of high ACEs </w:t>
      </w:r>
      <w:r w:rsidR="00CA16E0" w:rsidRPr="00AF7BF0">
        <w:rPr>
          <w:rFonts w:ascii="Arial" w:hAnsi="Arial" w:cs="Arial"/>
          <w:sz w:val="22"/>
          <w:szCs w:val="22"/>
        </w:rPr>
        <w:t xml:space="preserve">herself </w:t>
      </w:r>
      <w:r w:rsidR="00FE118C" w:rsidRPr="00AF7BF0">
        <w:rPr>
          <w:rFonts w:ascii="Arial" w:hAnsi="Arial" w:cs="Arial"/>
          <w:sz w:val="22"/>
          <w:szCs w:val="22"/>
        </w:rPr>
        <w:t>a</w:t>
      </w:r>
      <w:r w:rsidR="00406A30" w:rsidRPr="00AF7BF0">
        <w:rPr>
          <w:rFonts w:ascii="Arial" w:hAnsi="Arial" w:cs="Arial"/>
          <w:sz w:val="22"/>
          <w:szCs w:val="22"/>
        </w:rPr>
        <w:t>nd is passionate about the area.</w:t>
      </w:r>
    </w:p>
    <w:p w14:paraId="50528774" w14:textId="77777777" w:rsidR="002D29D4" w:rsidRPr="00AF7BF0" w:rsidRDefault="002D29D4" w:rsidP="002D29D4">
      <w:pPr>
        <w:rPr>
          <w:rFonts w:ascii="Arial" w:hAnsi="Arial" w:cs="Arial"/>
          <w:sz w:val="22"/>
          <w:szCs w:val="22"/>
        </w:rPr>
      </w:pPr>
    </w:p>
    <w:p w14:paraId="09235884" w14:textId="77777777" w:rsidR="002D29D4" w:rsidRPr="00AF7BF0" w:rsidRDefault="002D29D4" w:rsidP="002D29D4">
      <w:pPr>
        <w:rPr>
          <w:rFonts w:ascii="Arial" w:hAnsi="Arial" w:cs="Arial"/>
          <w:b/>
          <w:sz w:val="22"/>
          <w:szCs w:val="22"/>
        </w:rPr>
      </w:pPr>
      <w:r w:rsidRPr="00AF7BF0">
        <w:rPr>
          <w:rFonts w:ascii="Arial" w:hAnsi="Arial" w:cs="Arial"/>
          <w:b/>
          <w:sz w:val="22"/>
          <w:szCs w:val="22"/>
        </w:rPr>
        <w:t xml:space="preserve">Please note it is not a definitive </w:t>
      </w:r>
      <w:r w:rsidR="003859B0" w:rsidRPr="00AF7BF0">
        <w:rPr>
          <w:rFonts w:ascii="Arial" w:hAnsi="Arial" w:cs="Arial"/>
          <w:b/>
          <w:sz w:val="22"/>
          <w:szCs w:val="22"/>
        </w:rPr>
        <w:t xml:space="preserve">academic </w:t>
      </w:r>
      <w:r w:rsidRPr="00AF7BF0">
        <w:rPr>
          <w:rFonts w:ascii="Arial" w:hAnsi="Arial" w:cs="Arial"/>
          <w:b/>
          <w:sz w:val="22"/>
          <w:szCs w:val="22"/>
        </w:rPr>
        <w:t xml:space="preserve">literature search, but rather a </w:t>
      </w:r>
      <w:r w:rsidR="00B07DA1" w:rsidRPr="00AF7BF0">
        <w:rPr>
          <w:rFonts w:ascii="Arial" w:hAnsi="Arial" w:cs="Arial"/>
          <w:b/>
          <w:i/>
          <w:sz w:val="22"/>
          <w:szCs w:val="22"/>
          <w:u w:val="single"/>
        </w:rPr>
        <w:t xml:space="preserve">very </w:t>
      </w:r>
      <w:r w:rsidRPr="00AF7BF0">
        <w:rPr>
          <w:rFonts w:ascii="Arial" w:hAnsi="Arial" w:cs="Arial"/>
          <w:b/>
          <w:i/>
          <w:sz w:val="22"/>
          <w:szCs w:val="22"/>
          <w:u w:val="single"/>
        </w:rPr>
        <w:t>quick snapshot</w:t>
      </w:r>
      <w:r w:rsidRPr="00AF7BF0">
        <w:rPr>
          <w:rFonts w:ascii="Arial" w:hAnsi="Arial" w:cs="Arial"/>
          <w:b/>
          <w:sz w:val="22"/>
          <w:szCs w:val="22"/>
        </w:rPr>
        <w:t xml:space="preserve"> of some </w:t>
      </w:r>
      <w:r w:rsidR="00862313" w:rsidRPr="00AF7BF0">
        <w:rPr>
          <w:rFonts w:ascii="Arial" w:hAnsi="Arial" w:cs="Arial"/>
          <w:b/>
          <w:sz w:val="22"/>
          <w:szCs w:val="22"/>
        </w:rPr>
        <w:t xml:space="preserve">recent </w:t>
      </w:r>
      <w:r w:rsidR="009E2245" w:rsidRPr="00AF7BF0">
        <w:rPr>
          <w:rFonts w:ascii="Arial" w:hAnsi="Arial" w:cs="Arial"/>
          <w:b/>
          <w:sz w:val="22"/>
          <w:szCs w:val="22"/>
        </w:rPr>
        <w:t>examples of n</w:t>
      </w:r>
      <w:r w:rsidRPr="00AF7BF0">
        <w:rPr>
          <w:rFonts w:ascii="Arial" w:hAnsi="Arial" w:cs="Arial"/>
          <w:b/>
          <w:sz w:val="22"/>
          <w:szCs w:val="22"/>
        </w:rPr>
        <w:t xml:space="preserve">ational or state </w:t>
      </w:r>
      <w:r w:rsidR="00E706CD" w:rsidRPr="00AF7BF0">
        <w:rPr>
          <w:rFonts w:ascii="Arial" w:hAnsi="Arial" w:cs="Arial"/>
          <w:b/>
          <w:sz w:val="22"/>
          <w:szCs w:val="22"/>
        </w:rPr>
        <w:t xml:space="preserve">policies, </w:t>
      </w:r>
      <w:r w:rsidRPr="00AF7BF0">
        <w:rPr>
          <w:rFonts w:ascii="Arial" w:hAnsi="Arial" w:cs="Arial"/>
          <w:b/>
          <w:sz w:val="22"/>
          <w:szCs w:val="22"/>
        </w:rPr>
        <w:t>reports and activities</w:t>
      </w:r>
      <w:r w:rsidR="00B07DA1" w:rsidRPr="00AF7BF0">
        <w:rPr>
          <w:rFonts w:ascii="Arial" w:hAnsi="Arial" w:cs="Arial"/>
          <w:b/>
          <w:sz w:val="22"/>
          <w:szCs w:val="22"/>
        </w:rPr>
        <w:t xml:space="preserve"> across </w:t>
      </w:r>
      <w:r w:rsidR="00353732" w:rsidRPr="00AF7BF0">
        <w:rPr>
          <w:rFonts w:ascii="Arial" w:hAnsi="Arial" w:cs="Arial"/>
          <w:b/>
          <w:sz w:val="22"/>
          <w:szCs w:val="22"/>
        </w:rPr>
        <w:t xml:space="preserve">national agencies in </w:t>
      </w:r>
      <w:r w:rsidR="00B07DA1" w:rsidRPr="00AF7BF0">
        <w:rPr>
          <w:rFonts w:ascii="Arial" w:hAnsi="Arial" w:cs="Arial"/>
          <w:b/>
          <w:sz w:val="22"/>
          <w:szCs w:val="22"/>
        </w:rPr>
        <w:t>the eight IIMHL countries.</w:t>
      </w:r>
      <w:r w:rsidR="006C3CE9" w:rsidRPr="00AF7BF0">
        <w:rPr>
          <w:rFonts w:ascii="Arial" w:hAnsi="Arial" w:cs="Arial"/>
          <w:b/>
          <w:sz w:val="22"/>
          <w:szCs w:val="22"/>
        </w:rPr>
        <w:t xml:space="preserve"> We hope this report will allow speedy access to information </w:t>
      </w:r>
      <w:r w:rsidR="00857F5C" w:rsidRPr="00AF7BF0">
        <w:rPr>
          <w:rFonts w:ascii="Arial" w:hAnsi="Arial" w:cs="Arial"/>
          <w:b/>
          <w:sz w:val="22"/>
          <w:szCs w:val="22"/>
        </w:rPr>
        <w:t>and activities across</w:t>
      </w:r>
      <w:r w:rsidR="006C3CE9" w:rsidRPr="00AF7BF0">
        <w:rPr>
          <w:rFonts w:ascii="Arial" w:hAnsi="Arial" w:cs="Arial"/>
          <w:b/>
          <w:sz w:val="22"/>
          <w:szCs w:val="22"/>
        </w:rPr>
        <w:t xml:space="preserve"> the eight countries.</w:t>
      </w:r>
    </w:p>
    <w:p w14:paraId="2C077E98" w14:textId="77777777" w:rsidR="002D29D4" w:rsidRPr="00AF7BF0" w:rsidRDefault="002D29D4" w:rsidP="002D29D4">
      <w:pPr>
        <w:rPr>
          <w:rFonts w:ascii="Arial" w:hAnsi="Arial" w:cs="Arial"/>
          <w:b/>
          <w:sz w:val="22"/>
          <w:szCs w:val="22"/>
        </w:rPr>
      </w:pPr>
    </w:p>
    <w:p w14:paraId="3690615D" w14:textId="77777777" w:rsidR="00B07DA1" w:rsidRPr="00AF7BF0" w:rsidRDefault="002D29D4" w:rsidP="002D29D4">
      <w:pPr>
        <w:rPr>
          <w:rFonts w:ascii="Arial" w:hAnsi="Arial" w:cs="Arial"/>
          <w:sz w:val="22"/>
          <w:szCs w:val="22"/>
        </w:rPr>
      </w:pPr>
      <w:r w:rsidRPr="00AF7BF0">
        <w:rPr>
          <w:rFonts w:ascii="Arial" w:hAnsi="Arial" w:cs="Arial"/>
          <w:sz w:val="22"/>
          <w:szCs w:val="22"/>
        </w:rPr>
        <w:t>If there is a major policy document missing we are happy to include it</w:t>
      </w:r>
      <w:r w:rsidR="00F63541" w:rsidRPr="00AF7BF0">
        <w:rPr>
          <w:rFonts w:ascii="Arial" w:hAnsi="Arial" w:cs="Arial"/>
          <w:sz w:val="22"/>
          <w:szCs w:val="22"/>
        </w:rPr>
        <w:t xml:space="preserve"> at any time.</w:t>
      </w:r>
      <w:r w:rsidRPr="00AF7BF0">
        <w:rPr>
          <w:rFonts w:ascii="Arial" w:hAnsi="Arial" w:cs="Arial"/>
          <w:sz w:val="22"/>
          <w:szCs w:val="22"/>
        </w:rPr>
        <w:t xml:space="preserve"> </w:t>
      </w:r>
    </w:p>
    <w:p w14:paraId="5BF405F3" w14:textId="77777777" w:rsidR="00505EA6" w:rsidRPr="00AF7BF0" w:rsidRDefault="00505EA6" w:rsidP="002D29D4">
      <w:pPr>
        <w:rPr>
          <w:rFonts w:ascii="Arial" w:hAnsi="Arial" w:cs="Arial"/>
          <w:sz w:val="22"/>
          <w:szCs w:val="22"/>
        </w:rPr>
      </w:pPr>
    </w:p>
    <w:p w14:paraId="3B951AF6" w14:textId="77777777" w:rsidR="00B07DA1" w:rsidRPr="00AF7BF0" w:rsidRDefault="00B07DA1" w:rsidP="00B07DA1">
      <w:pPr>
        <w:rPr>
          <w:rFonts w:ascii="Arial" w:hAnsi="Arial" w:cs="Arial"/>
          <w:sz w:val="22"/>
          <w:szCs w:val="22"/>
        </w:rPr>
      </w:pPr>
      <w:r w:rsidRPr="00AF7BF0">
        <w:rPr>
          <w:rFonts w:ascii="Arial" w:hAnsi="Arial" w:cs="Arial"/>
          <w:sz w:val="22"/>
          <w:szCs w:val="22"/>
        </w:rPr>
        <w:t>We hope you find it helpful.</w:t>
      </w:r>
    </w:p>
    <w:p w14:paraId="6238277B" w14:textId="77777777" w:rsidR="0031772B" w:rsidRPr="00AF7BF0" w:rsidRDefault="0031772B" w:rsidP="00B07DA1">
      <w:pPr>
        <w:rPr>
          <w:rFonts w:ascii="Arial" w:hAnsi="Arial" w:cs="Arial"/>
          <w:sz w:val="22"/>
          <w:szCs w:val="22"/>
        </w:rPr>
      </w:pPr>
    </w:p>
    <w:p w14:paraId="1F4F8AE7" w14:textId="77777777" w:rsidR="0031772B" w:rsidRPr="00AF7BF0" w:rsidRDefault="0031772B" w:rsidP="00B07DA1">
      <w:pPr>
        <w:rPr>
          <w:rFonts w:ascii="Arial" w:hAnsi="Arial" w:cs="Arial"/>
          <w:sz w:val="22"/>
          <w:szCs w:val="22"/>
        </w:rPr>
      </w:pPr>
    </w:p>
    <w:p w14:paraId="49908500" w14:textId="77777777" w:rsidR="0031772B" w:rsidRPr="00AF7BF0" w:rsidRDefault="0031772B" w:rsidP="00B07DA1">
      <w:pPr>
        <w:rPr>
          <w:rFonts w:ascii="Arial" w:hAnsi="Arial" w:cs="Arial"/>
          <w:sz w:val="22"/>
          <w:szCs w:val="22"/>
        </w:rPr>
      </w:pPr>
    </w:p>
    <w:p w14:paraId="484B3CF9" w14:textId="77777777" w:rsidR="00B07DA1" w:rsidRPr="00AF7BF0" w:rsidRDefault="00B07DA1" w:rsidP="00B07DA1">
      <w:pPr>
        <w:rPr>
          <w:rFonts w:ascii="Arial" w:hAnsi="Arial" w:cs="Arial"/>
          <w:sz w:val="22"/>
        </w:rPr>
      </w:pPr>
    </w:p>
    <w:p w14:paraId="096EEC7C" w14:textId="77777777" w:rsidR="00B07DA1" w:rsidRPr="00AF7BF0" w:rsidRDefault="00B07DA1" w:rsidP="00B07DA1">
      <w:pPr>
        <w:rPr>
          <w:rFonts w:ascii="Arial" w:hAnsi="Arial" w:cs="Arial"/>
          <w:b/>
          <w:sz w:val="28"/>
          <w:szCs w:val="28"/>
        </w:rPr>
      </w:pPr>
      <w:r w:rsidRPr="00AF7BF0">
        <w:rPr>
          <w:rFonts w:ascii="Arial" w:hAnsi="Arial" w:cs="Arial"/>
          <w:b/>
          <w:sz w:val="28"/>
          <w:szCs w:val="28"/>
        </w:rPr>
        <w:t>Janet Peters and Fran Silvestri</w:t>
      </w:r>
    </w:p>
    <w:p w14:paraId="7F730438" w14:textId="77777777" w:rsidR="00B07DA1" w:rsidRPr="00AF7BF0" w:rsidRDefault="00B07DA1" w:rsidP="00B07DA1">
      <w:pPr>
        <w:rPr>
          <w:rFonts w:ascii="Arial" w:hAnsi="Arial" w:cs="Arial"/>
          <w:b/>
          <w:color w:val="548DD4" w:themeColor="text2" w:themeTint="99"/>
          <w:sz w:val="36"/>
          <w:szCs w:val="36"/>
        </w:rPr>
      </w:pPr>
    </w:p>
    <w:p w14:paraId="7A75DADE" w14:textId="77777777" w:rsidR="00505EA6" w:rsidRPr="00AF7BF0" w:rsidRDefault="00505EA6" w:rsidP="002E614E">
      <w:pPr>
        <w:rPr>
          <w:rFonts w:ascii="Arial" w:hAnsi="Arial" w:cs="Arial"/>
          <w:b/>
          <w:color w:val="548DD4" w:themeColor="text2" w:themeTint="99"/>
          <w:sz w:val="48"/>
          <w:szCs w:val="48"/>
        </w:rPr>
      </w:pPr>
    </w:p>
    <w:p w14:paraId="165A60AD" w14:textId="77777777" w:rsidR="00505EA6" w:rsidRPr="00AF7BF0" w:rsidRDefault="00505EA6" w:rsidP="002E614E">
      <w:pPr>
        <w:rPr>
          <w:rFonts w:ascii="Arial" w:hAnsi="Arial" w:cs="Arial"/>
          <w:b/>
          <w:color w:val="548DD4" w:themeColor="text2" w:themeTint="99"/>
          <w:sz w:val="48"/>
          <w:szCs w:val="48"/>
        </w:rPr>
      </w:pPr>
    </w:p>
    <w:p w14:paraId="243B8139" w14:textId="77777777" w:rsidR="00505EA6" w:rsidRPr="00AF7BF0" w:rsidRDefault="00505EA6" w:rsidP="002E614E">
      <w:pPr>
        <w:rPr>
          <w:rFonts w:ascii="Arial" w:hAnsi="Arial" w:cs="Arial"/>
          <w:b/>
          <w:color w:val="548DD4" w:themeColor="text2" w:themeTint="99"/>
          <w:sz w:val="48"/>
          <w:szCs w:val="48"/>
        </w:rPr>
      </w:pPr>
    </w:p>
    <w:p w14:paraId="19D94046" w14:textId="77777777" w:rsidR="00505EA6" w:rsidRPr="00AF7BF0" w:rsidRDefault="00505EA6" w:rsidP="002E614E">
      <w:pPr>
        <w:rPr>
          <w:rFonts w:ascii="Arial" w:hAnsi="Arial" w:cs="Arial"/>
          <w:b/>
          <w:color w:val="548DD4" w:themeColor="text2" w:themeTint="99"/>
          <w:sz w:val="48"/>
          <w:szCs w:val="48"/>
        </w:rPr>
      </w:pPr>
    </w:p>
    <w:p w14:paraId="3E838BBB" w14:textId="77777777" w:rsidR="003D12CA" w:rsidRDefault="003D12CA">
      <w:pPr>
        <w:rPr>
          <w:rFonts w:ascii="Arial" w:hAnsi="Arial" w:cs="Arial"/>
          <w:b/>
          <w:bCs/>
          <w:color w:val="548DD4" w:themeColor="text2" w:themeTint="99"/>
          <w:kern w:val="32"/>
          <w:sz w:val="48"/>
          <w:szCs w:val="48"/>
        </w:rPr>
      </w:pPr>
      <w:r>
        <w:br w:type="page"/>
      </w:r>
    </w:p>
    <w:p w14:paraId="579457A7" w14:textId="77777777" w:rsidR="00BF7AF1" w:rsidRPr="00790524" w:rsidRDefault="00DD7E1D">
      <w:pPr>
        <w:pStyle w:val="TOC1"/>
        <w:tabs>
          <w:tab w:val="right" w:leader="dot" w:pos="9962"/>
        </w:tabs>
        <w:rPr>
          <w:rFonts w:eastAsiaTheme="minorEastAsia" w:cstheme="minorBidi"/>
          <w:b w:val="0"/>
          <w:bCs w:val="0"/>
          <w:noProof/>
          <w:sz w:val="22"/>
          <w:szCs w:val="22"/>
          <w:lang w:val="en-NZ" w:eastAsia="en-NZ"/>
        </w:rPr>
      </w:pPr>
      <w:r>
        <w:rPr>
          <w:rFonts w:ascii="Arial" w:hAnsi="Arial" w:cs="Arial"/>
          <w:b w:val="0"/>
          <w:bCs w:val="0"/>
          <w:iCs/>
          <w:color w:val="548DD4" w:themeColor="text2" w:themeTint="99"/>
          <w:sz w:val="22"/>
          <w:szCs w:val="22"/>
        </w:rPr>
        <w:lastRenderedPageBreak/>
        <w:fldChar w:fldCharType="begin"/>
      </w:r>
      <w:r>
        <w:rPr>
          <w:rFonts w:ascii="Arial" w:hAnsi="Arial" w:cs="Arial"/>
          <w:b w:val="0"/>
          <w:bCs w:val="0"/>
          <w:iCs/>
          <w:color w:val="548DD4" w:themeColor="text2" w:themeTint="99"/>
          <w:sz w:val="22"/>
          <w:szCs w:val="22"/>
        </w:rPr>
        <w:instrText xml:space="preserve"> TOC \o "2-6" \h \z \t "Heading 1,1,NI Heading 1,1,Style1,1,Style 2,1" </w:instrText>
      </w:r>
      <w:r>
        <w:rPr>
          <w:rFonts w:ascii="Arial" w:hAnsi="Arial" w:cs="Arial"/>
          <w:b w:val="0"/>
          <w:bCs w:val="0"/>
          <w:iCs/>
          <w:color w:val="548DD4" w:themeColor="text2" w:themeTint="99"/>
          <w:sz w:val="22"/>
          <w:szCs w:val="22"/>
        </w:rPr>
        <w:fldChar w:fldCharType="separate"/>
      </w:r>
      <w:hyperlink w:anchor="_Toc468787744" w:history="1">
        <w:bookmarkStart w:id="2" w:name="_Toc468397880"/>
        <w:r w:rsidR="00BF7AF1" w:rsidRPr="00790524">
          <w:rPr>
            <w:rStyle w:val="Hyperlink"/>
            <w:b w:val="0"/>
            <w:noProof/>
          </w:rPr>
          <w:drawing>
            <wp:inline distT="0" distB="0" distL="0" distR="0" wp14:anchorId="6F1B2D31" wp14:editId="00A19C8D">
              <wp:extent cx="5617210" cy="1745615"/>
              <wp:effectExtent l="0" t="0" r="2540" b="6985"/>
              <wp:docPr id="6" name="Picture 6" descr="makeitso-oc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itso-oct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210" cy="1745615"/>
                      </a:xfrm>
                      <a:prstGeom prst="rect">
                        <a:avLst/>
                      </a:prstGeom>
                      <a:noFill/>
                      <a:ln>
                        <a:noFill/>
                      </a:ln>
                    </pic:spPr>
                  </pic:pic>
                </a:graphicData>
              </a:graphic>
            </wp:inline>
          </w:drawing>
        </w:r>
        <w:bookmarkEnd w:id="2"/>
        <w:r w:rsidR="00BF7AF1" w:rsidRPr="00790524">
          <w:rPr>
            <w:b w:val="0"/>
            <w:noProof/>
            <w:webHidden/>
          </w:rPr>
          <w:tab/>
        </w:r>
        <w:r w:rsidR="00BF7AF1" w:rsidRPr="00790524">
          <w:rPr>
            <w:b w:val="0"/>
            <w:noProof/>
            <w:webHidden/>
          </w:rPr>
          <w:fldChar w:fldCharType="begin"/>
        </w:r>
        <w:r w:rsidR="00BF7AF1" w:rsidRPr="00790524">
          <w:rPr>
            <w:b w:val="0"/>
            <w:noProof/>
            <w:webHidden/>
          </w:rPr>
          <w:instrText xml:space="preserve"> PAGEREF _Toc468787744 \h </w:instrText>
        </w:r>
        <w:r w:rsidR="00BF7AF1" w:rsidRPr="00790524">
          <w:rPr>
            <w:b w:val="0"/>
            <w:noProof/>
            <w:webHidden/>
          </w:rPr>
        </w:r>
        <w:r w:rsidR="00BF7AF1" w:rsidRPr="00790524">
          <w:rPr>
            <w:b w:val="0"/>
            <w:noProof/>
            <w:webHidden/>
          </w:rPr>
          <w:fldChar w:fldCharType="separate"/>
        </w:r>
        <w:r w:rsidR="00BF7AF1" w:rsidRPr="00790524">
          <w:rPr>
            <w:b w:val="0"/>
            <w:noProof/>
            <w:webHidden/>
          </w:rPr>
          <w:t>1</w:t>
        </w:r>
        <w:r w:rsidR="00BF7AF1" w:rsidRPr="00790524">
          <w:rPr>
            <w:b w:val="0"/>
            <w:noProof/>
            <w:webHidden/>
          </w:rPr>
          <w:fldChar w:fldCharType="end"/>
        </w:r>
      </w:hyperlink>
    </w:p>
    <w:p w14:paraId="70F38FE3" w14:textId="77777777" w:rsidR="00BF7AF1" w:rsidRPr="00790524" w:rsidRDefault="00BE79CC">
      <w:pPr>
        <w:pStyle w:val="TOC2"/>
        <w:tabs>
          <w:tab w:val="right" w:leader="dot" w:pos="9962"/>
        </w:tabs>
        <w:rPr>
          <w:rFonts w:eastAsiaTheme="minorEastAsia"/>
          <w:i w:val="0"/>
          <w:iCs w:val="0"/>
          <w:noProof/>
          <w:sz w:val="22"/>
          <w:szCs w:val="22"/>
          <w:lang w:val="en-NZ" w:eastAsia="en-NZ"/>
        </w:rPr>
      </w:pPr>
      <w:hyperlink w:anchor="_Toc468787745" w:history="1">
        <w:r w:rsidR="00BF7AF1" w:rsidRPr="00790524">
          <w:rPr>
            <w:rStyle w:val="Hyperlink"/>
            <w:noProof/>
            <w:sz w:val="22"/>
            <w:szCs w:val="22"/>
          </w:rPr>
          <w:t>Key points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_Toc468787745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14</w:t>
        </w:r>
        <w:r w:rsidR="00BF7AF1" w:rsidRPr="00790524">
          <w:rPr>
            <w:noProof/>
            <w:webHidden/>
            <w:sz w:val="22"/>
            <w:szCs w:val="22"/>
          </w:rPr>
          <w:fldChar w:fldCharType="end"/>
        </w:r>
      </w:hyperlink>
    </w:p>
    <w:p w14:paraId="4AE3D8B9" w14:textId="77777777" w:rsidR="00BF7AF1" w:rsidRPr="00790524" w:rsidRDefault="00BE79CC">
      <w:pPr>
        <w:pStyle w:val="TOC2"/>
        <w:tabs>
          <w:tab w:val="right" w:leader="dot" w:pos="9962"/>
        </w:tabs>
        <w:rPr>
          <w:rFonts w:eastAsiaTheme="minorEastAsia"/>
          <w:i w:val="0"/>
          <w:iCs w:val="0"/>
          <w:noProof/>
          <w:sz w:val="22"/>
          <w:szCs w:val="22"/>
          <w:lang w:val="en-NZ" w:eastAsia="en-NZ"/>
        </w:rPr>
      </w:pPr>
      <w:hyperlink w:anchor="_Toc468787746" w:history="1">
        <w:r w:rsidR="00BF7AF1" w:rsidRPr="00790524">
          <w:rPr>
            <w:rStyle w:val="Hyperlink"/>
            <w:noProof/>
            <w:sz w:val="22"/>
            <w:szCs w:val="22"/>
          </w:rPr>
          <w:t>Recent documents looking at national perspectives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_Toc468787746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16</w:t>
        </w:r>
        <w:r w:rsidR="00BF7AF1" w:rsidRPr="00790524">
          <w:rPr>
            <w:noProof/>
            <w:webHidden/>
            <w:sz w:val="22"/>
            <w:szCs w:val="22"/>
          </w:rPr>
          <w:fldChar w:fldCharType="end"/>
        </w:r>
      </w:hyperlink>
    </w:p>
    <w:p w14:paraId="21FE025B" w14:textId="77777777" w:rsidR="00BF7AF1" w:rsidRPr="00790524" w:rsidRDefault="00BE79CC">
      <w:pPr>
        <w:pStyle w:val="TOC2"/>
        <w:tabs>
          <w:tab w:val="right" w:leader="dot" w:pos="9962"/>
        </w:tabs>
        <w:rPr>
          <w:rFonts w:eastAsiaTheme="minorEastAsia"/>
          <w:i w:val="0"/>
          <w:iCs w:val="0"/>
          <w:noProof/>
          <w:sz w:val="22"/>
          <w:szCs w:val="22"/>
          <w:lang w:val="en-NZ" w:eastAsia="en-NZ"/>
        </w:rPr>
      </w:pPr>
      <w:hyperlink w:anchor="_Toc468787747" w:history="1">
        <w:r w:rsidR="00BF7AF1" w:rsidRPr="00790524">
          <w:rPr>
            <w:rStyle w:val="Hyperlink"/>
            <w:noProof/>
            <w:sz w:val="22"/>
            <w:szCs w:val="22"/>
          </w:rPr>
          <w:t>Definitions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_Toc468787747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16</w:t>
        </w:r>
        <w:r w:rsidR="00BF7AF1" w:rsidRPr="00790524">
          <w:rPr>
            <w:noProof/>
            <w:webHidden/>
            <w:sz w:val="22"/>
            <w:szCs w:val="22"/>
          </w:rPr>
          <w:fldChar w:fldCharType="end"/>
        </w:r>
      </w:hyperlink>
    </w:p>
    <w:p w14:paraId="28AD2C09" w14:textId="77777777" w:rsidR="00BF7AF1" w:rsidRPr="00790524" w:rsidRDefault="00BE79CC">
      <w:pPr>
        <w:pStyle w:val="TOC2"/>
        <w:tabs>
          <w:tab w:val="right" w:leader="dot" w:pos="9962"/>
        </w:tabs>
        <w:rPr>
          <w:rFonts w:eastAsiaTheme="minorEastAsia"/>
          <w:i w:val="0"/>
          <w:iCs w:val="0"/>
          <w:noProof/>
          <w:sz w:val="22"/>
          <w:szCs w:val="22"/>
          <w:lang w:val="en-NZ" w:eastAsia="en-NZ"/>
        </w:rPr>
      </w:pPr>
      <w:hyperlink w:anchor="_Toc468787758" w:history="1">
        <w:r w:rsidR="00BF7AF1" w:rsidRPr="00790524">
          <w:rPr>
            <w:rStyle w:val="Hyperlink"/>
            <w:noProof/>
            <w:sz w:val="22"/>
            <w:szCs w:val="22"/>
          </w:rPr>
          <w:t>International agencies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_Toc468787758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37</w:t>
        </w:r>
        <w:r w:rsidR="00BF7AF1" w:rsidRPr="00790524">
          <w:rPr>
            <w:noProof/>
            <w:webHidden/>
            <w:sz w:val="22"/>
            <w:szCs w:val="22"/>
          </w:rPr>
          <w:fldChar w:fldCharType="end"/>
        </w:r>
      </w:hyperlink>
    </w:p>
    <w:p w14:paraId="167F19FB"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59" w:history="1">
        <w:r w:rsidR="00BF7AF1" w:rsidRPr="00790524">
          <w:rPr>
            <w:rStyle w:val="Hyperlink"/>
            <w:noProof/>
            <w:sz w:val="22"/>
            <w:szCs w:val="22"/>
          </w:rPr>
          <w:t>World Health Organisation (WHO)</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_Toc468787759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37</w:t>
        </w:r>
        <w:r w:rsidR="00BF7AF1" w:rsidRPr="00790524">
          <w:rPr>
            <w:noProof/>
            <w:webHidden/>
            <w:sz w:val="22"/>
            <w:szCs w:val="22"/>
          </w:rPr>
          <w:fldChar w:fldCharType="end"/>
        </w:r>
      </w:hyperlink>
    </w:p>
    <w:p w14:paraId="25147B51"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762" w:history="1">
        <w:r w:rsidR="00BF7AF1" w:rsidRPr="00790524">
          <w:rPr>
            <w:rStyle w:val="Hyperlink"/>
            <w:noProof/>
            <w:sz w:val="22"/>
            <w:szCs w:val="22"/>
          </w:rPr>
          <w:t>Report 2015: Who Europe Policy Brief on Migration and health: Mental Health Care for Refugees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_Toc468787762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38</w:t>
        </w:r>
        <w:r w:rsidR="00BF7AF1" w:rsidRPr="00790524">
          <w:rPr>
            <w:noProof/>
            <w:webHidden/>
            <w:sz w:val="22"/>
            <w:szCs w:val="22"/>
          </w:rPr>
          <w:fldChar w:fldCharType="end"/>
        </w:r>
      </w:hyperlink>
    </w:p>
    <w:p w14:paraId="1DCB90B2"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63" w:history="1">
        <w:r w:rsidR="00BF7AF1" w:rsidRPr="00790524">
          <w:rPr>
            <w:rStyle w:val="Hyperlink"/>
            <w:noProof/>
            <w:sz w:val="22"/>
            <w:szCs w:val="22"/>
          </w:rPr>
          <w:t>United Nations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_Toc468787763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38</w:t>
        </w:r>
        <w:r w:rsidR="00BF7AF1" w:rsidRPr="00790524">
          <w:rPr>
            <w:noProof/>
            <w:webHidden/>
            <w:sz w:val="22"/>
            <w:szCs w:val="22"/>
          </w:rPr>
          <w:fldChar w:fldCharType="end"/>
        </w:r>
      </w:hyperlink>
    </w:p>
    <w:p w14:paraId="257AADF8"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64" w:history="1">
        <w:r w:rsidR="00BF7AF1" w:rsidRPr="00790524">
          <w:rPr>
            <w:rStyle w:val="Hyperlink"/>
            <w:noProof/>
            <w:sz w:val="22"/>
            <w:szCs w:val="22"/>
          </w:rPr>
          <w:t>OECD</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_Toc468787764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39</w:t>
        </w:r>
        <w:r w:rsidR="00BF7AF1" w:rsidRPr="00790524">
          <w:rPr>
            <w:noProof/>
            <w:webHidden/>
            <w:sz w:val="22"/>
            <w:szCs w:val="22"/>
          </w:rPr>
          <w:fldChar w:fldCharType="end"/>
        </w:r>
      </w:hyperlink>
    </w:p>
    <w:p w14:paraId="6E70CA7F"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65" w:history="1">
        <w:r w:rsidR="00BF7AF1" w:rsidRPr="00790524">
          <w:rPr>
            <w:rStyle w:val="Hyperlink"/>
            <w:noProof/>
            <w:sz w:val="22"/>
            <w:szCs w:val="22"/>
          </w:rPr>
          <w:t>UNICEF</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_Toc468787765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40</w:t>
        </w:r>
        <w:r w:rsidR="00BF7AF1" w:rsidRPr="00790524">
          <w:rPr>
            <w:noProof/>
            <w:webHidden/>
            <w:sz w:val="22"/>
            <w:szCs w:val="22"/>
          </w:rPr>
          <w:fldChar w:fldCharType="end"/>
        </w:r>
      </w:hyperlink>
    </w:p>
    <w:p w14:paraId="78156E4F" w14:textId="77777777" w:rsidR="00BF7AF1" w:rsidRPr="00790524" w:rsidRDefault="00BE79CC">
      <w:pPr>
        <w:pStyle w:val="TOC2"/>
        <w:tabs>
          <w:tab w:val="right" w:leader="dot" w:pos="9962"/>
        </w:tabs>
        <w:rPr>
          <w:rFonts w:eastAsiaTheme="minorEastAsia"/>
          <w:i w:val="0"/>
          <w:iCs w:val="0"/>
          <w:noProof/>
          <w:sz w:val="22"/>
          <w:szCs w:val="22"/>
          <w:lang w:val="en-NZ" w:eastAsia="en-NZ"/>
        </w:rPr>
      </w:pPr>
      <w:hyperlink w:anchor="_Toc468787775" w:history="1">
        <w:r w:rsidR="00BF7AF1" w:rsidRPr="00790524">
          <w:rPr>
            <w:rStyle w:val="Hyperlink"/>
            <w:noProof/>
            <w:sz w:val="22"/>
            <w:szCs w:val="22"/>
          </w:rPr>
          <w:t>Examples of other resources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_Toc468787775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42</w:t>
        </w:r>
        <w:r w:rsidR="00BF7AF1" w:rsidRPr="00790524">
          <w:rPr>
            <w:noProof/>
            <w:webHidden/>
            <w:sz w:val="22"/>
            <w:szCs w:val="22"/>
          </w:rPr>
          <w:fldChar w:fldCharType="end"/>
        </w:r>
      </w:hyperlink>
    </w:p>
    <w:p w14:paraId="6935B66C"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76" w:history="1">
        <w:r w:rsidR="00BF7AF1" w:rsidRPr="00790524">
          <w:rPr>
            <w:rStyle w:val="Hyperlink"/>
            <w:noProof/>
            <w:sz w:val="22"/>
            <w:szCs w:val="22"/>
          </w:rPr>
          <w:t>TED Talks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_Toc468787776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42</w:t>
        </w:r>
        <w:r w:rsidR="00BF7AF1" w:rsidRPr="00790524">
          <w:rPr>
            <w:noProof/>
            <w:webHidden/>
            <w:sz w:val="22"/>
            <w:szCs w:val="22"/>
          </w:rPr>
          <w:fldChar w:fldCharType="end"/>
        </w:r>
      </w:hyperlink>
    </w:p>
    <w:p w14:paraId="4CA43276" w14:textId="77777777" w:rsidR="00BF7AF1" w:rsidRPr="00790524" w:rsidRDefault="00BE79CC">
      <w:pPr>
        <w:pStyle w:val="TOC4"/>
        <w:tabs>
          <w:tab w:val="left" w:pos="1200"/>
          <w:tab w:val="right" w:leader="dot" w:pos="9962"/>
        </w:tabs>
        <w:rPr>
          <w:rFonts w:eastAsiaTheme="minorEastAsia"/>
          <w:noProof/>
          <w:sz w:val="22"/>
          <w:szCs w:val="22"/>
          <w:lang w:val="en-NZ" w:eastAsia="en-NZ"/>
        </w:rPr>
      </w:pPr>
      <w:hyperlink w:anchor="_Toc468787777" w:history="1">
        <w:r w:rsidR="00BF7AF1" w:rsidRPr="00790524">
          <w:rPr>
            <w:rStyle w:val="Hyperlink"/>
            <w:noProof/>
            <w:sz w:val="22"/>
            <w:szCs w:val="22"/>
            <w:lang w:eastAsia="en-NZ"/>
          </w:rPr>
          <w:t>1</w:t>
        </w:r>
        <w:r w:rsidR="00BF7AF1" w:rsidRPr="00790524">
          <w:rPr>
            <w:rFonts w:eastAsiaTheme="minorEastAsia"/>
            <w:noProof/>
            <w:sz w:val="22"/>
            <w:szCs w:val="22"/>
            <w:lang w:val="en-NZ" w:eastAsia="en-NZ"/>
          </w:rPr>
          <w:tab/>
        </w:r>
        <w:r w:rsidR="00BF7AF1" w:rsidRPr="00790524">
          <w:rPr>
            <w:rStyle w:val="Hyperlink"/>
            <w:noProof/>
            <w:sz w:val="22"/>
            <w:szCs w:val="22"/>
            <w:lang w:eastAsia="en-NZ"/>
          </w:rPr>
          <w:t>TED Talk: Dr Nadine Burke, 2014</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_Toc468787777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42</w:t>
        </w:r>
        <w:r w:rsidR="00BF7AF1" w:rsidRPr="00790524">
          <w:rPr>
            <w:noProof/>
            <w:webHidden/>
            <w:sz w:val="22"/>
            <w:szCs w:val="22"/>
          </w:rPr>
          <w:fldChar w:fldCharType="end"/>
        </w:r>
      </w:hyperlink>
    </w:p>
    <w:p w14:paraId="5230C1EA" w14:textId="77777777" w:rsidR="00BF7AF1" w:rsidRPr="00790524" w:rsidRDefault="00BE79CC">
      <w:pPr>
        <w:pStyle w:val="TOC4"/>
        <w:tabs>
          <w:tab w:val="left" w:pos="1200"/>
          <w:tab w:val="right" w:leader="dot" w:pos="9962"/>
        </w:tabs>
        <w:rPr>
          <w:rFonts w:eastAsiaTheme="minorEastAsia"/>
          <w:noProof/>
          <w:sz w:val="22"/>
          <w:szCs w:val="22"/>
          <w:lang w:val="en-NZ" w:eastAsia="en-NZ"/>
        </w:rPr>
      </w:pPr>
      <w:hyperlink w:anchor="_Toc468787778" w:history="1">
        <w:r w:rsidR="00BF7AF1" w:rsidRPr="00790524">
          <w:rPr>
            <w:rStyle w:val="Hyperlink"/>
            <w:noProof/>
            <w:sz w:val="22"/>
            <w:szCs w:val="22"/>
            <w:shd w:val="clear" w:color="auto" w:fill="FFFFFF"/>
          </w:rPr>
          <w:t>2</w:t>
        </w:r>
        <w:r w:rsidR="00BF7AF1" w:rsidRPr="00790524">
          <w:rPr>
            <w:rFonts w:eastAsiaTheme="minorEastAsia"/>
            <w:noProof/>
            <w:sz w:val="22"/>
            <w:szCs w:val="22"/>
            <w:lang w:val="en-NZ" w:eastAsia="en-NZ"/>
          </w:rPr>
          <w:tab/>
        </w:r>
        <w:r w:rsidR="00BF7AF1" w:rsidRPr="00790524">
          <w:rPr>
            <w:rStyle w:val="Hyperlink"/>
            <w:noProof/>
            <w:sz w:val="22"/>
            <w:szCs w:val="22"/>
            <w:shd w:val="clear" w:color="auto" w:fill="FFFFFF"/>
          </w:rPr>
          <w:t>Benjamin Perks, 2015</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_Toc468787778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42</w:t>
        </w:r>
        <w:r w:rsidR="00BF7AF1" w:rsidRPr="00790524">
          <w:rPr>
            <w:noProof/>
            <w:webHidden/>
            <w:sz w:val="22"/>
            <w:szCs w:val="22"/>
          </w:rPr>
          <w:fldChar w:fldCharType="end"/>
        </w:r>
      </w:hyperlink>
    </w:p>
    <w:p w14:paraId="338C212C" w14:textId="77777777" w:rsidR="00BF7AF1" w:rsidRPr="00790524" w:rsidRDefault="00BE79CC">
      <w:pPr>
        <w:pStyle w:val="TOC4"/>
        <w:tabs>
          <w:tab w:val="left" w:pos="1200"/>
          <w:tab w:val="right" w:leader="dot" w:pos="9962"/>
        </w:tabs>
        <w:rPr>
          <w:rFonts w:eastAsiaTheme="minorEastAsia"/>
          <w:noProof/>
          <w:sz w:val="22"/>
          <w:szCs w:val="22"/>
          <w:lang w:val="en-NZ" w:eastAsia="en-NZ"/>
        </w:rPr>
      </w:pPr>
      <w:hyperlink w:anchor="_Toc468787779" w:history="1">
        <w:r w:rsidR="00BF7AF1" w:rsidRPr="00790524">
          <w:rPr>
            <w:rStyle w:val="Hyperlink"/>
            <w:noProof/>
            <w:sz w:val="22"/>
            <w:szCs w:val="22"/>
          </w:rPr>
          <w:t>3</w:t>
        </w:r>
        <w:r w:rsidR="00BF7AF1" w:rsidRPr="00790524">
          <w:rPr>
            <w:rFonts w:eastAsiaTheme="minorEastAsia"/>
            <w:noProof/>
            <w:sz w:val="22"/>
            <w:szCs w:val="22"/>
            <w:lang w:val="en-NZ" w:eastAsia="en-NZ"/>
          </w:rPr>
          <w:tab/>
        </w:r>
        <w:r w:rsidR="00BF7AF1" w:rsidRPr="00790524">
          <w:rPr>
            <w:rStyle w:val="Hyperlink"/>
            <w:noProof/>
            <w:sz w:val="22"/>
            <w:szCs w:val="22"/>
          </w:rPr>
          <w:t>The First 1000 Days | Johan Morreau | 2016</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_Toc468787779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42</w:t>
        </w:r>
        <w:r w:rsidR="00BF7AF1" w:rsidRPr="00790524">
          <w:rPr>
            <w:noProof/>
            <w:webHidden/>
            <w:sz w:val="22"/>
            <w:szCs w:val="22"/>
          </w:rPr>
          <w:fldChar w:fldCharType="end"/>
        </w:r>
      </w:hyperlink>
    </w:p>
    <w:p w14:paraId="21E175CB"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80" w:history="1">
        <w:r w:rsidR="00BF7AF1" w:rsidRPr="00790524">
          <w:rPr>
            <w:rStyle w:val="Hyperlink"/>
            <w:noProof/>
            <w:sz w:val="22"/>
            <w:szCs w:val="22"/>
          </w:rPr>
          <w:t>Videos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_Toc468787780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42</w:t>
        </w:r>
        <w:r w:rsidR="00BF7AF1" w:rsidRPr="00790524">
          <w:rPr>
            <w:noProof/>
            <w:webHidden/>
            <w:sz w:val="22"/>
            <w:szCs w:val="22"/>
          </w:rPr>
          <w:fldChar w:fldCharType="end"/>
        </w:r>
      </w:hyperlink>
    </w:p>
    <w:p w14:paraId="6170BA4C" w14:textId="77777777" w:rsidR="00BF7AF1" w:rsidRPr="00790524" w:rsidRDefault="00BE79CC">
      <w:pPr>
        <w:pStyle w:val="TOC5"/>
        <w:tabs>
          <w:tab w:val="right" w:leader="dot" w:pos="9962"/>
        </w:tabs>
        <w:rPr>
          <w:rFonts w:eastAsiaTheme="minorEastAsia"/>
          <w:noProof/>
          <w:sz w:val="22"/>
          <w:szCs w:val="22"/>
          <w:lang w:val="en-NZ" w:eastAsia="en-NZ"/>
        </w:rPr>
      </w:pPr>
      <w:hyperlink w:anchor="_Toc468787781" w:history="1">
        <w:r w:rsidR="00BF7AF1" w:rsidRPr="00790524">
          <w:rPr>
            <w:rStyle w:val="Hyperlink"/>
            <w:noProof/>
            <w:sz w:val="22"/>
            <w:szCs w:val="22"/>
          </w:rPr>
          <w:t>The Science of Trauma - Congressional Briefing 2016</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_Toc468787781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42</w:t>
        </w:r>
        <w:r w:rsidR="00BF7AF1" w:rsidRPr="00790524">
          <w:rPr>
            <w:noProof/>
            <w:webHidden/>
            <w:sz w:val="22"/>
            <w:szCs w:val="22"/>
          </w:rPr>
          <w:fldChar w:fldCharType="end"/>
        </w:r>
      </w:hyperlink>
    </w:p>
    <w:p w14:paraId="3CA7CF60" w14:textId="77777777" w:rsidR="00BF7AF1" w:rsidRPr="00790524" w:rsidRDefault="00BE79CC">
      <w:pPr>
        <w:pStyle w:val="TOC5"/>
        <w:tabs>
          <w:tab w:val="right" w:leader="dot" w:pos="9962"/>
        </w:tabs>
        <w:rPr>
          <w:rFonts w:eastAsiaTheme="minorEastAsia"/>
          <w:noProof/>
          <w:sz w:val="22"/>
          <w:szCs w:val="22"/>
          <w:lang w:val="en-NZ" w:eastAsia="en-NZ"/>
        </w:rPr>
      </w:pPr>
      <w:hyperlink w:anchor="_Toc468787782" w:history="1">
        <w:r w:rsidR="00BF7AF1" w:rsidRPr="00790524">
          <w:rPr>
            <w:rStyle w:val="Hyperlink"/>
            <w:noProof/>
            <w:sz w:val="22"/>
            <w:szCs w:val="22"/>
          </w:rPr>
          <w:t>Video</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_Toc468787782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42</w:t>
        </w:r>
        <w:r w:rsidR="00BF7AF1" w:rsidRPr="00790524">
          <w:rPr>
            <w:noProof/>
            <w:webHidden/>
            <w:sz w:val="22"/>
            <w:szCs w:val="22"/>
          </w:rPr>
          <w:fldChar w:fldCharType="end"/>
        </w:r>
      </w:hyperlink>
    </w:p>
    <w:p w14:paraId="0CCB6095" w14:textId="77777777" w:rsidR="00BF7AF1" w:rsidRPr="00790524" w:rsidRDefault="00BE79CC">
      <w:pPr>
        <w:pStyle w:val="TOC5"/>
        <w:tabs>
          <w:tab w:val="right" w:leader="dot" w:pos="9962"/>
        </w:tabs>
        <w:rPr>
          <w:rFonts w:eastAsiaTheme="minorEastAsia"/>
          <w:noProof/>
          <w:sz w:val="22"/>
          <w:szCs w:val="22"/>
          <w:lang w:val="en-NZ" w:eastAsia="en-NZ"/>
        </w:rPr>
      </w:pPr>
      <w:hyperlink w:anchor="_Toc468787784" w:history="1">
        <w:r w:rsidR="00BF7AF1" w:rsidRPr="00790524">
          <w:rPr>
            <w:rStyle w:val="Hyperlink"/>
            <w:noProof/>
            <w:sz w:val="22"/>
            <w:szCs w:val="22"/>
          </w:rPr>
          <w:t>PowerPoint - Elizabeth Prewitt</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_Toc468787784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43</w:t>
        </w:r>
        <w:r w:rsidR="00BF7AF1" w:rsidRPr="00790524">
          <w:rPr>
            <w:noProof/>
            <w:webHidden/>
            <w:sz w:val="22"/>
            <w:szCs w:val="22"/>
          </w:rPr>
          <w:fldChar w:fldCharType="end"/>
        </w:r>
      </w:hyperlink>
    </w:p>
    <w:p w14:paraId="7144EB46" w14:textId="77777777" w:rsidR="00BF7AF1" w:rsidRPr="00790524" w:rsidRDefault="00BE79CC">
      <w:pPr>
        <w:pStyle w:val="TOC5"/>
        <w:tabs>
          <w:tab w:val="right" w:leader="dot" w:pos="9962"/>
        </w:tabs>
        <w:rPr>
          <w:rFonts w:eastAsiaTheme="minorEastAsia"/>
          <w:noProof/>
          <w:sz w:val="22"/>
          <w:szCs w:val="22"/>
          <w:lang w:val="en-NZ" w:eastAsia="en-NZ"/>
        </w:rPr>
      </w:pPr>
      <w:hyperlink w:anchor="_Toc468787785" w:history="1">
        <w:r w:rsidR="00BF7AF1" w:rsidRPr="00790524">
          <w:rPr>
            <w:rStyle w:val="Hyperlink"/>
            <w:noProof/>
            <w:sz w:val="22"/>
            <w:szCs w:val="22"/>
          </w:rPr>
          <w:t>PowerPoint – Dr Kack Kaminsky Trauma and Epigenetics: The Physiological effects of trauma</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_Toc468787785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43</w:t>
        </w:r>
        <w:r w:rsidR="00BF7AF1" w:rsidRPr="00790524">
          <w:rPr>
            <w:noProof/>
            <w:webHidden/>
            <w:sz w:val="22"/>
            <w:szCs w:val="22"/>
          </w:rPr>
          <w:fldChar w:fldCharType="end"/>
        </w:r>
      </w:hyperlink>
    </w:p>
    <w:p w14:paraId="7C02D0A4" w14:textId="77777777" w:rsidR="00BF7AF1" w:rsidRPr="00790524" w:rsidRDefault="00BE79CC">
      <w:pPr>
        <w:pStyle w:val="TOC5"/>
        <w:tabs>
          <w:tab w:val="right" w:leader="dot" w:pos="9962"/>
        </w:tabs>
        <w:rPr>
          <w:rFonts w:eastAsiaTheme="minorEastAsia"/>
          <w:noProof/>
          <w:sz w:val="22"/>
          <w:szCs w:val="22"/>
          <w:lang w:val="en-NZ" w:eastAsia="en-NZ"/>
        </w:rPr>
      </w:pPr>
      <w:hyperlink w:anchor="_Toc468787786" w:history="1">
        <w:r w:rsidR="00BF7AF1" w:rsidRPr="00790524">
          <w:rPr>
            <w:rStyle w:val="Hyperlink"/>
            <w:noProof/>
            <w:sz w:val="22"/>
            <w:szCs w:val="22"/>
          </w:rPr>
          <w:t>The Cause of Addiction, Dr Gabor Mate, Canada</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_Toc468787786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43</w:t>
        </w:r>
        <w:r w:rsidR="00BF7AF1" w:rsidRPr="00790524">
          <w:rPr>
            <w:noProof/>
            <w:webHidden/>
            <w:sz w:val="22"/>
            <w:szCs w:val="22"/>
          </w:rPr>
          <w:fldChar w:fldCharType="end"/>
        </w:r>
      </w:hyperlink>
    </w:p>
    <w:p w14:paraId="130B194B" w14:textId="77777777" w:rsidR="00BF7AF1" w:rsidRPr="00790524" w:rsidRDefault="00BE79CC">
      <w:pPr>
        <w:pStyle w:val="TOC5"/>
        <w:tabs>
          <w:tab w:val="right" w:leader="dot" w:pos="9962"/>
        </w:tabs>
        <w:rPr>
          <w:rFonts w:eastAsiaTheme="minorEastAsia"/>
          <w:noProof/>
          <w:sz w:val="22"/>
          <w:szCs w:val="22"/>
          <w:lang w:val="en-NZ" w:eastAsia="en-NZ"/>
        </w:rPr>
      </w:pPr>
      <w:hyperlink w:anchor="_Toc468787787" w:history="1">
        <w:r w:rsidR="00BF7AF1" w:rsidRPr="00790524">
          <w:rPr>
            <w:rStyle w:val="Hyperlink"/>
            <w:noProof/>
            <w:sz w:val="22"/>
            <w:szCs w:val="22"/>
          </w:rPr>
          <w:t>Dr. Rob Anda at the National Summit on ACEs in Philadelphia: “ACES in Society – Where the Sciences Collide” 2013</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_Toc468787787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43</w:t>
        </w:r>
        <w:r w:rsidR="00BF7AF1" w:rsidRPr="00790524">
          <w:rPr>
            <w:noProof/>
            <w:webHidden/>
            <w:sz w:val="22"/>
            <w:szCs w:val="22"/>
          </w:rPr>
          <w:fldChar w:fldCharType="end"/>
        </w:r>
      </w:hyperlink>
    </w:p>
    <w:p w14:paraId="2BD61383"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88" w:history="1">
        <w:r w:rsidR="00BF7AF1" w:rsidRPr="00790524">
          <w:rPr>
            <w:rStyle w:val="Hyperlink"/>
            <w:noProof/>
            <w:sz w:val="22"/>
            <w:szCs w:val="22"/>
          </w:rPr>
          <w:t>Books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_Toc468787788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43</w:t>
        </w:r>
        <w:r w:rsidR="00BF7AF1" w:rsidRPr="00790524">
          <w:rPr>
            <w:noProof/>
            <w:webHidden/>
            <w:sz w:val="22"/>
            <w:szCs w:val="22"/>
          </w:rPr>
          <w:fldChar w:fldCharType="end"/>
        </w:r>
      </w:hyperlink>
    </w:p>
    <w:p w14:paraId="4EB74415"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89" w:history="1">
        <w:r w:rsidR="00BF7AF1" w:rsidRPr="00790524">
          <w:rPr>
            <w:rStyle w:val="Hyperlink"/>
            <w:noProof/>
            <w:sz w:val="22"/>
            <w:szCs w:val="22"/>
          </w:rPr>
          <w:t>“Pinterest: The world’s catalogue of images”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_Toc468787789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43</w:t>
        </w:r>
        <w:r w:rsidR="00BF7AF1" w:rsidRPr="00790524">
          <w:rPr>
            <w:noProof/>
            <w:webHidden/>
            <w:sz w:val="22"/>
            <w:szCs w:val="22"/>
          </w:rPr>
          <w:fldChar w:fldCharType="end"/>
        </w:r>
      </w:hyperlink>
    </w:p>
    <w:p w14:paraId="67BBBC02"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90" w:history="1">
        <w:r w:rsidR="00BF7AF1" w:rsidRPr="00790524">
          <w:rPr>
            <w:rStyle w:val="Hyperlink"/>
            <w:noProof/>
            <w:sz w:val="22"/>
            <w:szCs w:val="22"/>
          </w:rPr>
          <w:t>Print media</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_Toc468787790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43</w:t>
        </w:r>
        <w:r w:rsidR="00BF7AF1" w:rsidRPr="00790524">
          <w:rPr>
            <w:noProof/>
            <w:webHidden/>
            <w:sz w:val="22"/>
            <w:szCs w:val="22"/>
          </w:rPr>
          <w:fldChar w:fldCharType="end"/>
        </w:r>
      </w:hyperlink>
    </w:p>
    <w:p w14:paraId="28288586"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791" w:history="1">
        <w:r w:rsidR="00BF7AF1" w:rsidRPr="00790524">
          <w:rPr>
            <w:rStyle w:val="Hyperlink"/>
            <w:noProof/>
            <w:sz w:val="22"/>
            <w:szCs w:val="22"/>
          </w:rPr>
          <w:t>New York Times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_Toc468787791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44</w:t>
        </w:r>
        <w:r w:rsidR="00BF7AF1" w:rsidRPr="00790524">
          <w:rPr>
            <w:noProof/>
            <w:webHidden/>
            <w:sz w:val="22"/>
            <w:szCs w:val="22"/>
          </w:rPr>
          <w:fldChar w:fldCharType="end"/>
        </w:r>
      </w:hyperlink>
    </w:p>
    <w:p w14:paraId="359735A1" w14:textId="77777777" w:rsidR="00BF7AF1" w:rsidRPr="00790524" w:rsidRDefault="00BE79CC">
      <w:pPr>
        <w:pStyle w:val="TOC1"/>
        <w:tabs>
          <w:tab w:val="right" w:leader="dot" w:pos="9962"/>
        </w:tabs>
        <w:rPr>
          <w:rFonts w:eastAsiaTheme="minorEastAsia"/>
          <w:b w:val="0"/>
          <w:bCs w:val="0"/>
          <w:noProof/>
          <w:sz w:val="22"/>
          <w:szCs w:val="22"/>
          <w:lang w:val="en-NZ" w:eastAsia="en-NZ"/>
        </w:rPr>
      </w:pPr>
      <w:hyperlink w:anchor="_Toc468787797" w:history="1">
        <w:r w:rsidR="00BF7AF1" w:rsidRPr="00790524">
          <w:rPr>
            <w:rStyle w:val="Hyperlink"/>
            <w:b w:val="0"/>
            <w:noProof/>
            <w:sz w:val="22"/>
            <w:szCs w:val="22"/>
          </w:rPr>
          <w:t>AUSTRALIA</w:t>
        </w:r>
        <w:r w:rsidR="00BF7AF1" w:rsidRPr="00790524">
          <w:rPr>
            <w:b w:val="0"/>
            <w:noProof/>
            <w:webHidden/>
            <w:sz w:val="22"/>
            <w:szCs w:val="22"/>
          </w:rPr>
          <w:tab/>
        </w:r>
        <w:r w:rsidR="00BF7AF1" w:rsidRPr="00790524">
          <w:rPr>
            <w:b w:val="0"/>
            <w:noProof/>
            <w:webHidden/>
            <w:sz w:val="22"/>
            <w:szCs w:val="22"/>
          </w:rPr>
          <w:fldChar w:fldCharType="begin"/>
        </w:r>
        <w:r w:rsidR="00BF7AF1" w:rsidRPr="00790524">
          <w:rPr>
            <w:b w:val="0"/>
            <w:noProof/>
            <w:webHidden/>
            <w:sz w:val="22"/>
            <w:szCs w:val="22"/>
          </w:rPr>
          <w:instrText xml:space="preserve"> PAGEREF _Toc468787797 \h </w:instrText>
        </w:r>
        <w:r w:rsidR="00BF7AF1" w:rsidRPr="00790524">
          <w:rPr>
            <w:b w:val="0"/>
            <w:noProof/>
            <w:webHidden/>
            <w:sz w:val="22"/>
            <w:szCs w:val="22"/>
          </w:rPr>
        </w:r>
        <w:r w:rsidR="00BF7AF1" w:rsidRPr="00790524">
          <w:rPr>
            <w:b w:val="0"/>
            <w:noProof/>
            <w:webHidden/>
            <w:sz w:val="22"/>
            <w:szCs w:val="22"/>
          </w:rPr>
          <w:fldChar w:fldCharType="separate"/>
        </w:r>
        <w:r w:rsidR="00BF7AF1" w:rsidRPr="00790524">
          <w:rPr>
            <w:b w:val="0"/>
            <w:noProof/>
            <w:webHidden/>
            <w:sz w:val="22"/>
            <w:szCs w:val="22"/>
          </w:rPr>
          <w:t>45</w:t>
        </w:r>
        <w:r w:rsidR="00BF7AF1" w:rsidRPr="00790524">
          <w:rPr>
            <w:b w:val="0"/>
            <w:noProof/>
            <w:webHidden/>
            <w:sz w:val="22"/>
            <w:szCs w:val="22"/>
          </w:rPr>
          <w:fldChar w:fldCharType="end"/>
        </w:r>
      </w:hyperlink>
    </w:p>
    <w:p w14:paraId="04F13410"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798" w:history="1">
        <w:r w:rsidR="00BF7AF1" w:rsidRPr="00790524">
          <w:rPr>
            <w:rStyle w:val="Hyperlink"/>
            <w:noProof/>
            <w:sz w:val="22"/>
            <w:szCs w:val="22"/>
          </w:rPr>
          <w:t>Mental Health Policy</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_Toc468787798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45</w:t>
        </w:r>
        <w:r w:rsidR="00BF7AF1" w:rsidRPr="00790524">
          <w:rPr>
            <w:noProof/>
            <w:webHidden/>
            <w:sz w:val="22"/>
            <w:szCs w:val="22"/>
          </w:rPr>
          <w:fldChar w:fldCharType="end"/>
        </w:r>
      </w:hyperlink>
    </w:p>
    <w:p w14:paraId="346703BC"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799" w:history="1">
        <w:r w:rsidR="00BF7AF1" w:rsidRPr="00790524">
          <w:rPr>
            <w:rStyle w:val="Hyperlink"/>
            <w:noProof/>
            <w:sz w:val="22"/>
            <w:szCs w:val="22"/>
          </w:rPr>
          <w:t>Report 2012: The Last Frontier: Practice Guidelines for Treatment of Complex Trauma and Trauma-Informed Care and Service Delivery</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_Toc468787799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45</w:t>
        </w:r>
        <w:r w:rsidR="00BF7AF1" w:rsidRPr="00790524">
          <w:rPr>
            <w:noProof/>
            <w:webHidden/>
            <w:sz w:val="22"/>
            <w:szCs w:val="22"/>
          </w:rPr>
          <w:fldChar w:fldCharType="end"/>
        </w:r>
      </w:hyperlink>
    </w:p>
    <w:p w14:paraId="6F07066E"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00" w:history="1">
        <w:r w:rsidR="00BF7AF1" w:rsidRPr="00790524">
          <w:rPr>
            <w:rStyle w:val="Hyperlink"/>
            <w:noProof/>
            <w:sz w:val="22"/>
            <w:szCs w:val="22"/>
          </w:rPr>
          <w:t>Child Family Community Australia information exchange, Australian Institute of Family Studies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_Toc468787800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51</w:t>
        </w:r>
        <w:r w:rsidR="00BF7AF1" w:rsidRPr="00790524">
          <w:rPr>
            <w:noProof/>
            <w:webHidden/>
            <w:sz w:val="22"/>
            <w:szCs w:val="22"/>
          </w:rPr>
          <w:fldChar w:fldCharType="end"/>
        </w:r>
      </w:hyperlink>
    </w:p>
    <w:p w14:paraId="7B8EA092"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01" w:history="1">
        <w:r w:rsidR="00BF7AF1" w:rsidRPr="00790524">
          <w:rPr>
            <w:rStyle w:val="Hyperlink"/>
            <w:noProof/>
            <w:sz w:val="22"/>
            <w:szCs w:val="22"/>
          </w:rPr>
          <w:t>Report 2016: Trauma-informed care in child/family welfare services, Liz Wall, Daryl Higgins and Cathryn Hunter</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_Toc468787801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51</w:t>
        </w:r>
        <w:r w:rsidR="00BF7AF1" w:rsidRPr="00790524">
          <w:rPr>
            <w:noProof/>
            <w:webHidden/>
            <w:sz w:val="22"/>
            <w:szCs w:val="22"/>
          </w:rPr>
          <w:fldChar w:fldCharType="end"/>
        </w:r>
      </w:hyperlink>
    </w:p>
    <w:p w14:paraId="29B2EF8F"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02" w:history="1">
        <w:r w:rsidR="00BF7AF1" w:rsidRPr="00790524">
          <w:rPr>
            <w:rStyle w:val="Hyperlink"/>
            <w:noProof/>
            <w:sz w:val="22"/>
            <w:szCs w:val="22"/>
          </w:rPr>
          <w:t>Report: 2016 Child Abuse And Neglect: A Socio-legal Study of Mandatory Reporting in Australia  - Report for Australian Government Department of Social Services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_Toc468787802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52</w:t>
        </w:r>
        <w:r w:rsidR="00BF7AF1" w:rsidRPr="00790524">
          <w:rPr>
            <w:noProof/>
            <w:webHidden/>
            <w:sz w:val="22"/>
            <w:szCs w:val="22"/>
          </w:rPr>
          <w:fldChar w:fldCharType="end"/>
        </w:r>
      </w:hyperlink>
    </w:p>
    <w:p w14:paraId="509D17CA"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03" w:history="1">
        <w:r w:rsidR="00BF7AF1" w:rsidRPr="00790524">
          <w:rPr>
            <w:rStyle w:val="Hyperlink"/>
            <w:noProof/>
            <w:sz w:val="22"/>
            <w:szCs w:val="22"/>
          </w:rPr>
          <w:t>Report: 2016 - The effect of trauma on the brain development of children: Evidence-based principles for supporting the recovery of children in care, Sara McLean. The Australian Institute of Family Studies, the Australian Government</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_Toc468787803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52</w:t>
        </w:r>
        <w:r w:rsidR="00BF7AF1" w:rsidRPr="00790524">
          <w:rPr>
            <w:noProof/>
            <w:webHidden/>
            <w:sz w:val="22"/>
            <w:szCs w:val="22"/>
          </w:rPr>
          <w:fldChar w:fldCharType="end"/>
        </w:r>
      </w:hyperlink>
    </w:p>
    <w:p w14:paraId="35A68E3B" w14:textId="77777777" w:rsidR="00BF7AF1" w:rsidRPr="00790524" w:rsidRDefault="00BE79CC">
      <w:pPr>
        <w:pStyle w:val="TOC2"/>
        <w:tabs>
          <w:tab w:val="right" w:leader="dot" w:pos="9962"/>
        </w:tabs>
        <w:rPr>
          <w:rFonts w:eastAsiaTheme="minorEastAsia"/>
          <w:i w:val="0"/>
          <w:iCs w:val="0"/>
          <w:noProof/>
          <w:sz w:val="22"/>
          <w:szCs w:val="22"/>
          <w:lang w:val="en-NZ" w:eastAsia="en-NZ"/>
        </w:rPr>
      </w:pPr>
      <w:hyperlink w:anchor="_Toc468787804" w:history="1">
        <w:r w:rsidR="00BF7AF1" w:rsidRPr="00790524">
          <w:rPr>
            <w:rStyle w:val="Hyperlink"/>
            <w:noProof/>
            <w:sz w:val="22"/>
            <w:szCs w:val="22"/>
          </w:rPr>
          <w:t>Key messages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_Toc468787804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52</w:t>
        </w:r>
        <w:r w:rsidR="00BF7AF1" w:rsidRPr="00790524">
          <w:rPr>
            <w:noProof/>
            <w:webHidden/>
            <w:sz w:val="22"/>
            <w:szCs w:val="22"/>
          </w:rPr>
          <w:fldChar w:fldCharType="end"/>
        </w:r>
      </w:hyperlink>
    </w:p>
    <w:p w14:paraId="51AB2BD9"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05" w:history="1">
        <w:r w:rsidR="00BF7AF1" w:rsidRPr="00790524">
          <w:rPr>
            <w:rStyle w:val="Hyperlink"/>
            <w:noProof/>
            <w:sz w:val="22"/>
            <w:szCs w:val="22"/>
          </w:rPr>
          <w:t>Report: 2016 Trauma-informed care in child/family welfare services - The Australian Institute of Family Studies, the Australian Government</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_Toc468787805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53</w:t>
        </w:r>
        <w:r w:rsidR="00BF7AF1" w:rsidRPr="00790524">
          <w:rPr>
            <w:noProof/>
            <w:webHidden/>
            <w:sz w:val="22"/>
            <w:szCs w:val="22"/>
          </w:rPr>
          <w:fldChar w:fldCharType="end"/>
        </w:r>
      </w:hyperlink>
    </w:p>
    <w:p w14:paraId="2EBE0970" w14:textId="77777777" w:rsidR="00BF7AF1" w:rsidRPr="00790524" w:rsidRDefault="00BE79CC">
      <w:pPr>
        <w:pStyle w:val="TOC2"/>
        <w:tabs>
          <w:tab w:val="right" w:leader="dot" w:pos="9962"/>
        </w:tabs>
        <w:rPr>
          <w:rFonts w:eastAsiaTheme="minorEastAsia"/>
          <w:i w:val="0"/>
          <w:iCs w:val="0"/>
          <w:noProof/>
          <w:sz w:val="22"/>
          <w:szCs w:val="22"/>
          <w:lang w:val="en-NZ" w:eastAsia="en-NZ"/>
        </w:rPr>
      </w:pPr>
      <w:hyperlink w:anchor="_Toc468787806" w:history="1">
        <w:r w:rsidR="00BF7AF1" w:rsidRPr="00790524">
          <w:rPr>
            <w:rStyle w:val="Hyperlink"/>
            <w:noProof/>
            <w:sz w:val="22"/>
            <w:szCs w:val="22"/>
          </w:rPr>
          <w:t>Indigenous issues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_Toc468787806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54</w:t>
        </w:r>
        <w:r w:rsidR="00BF7AF1" w:rsidRPr="00790524">
          <w:rPr>
            <w:noProof/>
            <w:webHidden/>
            <w:sz w:val="22"/>
            <w:szCs w:val="22"/>
          </w:rPr>
          <w:fldChar w:fldCharType="end"/>
        </w:r>
      </w:hyperlink>
    </w:p>
    <w:p w14:paraId="4B7CCCDA"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07" w:history="1">
        <w:r w:rsidR="00BF7AF1" w:rsidRPr="00790524">
          <w:rPr>
            <w:rStyle w:val="Hyperlink"/>
            <w:noProof/>
            <w:sz w:val="22"/>
            <w:szCs w:val="22"/>
          </w:rPr>
          <w:t>Report 2016: The state of Victoria’s children: resilience, vulnerability and disadvantage</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_Toc468787807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54</w:t>
        </w:r>
        <w:r w:rsidR="00BF7AF1" w:rsidRPr="00790524">
          <w:rPr>
            <w:noProof/>
            <w:webHidden/>
            <w:sz w:val="22"/>
            <w:szCs w:val="22"/>
          </w:rPr>
          <w:fldChar w:fldCharType="end"/>
        </w:r>
      </w:hyperlink>
    </w:p>
    <w:p w14:paraId="0DCBA5C2"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08" w:history="1">
        <w:r w:rsidR="00BF7AF1" w:rsidRPr="00790524">
          <w:rPr>
            <w:rStyle w:val="Hyperlink"/>
            <w:noProof/>
            <w:sz w:val="22"/>
            <w:szCs w:val="22"/>
          </w:rPr>
          <w:t>Report 2011: Early childhood and education services for Indigenous children prior to starting school A report for the Australia Government, Institute of Family Studies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_Toc468787808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54</w:t>
        </w:r>
        <w:r w:rsidR="00BF7AF1" w:rsidRPr="00790524">
          <w:rPr>
            <w:noProof/>
            <w:webHidden/>
            <w:sz w:val="22"/>
            <w:szCs w:val="22"/>
          </w:rPr>
          <w:fldChar w:fldCharType="end"/>
        </w:r>
      </w:hyperlink>
    </w:p>
    <w:p w14:paraId="58A2BFCB"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09" w:history="1">
        <w:r w:rsidR="00BF7AF1" w:rsidRPr="00790524">
          <w:rPr>
            <w:rStyle w:val="Hyperlink"/>
            <w:noProof/>
            <w:sz w:val="22"/>
            <w:szCs w:val="22"/>
          </w:rPr>
          <w:t>Report 2013: Stewardship Dialogues in Aboriginal and Torres Strait Islander Health: Education and early years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_Toc468787809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55</w:t>
        </w:r>
        <w:r w:rsidR="00BF7AF1" w:rsidRPr="00790524">
          <w:rPr>
            <w:noProof/>
            <w:webHidden/>
            <w:sz w:val="22"/>
            <w:szCs w:val="22"/>
          </w:rPr>
          <w:fldChar w:fldCharType="end"/>
        </w:r>
      </w:hyperlink>
    </w:p>
    <w:p w14:paraId="76A4B10D"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10" w:history="1">
        <w:r w:rsidR="00BF7AF1" w:rsidRPr="00790524">
          <w:rPr>
            <w:rStyle w:val="Hyperlink"/>
            <w:noProof/>
            <w:sz w:val="22"/>
            <w:szCs w:val="22"/>
          </w:rPr>
          <w:t>Mental Health Coordinating Council</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_Toc468787810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57</w:t>
        </w:r>
        <w:r w:rsidR="00BF7AF1" w:rsidRPr="00790524">
          <w:rPr>
            <w:noProof/>
            <w:webHidden/>
            <w:sz w:val="22"/>
            <w:szCs w:val="22"/>
          </w:rPr>
          <w:fldChar w:fldCharType="end"/>
        </w:r>
      </w:hyperlink>
    </w:p>
    <w:p w14:paraId="2729258D"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11" w:history="1">
        <w:r w:rsidR="00BF7AF1" w:rsidRPr="00790524">
          <w:rPr>
            <w:rStyle w:val="Hyperlink"/>
            <w:noProof/>
            <w:sz w:val="22"/>
            <w:szCs w:val="22"/>
          </w:rPr>
          <w:t>Report: 2013 Trauma-Informed Care and Practice: towards a cultural shift in policy reform in mental health and human services in Australia: A National Strategic Direction, Position Paper and Recommendations of the National Trauma-Informed Care and Practice Advisory Working Group</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_Toc468787811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57</w:t>
        </w:r>
        <w:r w:rsidR="00BF7AF1" w:rsidRPr="00790524">
          <w:rPr>
            <w:noProof/>
            <w:webHidden/>
            <w:sz w:val="22"/>
            <w:szCs w:val="22"/>
          </w:rPr>
          <w:fldChar w:fldCharType="end"/>
        </w:r>
      </w:hyperlink>
    </w:p>
    <w:p w14:paraId="7092665D"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12" w:history="1">
        <w:r w:rsidR="00BF7AF1" w:rsidRPr="00790524">
          <w:rPr>
            <w:rStyle w:val="Hyperlink"/>
            <w:noProof/>
            <w:sz w:val="22"/>
            <w:szCs w:val="22"/>
          </w:rPr>
          <w:t>Report 2015: National Research Organisation for Women’s Safety (ANROWS) Implementing trauma-informed systems of care in health settings: The WITH study. State of knowledge paper</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_Toc468787812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60</w:t>
        </w:r>
        <w:r w:rsidR="00BF7AF1" w:rsidRPr="00790524">
          <w:rPr>
            <w:noProof/>
            <w:webHidden/>
            <w:sz w:val="22"/>
            <w:szCs w:val="22"/>
          </w:rPr>
          <w:fldChar w:fldCharType="end"/>
        </w:r>
      </w:hyperlink>
    </w:p>
    <w:p w14:paraId="3B6DFD50" w14:textId="77777777" w:rsidR="00BF7AF1" w:rsidRPr="00790524" w:rsidRDefault="00BE79CC">
      <w:pPr>
        <w:pStyle w:val="TOC2"/>
        <w:tabs>
          <w:tab w:val="right" w:leader="dot" w:pos="9962"/>
        </w:tabs>
        <w:rPr>
          <w:rFonts w:eastAsiaTheme="minorEastAsia"/>
          <w:i w:val="0"/>
          <w:iCs w:val="0"/>
          <w:noProof/>
          <w:sz w:val="22"/>
          <w:szCs w:val="22"/>
          <w:lang w:val="en-NZ" w:eastAsia="en-NZ"/>
        </w:rPr>
      </w:pPr>
      <w:hyperlink w:anchor="_Toc468787813" w:history="1">
        <w:r w:rsidR="00BF7AF1" w:rsidRPr="00790524">
          <w:rPr>
            <w:rStyle w:val="Hyperlink"/>
            <w:noProof/>
            <w:sz w:val="22"/>
            <w:szCs w:val="22"/>
          </w:rPr>
          <w:t>Examples of State or Territory activities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_Toc468787813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60</w:t>
        </w:r>
        <w:r w:rsidR="00BF7AF1" w:rsidRPr="00790524">
          <w:rPr>
            <w:noProof/>
            <w:webHidden/>
            <w:sz w:val="22"/>
            <w:szCs w:val="22"/>
          </w:rPr>
          <w:fldChar w:fldCharType="end"/>
        </w:r>
      </w:hyperlink>
    </w:p>
    <w:p w14:paraId="059BC5E6"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14" w:history="1">
        <w:r w:rsidR="00BF7AF1" w:rsidRPr="00790524">
          <w:rPr>
            <w:rStyle w:val="Hyperlink"/>
            <w:noProof/>
            <w:sz w:val="22"/>
            <w:szCs w:val="22"/>
          </w:rPr>
          <w:t>Victoria</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_Toc468787814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60</w:t>
        </w:r>
        <w:r w:rsidR="00BF7AF1" w:rsidRPr="00790524">
          <w:rPr>
            <w:noProof/>
            <w:webHidden/>
            <w:sz w:val="22"/>
            <w:szCs w:val="22"/>
          </w:rPr>
          <w:fldChar w:fldCharType="end"/>
        </w:r>
      </w:hyperlink>
    </w:p>
    <w:p w14:paraId="4403C83E"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15" w:history="1">
        <w:r w:rsidR="00BF7AF1" w:rsidRPr="00790524">
          <w:rPr>
            <w:rStyle w:val="Hyperlink"/>
            <w:noProof/>
            <w:sz w:val="22"/>
            <w:szCs w:val="22"/>
          </w:rPr>
          <w:t>Trauma and mental health technical paper mental health plan</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_Toc468787815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60</w:t>
        </w:r>
        <w:r w:rsidR="00BF7AF1" w:rsidRPr="00790524">
          <w:rPr>
            <w:noProof/>
            <w:webHidden/>
            <w:sz w:val="22"/>
            <w:szCs w:val="22"/>
          </w:rPr>
          <w:fldChar w:fldCharType="end"/>
        </w:r>
      </w:hyperlink>
    </w:p>
    <w:p w14:paraId="6025DB7F"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16" w:history="1">
        <w:r w:rsidR="00BF7AF1" w:rsidRPr="00790524">
          <w:rPr>
            <w:rStyle w:val="Hyperlink"/>
            <w:noProof/>
            <w:sz w:val="22"/>
            <w:szCs w:val="22"/>
          </w:rPr>
          <w:t>Western Australia</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_Toc468787816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61</w:t>
        </w:r>
        <w:r w:rsidR="00BF7AF1" w:rsidRPr="00790524">
          <w:rPr>
            <w:noProof/>
            <w:webHidden/>
            <w:sz w:val="22"/>
            <w:szCs w:val="22"/>
          </w:rPr>
          <w:fldChar w:fldCharType="end"/>
        </w:r>
      </w:hyperlink>
    </w:p>
    <w:p w14:paraId="27628356"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17" w:history="1">
        <w:r w:rsidR="00BF7AF1" w:rsidRPr="00790524">
          <w:rPr>
            <w:rStyle w:val="Hyperlink"/>
            <w:noProof/>
            <w:sz w:val="22"/>
            <w:szCs w:val="22"/>
          </w:rPr>
          <w:t>The Department for Child Protection and Family Services (children in care)</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_Toc468787817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61</w:t>
        </w:r>
        <w:r w:rsidR="00BF7AF1" w:rsidRPr="00790524">
          <w:rPr>
            <w:noProof/>
            <w:webHidden/>
            <w:sz w:val="22"/>
            <w:szCs w:val="22"/>
          </w:rPr>
          <w:fldChar w:fldCharType="end"/>
        </w:r>
      </w:hyperlink>
    </w:p>
    <w:p w14:paraId="095538D0"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18" w:history="1">
        <w:r w:rsidR="00BF7AF1" w:rsidRPr="00790524">
          <w:rPr>
            <w:rStyle w:val="Hyperlink"/>
            <w:noProof/>
            <w:sz w:val="22"/>
            <w:szCs w:val="22"/>
          </w:rPr>
          <w:t>Australian Capital Territory (ACT)</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_Toc468787818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62</w:t>
        </w:r>
        <w:r w:rsidR="00BF7AF1" w:rsidRPr="00790524">
          <w:rPr>
            <w:noProof/>
            <w:webHidden/>
            <w:sz w:val="22"/>
            <w:szCs w:val="22"/>
          </w:rPr>
          <w:fldChar w:fldCharType="end"/>
        </w:r>
      </w:hyperlink>
    </w:p>
    <w:p w14:paraId="25712A61"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19" w:history="1">
        <w:r w:rsidR="00BF7AF1" w:rsidRPr="00790524">
          <w:rPr>
            <w:rStyle w:val="Hyperlink"/>
            <w:noProof/>
            <w:sz w:val="22"/>
            <w:szCs w:val="22"/>
          </w:rPr>
          <w:t>Report: 2014 Developing a Trauma-Informed Therapeutic Service in the Australian Capital Territory for Children and Young People Affected by Abuse and Neglect</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_Toc468787819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62</w:t>
        </w:r>
        <w:r w:rsidR="00BF7AF1" w:rsidRPr="00790524">
          <w:rPr>
            <w:noProof/>
            <w:webHidden/>
            <w:sz w:val="22"/>
            <w:szCs w:val="22"/>
          </w:rPr>
          <w:fldChar w:fldCharType="end"/>
        </w:r>
      </w:hyperlink>
    </w:p>
    <w:p w14:paraId="0173822A" w14:textId="77777777" w:rsidR="00BF7AF1" w:rsidRPr="00790524" w:rsidRDefault="00BE79CC">
      <w:pPr>
        <w:pStyle w:val="TOC2"/>
        <w:tabs>
          <w:tab w:val="right" w:leader="dot" w:pos="9962"/>
        </w:tabs>
        <w:rPr>
          <w:rFonts w:eastAsiaTheme="minorEastAsia"/>
          <w:i w:val="0"/>
          <w:iCs w:val="0"/>
          <w:noProof/>
          <w:sz w:val="22"/>
          <w:szCs w:val="22"/>
          <w:lang w:val="en-NZ" w:eastAsia="en-NZ"/>
        </w:rPr>
      </w:pPr>
      <w:hyperlink w:anchor="_Toc468787820" w:history="1">
        <w:r w:rsidR="00BF7AF1" w:rsidRPr="00790524">
          <w:rPr>
            <w:rStyle w:val="Hyperlink"/>
            <w:noProof/>
            <w:sz w:val="22"/>
            <w:szCs w:val="22"/>
          </w:rPr>
          <w:t>Examples of work in other agencies</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_Toc468787820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63</w:t>
        </w:r>
        <w:r w:rsidR="00BF7AF1" w:rsidRPr="00790524">
          <w:rPr>
            <w:noProof/>
            <w:webHidden/>
            <w:sz w:val="22"/>
            <w:szCs w:val="22"/>
          </w:rPr>
          <w:fldChar w:fldCharType="end"/>
        </w:r>
      </w:hyperlink>
    </w:p>
    <w:p w14:paraId="47553E34"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21" w:history="1">
        <w:r w:rsidR="00BF7AF1" w:rsidRPr="00790524">
          <w:rPr>
            <w:rStyle w:val="Hyperlink"/>
            <w:noProof/>
            <w:sz w:val="22"/>
            <w:szCs w:val="22"/>
          </w:rPr>
          <w:t>Blue Knot Foundation</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_Toc468787821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63</w:t>
        </w:r>
        <w:r w:rsidR="00BF7AF1" w:rsidRPr="00790524">
          <w:rPr>
            <w:noProof/>
            <w:webHidden/>
            <w:sz w:val="22"/>
            <w:szCs w:val="22"/>
          </w:rPr>
          <w:fldChar w:fldCharType="end"/>
        </w:r>
      </w:hyperlink>
    </w:p>
    <w:p w14:paraId="2C402C88"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22" w:history="1">
        <w:r w:rsidR="00BF7AF1" w:rsidRPr="00790524">
          <w:rPr>
            <w:rStyle w:val="Hyperlink"/>
            <w:noProof/>
            <w:sz w:val="22"/>
            <w:szCs w:val="22"/>
          </w:rPr>
          <w:t>Report 2015: The cost of unresolved childhood trauma and abuse in adults in Australia</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_Toc468787822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63</w:t>
        </w:r>
        <w:r w:rsidR="00BF7AF1" w:rsidRPr="00790524">
          <w:rPr>
            <w:noProof/>
            <w:webHidden/>
            <w:sz w:val="22"/>
            <w:szCs w:val="22"/>
          </w:rPr>
          <w:fldChar w:fldCharType="end"/>
        </w:r>
      </w:hyperlink>
    </w:p>
    <w:p w14:paraId="34F921F7"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23" w:history="1">
        <w:r w:rsidR="00BF7AF1" w:rsidRPr="00790524">
          <w:rPr>
            <w:rStyle w:val="Hyperlink"/>
            <w:noProof/>
            <w:sz w:val="22"/>
            <w:szCs w:val="22"/>
          </w:rPr>
          <w:t>Mental Health Australia</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_Toc468787823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64</w:t>
        </w:r>
        <w:r w:rsidR="00BF7AF1" w:rsidRPr="00790524">
          <w:rPr>
            <w:noProof/>
            <w:webHidden/>
            <w:sz w:val="22"/>
            <w:szCs w:val="22"/>
          </w:rPr>
          <w:fldChar w:fldCharType="end"/>
        </w:r>
      </w:hyperlink>
    </w:p>
    <w:p w14:paraId="5498E249"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24" w:history="1">
        <w:r w:rsidR="00BF7AF1" w:rsidRPr="00790524">
          <w:rPr>
            <w:rStyle w:val="Hyperlink"/>
            <w:noProof/>
            <w:sz w:val="22"/>
            <w:szCs w:val="22"/>
          </w:rPr>
          <w:t>Phoenix Australia – Centre for Posttraumatic Mental Health</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_Toc468787824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65</w:t>
        </w:r>
        <w:r w:rsidR="00BF7AF1" w:rsidRPr="00790524">
          <w:rPr>
            <w:noProof/>
            <w:webHidden/>
            <w:sz w:val="22"/>
            <w:szCs w:val="22"/>
          </w:rPr>
          <w:fldChar w:fldCharType="end"/>
        </w:r>
      </w:hyperlink>
    </w:p>
    <w:p w14:paraId="082DF765" w14:textId="77777777" w:rsidR="00BF7AF1" w:rsidRPr="00790524" w:rsidRDefault="00BE79CC">
      <w:pPr>
        <w:pStyle w:val="TOC4"/>
        <w:tabs>
          <w:tab w:val="right" w:leader="dot" w:pos="9962"/>
        </w:tabs>
        <w:rPr>
          <w:rFonts w:eastAsiaTheme="minorEastAsia"/>
          <w:noProof/>
          <w:sz w:val="22"/>
          <w:szCs w:val="22"/>
          <w:lang w:val="en-NZ" w:eastAsia="en-NZ"/>
        </w:rPr>
      </w:pPr>
      <w:hyperlink w:anchor="_Toc468787825" w:history="1">
        <w:r w:rsidR="00BF7AF1" w:rsidRPr="00790524">
          <w:rPr>
            <w:rStyle w:val="Hyperlink"/>
            <w:noProof/>
            <w:sz w:val="22"/>
            <w:szCs w:val="22"/>
          </w:rPr>
          <w:t>Conference paper 2013: Improving the identification of Adverse Childhood Experiences in developmental clinics: Does it make a difference?</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_Toc468787825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65</w:t>
        </w:r>
        <w:r w:rsidR="00BF7AF1" w:rsidRPr="00790524">
          <w:rPr>
            <w:noProof/>
            <w:webHidden/>
            <w:sz w:val="22"/>
            <w:szCs w:val="22"/>
          </w:rPr>
          <w:fldChar w:fldCharType="end"/>
        </w:r>
      </w:hyperlink>
    </w:p>
    <w:p w14:paraId="66788E3E"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26" w:history="1">
        <w:r w:rsidR="00BF7AF1" w:rsidRPr="00790524">
          <w:rPr>
            <w:rStyle w:val="Hyperlink"/>
            <w:noProof/>
            <w:sz w:val="22"/>
            <w:szCs w:val="22"/>
          </w:rPr>
          <w:t>Australian Childhood Foundation</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_Toc468787826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66</w:t>
        </w:r>
        <w:r w:rsidR="00BF7AF1" w:rsidRPr="00790524">
          <w:rPr>
            <w:noProof/>
            <w:webHidden/>
            <w:sz w:val="22"/>
            <w:szCs w:val="22"/>
          </w:rPr>
          <w:fldChar w:fldCharType="end"/>
        </w:r>
      </w:hyperlink>
    </w:p>
    <w:p w14:paraId="39F5D556" w14:textId="77777777" w:rsidR="00BF7AF1" w:rsidRPr="00790524" w:rsidRDefault="00BE79CC">
      <w:pPr>
        <w:pStyle w:val="TOC3"/>
        <w:tabs>
          <w:tab w:val="right" w:leader="dot" w:pos="9962"/>
        </w:tabs>
        <w:rPr>
          <w:rFonts w:eastAsiaTheme="minorEastAsia"/>
          <w:noProof/>
          <w:sz w:val="22"/>
          <w:szCs w:val="22"/>
          <w:lang w:val="en-NZ" w:eastAsia="en-NZ"/>
        </w:rPr>
      </w:pPr>
      <w:hyperlink w:anchor="_Toc468787827" w:history="1">
        <w:r w:rsidR="00BF7AF1" w:rsidRPr="00790524">
          <w:rPr>
            <w:rStyle w:val="Hyperlink"/>
            <w:noProof/>
            <w:sz w:val="22"/>
            <w:szCs w:val="22"/>
          </w:rPr>
          <w:t>What is child abuse?</w:t>
        </w:r>
        <w:r w:rsidR="00BF7AF1" w:rsidRPr="00790524">
          <w:rPr>
            <w:noProof/>
            <w:webHidden/>
            <w:sz w:val="22"/>
            <w:szCs w:val="22"/>
          </w:rPr>
          <w:tab/>
        </w:r>
        <w:r w:rsidR="00BF7AF1" w:rsidRPr="00790524">
          <w:rPr>
            <w:noProof/>
            <w:webHidden/>
            <w:sz w:val="22"/>
            <w:szCs w:val="22"/>
          </w:rPr>
          <w:fldChar w:fldCharType="begin"/>
        </w:r>
        <w:r w:rsidR="00BF7AF1" w:rsidRPr="00790524">
          <w:rPr>
            <w:noProof/>
            <w:webHidden/>
            <w:sz w:val="22"/>
            <w:szCs w:val="22"/>
          </w:rPr>
          <w:instrText xml:space="preserve"> PAGEREF _Toc468787827 \h </w:instrText>
        </w:r>
        <w:r w:rsidR="00BF7AF1" w:rsidRPr="00790524">
          <w:rPr>
            <w:noProof/>
            <w:webHidden/>
            <w:sz w:val="22"/>
            <w:szCs w:val="22"/>
          </w:rPr>
        </w:r>
        <w:r w:rsidR="00BF7AF1" w:rsidRPr="00790524">
          <w:rPr>
            <w:noProof/>
            <w:webHidden/>
            <w:sz w:val="22"/>
            <w:szCs w:val="22"/>
          </w:rPr>
          <w:fldChar w:fldCharType="separate"/>
        </w:r>
        <w:r w:rsidR="00BF7AF1" w:rsidRPr="00790524">
          <w:rPr>
            <w:noProof/>
            <w:webHidden/>
            <w:sz w:val="22"/>
            <w:szCs w:val="22"/>
          </w:rPr>
          <w:t>66</w:t>
        </w:r>
        <w:r w:rsidR="00BF7AF1" w:rsidRPr="00790524">
          <w:rPr>
            <w:noProof/>
            <w:webHidden/>
            <w:sz w:val="22"/>
            <w:szCs w:val="22"/>
          </w:rPr>
          <w:fldChar w:fldCharType="end"/>
        </w:r>
      </w:hyperlink>
    </w:p>
    <w:p w14:paraId="270624E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39" w:history="1">
        <w:r w:rsidR="00BF7AF1" w:rsidRPr="003E4469">
          <w:rPr>
            <w:rStyle w:val="Hyperlink"/>
            <w:noProof/>
            <w:sz w:val="22"/>
            <w:szCs w:val="22"/>
          </w:rPr>
          <w:t>Conference 2016: Childhood Trauma: Tracing new developments in relational, body oriented and brain-based approaches to recovery and change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_Toc468787839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69</w:t>
        </w:r>
        <w:r w:rsidR="00BF7AF1" w:rsidRPr="003E4469">
          <w:rPr>
            <w:noProof/>
            <w:webHidden/>
            <w:sz w:val="22"/>
            <w:szCs w:val="22"/>
          </w:rPr>
          <w:fldChar w:fldCharType="end"/>
        </w:r>
      </w:hyperlink>
    </w:p>
    <w:p w14:paraId="31C27189" w14:textId="77777777" w:rsidR="00BF7AF1" w:rsidRPr="003E4469" w:rsidRDefault="00BE79CC">
      <w:pPr>
        <w:pStyle w:val="TOC1"/>
        <w:tabs>
          <w:tab w:val="right" w:leader="dot" w:pos="9962"/>
        </w:tabs>
        <w:rPr>
          <w:rFonts w:eastAsiaTheme="minorEastAsia"/>
          <w:b w:val="0"/>
          <w:bCs w:val="0"/>
          <w:noProof/>
          <w:sz w:val="22"/>
          <w:szCs w:val="22"/>
          <w:lang w:val="en-NZ" w:eastAsia="en-NZ"/>
        </w:rPr>
      </w:pPr>
      <w:hyperlink w:anchor="_Toc468787841" w:history="1">
        <w:r w:rsidR="00BF7AF1" w:rsidRPr="003E4469">
          <w:rPr>
            <w:rStyle w:val="Hyperlink"/>
            <w:noProof/>
            <w:sz w:val="22"/>
            <w:szCs w:val="22"/>
          </w:rPr>
          <w:t>CANADA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_Toc468787841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70</w:t>
        </w:r>
        <w:r w:rsidR="00BF7AF1" w:rsidRPr="003E4469">
          <w:rPr>
            <w:noProof/>
            <w:webHidden/>
            <w:sz w:val="22"/>
            <w:szCs w:val="22"/>
          </w:rPr>
          <w:fldChar w:fldCharType="end"/>
        </w:r>
      </w:hyperlink>
    </w:p>
    <w:p w14:paraId="0B8A506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42" w:history="1">
        <w:r w:rsidR="00BF7AF1" w:rsidRPr="003E4469">
          <w:rPr>
            <w:rStyle w:val="Hyperlink"/>
            <w:noProof/>
            <w:sz w:val="22"/>
            <w:szCs w:val="22"/>
          </w:rPr>
          <w:t>Mental Health Commission of Canada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_Toc468787842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70</w:t>
        </w:r>
        <w:r w:rsidR="00BF7AF1" w:rsidRPr="003E4469">
          <w:rPr>
            <w:noProof/>
            <w:webHidden/>
            <w:sz w:val="22"/>
            <w:szCs w:val="22"/>
          </w:rPr>
          <w:fldChar w:fldCharType="end"/>
        </w:r>
      </w:hyperlink>
    </w:p>
    <w:p w14:paraId="543BBC76"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7843" w:history="1">
        <w:r w:rsidR="00BF7AF1" w:rsidRPr="003E4469">
          <w:rPr>
            <w:rStyle w:val="Hyperlink"/>
            <w:noProof/>
            <w:sz w:val="22"/>
            <w:szCs w:val="22"/>
          </w:rPr>
          <w:t>Webinar 2014: Trauma</w:t>
        </w:r>
        <w:r w:rsidR="00BF7AF1" w:rsidRPr="003E4469">
          <w:rPr>
            <w:rStyle w:val="Hyperlink"/>
            <w:rFonts w:ascii="Cambria Math" w:hAnsi="Cambria Math" w:cs="Cambria Math"/>
            <w:noProof/>
            <w:sz w:val="22"/>
            <w:szCs w:val="22"/>
          </w:rPr>
          <w:t>‐</w:t>
        </w:r>
        <w:r w:rsidR="00BF7AF1" w:rsidRPr="003E4469">
          <w:rPr>
            <w:rStyle w:val="Hyperlink"/>
            <w:noProof/>
            <w:sz w:val="22"/>
            <w:szCs w:val="22"/>
          </w:rPr>
          <w:t>informed systems and organizations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_Toc468787843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70</w:t>
        </w:r>
        <w:r w:rsidR="00BF7AF1" w:rsidRPr="003E4469">
          <w:rPr>
            <w:noProof/>
            <w:webHidden/>
            <w:sz w:val="22"/>
            <w:szCs w:val="22"/>
          </w:rPr>
          <w:fldChar w:fldCharType="end"/>
        </w:r>
      </w:hyperlink>
    </w:p>
    <w:p w14:paraId="12B9DF6D"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44" w:history="1">
        <w:r w:rsidR="00BF7AF1" w:rsidRPr="003E4469">
          <w:rPr>
            <w:rStyle w:val="Hyperlink"/>
            <w:noProof/>
            <w:sz w:val="22"/>
            <w:szCs w:val="22"/>
          </w:rPr>
          <w:t>Correctional Service Canada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_Toc468787844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71</w:t>
        </w:r>
        <w:r w:rsidR="00BF7AF1" w:rsidRPr="003E4469">
          <w:rPr>
            <w:noProof/>
            <w:webHidden/>
            <w:sz w:val="22"/>
            <w:szCs w:val="22"/>
          </w:rPr>
          <w:fldChar w:fldCharType="end"/>
        </w:r>
      </w:hyperlink>
    </w:p>
    <w:p w14:paraId="7FBD02EE"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7845" w:history="1">
        <w:r w:rsidR="00BF7AF1" w:rsidRPr="003E4469">
          <w:rPr>
            <w:rStyle w:val="Hyperlink"/>
            <w:noProof/>
            <w:sz w:val="22"/>
            <w:szCs w:val="22"/>
          </w:rPr>
          <w:t>Response of the Correctional Service of Canada to the 42nd Annual Report of the Correctional Investigator 2014 - 2015</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_Toc468787845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71</w:t>
        </w:r>
        <w:r w:rsidR="00BF7AF1" w:rsidRPr="003E4469">
          <w:rPr>
            <w:noProof/>
            <w:webHidden/>
            <w:sz w:val="22"/>
            <w:szCs w:val="22"/>
          </w:rPr>
          <w:fldChar w:fldCharType="end"/>
        </w:r>
      </w:hyperlink>
    </w:p>
    <w:p w14:paraId="1126565B"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7846" w:history="1">
        <w:r w:rsidR="00BF7AF1" w:rsidRPr="003E4469">
          <w:rPr>
            <w:rStyle w:val="Hyperlink"/>
            <w:noProof/>
            <w:sz w:val="22"/>
            <w:szCs w:val="22"/>
          </w:rPr>
          <w:t>Health Care in Federal Corrections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_Toc468787846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72</w:t>
        </w:r>
        <w:r w:rsidR="00BF7AF1" w:rsidRPr="003E4469">
          <w:rPr>
            <w:noProof/>
            <w:webHidden/>
            <w:sz w:val="22"/>
            <w:szCs w:val="22"/>
          </w:rPr>
          <w:fldChar w:fldCharType="end"/>
        </w:r>
      </w:hyperlink>
    </w:p>
    <w:p w14:paraId="06CB9822"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47" w:history="1">
        <w:r w:rsidR="00BF7AF1" w:rsidRPr="003E4469">
          <w:rPr>
            <w:rStyle w:val="Hyperlink"/>
            <w:noProof/>
            <w:sz w:val="22"/>
            <w:szCs w:val="22"/>
          </w:rPr>
          <w:t>“Recommendation 7:</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_Toc468787847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72</w:t>
        </w:r>
        <w:r w:rsidR="00BF7AF1" w:rsidRPr="003E4469">
          <w:rPr>
            <w:noProof/>
            <w:webHidden/>
            <w:sz w:val="22"/>
            <w:szCs w:val="22"/>
          </w:rPr>
          <w:fldChar w:fldCharType="end"/>
        </w:r>
      </w:hyperlink>
    </w:p>
    <w:p w14:paraId="4B98173C"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48" w:history="1">
        <w:r w:rsidR="00BF7AF1" w:rsidRPr="003E4469">
          <w:rPr>
            <w:rStyle w:val="Hyperlink"/>
            <w:noProof/>
            <w:sz w:val="22"/>
            <w:szCs w:val="22"/>
          </w:rPr>
          <w:t>The Centre for Addiction and Mental Health (CAMH)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_Toc468787848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72</w:t>
        </w:r>
        <w:r w:rsidR="00BF7AF1" w:rsidRPr="003E4469">
          <w:rPr>
            <w:noProof/>
            <w:webHidden/>
            <w:sz w:val="22"/>
            <w:szCs w:val="22"/>
          </w:rPr>
          <w:fldChar w:fldCharType="end"/>
        </w:r>
      </w:hyperlink>
    </w:p>
    <w:p w14:paraId="24C02C32"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49" w:history="1">
        <w:r w:rsidR="00BF7AF1" w:rsidRPr="003E4469">
          <w:rPr>
            <w:rStyle w:val="Hyperlink"/>
            <w:noProof/>
            <w:sz w:val="22"/>
            <w:szCs w:val="22"/>
          </w:rPr>
          <w:t>The Canadian Centre on Substance Abuse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_Toc468787849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72</w:t>
        </w:r>
        <w:r w:rsidR="00BF7AF1" w:rsidRPr="003E4469">
          <w:rPr>
            <w:noProof/>
            <w:webHidden/>
            <w:sz w:val="22"/>
            <w:szCs w:val="22"/>
          </w:rPr>
          <w:fldChar w:fldCharType="end"/>
        </w:r>
      </w:hyperlink>
    </w:p>
    <w:p w14:paraId="7B6C3401"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50" w:history="1">
        <w:r w:rsidR="00BF7AF1" w:rsidRPr="003E4469">
          <w:rPr>
            <w:rStyle w:val="Hyperlink"/>
            <w:noProof/>
            <w:sz w:val="22"/>
            <w:szCs w:val="22"/>
          </w:rPr>
          <w:t>Brief report 2015: by IMPART (Intersections of Mental Health Perspectives in Addictions Research Training)</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73</w:t>
        </w:r>
        <w:r w:rsidR="00BF7AF1" w:rsidRPr="003E4469">
          <w:rPr>
            <w:noProof/>
            <w:webHidden/>
            <w:sz w:val="22"/>
            <w:szCs w:val="22"/>
          </w:rPr>
          <w:fldChar w:fldCharType="end"/>
        </w:r>
      </w:hyperlink>
    </w:p>
    <w:p w14:paraId="01141343" w14:textId="77777777" w:rsidR="00BF7AF1" w:rsidRPr="003E4469" w:rsidRDefault="00BE79CC">
      <w:pPr>
        <w:pStyle w:val="TOC2"/>
        <w:tabs>
          <w:tab w:val="right" w:leader="dot" w:pos="9962"/>
        </w:tabs>
        <w:rPr>
          <w:rFonts w:eastAsiaTheme="minorEastAsia"/>
          <w:i w:val="0"/>
          <w:iCs w:val="0"/>
          <w:noProof/>
          <w:sz w:val="22"/>
          <w:szCs w:val="22"/>
          <w:lang w:val="en-NZ" w:eastAsia="en-NZ"/>
        </w:rPr>
      </w:pPr>
      <w:hyperlink w:anchor="_Toc468787851" w:history="1">
        <w:r w:rsidR="00BF7AF1" w:rsidRPr="003E4469">
          <w:rPr>
            <w:rStyle w:val="Hyperlink"/>
            <w:noProof/>
            <w:sz w:val="22"/>
            <w:szCs w:val="22"/>
            <w:lang w:val="en-NZ"/>
          </w:rPr>
          <w:t>Examples of activities in Provinces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74</w:t>
        </w:r>
        <w:r w:rsidR="00BF7AF1" w:rsidRPr="003E4469">
          <w:rPr>
            <w:noProof/>
            <w:webHidden/>
            <w:sz w:val="22"/>
            <w:szCs w:val="22"/>
          </w:rPr>
          <w:fldChar w:fldCharType="end"/>
        </w:r>
      </w:hyperlink>
    </w:p>
    <w:p w14:paraId="7A339F6B"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52" w:history="1">
        <w:r w:rsidR="00BF7AF1" w:rsidRPr="003E4469">
          <w:rPr>
            <w:rStyle w:val="Hyperlink"/>
            <w:noProof/>
            <w:sz w:val="22"/>
            <w:szCs w:val="22"/>
          </w:rPr>
          <w:t>Manitoba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74</w:t>
        </w:r>
        <w:r w:rsidR="00BF7AF1" w:rsidRPr="003E4469">
          <w:rPr>
            <w:noProof/>
            <w:webHidden/>
            <w:sz w:val="22"/>
            <w:szCs w:val="22"/>
          </w:rPr>
          <w:fldChar w:fldCharType="end"/>
        </w:r>
      </w:hyperlink>
    </w:p>
    <w:p w14:paraId="2977C0E9"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53" w:history="1">
        <w:r w:rsidR="00BF7AF1" w:rsidRPr="003E4469">
          <w:rPr>
            <w:rStyle w:val="Hyperlink"/>
            <w:noProof/>
            <w:sz w:val="22"/>
            <w:szCs w:val="22"/>
          </w:rPr>
          <w:t>Report 2013: Trauma-informed: The Trauma Toolkit, Second Edition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74</w:t>
        </w:r>
        <w:r w:rsidR="00BF7AF1" w:rsidRPr="003E4469">
          <w:rPr>
            <w:noProof/>
            <w:webHidden/>
            <w:sz w:val="22"/>
            <w:szCs w:val="22"/>
          </w:rPr>
          <w:fldChar w:fldCharType="end"/>
        </w:r>
      </w:hyperlink>
    </w:p>
    <w:p w14:paraId="72308561"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54" w:history="1">
        <w:r w:rsidR="00BF7AF1" w:rsidRPr="003E4469">
          <w:rPr>
            <w:rStyle w:val="Hyperlink"/>
            <w:noProof/>
            <w:sz w:val="22"/>
            <w:szCs w:val="22"/>
          </w:rPr>
          <w:t>Ontario</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75</w:t>
        </w:r>
        <w:r w:rsidR="00BF7AF1" w:rsidRPr="003E4469">
          <w:rPr>
            <w:noProof/>
            <w:webHidden/>
            <w:sz w:val="22"/>
            <w:szCs w:val="22"/>
          </w:rPr>
          <w:fldChar w:fldCharType="end"/>
        </w:r>
      </w:hyperlink>
    </w:p>
    <w:p w14:paraId="4A79D92B"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55" w:history="1">
        <w:r w:rsidR="00BF7AF1" w:rsidRPr="003E4469">
          <w:rPr>
            <w:rStyle w:val="Hyperlink"/>
            <w:noProof/>
            <w:sz w:val="22"/>
            <w:szCs w:val="22"/>
          </w:rPr>
          <w:t>Presentation, 2015:Trauma-informed care at the Centre for Addiction and Mental Health, Methadone Prescribers Conference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75</w:t>
        </w:r>
        <w:r w:rsidR="00BF7AF1" w:rsidRPr="003E4469">
          <w:rPr>
            <w:noProof/>
            <w:webHidden/>
            <w:sz w:val="22"/>
            <w:szCs w:val="22"/>
          </w:rPr>
          <w:fldChar w:fldCharType="end"/>
        </w:r>
      </w:hyperlink>
    </w:p>
    <w:p w14:paraId="3F8D1512"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56" w:history="1">
        <w:r w:rsidR="00BF7AF1" w:rsidRPr="003E4469">
          <w:rPr>
            <w:rStyle w:val="Hyperlink"/>
            <w:noProof/>
            <w:sz w:val="22"/>
            <w:szCs w:val="22"/>
          </w:rPr>
          <w:t>British Columbia (BC)</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76</w:t>
        </w:r>
        <w:r w:rsidR="00BF7AF1" w:rsidRPr="003E4469">
          <w:rPr>
            <w:noProof/>
            <w:webHidden/>
            <w:sz w:val="22"/>
            <w:szCs w:val="22"/>
          </w:rPr>
          <w:fldChar w:fldCharType="end"/>
        </w:r>
      </w:hyperlink>
    </w:p>
    <w:p w14:paraId="226E3433"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57" w:history="1">
        <w:r w:rsidR="00BF7AF1" w:rsidRPr="003E4469">
          <w:rPr>
            <w:rStyle w:val="Hyperlink"/>
            <w:noProof/>
            <w:sz w:val="22"/>
            <w:szCs w:val="22"/>
          </w:rPr>
          <w:t>Report 2013: The Trauma-Informed Practice (TIP) Guide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76</w:t>
        </w:r>
        <w:r w:rsidR="00BF7AF1" w:rsidRPr="003E4469">
          <w:rPr>
            <w:noProof/>
            <w:webHidden/>
            <w:sz w:val="22"/>
            <w:szCs w:val="22"/>
          </w:rPr>
          <w:fldChar w:fldCharType="end"/>
        </w:r>
      </w:hyperlink>
    </w:p>
    <w:p w14:paraId="78D54823"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58" w:history="1">
        <w:r w:rsidR="00BF7AF1" w:rsidRPr="003E4469">
          <w:rPr>
            <w:rStyle w:val="Hyperlink"/>
            <w:noProof/>
            <w:sz w:val="22"/>
            <w:szCs w:val="22"/>
          </w:rPr>
          <w:t>AMSSA (Affiliation of Multicultural Societies and Service Agencies of BC)</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77</w:t>
        </w:r>
        <w:r w:rsidR="00BF7AF1" w:rsidRPr="003E4469">
          <w:rPr>
            <w:noProof/>
            <w:webHidden/>
            <w:sz w:val="22"/>
            <w:szCs w:val="22"/>
          </w:rPr>
          <w:fldChar w:fldCharType="end"/>
        </w:r>
      </w:hyperlink>
    </w:p>
    <w:p w14:paraId="293D6F16"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59" w:history="1">
        <w:r w:rsidR="00BF7AF1" w:rsidRPr="003E4469">
          <w:rPr>
            <w:rStyle w:val="Hyperlink"/>
            <w:noProof/>
            <w:sz w:val="22"/>
            <w:szCs w:val="22"/>
          </w:rPr>
          <w:t>Nova Scotia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_Toc468787859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78</w:t>
        </w:r>
        <w:r w:rsidR="00BF7AF1" w:rsidRPr="003E4469">
          <w:rPr>
            <w:noProof/>
            <w:webHidden/>
            <w:sz w:val="22"/>
            <w:szCs w:val="22"/>
          </w:rPr>
          <w:fldChar w:fldCharType="end"/>
        </w:r>
      </w:hyperlink>
    </w:p>
    <w:p w14:paraId="34DB68F3" w14:textId="77777777" w:rsidR="00BF7AF1" w:rsidRPr="003E4469" w:rsidRDefault="00BE79CC">
      <w:pPr>
        <w:pStyle w:val="TOC2"/>
        <w:tabs>
          <w:tab w:val="right" w:leader="dot" w:pos="9962"/>
        </w:tabs>
        <w:rPr>
          <w:rFonts w:eastAsiaTheme="minorEastAsia"/>
          <w:i w:val="0"/>
          <w:iCs w:val="0"/>
          <w:noProof/>
          <w:sz w:val="22"/>
          <w:szCs w:val="22"/>
          <w:lang w:val="en-NZ" w:eastAsia="en-NZ"/>
        </w:rPr>
      </w:pPr>
      <w:hyperlink w:anchor="_Toc468787860" w:history="1">
        <w:r w:rsidR="00BF7AF1" w:rsidRPr="003E4469">
          <w:rPr>
            <w:rStyle w:val="Hyperlink"/>
            <w:noProof/>
            <w:sz w:val="22"/>
            <w:szCs w:val="22"/>
          </w:rPr>
          <w:t>Examples of other agencies and activities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_Toc468787860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78</w:t>
        </w:r>
        <w:r w:rsidR="00BF7AF1" w:rsidRPr="003E4469">
          <w:rPr>
            <w:noProof/>
            <w:webHidden/>
            <w:sz w:val="22"/>
            <w:szCs w:val="22"/>
          </w:rPr>
          <w:fldChar w:fldCharType="end"/>
        </w:r>
      </w:hyperlink>
    </w:p>
    <w:p w14:paraId="6055F077"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61" w:history="1">
        <w:r w:rsidR="00BF7AF1" w:rsidRPr="003E4469">
          <w:rPr>
            <w:rStyle w:val="Hyperlink"/>
            <w:noProof/>
            <w:sz w:val="22"/>
            <w:szCs w:val="22"/>
          </w:rPr>
          <w:t>Canadian Mental Health Association (CMHA)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_Toc468787861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78</w:t>
        </w:r>
        <w:r w:rsidR="00BF7AF1" w:rsidRPr="003E4469">
          <w:rPr>
            <w:noProof/>
            <w:webHidden/>
            <w:sz w:val="22"/>
            <w:szCs w:val="22"/>
          </w:rPr>
          <w:fldChar w:fldCharType="end"/>
        </w:r>
      </w:hyperlink>
    </w:p>
    <w:p w14:paraId="5BF6FC4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66" w:history="1">
        <w:r w:rsidR="00BF7AF1" w:rsidRPr="003E4469">
          <w:rPr>
            <w:rStyle w:val="Hyperlink"/>
            <w:noProof/>
            <w:sz w:val="22"/>
            <w:szCs w:val="22"/>
          </w:rPr>
          <w:t>YWCA Canada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_Toc468787866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79</w:t>
        </w:r>
        <w:r w:rsidR="00BF7AF1" w:rsidRPr="003E4469">
          <w:rPr>
            <w:noProof/>
            <w:webHidden/>
            <w:sz w:val="22"/>
            <w:szCs w:val="22"/>
          </w:rPr>
          <w:fldChar w:fldCharType="end"/>
        </w:r>
      </w:hyperlink>
    </w:p>
    <w:p w14:paraId="2D3994C6"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67" w:history="1">
        <w:r w:rsidR="00BF7AF1" w:rsidRPr="003E4469">
          <w:rPr>
            <w:rStyle w:val="Hyperlink"/>
            <w:noProof/>
            <w:sz w:val="22"/>
            <w:szCs w:val="22"/>
          </w:rPr>
          <w:t>Centre for Suicide Prevention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_Toc468787867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80</w:t>
        </w:r>
        <w:r w:rsidR="00BF7AF1" w:rsidRPr="003E4469">
          <w:rPr>
            <w:noProof/>
            <w:webHidden/>
            <w:sz w:val="22"/>
            <w:szCs w:val="22"/>
          </w:rPr>
          <w:fldChar w:fldCharType="end"/>
        </w:r>
      </w:hyperlink>
    </w:p>
    <w:p w14:paraId="150D4D5E"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68" w:history="1">
        <w:r w:rsidR="00BF7AF1" w:rsidRPr="003E4469">
          <w:rPr>
            <w:rStyle w:val="Hyperlink"/>
            <w:noProof/>
            <w:sz w:val="22"/>
            <w:szCs w:val="22"/>
          </w:rPr>
          <w:t>Report 2015: TRAUMA, TRAUMA-INFORMED CARE (TIC), and SUICIDE PREVENTION: A suicide prevention toolkit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_Toc468787868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80</w:t>
        </w:r>
        <w:r w:rsidR="00BF7AF1" w:rsidRPr="003E4469">
          <w:rPr>
            <w:noProof/>
            <w:webHidden/>
            <w:sz w:val="22"/>
            <w:szCs w:val="22"/>
          </w:rPr>
          <w:fldChar w:fldCharType="end"/>
        </w:r>
      </w:hyperlink>
    </w:p>
    <w:p w14:paraId="3A5DD608" w14:textId="77777777" w:rsidR="00BF7AF1" w:rsidRPr="003E4469" w:rsidRDefault="00BE79CC">
      <w:pPr>
        <w:pStyle w:val="TOC1"/>
        <w:tabs>
          <w:tab w:val="right" w:leader="dot" w:pos="9962"/>
        </w:tabs>
        <w:rPr>
          <w:rFonts w:eastAsiaTheme="minorEastAsia"/>
          <w:b w:val="0"/>
          <w:bCs w:val="0"/>
          <w:noProof/>
          <w:sz w:val="22"/>
          <w:szCs w:val="22"/>
          <w:lang w:val="en-NZ" w:eastAsia="en-NZ"/>
        </w:rPr>
      </w:pPr>
      <w:hyperlink w:anchor="_Toc468787869" w:history="1">
        <w:r w:rsidR="00BF7AF1" w:rsidRPr="003E4469">
          <w:rPr>
            <w:rStyle w:val="Hyperlink"/>
            <w:noProof/>
            <w:sz w:val="22"/>
            <w:szCs w:val="22"/>
          </w:rPr>
          <w:t>ENGLAND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_Toc468787869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82</w:t>
        </w:r>
        <w:r w:rsidR="00BF7AF1" w:rsidRPr="003E4469">
          <w:rPr>
            <w:noProof/>
            <w:webHidden/>
            <w:sz w:val="22"/>
            <w:szCs w:val="22"/>
          </w:rPr>
          <w:fldChar w:fldCharType="end"/>
        </w:r>
      </w:hyperlink>
    </w:p>
    <w:p w14:paraId="3CE8C44D"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70" w:history="1">
        <w:r w:rsidR="00BF7AF1" w:rsidRPr="003E4469">
          <w:rPr>
            <w:rStyle w:val="Hyperlink"/>
            <w:noProof/>
            <w:sz w:val="22"/>
            <w:szCs w:val="22"/>
          </w:rPr>
          <w:t>Mental Health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82</w:t>
        </w:r>
        <w:r w:rsidR="00BF7AF1" w:rsidRPr="003E4469">
          <w:rPr>
            <w:noProof/>
            <w:webHidden/>
            <w:sz w:val="22"/>
            <w:szCs w:val="22"/>
          </w:rPr>
          <w:fldChar w:fldCharType="end"/>
        </w:r>
      </w:hyperlink>
    </w:p>
    <w:p w14:paraId="48BF9E2E"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71" w:history="1">
        <w:r w:rsidR="00BF7AF1" w:rsidRPr="003E4469">
          <w:rPr>
            <w:rStyle w:val="Hyperlink"/>
            <w:noProof/>
            <w:sz w:val="22"/>
            <w:szCs w:val="22"/>
          </w:rPr>
          <w:t>Mental health policy under the 2010-15 Coalition Government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82</w:t>
        </w:r>
        <w:r w:rsidR="00BF7AF1" w:rsidRPr="003E4469">
          <w:rPr>
            <w:noProof/>
            <w:webHidden/>
            <w:sz w:val="22"/>
            <w:szCs w:val="22"/>
          </w:rPr>
          <w:fldChar w:fldCharType="end"/>
        </w:r>
      </w:hyperlink>
    </w:p>
    <w:p w14:paraId="7A242D3D"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7872" w:history="1">
        <w:r w:rsidR="00BF7AF1" w:rsidRPr="003E4469">
          <w:rPr>
            <w:rStyle w:val="Hyperlink"/>
            <w:noProof/>
            <w:sz w:val="22"/>
            <w:szCs w:val="22"/>
          </w:rPr>
          <w:t>The Mental Health Strategy for England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82</w:t>
        </w:r>
        <w:r w:rsidR="00BF7AF1" w:rsidRPr="003E4469">
          <w:rPr>
            <w:noProof/>
            <w:webHidden/>
            <w:sz w:val="22"/>
            <w:szCs w:val="22"/>
          </w:rPr>
          <w:fldChar w:fldCharType="end"/>
        </w:r>
      </w:hyperlink>
    </w:p>
    <w:p w14:paraId="58E877E4"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73" w:history="1">
        <w:r w:rsidR="00BF7AF1" w:rsidRPr="003E4469">
          <w:rPr>
            <w:rStyle w:val="Hyperlink"/>
            <w:noProof/>
            <w:sz w:val="22"/>
            <w:szCs w:val="22"/>
          </w:rPr>
          <w:t>The Five Year Forward View for Mental Health, Feb 2016</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82</w:t>
        </w:r>
        <w:r w:rsidR="00BF7AF1" w:rsidRPr="003E4469">
          <w:rPr>
            <w:noProof/>
            <w:webHidden/>
            <w:sz w:val="22"/>
            <w:szCs w:val="22"/>
          </w:rPr>
          <w:fldChar w:fldCharType="end"/>
        </w:r>
      </w:hyperlink>
    </w:p>
    <w:p w14:paraId="694C540C"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7874" w:history="1">
        <w:r w:rsidR="00BF7AF1" w:rsidRPr="003E4469">
          <w:rPr>
            <w:rStyle w:val="Hyperlink"/>
            <w:noProof/>
            <w:sz w:val="22"/>
            <w:szCs w:val="22"/>
          </w:rPr>
          <w:t>A report from the independent Mental Health Taskforce to the NHS in England February 2016</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82</w:t>
        </w:r>
        <w:r w:rsidR="00BF7AF1" w:rsidRPr="003E4469">
          <w:rPr>
            <w:noProof/>
            <w:webHidden/>
            <w:sz w:val="22"/>
            <w:szCs w:val="22"/>
          </w:rPr>
          <w:fldChar w:fldCharType="end"/>
        </w:r>
      </w:hyperlink>
    </w:p>
    <w:p w14:paraId="3041319E"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75" w:history="1">
        <w:r w:rsidR="00BF7AF1" w:rsidRPr="003E4469">
          <w:rPr>
            <w:rStyle w:val="Hyperlink"/>
            <w:noProof/>
            <w:sz w:val="22"/>
            <w:szCs w:val="22"/>
          </w:rPr>
          <w:t>Children and young people’s mental health – policy, CAMHS services, funding and education, 2016</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83</w:t>
        </w:r>
        <w:r w:rsidR="00BF7AF1" w:rsidRPr="003E4469">
          <w:rPr>
            <w:noProof/>
            <w:webHidden/>
            <w:sz w:val="22"/>
            <w:szCs w:val="22"/>
          </w:rPr>
          <w:fldChar w:fldCharType="end"/>
        </w:r>
      </w:hyperlink>
    </w:p>
    <w:p w14:paraId="50194B65"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76" w:history="1">
        <w:r w:rsidR="00BF7AF1" w:rsidRPr="003E4469">
          <w:rPr>
            <w:rStyle w:val="Hyperlink"/>
            <w:noProof/>
            <w:sz w:val="22"/>
            <w:szCs w:val="22"/>
          </w:rPr>
          <w:t>Norman Lamb, Minister of State for Care and Support set up the Children and Young People’s Mental Health and Wellbeing Taskforce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84</w:t>
        </w:r>
        <w:r w:rsidR="00BF7AF1" w:rsidRPr="003E4469">
          <w:rPr>
            <w:noProof/>
            <w:webHidden/>
            <w:sz w:val="22"/>
            <w:szCs w:val="22"/>
          </w:rPr>
          <w:fldChar w:fldCharType="end"/>
        </w:r>
      </w:hyperlink>
    </w:p>
    <w:p w14:paraId="756E4917"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77" w:history="1">
        <w:r w:rsidR="00BF7AF1" w:rsidRPr="003E4469">
          <w:rPr>
            <w:rStyle w:val="Hyperlink"/>
            <w:noProof/>
            <w:sz w:val="22"/>
            <w:szCs w:val="22"/>
          </w:rPr>
          <w:t>Parliament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85</w:t>
        </w:r>
        <w:r w:rsidR="00BF7AF1" w:rsidRPr="003E4469">
          <w:rPr>
            <w:noProof/>
            <w:webHidden/>
            <w:sz w:val="22"/>
            <w:szCs w:val="22"/>
          </w:rPr>
          <w:fldChar w:fldCharType="end"/>
        </w:r>
      </w:hyperlink>
    </w:p>
    <w:p w14:paraId="22F6EAAC"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78" w:history="1">
        <w:r w:rsidR="00BF7AF1" w:rsidRPr="003E4469">
          <w:rPr>
            <w:rStyle w:val="Hyperlink"/>
            <w:noProof/>
            <w:sz w:val="22"/>
            <w:szCs w:val="22"/>
          </w:rPr>
          <w:t>Report 2015: Mental health and well-being of looked-after children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85</w:t>
        </w:r>
        <w:r w:rsidR="00BF7AF1" w:rsidRPr="003E4469">
          <w:rPr>
            <w:noProof/>
            <w:webHidden/>
            <w:sz w:val="22"/>
            <w:szCs w:val="22"/>
          </w:rPr>
          <w:fldChar w:fldCharType="end"/>
        </w:r>
      </w:hyperlink>
    </w:p>
    <w:p w14:paraId="759590F0"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79" w:history="1">
        <w:r w:rsidR="00BF7AF1" w:rsidRPr="003E4469">
          <w:rPr>
            <w:rStyle w:val="Hyperlink"/>
            <w:noProof/>
            <w:sz w:val="22"/>
            <w:szCs w:val="22"/>
          </w:rPr>
          <w:t>National Childrens Bureau</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_Toc468787879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85</w:t>
        </w:r>
        <w:r w:rsidR="00BF7AF1" w:rsidRPr="003E4469">
          <w:rPr>
            <w:noProof/>
            <w:webHidden/>
            <w:sz w:val="22"/>
            <w:szCs w:val="22"/>
          </w:rPr>
          <w:fldChar w:fldCharType="end"/>
        </w:r>
      </w:hyperlink>
    </w:p>
    <w:p w14:paraId="05E639D5"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80" w:history="1">
        <w:r w:rsidR="00BF7AF1" w:rsidRPr="003E4469">
          <w:rPr>
            <w:rStyle w:val="Hyperlink"/>
            <w:noProof/>
            <w:sz w:val="22"/>
            <w:szCs w:val="22"/>
          </w:rPr>
          <w:t>The Department for Education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86</w:t>
        </w:r>
        <w:r w:rsidR="00BF7AF1" w:rsidRPr="003E4469">
          <w:rPr>
            <w:noProof/>
            <w:webHidden/>
            <w:sz w:val="22"/>
            <w:szCs w:val="22"/>
          </w:rPr>
          <w:fldChar w:fldCharType="end"/>
        </w:r>
      </w:hyperlink>
    </w:p>
    <w:p w14:paraId="6C45508E"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81" w:history="1">
        <w:r w:rsidR="00BF7AF1" w:rsidRPr="003E4469">
          <w:rPr>
            <w:rStyle w:val="Hyperlink"/>
            <w:noProof/>
            <w:sz w:val="22"/>
            <w:szCs w:val="22"/>
          </w:rPr>
          <w:t>Mental health and behaviour in schools: Departmental advice for school staff, 2016</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86</w:t>
        </w:r>
        <w:r w:rsidR="00BF7AF1" w:rsidRPr="003E4469">
          <w:rPr>
            <w:noProof/>
            <w:webHidden/>
            <w:sz w:val="22"/>
            <w:szCs w:val="22"/>
          </w:rPr>
          <w:fldChar w:fldCharType="end"/>
        </w:r>
      </w:hyperlink>
    </w:p>
    <w:p w14:paraId="3A304FEC"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82" w:history="1">
        <w:r w:rsidR="00BF7AF1" w:rsidRPr="003E4469">
          <w:rPr>
            <w:rStyle w:val="Hyperlink"/>
            <w:noProof/>
            <w:sz w:val="22"/>
            <w:szCs w:val="22"/>
          </w:rPr>
          <w:t>Policy and guidance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86</w:t>
        </w:r>
        <w:r w:rsidR="00BF7AF1" w:rsidRPr="003E4469">
          <w:rPr>
            <w:noProof/>
            <w:webHidden/>
            <w:sz w:val="22"/>
            <w:szCs w:val="22"/>
          </w:rPr>
          <w:fldChar w:fldCharType="end"/>
        </w:r>
      </w:hyperlink>
    </w:p>
    <w:p w14:paraId="6A76DFC8"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83" w:history="1">
        <w:r w:rsidR="00BF7AF1" w:rsidRPr="003E4469">
          <w:rPr>
            <w:rStyle w:val="Hyperlink"/>
            <w:noProof/>
            <w:sz w:val="22"/>
            <w:szCs w:val="22"/>
          </w:rPr>
          <w:t>Public Health England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87</w:t>
        </w:r>
        <w:r w:rsidR="00BF7AF1" w:rsidRPr="003E4469">
          <w:rPr>
            <w:noProof/>
            <w:webHidden/>
            <w:sz w:val="22"/>
            <w:szCs w:val="22"/>
          </w:rPr>
          <w:fldChar w:fldCharType="end"/>
        </w:r>
      </w:hyperlink>
    </w:p>
    <w:p w14:paraId="6D73EDB2"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84" w:history="1">
        <w:r w:rsidR="00BF7AF1" w:rsidRPr="003E4469">
          <w:rPr>
            <w:rStyle w:val="Hyperlink"/>
            <w:noProof/>
            <w:sz w:val="22"/>
            <w:szCs w:val="22"/>
          </w:rPr>
          <w:t>Guidance 2016 - Health matters: giving every child the best start in life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87</w:t>
        </w:r>
        <w:r w:rsidR="00BF7AF1" w:rsidRPr="003E4469">
          <w:rPr>
            <w:noProof/>
            <w:webHidden/>
            <w:sz w:val="22"/>
            <w:szCs w:val="22"/>
          </w:rPr>
          <w:fldChar w:fldCharType="end"/>
        </w:r>
      </w:hyperlink>
    </w:p>
    <w:p w14:paraId="1372B10A" w14:textId="77777777" w:rsidR="00BF7AF1" w:rsidRPr="003E4469" w:rsidRDefault="00BE79CC">
      <w:pPr>
        <w:pStyle w:val="TOC2"/>
        <w:tabs>
          <w:tab w:val="right" w:leader="dot" w:pos="9962"/>
        </w:tabs>
        <w:rPr>
          <w:rFonts w:eastAsiaTheme="minorEastAsia"/>
          <w:i w:val="0"/>
          <w:iCs w:val="0"/>
          <w:noProof/>
          <w:sz w:val="22"/>
          <w:szCs w:val="22"/>
          <w:lang w:val="en-NZ" w:eastAsia="en-NZ"/>
        </w:rPr>
      </w:pPr>
      <w:hyperlink w:anchor="_Toc468787885" w:history="1">
        <w:r w:rsidR="00BF7AF1" w:rsidRPr="003E4469">
          <w:rPr>
            <w:rStyle w:val="Hyperlink"/>
            <w:noProof/>
            <w:sz w:val="22"/>
            <w:szCs w:val="22"/>
          </w:rPr>
          <w:t>Examples of activities from other agencies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87</w:t>
        </w:r>
        <w:r w:rsidR="00BF7AF1" w:rsidRPr="003E4469">
          <w:rPr>
            <w:noProof/>
            <w:webHidden/>
            <w:sz w:val="22"/>
            <w:szCs w:val="22"/>
          </w:rPr>
          <w:fldChar w:fldCharType="end"/>
        </w:r>
      </w:hyperlink>
    </w:p>
    <w:p w14:paraId="31FE8B59"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86" w:history="1">
        <w:r w:rsidR="00BF7AF1" w:rsidRPr="003E4469">
          <w:rPr>
            <w:rStyle w:val="Hyperlink"/>
            <w:noProof/>
            <w:sz w:val="22"/>
            <w:szCs w:val="22"/>
          </w:rPr>
          <w:t>Report 2016: Trauma-informed mental healthcare in the UK: what is it and how can we further its development?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87</w:t>
        </w:r>
        <w:r w:rsidR="00BF7AF1" w:rsidRPr="003E4469">
          <w:rPr>
            <w:noProof/>
            <w:webHidden/>
            <w:sz w:val="22"/>
            <w:szCs w:val="22"/>
          </w:rPr>
          <w:fldChar w:fldCharType="end"/>
        </w:r>
      </w:hyperlink>
    </w:p>
    <w:p w14:paraId="0D34B073"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87" w:history="1">
        <w:r w:rsidR="00BF7AF1" w:rsidRPr="003E4469">
          <w:rPr>
            <w:rStyle w:val="Hyperlink"/>
            <w:noProof/>
            <w:sz w:val="22"/>
            <w:szCs w:val="22"/>
          </w:rPr>
          <w:t>Report 2015: The impact of adverse experiences in the home on the health of children and young people, and inequalities in prevalence and effects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88</w:t>
        </w:r>
        <w:r w:rsidR="00BF7AF1" w:rsidRPr="003E4469">
          <w:rPr>
            <w:noProof/>
            <w:webHidden/>
            <w:sz w:val="22"/>
            <w:szCs w:val="22"/>
          </w:rPr>
          <w:fldChar w:fldCharType="end"/>
        </w:r>
      </w:hyperlink>
    </w:p>
    <w:p w14:paraId="3961DA75"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88" w:history="1">
        <w:r w:rsidR="00BF7AF1" w:rsidRPr="003E4469">
          <w:rPr>
            <w:rStyle w:val="Hyperlink"/>
            <w:noProof/>
            <w:sz w:val="22"/>
            <w:szCs w:val="22"/>
          </w:rPr>
          <w:t>Justice: Criminal Justice System Training By Prof Stephanie Covington (Center for Gender and Justice La Jolla, California)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91</w:t>
        </w:r>
        <w:r w:rsidR="00BF7AF1" w:rsidRPr="003E4469">
          <w:rPr>
            <w:noProof/>
            <w:webHidden/>
            <w:sz w:val="22"/>
            <w:szCs w:val="22"/>
          </w:rPr>
          <w:fldChar w:fldCharType="end"/>
        </w:r>
      </w:hyperlink>
    </w:p>
    <w:p w14:paraId="7A069A8F"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89" w:history="1">
        <w:r w:rsidR="00BF7AF1" w:rsidRPr="003E4469">
          <w:rPr>
            <w:rStyle w:val="Hyperlink"/>
            <w:noProof/>
            <w:sz w:val="22"/>
            <w:szCs w:val="22"/>
          </w:rPr>
          <w:t>Lancashire Care NHS Foundation Trust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_Toc468787889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91</w:t>
        </w:r>
        <w:r w:rsidR="00BF7AF1" w:rsidRPr="003E4469">
          <w:rPr>
            <w:noProof/>
            <w:webHidden/>
            <w:sz w:val="22"/>
            <w:szCs w:val="22"/>
          </w:rPr>
          <w:fldChar w:fldCharType="end"/>
        </w:r>
      </w:hyperlink>
    </w:p>
    <w:p w14:paraId="6A645AE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90" w:history="1">
        <w:r w:rsidR="00BF7AF1" w:rsidRPr="003E4469">
          <w:rPr>
            <w:rStyle w:val="Hyperlink"/>
            <w:noProof/>
            <w:sz w:val="22"/>
            <w:szCs w:val="22"/>
          </w:rPr>
          <w:t>Routine Enquiry about Adversity in Childhood (REACh)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91</w:t>
        </w:r>
        <w:r w:rsidR="00BF7AF1" w:rsidRPr="003E4469">
          <w:rPr>
            <w:noProof/>
            <w:webHidden/>
            <w:sz w:val="22"/>
            <w:szCs w:val="22"/>
          </w:rPr>
          <w:fldChar w:fldCharType="end"/>
        </w:r>
      </w:hyperlink>
    </w:p>
    <w:p w14:paraId="270052F8"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91" w:history="1">
        <w:r w:rsidR="00BF7AF1" w:rsidRPr="003E4469">
          <w:rPr>
            <w:rStyle w:val="Hyperlink"/>
            <w:noProof/>
            <w:sz w:val="22"/>
            <w:szCs w:val="22"/>
          </w:rPr>
          <w:t>YoungMinds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94</w:t>
        </w:r>
        <w:r w:rsidR="00BF7AF1" w:rsidRPr="003E4469">
          <w:rPr>
            <w:noProof/>
            <w:webHidden/>
            <w:sz w:val="22"/>
            <w:szCs w:val="22"/>
          </w:rPr>
          <w:fldChar w:fldCharType="end"/>
        </w:r>
      </w:hyperlink>
    </w:p>
    <w:p w14:paraId="527BC205"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92" w:history="1">
        <w:r w:rsidR="00BF7AF1" w:rsidRPr="003E4469">
          <w:rPr>
            <w:rStyle w:val="Hyperlink"/>
            <w:noProof/>
            <w:sz w:val="22"/>
            <w:szCs w:val="22"/>
          </w:rPr>
          <w:t>Report Beyond Adversity: Addressing the mental health needs of young people who face complexity and adversity in their lives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94</w:t>
        </w:r>
        <w:r w:rsidR="00BF7AF1" w:rsidRPr="003E4469">
          <w:rPr>
            <w:noProof/>
            <w:webHidden/>
            <w:sz w:val="22"/>
            <w:szCs w:val="22"/>
          </w:rPr>
          <w:fldChar w:fldCharType="end"/>
        </w:r>
      </w:hyperlink>
    </w:p>
    <w:p w14:paraId="70CF100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93" w:history="1">
        <w:r w:rsidR="00BF7AF1" w:rsidRPr="003E4469">
          <w:rPr>
            <w:rStyle w:val="Hyperlink"/>
            <w:noProof/>
            <w:sz w:val="22"/>
            <w:szCs w:val="22"/>
          </w:rPr>
          <w:t>Public Health Wales NHS Trust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95</w:t>
        </w:r>
        <w:r w:rsidR="00BF7AF1" w:rsidRPr="003E4469">
          <w:rPr>
            <w:noProof/>
            <w:webHidden/>
            <w:sz w:val="22"/>
            <w:szCs w:val="22"/>
          </w:rPr>
          <w:fldChar w:fldCharType="end"/>
        </w:r>
      </w:hyperlink>
    </w:p>
    <w:p w14:paraId="52A7EBE9"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94" w:history="1">
        <w:r w:rsidR="00BF7AF1" w:rsidRPr="003E4469">
          <w:rPr>
            <w:rStyle w:val="Hyperlink"/>
            <w:noProof/>
            <w:sz w:val="22"/>
            <w:szCs w:val="22"/>
          </w:rPr>
          <w:t>Report 2015: Adverse Childhood Experiences and their impact on health-harming behaviours in the Welsh adult population: Alcohol Use, Drug Use, Violence, Sexual Behaviour, Incarceration, Smoking and Poor Diet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95</w:t>
        </w:r>
        <w:r w:rsidR="00BF7AF1" w:rsidRPr="003E4469">
          <w:rPr>
            <w:noProof/>
            <w:webHidden/>
            <w:sz w:val="22"/>
            <w:szCs w:val="22"/>
          </w:rPr>
          <w:fldChar w:fldCharType="end"/>
        </w:r>
      </w:hyperlink>
    </w:p>
    <w:p w14:paraId="0F12292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95" w:history="1">
        <w:r w:rsidR="00BF7AF1" w:rsidRPr="003E4469">
          <w:rPr>
            <w:rStyle w:val="Hyperlink"/>
            <w:noProof/>
            <w:sz w:val="22"/>
            <w:szCs w:val="22"/>
          </w:rPr>
          <w:t>Police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97</w:t>
        </w:r>
        <w:r w:rsidR="00BF7AF1" w:rsidRPr="003E4469">
          <w:rPr>
            <w:noProof/>
            <w:webHidden/>
            <w:sz w:val="22"/>
            <w:szCs w:val="22"/>
          </w:rPr>
          <w:fldChar w:fldCharType="end"/>
        </w:r>
      </w:hyperlink>
    </w:p>
    <w:p w14:paraId="46C293E4"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96" w:history="1">
        <w:r w:rsidR="00BF7AF1" w:rsidRPr="003E4469">
          <w:rPr>
            <w:rStyle w:val="Hyperlink"/>
            <w:noProof/>
            <w:sz w:val="22"/>
            <w:szCs w:val="22"/>
          </w:rPr>
          <w:t>College of Policing report: authorised professional practice (APP) for England &amp; Wales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97</w:t>
        </w:r>
        <w:r w:rsidR="00BF7AF1" w:rsidRPr="003E4469">
          <w:rPr>
            <w:noProof/>
            <w:webHidden/>
            <w:sz w:val="22"/>
            <w:szCs w:val="22"/>
          </w:rPr>
          <w:fldChar w:fldCharType="end"/>
        </w:r>
      </w:hyperlink>
    </w:p>
    <w:p w14:paraId="31B064ED"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7897" w:history="1">
        <w:r w:rsidR="00BF7AF1" w:rsidRPr="003E4469">
          <w:rPr>
            <w:rStyle w:val="Hyperlink"/>
            <w:noProof/>
            <w:sz w:val="22"/>
            <w:szCs w:val="22"/>
          </w:rPr>
          <w:t>Recognising mental vulnerability in children and young people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97</w:t>
        </w:r>
        <w:r w:rsidR="00BF7AF1" w:rsidRPr="003E4469">
          <w:rPr>
            <w:noProof/>
            <w:webHidden/>
            <w:sz w:val="22"/>
            <w:szCs w:val="22"/>
          </w:rPr>
          <w:fldChar w:fldCharType="end"/>
        </w:r>
      </w:hyperlink>
    </w:p>
    <w:p w14:paraId="571C9C6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898" w:history="1">
        <w:r w:rsidR="00BF7AF1" w:rsidRPr="003E4469">
          <w:rPr>
            <w:rStyle w:val="Hyperlink"/>
            <w:noProof/>
            <w:sz w:val="22"/>
            <w:szCs w:val="22"/>
          </w:rPr>
          <w:t>Mental Health Foundation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98</w:t>
        </w:r>
        <w:r w:rsidR="00BF7AF1" w:rsidRPr="003E4469">
          <w:rPr>
            <w:noProof/>
            <w:webHidden/>
            <w:sz w:val="22"/>
            <w:szCs w:val="22"/>
          </w:rPr>
          <w:fldChar w:fldCharType="end"/>
        </w:r>
      </w:hyperlink>
    </w:p>
    <w:p w14:paraId="7FAA1AF9"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899" w:history="1">
        <w:r w:rsidR="00BF7AF1" w:rsidRPr="003E4469">
          <w:rPr>
            <w:rStyle w:val="Hyperlink"/>
            <w:noProof/>
            <w:sz w:val="22"/>
            <w:szCs w:val="22"/>
            <w:lang w:eastAsia="en-NZ"/>
          </w:rPr>
          <w:t>Report 2016: The impact of traumatic events on mental health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_Toc468787899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98</w:t>
        </w:r>
        <w:r w:rsidR="00BF7AF1" w:rsidRPr="003E4469">
          <w:rPr>
            <w:noProof/>
            <w:webHidden/>
            <w:sz w:val="22"/>
            <w:szCs w:val="22"/>
          </w:rPr>
          <w:fldChar w:fldCharType="end"/>
        </w:r>
      </w:hyperlink>
    </w:p>
    <w:p w14:paraId="3BD9BBB1"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00" w:history="1">
        <w:r w:rsidR="00BF7AF1" w:rsidRPr="003E4469">
          <w:rPr>
            <w:rStyle w:val="Hyperlink"/>
            <w:noProof/>
            <w:sz w:val="22"/>
            <w:szCs w:val="22"/>
          </w:rPr>
          <w:t>Report 2015: Fundamental Facts about Mental Health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98</w:t>
        </w:r>
        <w:r w:rsidR="00BF7AF1" w:rsidRPr="003E4469">
          <w:rPr>
            <w:noProof/>
            <w:webHidden/>
            <w:sz w:val="22"/>
            <w:szCs w:val="22"/>
          </w:rPr>
          <w:fldChar w:fldCharType="end"/>
        </w:r>
      </w:hyperlink>
    </w:p>
    <w:p w14:paraId="2B024B3F"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01" w:history="1">
        <w:r w:rsidR="00BF7AF1" w:rsidRPr="003E4469">
          <w:rPr>
            <w:rStyle w:val="Hyperlink"/>
            <w:noProof/>
            <w:sz w:val="22"/>
            <w:szCs w:val="22"/>
          </w:rPr>
          <w:t>Centre for Mental Health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99</w:t>
        </w:r>
        <w:r w:rsidR="00BF7AF1" w:rsidRPr="003E4469">
          <w:rPr>
            <w:noProof/>
            <w:webHidden/>
            <w:sz w:val="22"/>
            <w:szCs w:val="22"/>
          </w:rPr>
          <w:fldChar w:fldCharType="end"/>
        </w:r>
      </w:hyperlink>
    </w:p>
    <w:p w14:paraId="120D707A"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02" w:history="1">
        <w:r w:rsidR="00BF7AF1" w:rsidRPr="003E4469">
          <w:rPr>
            <w:rStyle w:val="Hyperlink"/>
            <w:noProof/>
            <w:sz w:val="22"/>
            <w:szCs w:val="22"/>
          </w:rPr>
          <w:t>Report 2016: Missed opportunities: A review of recent evidence into children and young people's mental health, Lorraine Khan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99</w:t>
        </w:r>
        <w:r w:rsidR="00BF7AF1" w:rsidRPr="003E4469">
          <w:rPr>
            <w:noProof/>
            <w:webHidden/>
            <w:sz w:val="22"/>
            <w:szCs w:val="22"/>
          </w:rPr>
          <w:fldChar w:fldCharType="end"/>
        </w:r>
      </w:hyperlink>
    </w:p>
    <w:p w14:paraId="28A0C1D4"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03" w:history="1">
        <w:r w:rsidR="00BF7AF1" w:rsidRPr="003E4469">
          <w:rPr>
            <w:rStyle w:val="Hyperlink"/>
            <w:noProof/>
            <w:sz w:val="22"/>
            <w:szCs w:val="22"/>
          </w:rPr>
          <w:t>National Institute for Health and Care Excellence – NICE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100</w:t>
        </w:r>
        <w:r w:rsidR="00BF7AF1" w:rsidRPr="003E4469">
          <w:rPr>
            <w:noProof/>
            <w:webHidden/>
            <w:sz w:val="22"/>
            <w:szCs w:val="22"/>
          </w:rPr>
          <w:fldChar w:fldCharType="end"/>
        </w:r>
      </w:hyperlink>
    </w:p>
    <w:p w14:paraId="3A389CC3"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04" w:history="1">
        <w:r w:rsidR="00BF7AF1" w:rsidRPr="003E4469">
          <w:rPr>
            <w:rStyle w:val="Hyperlink"/>
            <w:noProof/>
            <w:sz w:val="22"/>
            <w:szCs w:val="22"/>
          </w:rPr>
          <w:t>Domestic violence and abuse: how services can respond effectively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100</w:t>
        </w:r>
        <w:r w:rsidR="00BF7AF1" w:rsidRPr="003E4469">
          <w:rPr>
            <w:noProof/>
            <w:webHidden/>
            <w:sz w:val="22"/>
            <w:szCs w:val="22"/>
          </w:rPr>
          <w:fldChar w:fldCharType="end"/>
        </w:r>
      </w:hyperlink>
    </w:p>
    <w:p w14:paraId="28E2A7E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05" w:history="1">
        <w:r w:rsidR="00BF7AF1" w:rsidRPr="003E4469">
          <w:rPr>
            <w:rStyle w:val="Hyperlink"/>
            <w:noProof/>
            <w:sz w:val="22"/>
            <w:szCs w:val="22"/>
          </w:rPr>
          <w:t>Local government briefing [LGB20] Published date: June 2014</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100</w:t>
        </w:r>
        <w:r w:rsidR="00BF7AF1" w:rsidRPr="003E4469">
          <w:rPr>
            <w:noProof/>
            <w:webHidden/>
            <w:sz w:val="22"/>
            <w:szCs w:val="22"/>
          </w:rPr>
          <w:fldChar w:fldCharType="end"/>
        </w:r>
      </w:hyperlink>
    </w:p>
    <w:p w14:paraId="1A501233"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06" w:history="1">
        <w:r w:rsidR="00BF7AF1" w:rsidRPr="003E4469">
          <w:rPr>
            <w:rStyle w:val="Hyperlink"/>
            <w:noProof/>
            <w:sz w:val="22"/>
            <w:szCs w:val="22"/>
          </w:rPr>
          <w:t>Report 2013: The integration of a Trauma and Self Injury (TASI) systemic Programme for Women who use forensic services: developed, delivered and evaluated in collaboration with those who use it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100</w:t>
        </w:r>
        <w:r w:rsidR="00BF7AF1" w:rsidRPr="003E4469">
          <w:rPr>
            <w:noProof/>
            <w:webHidden/>
            <w:sz w:val="22"/>
            <w:szCs w:val="22"/>
          </w:rPr>
          <w:fldChar w:fldCharType="end"/>
        </w:r>
      </w:hyperlink>
    </w:p>
    <w:p w14:paraId="0CD6FABC"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07" w:history="1">
        <w:r w:rsidR="00BF7AF1" w:rsidRPr="003E4469">
          <w:rPr>
            <w:rStyle w:val="Hyperlink"/>
            <w:noProof/>
            <w:sz w:val="22"/>
            <w:szCs w:val="22"/>
          </w:rPr>
          <w:t>Blackpool: Better Start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101</w:t>
        </w:r>
        <w:r w:rsidR="00BF7AF1" w:rsidRPr="003E4469">
          <w:rPr>
            <w:noProof/>
            <w:webHidden/>
            <w:sz w:val="22"/>
            <w:szCs w:val="22"/>
          </w:rPr>
          <w:fldChar w:fldCharType="end"/>
        </w:r>
      </w:hyperlink>
    </w:p>
    <w:p w14:paraId="2E5DA75C"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08" w:history="1">
        <w:r w:rsidR="00BF7AF1" w:rsidRPr="003E4469">
          <w:rPr>
            <w:rStyle w:val="Hyperlink"/>
            <w:noProof/>
            <w:sz w:val="22"/>
            <w:szCs w:val="22"/>
            <w:lang w:val="en-NZ"/>
          </w:rPr>
          <w:t>Training 2016: The Centre for Early Child Development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101</w:t>
        </w:r>
        <w:r w:rsidR="00BF7AF1" w:rsidRPr="003E4469">
          <w:rPr>
            <w:noProof/>
            <w:webHidden/>
            <w:sz w:val="22"/>
            <w:szCs w:val="22"/>
          </w:rPr>
          <w:fldChar w:fldCharType="end"/>
        </w:r>
      </w:hyperlink>
    </w:p>
    <w:p w14:paraId="59EA3C94" w14:textId="77777777" w:rsidR="00BF7AF1" w:rsidRPr="003E4469" w:rsidRDefault="00BE79CC">
      <w:pPr>
        <w:pStyle w:val="TOC1"/>
        <w:tabs>
          <w:tab w:val="right" w:leader="dot" w:pos="9962"/>
        </w:tabs>
        <w:rPr>
          <w:rFonts w:eastAsiaTheme="minorEastAsia"/>
          <w:b w:val="0"/>
          <w:bCs w:val="0"/>
          <w:noProof/>
          <w:sz w:val="22"/>
          <w:szCs w:val="22"/>
          <w:lang w:val="en-NZ" w:eastAsia="en-NZ"/>
        </w:rPr>
      </w:pPr>
      <w:hyperlink w:anchor="_Toc468787909" w:history="1">
        <w:r w:rsidR="00BF7AF1" w:rsidRPr="003E4469">
          <w:rPr>
            <w:rStyle w:val="Hyperlink"/>
            <w:noProof/>
            <w:sz w:val="22"/>
            <w:szCs w:val="22"/>
          </w:rPr>
          <w:t>IRELAND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_Toc468787909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102</w:t>
        </w:r>
        <w:r w:rsidR="00BF7AF1" w:rsidRPr="003E4469">
          <w:rPr>
            <w:noProof/>
            <w:webHidden/>
            <w:sz w:val="22"/>
            <w:szCs w:val="22"/>
          </w:rPr>
          <w:fldChar w:fldCharType="end"/>
        </w:r>
      </w:hyperlink>
    </w:p>
    <w:p w14:paraId="0A22D089"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10" w:history="1">
        <w:r w:rsidR="00BF7AF1" w:rsidRPr="003E4469">
          <w:rPr>
            <w:rStyle w:val="Hyperlink"/>
            <w:noProof/>
            <w:sz w:val="22"/>
            <w:szCs w:val="22"/>
          </w:rPr>
          <w:t>The Department of Health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_Toc468787910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102</w:t>
        </w:r>
        <w:r w:rsidR="00BF7AF1" w:rsidRPr="003E4469">
          <w:rPr>
            <w:noProof/>
            <w:webHidden/>
            <w:sz w:val="22"/>
            <w:szCs w:val="22"/>
          </w:rPr>
          <w:fldChar w:fldCharType="end"/>
        </w:r>
      </w:hyperlink>
    </w:p>
    <w:p w14:paraId="74A6D848"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12" w:history="1">
        <w:r w:rsidR="00BF7AF1" w:rsidRPr="003E4469">
          <w:rPr>
            <w:rStyle w:val="Hyperlink"/>
            <w:noProof/>
            <w:sz w:val="22"/>
            <w:szCs w:val="22"/>
          </w:rPr>
          <w:t>National Taskforce on Youth Mental Health, 2016-17</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_Toc468787912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102</w:t>
        </w:r>
        <w:r w:rsidR="00BF7AF1" w:rsidRPr="003E4469">
          <w:rPr>
            <w:noProof/>
            <w:webHidden/>
            <w:sz w:val="22"/>
            <w:szCs w:val="22"/>
          </w:rPr>
          <w:fldChar w:fldCharType="end"/>
        </w:r>
      </w:hyperlink>
    </w:p>
    <w:p w14:paraId="3FC42B0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14" w:history="1">
        <w:r w:rsidR="00BF7AF1" w:rsidRPr="003E4469">
          <w:rPr>
            <w:rStyle w:val="Hyperlink"/>
            <w:noProof/>
            <w:sz w:val="22"/>
            <w:szCs w:val="22"/>
          </w:rPr>
          <w:t>Heath Services Executive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_Toc468787914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103</w:t>
        </w:r>
        <w:r w:rsidR="00BF7AF1" w:rsidRPr="003E4469">
          <w:rPr>
            <w:noProof/>
            <w:webHidden/>
            <w:sz w:val="22"/>
            <w:szCs w:val="22"/>
          </w:rPr>
          <w:fldChar w:fldCharType="end"/>
        </w:r>
      </w:hyperlink>
    </w:p>
    <w:p w14:paraId="63B49D50"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15" w:history="1">
        <w:r w:rsidR="00BF7AF1" w:rsidRPr="003E4469">
          <w:rPr>
            <w:rStyle w:val="Hyperlink"/>
            <w:noProof/>
            <w:sz w:val="22"/>
            <w:szCs w:val="22"/>
          </w:rPr>
          <w:t>The Mental Health Commission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_Toc468787915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104</w:t>
        </w:r>
        <w:r w:rsidR="00BF7AF1" w:rsidRPr="003E4469">
          <w:rPr>
            <w:noProof/>
            <w:webHidden/>
            <w:sz w:val="22"/>
            <w:szCs w:val="22"/>
          </w:rPr>
          <w:fldChar w:fldCharType="end"/>
        </w:r>
      </w:hyperlink>
    </w:p>
    <w:p w14:paraId="2303EF1D" w14:textId="77777777" w:rsidR="00BF7AF1" w:rsidRPr="003E4469" w:rsidRDefault="00BE79CC">
      <w:pPr>
        <w:pStyle w:val="TOC2"/>
        <w:tabs>
          <w:tab w:val="right" w:leader="dot" w:pos="9962"/>
        </w:tabs>
        <w:rPr>
          <w:rFonts w:eastAsiaTheme="minorEastAsia"/>
          <w:i w:val="0"/>
          <w:iCs w:val="0"/>
          <w:noProof/>
          <w:sz w:val="22"/>
          <w:szCs w:val="22"/>
          <w:lang w:val="en-NZ" w:eastAsia="en-NZ"/>
        </w:rPr>
      </w:pPr>
      <w:hyperlink w:anchor="_Toc468787916" w:history="1">
        <w:r w:rsidR="00BF7AF1" w:rsidRPr="003E4469">
          <w:rPr>
            <w:rStyle w:val="Hyperlink"/>
            <w:noProof/>
            <w:sz w:val="22"/>
            <w:szCs w:val="22"/>
            <w:lang w:val="en"/>
          </w:rPr>
          <w:t>Examples of other agencies and activities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_Toc468787916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104</w:t>
        </w:r>
        <w:r w:rsidR="00BF7AF1" w:rsidRPr="003E4469">
          <w:rPr>
            <w:noProof/>
            <w:webHidden/>
            <w:sz w:val="22"/>
            <w:szCs w:val="22"/>
          </w:rPr>
          <w:fldChar w:fldCharType="end"/>
        </w:r>
      </w:hyperlink>
    </w:p>
    <w:p w14:paraId="68F8F856"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17" w:history="1">
        <w:r w:rsidR="00BF7AF1" w:rsidRPr="003E4469">
          <w:rPr>
            <w:rStyle w:val="Hyperlink"/>
            <w:noProof/>
            <w:sz w:val="22"/>
            <w:szCs w:val="22"/>
          </w:rPr>
          <w:t>Social Care Ireland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_Toc468787917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104</w:t>
        </w:r>
        <w:r w:rsidR="00BF7AF1" w:rsidRPr="003E4469">
          <w:rPr>
            <w:noProof/>
            <w:webHidden/>
            <w:sz w:val="22"/>
            <w:szCs w:val="22"/>
          </w:rPr>
          <w:fldChar w:fldCharType="end"/>
        </w:r>
      </w:hyperlink>
    </w:p>
    <w:p w14:paraId="325BDC0D"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20" w:history="1">
        <w:r w:rsidR="00BF7AF1" w:rsidRPr="003E4469">
          <w:rPr>
            <w:rStyle w:val="Hyperlink"/>
            <w:noProof/>
            <w:sz w:val="22"/>
            <w:szCs w:val="22"/>
          </w:rPr>
          <w:t>Northern Ireland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_Toc468787920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105</w:t>
        </w:r>
        <w:r w:rsidR="00BF7AF1" w:rsidRPr="003E4469">
          <w:rPr>
            <w:noProof/>
            <w:webHidden/>
            <w:sz w:val="22"/>
            <w:szCs w:val="22"/>
          </w:rPr>
          <w:fldChar w:fldCharType="end"/>
        </w:r>
      </w:hyperlink>
    </w:p>
    <w:p w14:paraId="0915AC47"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22" w:history="1">
        <w:r w:rsidR="00BF7AF1" w:rsidRPr="003E4469">
          <w:rPr>
            <w:rStyle w:val="Hyperlink"/>
            <w:noProof/>
            <w:sz w:val="22"/>
            <w:szCs w:val="22"/>
          </w:rPr>
          <w:t>Children’s charity NCB Northern Ireland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_Toc468787922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106</w:t>
        </w:r>
        <w:r w:rsidR="00BF7AF1" w:rsidRPr="003E4469">
          <w:rPr>
            <w:noProof/>
            <w:webHidden/>
            <w:sz w:val="22"/>
            <w:szCs w:val="22"/>
          </w:rPr>
          <w:fldChar w:fldCharType="end"/>
        </w:r>
      </w:hyperlink>
    </w:p>
    <w:p w14:paraId="1F7ED332"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23" w:history="1">
        <w:r w:rsidR="00BF7AF1" w:rsidRPr="003E4469">
          <w:rPr>
            <w:rStyle w:val="Hyperlink"/>
            <w:noProof/>
            <w:sz w:val="22"/>
            <w:szCs w:val="22"/>
          </w:rPr>
          <w:t>Rethinking Children’s Services: Fit for the Future?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_Toc468787923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106</w:t>
        </w:r>
        <w:r w:rsidR="00BF7AF1" w:rsidRPr="003E4469">
          <w:rPr>
            <w:noProof/>
            <w:webHidden/>
            <w:sz w:val="22"/>
            <w:szCs w:val="22"/>
          </w:rPr>
          <w:fldChar w:fldCharType="end"/>
        </w:r>
      </w:hyperlink>
    </w:p>
    <w:p w14:paraId="5F78EFDE" w14:textId="77777777" w:rsidR="00BF7AF1" w:rsidRPr="003E4469" w:rsidRDefault="00BE79CC">
      <w:pPr>
        <w:pStyle w:val="TOC1"/>
        <w:tabs>
          <w:tab w:val="right" w:leader="dot" w:pos="9962"/>
        </w:tabs>
        <w:rPr>
          <w:rFonts w:eastAsiaTheme="minorEastAsia"/>
          <w:b w:val="0"/>
          <w:bCs w:val="0"/>
          <w:noProof/>
          <w:sz w:val="22"/>
          <w:szCs w:val="22"/>
          <w:lang w:val="en-NZ" w:eastAsia="en-NZ"/>
        </w:rPr>
      </w:pPr>
      <w:hyperlink w:anchor="_Toc468787925" w:history="1">
        <w:r w:rsidR="00BF7AF1" w:rsidRPr="003E4469">
          <w:rPr>
            <w:rStyle w:val="Hyperlink"/>
            <w:noProof/>
            <w:sz w:val="22"/>
            <w:szCs w:val="22"/>
          </w:rPr>
          <w:t>NEW ZEALAND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_Toc468787925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108</w:t>
        </w:r>
        <w:r w:rsidR="00BF7AF1" w:rsidRPr="003E4469">
          <w:rPr>
            <w:noProof/>
            <w:webHidden/>
            <w:sz w:val="22"/>
            <w:szCs w:val="22"/>
          </w:rPr>
          <w:fldChar w:fldCharType="end"/>
        </w:r>
      </w:hyperlink>
    </w:p>
    <w:p w14:paraId="3D96F529"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26" w:history="1">
        <w:r w:rsidR="00BF7AF1" w:rsidRPr="003E4469">
          <w:rPr>
            <w:rStyle w:val="Hyperlink"/>
            <w:noProof/>
            <w:sz w:val="22"/>
            <w:szCs w:val="22"/>
          </w:rPr>
          <w:t>Ministry of Health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_Toc468787926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108</w:t>
        </w:r>
        <w:r w:rsidR="00BF7AF1" w:rsidRPr="003E4469">
          <w:rPr>
            <w:noProof/>
            <w:webHidden/>
            <w:sz w:val="22"/>
            <w:szCs w:val="22"/>
          </w:rPr>
          <w:fldChar w:fldCharType="end"/>
        </w:r>
      </w:hyperlink>
    </w:p>
    <w:p w14:paraId="6347F3BE"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27" w:history="1">
        <w:r w:rsidR="00BF7AF1" w:rsidRPr="003E4469">
          <w:rPr>
            <w:rStyle w:val="Hyperlink"/>
            <w:noProof/>
            <w:sz w:val="22"/>
            <w:szCs w:val="22"/>
          </w:rPr>
          <w:t>New Zealand Health Strategy: Future direction, April 2016</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_Toc468787927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108</w:t>
        </w:r>
        <w:r w:rsidR="00BF7AF1" w:rsidRPr="003E4469">
          <w:rPr>
            <w:noProof/>
            <w:webHidden/>
            <w:sz w:val="22"/>
            <w:szCs w:val="22"/>
          </w:rPr>
          <w:fldChar w:fldCharType="end"/>
        </w:r>
      </w:hyperlink>
    </w:p>
    <w:p w14:paraId="5A5EB5A9"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28" w:history="1">
        <w:r w:rsidR="00BF7AF1" w:rsidRPr="003E4469">
          <w:rPr>
            <w:rStyle w:val="Hyperlink"/>
            <w:noProof/>
            <w:sz w:val="22"/>
            <w:szCs w:val="22"/>
          </w:rPr>
          <w:t>Whānau Ora programme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_Toc468787928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109</w:t>
        </w:r>
        <w:r w:rsidR="00BF7AF1" w:rsidRPr="003E4469">
          <w:rPr>
            <w:noProof/>
            <w:webHidden/>
            <w:sz w:val="22"/>
            <w:szCs w:val="22"/>
          </w:rPr>
          <w:fldChar w:fldCharType="end"/>
        </w:r>
      </w:hyperlink>
    </w:p>
    <w:p w14:paraId="7E6BF4F9"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30" w:history="1">
        <w:r w:rsidR="00BF7AF1" w:rsidRPr="003E4469">
          <w:rPr>
            <w:rStyle w:val="Hyperlink"/>
            <w:noProof/>
            <w:sz w:val="22"/>
            <w:szCs w:val="22"/>
          </w:rPr>
          <w:t>Report: 2012: Rising to the Challenge: The Mental Health and Addiction Service Development Plan 2012–2017</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_Toc468787930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109</w:t>
        </w:r>
        <w:r w:rsidR="00BF7AF1" w:rsidRPr="003E4469">
          <w:rPr>
            <w:noProof/>
            <w:webHidden/>
            <w:sz w:val="22"/>
            <w:szCs w:val="22"/>
          </w:rPr>
          <w:fldChar w:fldCharType="end"/>
        </w:r>
      </w:hyperlink>
    </w:p>
    <w:p w14:paraId="0EA1F9D5"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31" w:history="1">
        <w:r w:rsidR="00BF7AF1" w:rsidRPr="003E4469">
          <w:rPr>
            <w:rStyle w:val="Hyperlink"/>
            <w:noProof/>
            <w:sz w:val="22"/>
            <w:szCs w:val="22"/>
          </w:rPr>
          <w:t>Report 2016: Commissioning Framework for Mental Health and Addiction: A New Zealand guide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_Toc468787931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110</w:t>
        </w:r>
        <w:r w:rsidR="00BF7AF1" w:rsidRPr="003E4469">
          <w:rPr>
            <w:noProof/>
            <w:webHidden/>
            <w:sz w:val="22"/>
            <w:szCs w:val="22"/>
          </w:rPr>
          <w:fldChar w:fldCharType="end"/>
        </w:r>
      </w:hyperlink>
    </w:p>
    <w:p w14:paraId="76FA2024"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32" w:history="1">
        <w:r w:rsidR="00BF7AF1" w:rsidRPr="003E4469">
          <w:rPr>
            <w:rStyle w:val="Hyperlink"/>
            <w:noProof/>
            <w:sz w:val="22"/>
            <w:szCs w:val="22"/>
          </w:rPr>
          <w:t>New Legislation in New Zealand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_Toc468787932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110</w:t>
        </w:r>
        <w:r w:rsidR="00BF7AF1" w:rsidRPr="003E4469">
          <w:rPr>
            <w:noProof/>
            <w:webHidden/>
            <w:sz w:val="22"/>
            <w:szCs w:val="22"/>
          </w:rPr>
          <w:fldChar w:fldCharType="end"/>
        </w:r>
      </w:hyperlink>
    </w:p>
    <w:p w14:paraId="74AFF505"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33" w:history="1">
        <w:r w:rsidR="00BF7AF1" w:rsidRPr="003E4469">
          <w:rPr>
            <w:rStyle w:val="Hyperlink"/>
            <w:noProof/>
            <w:sz w:val="22"/>
            <w:szCs w:val="22"/>
          </w:rPr>
          <w:t>Report 2012: The White Paper for Vulnerable Children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_Toc468787933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110</w:t>
        </w:r>
        <w:r w:rsidR="00BF7AF1" w:rsidRPr="003E4469">
          <w:rPr>
            <w:noProof/>
            <w:webHidden/>
            <w:sz w:val="22"/>
            <w:szCs w:val="22"/>
          </w:rPr>
          <w:fldChar w:fldCharType="end"/>
        </w:r>
      </w:hyperlink>
    </w:p>
    <w:p w14:paraId="1D57A90B"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35" w:history="1">
        <w:r w:rsidR="00BF7AF1" w:rsidRPr="003E4469">
          <w:rPr>
            <w:rStyle w:val="Hyperlink"/>
            <w:noProof/>
            <w:sz w:val="22"/>
            <w:szCs w:val="22"/>
          </w:rPr>
          <w:t>State Services Commission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_Toc468787935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111</w:t>
        </w:r>
        <w:r w:rsidR="00BF7AF1" w:rsidRPr="003E4469">
          <w:rPr>
            <w:noProof/>
            <w:webHidden/>
            <w:sz w:val="22"/>
            <w:szCs w:val="22"/>
          </w:rPr>
          <w:fldChar w:fldCharType="end"/>
        </w:r>
      </w:hyperlink>
    </w:p>
    <w:p w14:paraId="46FCD7F3"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36" w:history="1">
        <w:r w:rsidR="00BF7AF1" w:rsidRPr="003E4469">
          <w:rPr>
            <w:rStyle w:val="Hyperlink"/>
            <w:noProof/>
            <w:sz w:val="22"/>
            <w:szCs w:val="22"/>
          </w:rPr>
          <w:t>Better Public Services: Supporting vulnerable children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_Toc468787936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111</w:t>
        </w:r>
        <w:r w:rsidR="00BF7AF1" w:rsidRPr="003E4469">
          <w:rPr>
            <w:noProof/>
            <w:webHidden/>
            <w:sz w:val="22"/>
            <w:szCs w:val="22"/>
          </w:rPr>
          <w:fldChar w:fldCharType="end"/>
        </w:r>
      </w:hyperlink>
    </w:p>
    <w:p w14:paraId="6CF54DA8"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38" w:history="1">
        <w:r w:rsidR="00BF7AF1" w:rsidRPr="003E4469">
          <w:rPr>
            <w:rStyle w:val="Hyperlink"/>
            <w:noProof/>
            <w:sz w:val="22"/>
            <w:szCs w:val="22"/>
          </w:rPr>
          <w:t>The Treasury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_Toc468787938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111</w:t>
        </w:r>
        <w:r w:rsidR="00BF7AF1" w:rsidRPr="003E4469">
          <w:rPr>
            <w:noProof/>
            <w:webHidden/>
            <w:sz w:val="22"/>
            <w:szCs w:val="22"/>
          </w:rPr>
          <w:fldChar w:fldCharType="end"/>
        </w:r>
      </w:hyperlink>
    </w:p>
    <w:p w14:paraId="19B111B5"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39" w:history="1">
        <w:r w:rsidR="00BF7AF1" w:rsidRPr="003E4469">
          <w:rPr>
            <w:rStyle w:val="Hyperlink"/>
            <w:noProof/>
            <w:sz w:val="22"/>
            <w:szCs w:val="22"/>
          </w:rPr>
          <w:t>Report 2016: Characteristics of Children at Greater Risk of Poor Outcomes as Adults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_Toc468787939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111</w:t>
        </w:r>
        <w:r w:rsidR="00BF7AF1" w:rsidRPr="003E4469">
          <w:rPr>
            <w:noProof/>
            <w:webHidden/>
            <w:sz w:val="22"/>
            <w:szCs w:val="22"/>
          </w:rPr>
          <w:fldChar w:fldCharType="end"/>
        </w:r>
      </w:hyperlink>
    </w:p>
    <w:p w14:paraId="390100FB"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40" w:history="1">
        <w:r w:rsidR="00BF7AF1" w:rsidRPr="003E4469">
          <w:rPr>
            <w:rStyle w:val="Hyperlink"/>
            <w:noProof/>
            <w:sz w:val="22"/>
            <w:szCs w:val="22"/>
          </w:rPr>
          <w:t>Report 2016: Research Using Administrative Data to Support the Work of the Expert Panel on Modernising Child, Youth and Family (2016)</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_Toc468787940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112</w:t>
        </w:r>
        <w:r w:rsidR="00BF7AF1" w:rsidRPr="003E4469">
          <w:rPr>
            <w:noProof/>
            <w:webHidden/>
            <w:sz w:val="22"/>
            <w:szCs w:val="22"/>
          </w:rPr>
          <w:fldChar w:fldCharType="end"/>
        </w:r>
      </w:hyperlink>
    </w:p>
    <w:p w14:paraId="768F67CF"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41" w:history="1">
        <w:r w:rsidR="00BF7AF1" w:rsidRPr="003E4469">
          <w:rPr>
            <w:rStyle w:val="Hyperlink"/>
            <w:noProof/>
            <w:sz w:val="22"/>
            <w:szCs w:val="22"/>
          </w:rPr>
          <w:t>Ministry of Social Development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_Toc468787941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113</w:t>
        </w:r>
        <w:r w:rsidR="00BF7AF1" w:rsidRPr="003E4469">
          <w:rPr>
            <w:noProof/>
            <w:webHidden/>
            <w:sz w:val="22"/>
            <w:szCs w:val="22"/>
          </w:rPr>
          <w:fldChar w:fldCharType="end"/>
        </w:r>
      </w:hyperlink>
    </w:p>
    <w:p w14:paraId="768E6D1A"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42" w:history="1">
        <w:r w:rsidR="00BF7AF1" w:rsidRPr="003E4469">
          <w:rPr>
            <w:rStyle w:val="Hyperlink"/>
            <w:noProof/>
            <w:sz w:val="22"/>
            <w:szCs w:val="22"/>
          </w:rPr>
          <w:t>Prime Minister's Youth Mental Health Projects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_Toc468787942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113</w:t>
        </w:r>
        <w:r w:rsidR="00BF7AF1" w:rsidRPr="003E4469">
          <w:rPr>
            <w:noProof/>
            <w:webHidden/>
            <w:sz w:val="22"/>
            <w:szCs w:val="22"/>
          </w:rPr>
          <w:fldChar w:fldCharType="end"/>
        </w:r>
      </w:hyperlink>
    </w:p>
    <w:p w14:paraId="50FC76DB"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47" w:history="1">
        <w:r w:rsidR="00BF7AF1" w:rsidRPr="003E4469">
          <w:rPr>
            <w:rStyle w:val="Hyperlink"/>
            <w:noProof/>
            <w:sz w:val="22"/>
            <w:szCs w:val="22"/>
          </w:rPr>
          <w:t>Related Documents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_Toc468787947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114</w:t>
        </w:r>
        <w:r w:rsidR="00BF7AF1" w:rsidRPr="003E4469">
          <w:rPr>
            <w:noProof/>
            <w:webHidden/>
            <w:sz w:val="22"/>
            <w:szCs w:val="22"/>
          </w:rPr>
          <w:fldChar w:fldCharType="end"/>
        </w:r>
      </w:hyperlink>
    </w:p>
    <w:p w14:paraId="00688581"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48" w:history="1">
        <w:r w:rsidR="00BF7AF1" w:rsidRPr="003E4469">
          <w:rPr>
            <w:rStyle w:val="Hyperlink"/>
            <w:noProof/>
            <w:sz w:val="22"/>
            <w:szCs w:val="22"/>
          </w:rPr>
          <w:t>Investing in Children Programme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_Toc468787948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114</w:t>
        </w:r>
        <w:r w:rsidR="00BF7AF1" w:rsidRPr="003E4469">
          <w:rPr>
            <w:noProof/>
            <w:webHidden/>
            <w:sz w:val="22"/>
            <w:szCs w:val="22"/>
          </w:rPr>
          <w:fldChar w:fldCharType="end"/>
        </w:r>
      </w:hyperlink>
    </w:p>
    <w:p w14:paraId="44D66674"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53" w:history="1">
        <w:r w:rsidR="00BF7AF1" w:rsidRPr="003E4469">
          <w:rPr>
            <w:rStyle w:val="Hyperlink"/>
            <w:noProof/>
            <w:sz w:val="22"/>
            <w:szCs w:val="22"/>
          </w:rPr>
          <w:t>New “Ministry for Vulnerable Children, Oranga Tamariki”</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_Toc468787953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115</w:t>
        </w:r>
        <w:r w:rsidR="00BF7AF1" w:rsidRPr="003E4469">
          <w:rPr>
            <w:noProof/>
            <w:webHidden/>
            <w:sz w:val="22"/>
            <w:szCs w:val="22"/>
          </w:rPr>
          <w:fldChar w:fldCharType="end"/>
        </w:r>
      </w:hyperlink>
    </w:p>
    <w:p w14:paraId="702539A5"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55" w:history="1">
        <w:r w:rsidR="00BF7AF1" w:rsidRPr="003E4469">
          <w:rPr>
            <w:rStyle w:val="Hyperlink"/>
            <w:noProof/>
            <w:sz w:val="22"/>
            <w:szCs w:val="22"/>
          </w:rPr>
          <w:t>Te Puni Kokiri</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_Toc468787955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116</w:t>
        </w:r>
        <w:r w:rsidR="00BF7AF1" w:rsidRPr="003E4469">
          <w:rPr>
            <w:noProof/>
            <w:webHidden/>
            <w:sz w:val="22"/>
            <w:szCs w:val="22"/>
          </w:rPr>
          <w:fldChar w:fldCharType="end"/>
        </w:r>
      </w:hyperlink>
    </w:p>
    <w:p w14:paraId="5F215E6F"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62" w:history="1">
        <w:r w:rsidR="00BF7AF1" w:rsidRPr="003E4469">
          <w:rPr>
            <w:rStyle w:val="Hyperlink"/>
            <w:noProof/>
            <w:sz w:val="22"/>
            <w:szCs w:val="22"/>
          </w:rPr>
          <w:t>Health &amp; Disability Commission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_Toc468787962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117</w:t>
        </w:r>
        <w:r w:rsidR="00BF7AF1" w:rsidRPr="003E4469">
          <w:rPr>
            <w:noProof/>
            <w:webHidden/>
            <w:sz w:val="22"/>
            <w:szCs w:val="22"/>
          </w:rPr>
          <w:fldChar w:fldCharType="end"/>
        </w:r>
      </w:hyperlink>
    </w:p>
    <w:p w14:paraId="1E30ACF5"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63" w:history="1">
        <w:r w:rsidR="00BF7AF1" w:rsidRPr="003E4469">
          <w:rPr>
            <w:rStyle w:val="Hyperlink"/>
            <w:noProof/>
            <w:sz w:val="22"/>
            <w:szCs w:val="22"/>
          </w:rPr>
          <w:t>Report 2004: Disturbing the Sound of Silence: Mental health services’ responsiveness to people with trauma histories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_Toc468787963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117</w:t>
        </w:r>
        <w:r w:rsidR="00BF7AF1" w:rsidRPr="003E4469">
          <w:rPr>
            <w:noProof/>
            <w:webHidden/>
            <w:sz w:val="22"/>
            <w:szCs w:val="22"/>
          </w:rPr>
          <w:fldChar w:fldCharType="end"/>
        </w:r>
      </w:hyperlink>
    </w:p>
    <w:p w14:paraId="4C67E44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64" w:history="1">
        <w:r w:rsidR="00BF7AF1" w:rsidRPr="003E4469">
          <w:rPr>
            <w:rStyle w:val="Hyperlink"/>
            <w:noProof/>
            <w:sz w:val="22"/>
            <w:szCs w:val="22"/>
          </w:rPr>
          <w:t>Human Rights Commission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_Toc468787964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118</w:t>
        </w:r>
        <w:r w:rsidR="00BF7AF1" w:rsidRPr="003E4469">
          <w:rPr>
            <w:noProof/>
            <w:webHidden/>
            <w:sz w:val="22"/>
            <w:szCs w:val="22"/>
          </w:rPr>
          <w:fldChar w:fldCharType="end"/>
        </w:r>
      </w:hyperlink>
    </w:p>
    <w:p w14:paraId="48AE721B" w14:textId="77777777" w:rsidR="00BF7AF1" w:rsidRPr="003E4469" w:rsidRDefault="00BE79CC">
      <w:pPr>
        <w:pStyle w:val="TOC2"/>
        <w:tabs>
          <w:tab w:val="right" w:leader="dot" w:pos="9962"/>
        </w:tabs>
        <w:rPr>
          <w:rFonts w:eastAsiaTheme="minorEastAsia"/>
          <w:i w:val="0"/>
          <w:iCs w:val="0"/>
          <w:noProof/>
          <w:sz w:val="22"/>
          <w:szCs w:val="22"/>
          <w:lang w:val="en-NZ" w:eastAsia="en-NZ"/>
        </w:rPr>
      </w:pPr>
      <w:hyperlink w:anchor="_Toc468787965" w:history="1">
        <w:r w:rsidR="00BF7AF1" w:rsidRPr="003E4469">
          <w:rPr>
            <w:rStyle w:val="Hyperlink"/>
            <w:noProof/>
            <w:sz w:val="22"/>
            <w:szCs w:val="22"/>
          </w:rPr>
          <w:t>Examples from other agencies and activities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_Toc468787965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119</w:t>
        </w:r>
        <w:r w:rsidR="00BF7AF1" w:rsidRPr="003E4469">
          <w:rPr>
            <w:noProof/>
            <w:webHidden/>
            <w:sz w:val="22"/>
            <w:szCs w:val="22"/>
          </w:rPr>
          <w:fldChar w:fldCharType="end"/>
        </w:r>
      </w:hyperlink>
    </w:p>
    <w:p w14:paraId="675C539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66" w:history="1">
        <w:r w:rsidR="00BF7AF1" w:rsidRPr="003E4469">
          <w:rPr>
            <w:rStyle w:val="Hyperlink"/>
            <w:noProof/>
            <w:sz w:val="22"/>
            <w:szCs w:val="22"/>
          </w:rPr>
          <w:t>Te Pou o te Whakaaro Nui</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_Toc468787966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119</w:t>
        </w:r>
        <w:r w:rsidR="00BF7AF1" w:rsidRPr="003E4469">
          <w:rPr>
            <w:noProof/>
            <w:webHidden/>
            <w:sz w:val="22"/>
            <w:szCs w:val="22"/>
          </w:rPr>
          <w:fldChar w:fldCharType="end"/>
        </w:r>
      </w:hyperlink>
    </w:p>
    <w:p w14:paraId="5C00BE1F"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67" w:history="1">
        <w:r w:rsidR="00BF7AF1" w:rsidRPr="003E4469">
          <w:rPr>
            <w:rStyle w:val="Hyperlink"/>
            <w:noProof/>
            <w:sz w:val="22"/>
            <w:szCs w:val="22"/>
          </w:rPr>
          <w:t>The reduction of seclusion and restraint practices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_Toc468787967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119</w:t>
        </w:r>
        <w:r w:rsidR="00BF7AF1" w:rsidRPr="003E4469">
          <w:rPr>
            <w:noProof/>
            <w:webHidden/>
            <w:sz w:val="22"/>
            <w:szCs w:val="22"/>
          </w:rPr>
          <w:fldChar w:fldCharType="end"/>
        </w:r>
      </w:hyperlink>
    </w:p>
    <w:p w14:paraId="238A906B"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68" w:history="1">
        <w:r w:rsidR="00BF7AF1" w:rsidRPr="003E4469">
          <w:rPr>
            <w:rStyle w:val="Hyperlink"/>
            <w:noProof/>
            <w:sz w:val="22"/>
            <w:szCs w:val="22"/>
          </w:rPr>
          <w:t>Report 2015: Towards restraint-free mental health practice Supporting the reduction and prevention of personal restraint in mental health inpatient settings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_Toc468787968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120</w:t>
        </w:r>
        <w:r w:rsidR="00BF7AF1" w:rsidRPr="003E4469">
          <w:rPr>
            <w:noProof/>
            <w:webHidden/>
            <w:sz w:val="22"/>
            <w:szCs w:val="22"/>
          </w:rPr>
          <w:fldChar w:fldCharType="end"/>
        </w:r>
      </w:hyperlink>
    </w:p>
    <w:p w14:paraId="15D31498"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69" w:history="1">
        <w:r w:rsidR="00BF7AF1" w:rsidRPr="003E4469">
          <w:rPr>
            <w:rStyle w:val="Hyperlink"/>
            <w:noProof/>
            <w:sz w:val="22"/>
            <w:szCs w:val="22"/>
          </w:rPr>
          <w:t>Equally Well</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_Toc468787969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120</w:t>
        </w:r>
        <w:r w:rsidR="00BF7AF1" w:rsidRPr="003E4469">
          <w:rPr>
            <w:noProof/>
            <w:webHidden/>
            <w:sz w:val="22"/>
            <w:szCs w:val="22"/>
          </w:rPr>
          <w:fldChar w:fldCharType="end"/>
        </w:r>
      </w:hyperlink>
    </w:p>
    <w:p w14:paraId="5DC9B5C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70" w:history="1">
        <w:r w:rsidR="00BF7AF1" w:rsidRPr="003E4469">
          <w:rPr>
            <w:rStyle w:val="Hyperlink"/>
            <w:noProof/>
            <w:sz w:val="22"/>
            <w:szCs w:val="22"/>
          </w:rPr>
          <w:t>Trauma informed care workshop resources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_Toc468787970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120</w:t>
        </w:r>
        <w:r w:rsidR="00BF7AF1" w:rsidRPr="003E4469">
          <w:rPr>
            <w:noProof/>
            <w:webHidden/>
            <w:sz w:val="22"/>
            <w:szCs w:val="22"/>
          </w:rPr>
          <w:fldChar w:fldCharType="end"/>
        </w:r>
      </w:hyperlink>
    </w:p>
    <w:p w14:paraId="1E4F73B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71" w:history="1">
        <w:r w:rsidR="00BF7AF1" w:rsidRPr="003E4469">
          <w:rPr>
            <w:rStyle w:val="Hyperlink"/>
            <w:noProof/>
            <w:sz w:val="22"/>
            <w:szCs w:val="22"/>
          </w:rPr>
          <w:t>The Werry Centre for Infant, Child and Adolescent Mental Health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_Toc468787971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121</w:t>
        </w:r>
        <w:r w:rsidR="00BF7AF1" w:rsidRPr="003E4469">
          <w:rPr>
            <w:noProof/>
            <w:webHidden/>
            <w:sz w:val="22"/>
            <w:szCs w:val="22"/>
          </w:rPr>
          <w:fldChar w:fldCharType="end"/>
        </w:r>
      </w:hyperlink>
    </w:p>
    <w:p w14:paraId="691777A4" w14:textId="77777777" w:rsidR="00BF7AF1" w:rsidRPr="003E4469" w:rsidRDefault="00EB7E11">
      <w:pPr>
        <w:pStyle w:val="TOC4"/>
        <w:tabs>
          <w:tab w:val="right" w:leader="dot" w:pos="9962"/>
        </w:tabs>
        <w:rPr>
          <w:rFonts w:eastAsiaTheme="minorEastAsia"/>
          <w:noProof/>
          <w:sz w:val="22"/>
          <w:szCs w:val="22"/>
          <w:lang w:val="en-NZ" w:eastAsia="en-NZ"/>
        </w:rPr>
      </w:pPr>
      <w:hyperlink w:anchor="_Toc468787976" w:history="1">
        <w:r w:rsidR="00BF7AF1" w:rsidRPr="003E4469">
          <w:rPr>
            <w:rStyle w:val="Hyperlink"/>
            <w:noProof/>
            <w:sz w:val="22"/>
            <w:szCs w:val="22"/>
          </w:rPr>
          <w:t>Research 2016 and ongoing: The Dunedin Multidisciplinary Health and Development Study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_Toc468787976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122</w:t>
        </w:r>
        <w:r w:rsidR="00BF7AF1" w:rsidRPr="003E4469">
          <w:rPr>
            <w:noProof/>
            <w:webHidden/>
            <w:sz w:val="22"/>
            <w:szCs w:val="22"/>
          </w:rPr>
          <w:fldChar w:fldCharType="end"/>
        </w:r>
      </w:hyperlink>
    </w:p>
    <w:p w14:paraId="4455BCF3"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80" w:history="1">
        <w:r w:rsidR="00BF7AF1" w:rsidRPr="003E4469">
          <w:rPr>
            <w:rStyle w:val="Hyperlink"/>
            <w:noProof/>
            <w:sz w:val="22"/>
            <w:szCs w:val="22"/>
          </w:rPr>
          <w:t>Brainwave Trust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_Toc468787980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124</w:t>
        </w:r>
        <w:r w:rsidR="00BF7AF1" w:rsidRPr="003E4469">
          <w:rPr>
            <w:noProof/>
            <w:webHidden/>
            <w:sz w:val="22"/>
            <w:szCs w:val="22"/>
          </w:rPr>
          <w:fldChar w:fldCharType="end"/>
        </w:r>
      </w:hyperlink>
    </w:p>
    <w:p w14:paraId="283E7F1C"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81" w:history="1">
        <w:r w:rsidR="00BF7AF1" w:rsidRPr="003E4469">
          <w:rPr>
            <w:rStyle w:val="Hyperlink"/>
            <w:noProof/>
            <w:sz w:val="22"/>
            <w:szCs w:val="22"/>
          </w:rPr>
          <w:t>Report 2013: The economics of early intervention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_Toc468787981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124</w:t>
        </w:r>
        <w:r w:rsidR="00BF7AF1" w:rsidRPr="003E4469">
          <w:rPr>
            <w:noProof/>
            <w:webHidden/>
            <w:sz w:val="22"/>
            <w:szCs w:val="22"/>
          </w:rPr>
          <w:fldChar w:fldCharType="end"/>
        </w:r>
      </w:hyperlink>
    </w:p>
    <w:p w14:paraId="009F1DE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82" w:history="1">
        <w:r w:rsidR="00BF7AF1" w:rsidRPr="003E4469">
          <w:rPr>
            <w:rStyle w:val="Hyperlink"/>
            <w:noProof/>
            <w:sz w:val="22"/>
            <w:szCs w:val="22"/>
          </w:rPr>
          <w:t>University of Otago</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_Toc468787982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125</w:t>
        </w:r>
        <w:r w:rsidR="00BF7AF1" w:rsidRPr="003E4469">
          <w:rPr>
            <w:noProof/>
            <w:webHidden/>
            <w:sz w:val="22"/>
            <w:szCs w:val="22"/>
          </w:rPr>
          <w:fldChar w:fldCharType="end"/>
        </w:r>
      </w:hyperlink>
    </w:p>
    <w:p w14:paraId="734BF53F"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83" w:history="1">
        <w:r w:rsidR="00BF7AF1" w:rsidRPr="003E4469">
          <w:rPr>
            <w:rStyle w:val="Hyperlink"/>
            <w:noProof/>
            <w:sz w:val="22"/>
            <w:szCs w:val="22"/>
          </w:rPr>
          <w:t>Report 2015: Pathways to child health: development and wellbeing: Optimal environments for orchids and dandelions – an overview of the evidence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_Toc468787983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125</w:t>
        </w:r>
        <w:r w:rsidR="00BF7AF1" w:rsidRPr="003E4469">
          <w:rPr>
            <w:noProof/>
            <w:webHidden/>
            <w:sz w:val="22"/>
            <w:szCs w:val="22"/>
          </w:rPr>
          <w:fldChar w:fldCharType="end"/>
        </w:r>
      </w:hyperlink>
    </w:p>
    <w:p w14:paraId="440C5E29"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84" w:history="1">
        <w:r w:rsidR="00BF7AF1" w:rsidRPr="003E4469">
          <w:rPr>
            <w:rStyle w:val="Hyperlink"/>
            <w:noProof/>
            <w:sz w:val="22"/>
            <w:szCs w:val="22"/>
          </w:rPr>
          <w:t>Auckland University of Technology (UNITEC)</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_Toc468787984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126</w:t>
        </w:r>
        <w:r w:rsidR="00BF7AF1" w:rsidRPr="003E4469">
          <w:rPr>
            <w:noProof/>
            <w:webHidden/>
            <w:sz w:val="22"/>
            <w:szCs w:val="22"/>
          </w:rPr>
          <w:fldChar w:fldCharType="end"/>
        </w:r>
      </w:hyperlink>
    </w:p>
    <w:p w14:paraId="29851C0B"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85" w:history="1">
        <w:r w:rsidR="00BF7AF1" w:rsidRPr="003E4469">
          <w:rPr>
            <w:rStyle w:val="Hyperlink"/>
            <w:noProof/>
            <w:sz w:val="22"/>
            <w:szCs w:val="22"/>
          </w:rPr>
          <w:t>National Institute for Public and Mental Health Research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_Toc468787985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126</w:t>
        </w:r>
        <w:r w:rsidR="00BF7AF1" w:rsidRPr="003E4469">
          <w:rPr>
            <w:noProof/>
            <w:webHidden/>
            <w:sz w:val="22"/>
            <w:szCs w:val="22"/>
          </w:rPr>
          <w:fldChar w:fldCharType="end"/>
        </w:r>
      </w:hyperlink>
    </w:p>
    <w:p w14:paraId="7291A0F8"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86" w:history="1">
        <w:r w:rsidR="00BF7AF1" w:rsidRPr="003E4469">
          <w:rPr>
            <w:rStyle w:val="Hyperlink"/>
            <w:noProof/>
            <w:sz w:val="22"/>
            <w:szCs w:val="22"/>
          </w:rPr>
          <w:t>Pathways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_Toc468787986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126</w:t>
        </w:r>
        <w:r w:rsidR="00BF7AF1" w:rsidRPr="003E4469">
          <w:rPr>
            <w:noProof/>
            <w:webHidden/>
            <w:sz w:val="22"/>
            <w:szCs w:val="22"/>
          </w:rPr>
          <w:fldChar w:fldCharType="end"/>
        </w:r>
      </w:hyperlink>
    </w:p>
    <w:p w14:paraId="57D9352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87" w:history="1">
        <w:r w:rsidR="00BF7AF1" w:rsidRPr="003E4469">
          <w:rPr>
            <w:rStyle w:val="Hyperlink"/>
            <w:noProof/>
            <w:sz w:val="22"/>
            <w:szCs w:val="22"/>
          </w:rPr>
          <w:t>Mental Health Foundation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_Toc468787987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127</w:t>
        </w:r>
        <w:r w:rsidR="00BF7AF1" w:rsidRPr="003E4469">
          <w:rPr>
            <w:noProof/>
            <w:webHidden/>
            <w:sz w:val="22"/>
            <w:szCs w:val="22"/>
          </w:rPr>
          <w:fldChar w:fldCharType="end"/>
        </w:r>
      </w:hyperlink>
    </w:p>
    <w:p w14:paraId="42D97BD4" w14:textId="77777777" w:rsidR="00BF7AF1" w:rsidRPr="003E4469" w:rsidRDefault="00BE79CC">
      <w:pPr>
        <w:pStyle w:val="TOC1"/>
        <w:tabs>
          <w:tab w:val="right" w:leader="dot" w:pos="9962"/>
        </w:tabs>
        <w:rPr>
          <w:rFonts w:eastAsiaTheme="minorEastAsia"/>
          <w:b w:val="0"/>
          <w:bCs w:val="0"/>
          <w:noProof/>
          <w:sz w:val="22"/>
          <w:szCs w:val="22"/>
          <w:lang w:val="en-NZ" w:eastAsia="en-NZ"/>
        </w:rPr>
      </w:pPr>
      <w:hyperlink w:anchor="_Toc468787989" w:history="1">
        <w:r w:rsidR="00BF7AF1" w:rsidRPr="003E4469">
          <w:rPr>
            <w:rStyle w:val="Hyperlink"/>
            <w:noProof/>
            <w:sz w:val="22"/>
            <w:szCs w:val="22"/>
          </w:rPr>
          <w:t>SCOTLAND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_Toc468787989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128</w:t>
        </w:r>
        <w:r w:rsidR="00BF7AF1" w:rsidRPr="003E4469">
          <w:rPr>
            <w:noProof/>
            <w:webHidden/>
            <w:sz w:val="22"/>
            <w:szCs w:val="22"/>
          </w:rPr>
          <w:fldChar w:fldCharType="end"/>
        </w:r>
      </w:hyperlink>
    </w:p>
    <w:p w14:paraId="2C703940"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90" w:history="1">
        <w:r w:rsidR="00BF7AF1" w:rsidRPr="003E4469">
          <w:rPr>
            <w:rStyle w:val="Hyperlink"/>
            <w:noProof/>
            <w:sz w:val="22"/>
            <w:szCs w:val="22"/>
          </w:rPr>
          <w:t>Scotland’s Mental Health Strategy 2012-2015</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128</w:t>
        </w:r>
        <w:r w:rsidR="00BF7AF1" w:rsidRPr="003E4469">
          <w:rPr>
            <w:noProof/>
            <w:webHidden/>
            <w:sz w:val="22"/>
            <w:szCs w:val="22"/>
          </w:rPr>
          <w:fldChar w:fldCharType="end"/>
        </w:r>
      </w:hyperlink>
    </w:p>
    <w:p w14:paraId="68511FCB"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91" w:history="1">
        <w:r w:rsidR="00BF7AF1" w:rsidRPr="003E4469">
          <w:rPr>
            <w:rStyle w:val="Hyperlink"/>
            <w:noProof/>
            <w:sz w:val="22"/>
            <w:szCs w:val="22"/>
          </w:rPr>
          <w:t>Mental Health in Scotland – a 10-year vision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128</w:t>
        </w:r>
        <w:r w:rsidR="00BF7AF1" w:rsidRPr="003E4469">
          <w:rPr>
            <w:noProof/>
            <w:webHidden/>
            <w:sz w:val="22"/>
            <w:szCs w:val="22"/>
          </w:rPr>
          <w:fldChar w:fldCharType="end"/>
        </w:r>
      </w:hyperlink>
    </w:p>
    <w:p w14:paraId="0B3D9CE5"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92" w:history="1">
        <w:r w:rsidR="00BF7AF1" w:rsidRPr="003E4469">
          <w:rPr>
            <w:rStyle w:val="Hyperlink"/>
            <w:noProof/>
            <w:sz w:val="22"/>
            <w:szCs w:val="22"/>
          </w:rPr>
          <w:t>National indicators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130</w:t>
        </w:r>
        <w:r w:rsidR="00BF7AF1" w:rsidRPr="003E4469">
          <w:rPr>
            <w:noProof/>
            <w:webHidden/>
            <w:sz w:val="22"/>
            <w:szCs w:val="22"/>
          </w:rPr>
          <w:fldChar w:fldCharType="end"/>
        </w:r>
      </w:hyperlink>
    </w:p>
    <w:p w14:paraId="55B8B11E"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93" w:history="1">
        <w:r w:rsidR="00BF7AF1" w:rsidRPr="003E4469">
          <w:rPr>
            <w:rStyle w:val="Hyperlink"/>
            <w:noProof/>
            <w:sz w:val="22"/>
            <w:szCs w:val="22"/>
          </w:rPr>
          <w:t>Report 2016: A Review of Mental Health Services in Scotland: Perspectives and Experiences of Service Users, Carers and Professionals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130</w:t>
        </w:r>
        <w:r w:rsidR="00BF7AF1" w:rsidRPr="003E4469">
          <w:rPr>
            <w:noProof/>
            <w:webHidden/>
            <w:sz w:val="22"/>
            <w:szCs w:val="22"/>
          </w:rPr>
          <w:fldChar w:fldCharType="end"/>
        </w:r>
      </w:hyperlink>
    </w:p>
    <w:p w14:paraId="296FA105"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94" w:history="1">
        <w:r w:rsidR="00BF7AF1" w:rsidRPr="003E4469">
          <w:rPr>
            <w:rStyle w:val="Hyperlink"/>
            <w:noProof/>
            <w:sz w:val="22"/>
            <w:szCs w:val="22"/>
          </w:rPr>
          <w:t>SurvivorScotland Strategic Outcomes and Priorities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131</w:t>
        </w:r>
        <w:r w:rsidR="00BF7AF1" w:rsidRPr="003E4469">
          <w:rPr>
            <w:noProof/>
            <w:webHidden/>
            <w:sz w:val="22"/>
            <w:szCs w:val="22"/>
          </w:rPr>
          <w:fldChar w:fldCharType="end"/>
        </w:r>
      </w:hyperlink>
    </w:p>
    <w:p w14:paraId="3A80FD7B"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95" w:history="1">
        <w:r w:rsidR="00BF7AF1" w:rsidRPr="003E4469">
          <w:rPr>
            <w:rStyle w:val="Hyperlink"/>
            <w:noProof/>
            <w:sz w:val="22"/>
            <w:szCs w:val="22"/>
          </w:rPr>
          <w:t>2015-17</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131</w:t>
        </w:r>
        <w:r w:rsidR="00BF7AF1" w:rsidRPr="003E4469">
          <w:rPr>
            <w:noProof/>
            <w:webHidden/>
            <w:sz w:val="22"/>
            <w:szCs w:val="22"/>
          </w:rPr>
          <w:fldChar w:fldCharType="end"/>
        </w:r>
      </w:hyperlink>
    </w:p>
    <w:p w14:paraId="01892829" w14:textId="77777777" w:rsidR="00BF7AF1" w:rsidRPr="003E4469" w:rsidRDefault="00BE79CC">
      <w:pPr>
        <w:pStyle w:val="TOC2"/>
        <w:tabs>
          <w:tab w:val="right" w:leader="dot" w:pos="9962"/>
        </w:tabs>
        <w:rPr>
          <w:rFonts w:eastAsiaTheme="minorEastAsia"/>
          <w:i w:val="0"/>
          <w:iCs w:val="0"/>
          <w:noProof/>
          <w:sz w:val="22"/>
          <w:szCs w:val="22"/>
          <w:lang w:val="en-NZ" w:eastAsia="en-NZ"/>
        </w:rPr>
      </w:pPr>
      <w:hyperlink w:anchor="_Toc468787996" w:history="1">
        <w:r w:rsidR="00BF7AF1" w:rsidRPr="003E4469">
          <w:rPr>
            <w:rStyle w:val="Hyperlink"/>
            <w:noProof/>
            <w:sz w:val="22"/>
            <w:szCs w:val="22"/>
          </w:rPr>
          <w:t>Examples of activities in other agencies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132</w:t>
        </w:r>
        <w:r w:rsidR="00BF7AF1" w:rsidRPr="003E4469">
          <w:rPr>
            <w:noProof/>
            <w:webHidden/>
            <w:sz w:val="22"/>
            <w:szCs w:val="22"/>
          </w:rPr>
          <w:fldChar w:fldCharType="end"/>
        </w:r>
      </w:hyperlink>
    </w:p>
    <w:p w14:paraId="05D66385"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7997" w:history="1">
        <w:r w:rsidR="00BF7AF1" w:rsidRPr="003E4469">
          <w:rPr>
            <w:rStyle w:val="Hyperlink"/>
            <w:noProof/>
            <w:sz w:val="22"/>
            <w:szCs w:val="22"/>
          </w:rPr>
          <w:t>Report: Scottish Public Health Network (ScotPHN) 'Polishing the Diamonds' Addressing Adverse Childhood Experiences in Scotland, 2016</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132</w:t>
        </w:r>
        <w:r w:rsidR="00BF7AF1" w:rsidRPr="003E4469">
          <w:rPr>
            <w:noProof/>
            <w:webHidden/>
            <w:sz w:val="22"/>
            <w:szCs w:val="22"/>
          </w:rPr>
          <w:fldChar w:fldCharType="end"/>
        </w:r>
      </w:hyperlink>
    </w:p>
    <w:p w14:paraId="0CB4A8C2"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7998" w:history="1">
        <w:r w:rsidR="00BF7AF1" w:rsidRPr="003E4469">
          <w:rPr>
            <w:rStyle w:val="Hyperlink"/>
            <w:noProof/>
            <w:sz w:val="22"/>
            <w:szCs w:val="22"/>
          </w:rPr>
          <w:t>Voices of Experience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133</w:t>
        </w:r>
        <w:r w:rsidR="00BF7AF1" w:rsidRPr="003E4469">
          <w:rPr>
            <w:noProof/>
            <w:webHidden/>
            <w:sz w:val="22"/>
            <w:szCs w:val="22"/>
          </w:rPr>
          <w:fldChar w:fldCharType="end"/>
        </w:r>
      </w:hyperlink>
    </w:p>
    <w:p w14:paraId="09BAC55F" w14:textId="77777777" w:rsidR="00BF7AF1" w:rsidRPr="003E4469" w:rsidRDefault="00BE79CC">
      <w:pPr>
        <w:pStyle w:val="TOC1"/>
        <w:tabs>
          <w:tab w:val="right" w:leader="dot" w:pos="9962"/>
        </w:tabs>
        <w:rPr>
          <w:rFonts w:eastAsiaTheme="minorEastAsia"/>
          <w:b w:val="0"/>
          <w:bCs w:val="0"/>
          <w:noProof/>
          <w:sz w:val="22"/>
          <w:szCs w:val="22"/>
          <w:lang w:val="en-NZ" w:eastAsia="en-NZ"/>
        </w:rPr>
      </w:pPr>
      <w:hyperlink w:anchor="_Toc468787999" w:history="1">
        <w:r w:rsidR="00BF7AF1" w:rsidRPr="003E4469">
          <w:rPr>
            <w:rStyle w:val="Hyperlink"/>
            <w:noProof/>
            <w:sz w:val="22"/>
            <w:szCs w:val="22"/>
          </w:rPr>
          <w:t>SWEDEN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_Toc468787999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134</w:t>
        </w:r>
        <w:r w:rsidR="00BF7AF1" w:rsidRPr="003E4469">
          <w:rPr>
            <w:noProof/>
            <w:webHidden/>
            <w:sz w:val="22"/>
            <w:szCs w:val="22"/>
          </w:rPr>
          <w:fldChar w:fldCharType="end"/>
        </w:r>
      </w:hyperlink>
    </w:p>
    <w:p w14:paraId="5D328C22"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00" w:history="1">
        <w:r w:rsidR="00BF7AF1" w:rsidRPr="003E4469">
          <w:rPr>
            <w:rStyle w:val="Hyperlink"/>
            <w:noProof/>
            <w:sz w:val="22"/>
            <w:szCs w:val="22"/>
          </w:rPr>
          <w:t>Report 2016: Seeking Refuge: Unaccompanied Children in Sweden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_Toc468788000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134</w:t>
        </w:r>
        <w:r w:rsidR="00BF7AF1" w:rsidRPr="003E4469">
          <w:rPr>
            <w:noProof/>
            <w:webHidden/>
            <w:sz w:val="22"/>
            <w:szCs w:val="22"/>
          </w:rPr>
          <w:fldChar w:fldCharType="end"/>
        </w:r>
      </w:hyperlink>
    </w:p>
    <w:p w14:paraId="7736D05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01" w:history="1">
        <w:r w:rsidR="00BF7AF1" w:rsidRPr="003E4469">
          <w:rPr>
            <w:rStyle w:val="Hyperlink"/>
            <w:noProof/>
            <w:sz w:val="22"/>
            <w:szCs w:val="22"/>
          </w:rPr>
          <w:t>BOOK 2014: Nordic Work with Traumatised Refugees: Do We Really Care?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_Toc468788001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134</w:t>
        </w:r>
        <w:r w:rsidR="00BF7AF1" w:rsidRPr="003E4469">
          <w:rPr>
            <w:noProof/>
            <w:webHidden/>
            <w:sz w:val="22"/>
            <w:szCs w:val="22"/>
          </w:rPr>
          <w:fldChar w:fldCharType="end"/>
        </w:r>
      </w:hyperlink>
    </w:p>
    <w:p w14:paraId="0CE3A3C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02" w:history="1">
        <w:r w:rsidR="00BF7AF1" w:rsidRPr="003E4469">
          <w:rPr>
            <w:rStyle w:val="Hyperlink"/>
            <w:noProof/>
            <w:sz w:val="22"/>
            <w:szCs w:val="22"/>
          </w:rPr>
          <w:t>Research 2015</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_Toc468788002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135</w:t>
        </w:r>
        <w:r w:rsidR="00BF7AF1" w:rsidRPr="003E4469">
          <w:rPr>
            <w:noProof/>
            <w:webHidden/>
            <w:sz w:val="22"/>
            <w:szCs w:val="22"/>
          </w:rPr>
          <w:fldChar w:fldCharType="end"/>
        </w:r>
      </w:hyperlink>
    </w:p>
    <w:p w14:paraId="140EBAAC" w14:textId="77777777" w:rsidR="00BF7AF1" w:rsidRPr="003E4469" w:rsidRDefault="00BE79CC">
      <w:pPr>
        <w:pStyle w:val="TOC1"/>
        <w:tabs>
          <w:tab w:val="right" w:leader="dot" w:pos="9962"/>
        </w:tabs>
        <w:rPr>
          <w:rFonts w:eastAsiaTheme="minorEastAsia"/>
          <w:b w:val="0"/>
          <w:bCs w:val="0"/>
          <w:noProof/>
          <w:sz w:val="22"/>
          <w:szCs w:val="22"/>
          <w:lang w:val="en-NZ" w:eastAsia="en-NZ"/>
        </w:rPr>
      </w:pPr>
      <w:hyperlink w:anchor="_Toc468788003" w:history="1">
        <w:r w:rsidR="00BF7AF1" w:rsidRPr="003E4469">
          <w:rPr>
            <w:rStyle w:val="Hyperlink"/>
            <w:noProof/>
            <w:sz w:val="22"/>
            <w:szCs w:val="22"/>
          </w:rPr>
          <w:t>USA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_Toc468788003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136</w:t>
        </w:r>
        <w:r w:rsidR="00BF7AF1" w:rsidRPr="003E4469">
          <w:rPr>
            <w:noProof/>
            <w:webHidden/>
            <w:sz w:val="22"/>
            <w:szCs w:val="22"/>
          </w:rPr>
          <w:fldChar w:fldCharType="end"/>
        </w:r>
      </w:hyperlink>
    </w:p>
    <w:p w14:paraId="141C26DD"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04" w:history="1">
        <w:r w:rsidR="00BF7AF1" w:rsidRPr="003E4469">
          <w:rPr>
            <w:rStyle w:val="Hyperlink"/>
            <w:noProof/>
            <w:sz w:val="22"/>
            <w:szCs w:val="22"/>
          </w:rPr>
          <w:t>SAMHSA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_Toc468788004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136</w:t>
        </w:r>
        <w:r w:rsidR="00BF7AF1" w:rsidRPr="003E4469">
          <w:rPr>
            <w:noProof/>
            <w:webHidden/>
            <w:sz w:val="22"/>
            <w:szCs w:val="22"/>
          </w:rPr>
          <w:fldChar w:fldCharType="end"/>
        </w:r>
      </w:hyperlink>
    </w:p>
    <w:p w14:paraId="170B9F9D"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05" w:history="1">
        <w:r w:rsidR="00BF7AF1" w:rsidRPr="003E4469">
          <w:rPr>
            <w:rStyle w:val="Hyperlink"/>
            <w:noProof/>
            <w:sz w:val="22"/>
            <w:szCs w:val="22"/>
          </w:rPr>
          <w:t>Trauma and Justice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_Toc468788005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136</w:t>
        </w:r>
        <w:r w:rsidR="00BF7AF1" w:rsidRPr="003E4469">
          <w:rPr>
            <w:noProof/>
            <w:webHidden/>
            <w:sz w:val="22"/>
            <w:szCs w:val="22"/>
          </w:rPr>
          <w:fldChar w:fldCharType="end"/>
        </w:r>
      </w:hyperlink>
    </w:p>
    <w:p w14:paraId="33F70DC5"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06" w:history="1">
        <w:r w:rsidR="00BF7AF1" w:rsidRPr="003E4469">
          <w:rPr>
            <w:rStyle w:val="Hyperlink"/>
            <w:noProof/>
            <w:sz w:val="22"/>
            <w:szCs w:val="22"/>
          </w:rPr>
          <w:t>National Association of State Mental Health Program Directors (NASMHPD)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_Toc468788006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137</w:t>
        </w:r>
        <w:r w:rsidR="00BF7AF1" w:rsidRPr="003E4469">
          <w:rPr>
            <w:noProof/>
            <w:webHidden/>
            <w:sz w:val="22"/>
            <w:szCs w:val="22"/>
          </w:rPr>
          <w:fldChar w:fldCharType="end"/>
        </w:r>
      </w:hyperlink>
    </w:p>
    <w:p w14:paraId="27D82033"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8007" w:history="1">
        <w:r w:rsidR="00BF7AF1" w:rsidRPr="003E4469">
          <w:rPr>
            <w:rStyle w:val="Hyperlink"/>
            <w:noProof/>
            <w:sz w:val="22"/>
            <w:szCs w:val="22"/>
            <w:shd w:val="clear" w:color="auto" w:fill="FFFFFF"/>
          </w:rPr>
          <w:t>The National Center for Trauma Informed Care (and alternatives to seclusion) (NCTIC)</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_Toc468788007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138</w:t>
        </w:r>
        <w:r w:rsidR="00BF7AF1" w:rsidRPr="003E4469">
          <w:rPr>
            <w:noProof/>
            <w:webHidden/>
            <w:sz w:val="22"/>
            <w:szCs w:val="22"/>
          </w:rPr>
          <w:fldChar w:fldCharType="end"/>
        </w:r>
      </w:hyperlink>
    </w:p>
    <w:p w14:paraId="29581201"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8008" w:history="1">
        <w:r w:rsidR="00BF7AF1" w:rsidRPr="003E4469">
          <w:rPr>
            <w:rStyle w:val="Hyperlink"/>
            <w:noProof/>
            <w:sz w:val="22"/>
            <w:szCs w:val="22"/>
          </w:rPr>
          <w:t>National Child Traumatic Stress Initiative (NCTSI)</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_Toc468788008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139</w:t>
        </w:r>
        <w:r w:rsidR="00BF7AF1" w:rsidRPr="003E4469">
          <w:rPr>
            <w:noProof/>
            <w:webHidden/>
            <w:sz w:val="22"/>
            <w:szCs w:val="22"/>
          </w:rPr>
          <w:fldChar w:fldCharType="end"/>
        </w:r>
      </w:hyperlink>
    </w:p>
    <w:p w14:paraId="32B78329"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8015" w:history="1">
        <w:r w:rsidR="00BF7AF1" w:rsidRPr="003E4469">
          <w:rPr>
            <w:rStyle w:val="Hyperlink"/>
            <w:noProof/>
            <w:spacing w:val="-15"/>
            <w:sz w:val="22"/>
            <w:szCs w:val="22"/>
          </w:rPr>
          <w:t>Intervention Descriptions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_Toc468788015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142</w:t>
        </w:r>
        <w:r w:rsidR="00BF7AF1" w:rsidRPr="003E4469">
          <w:rPr>
            <w:noProof/>
            <w:webHidden/>
            <w:sz w:val="22"/>
            <w:szCs w:val="22"/>
          </w:rPr>
          <w:fldChar w:fldCharType="end"/>
        </w:r>
      </w:hyperlink>
    </w:p>
    <w:p w14:paraId="452F8AB8"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17" w:history="1">
        <w:r w:rsidR="00BF7AF1" w:rsidRPr="003E4469">
          <w:rPr>
            <w:rStyle w:val="Hyperlink"/>
            <w:noProof/>
            <w:sz w:val="22"/>
            <w:szCs w:val="22"/>
          </w:rPr>
          <w:t>SAMHSA’s Six Key Principles of a Trauma-Informed Approach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_Toc468788017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143</w:t>
        </w:r>
        <w:r w:rsidR="00BF7AF1" w:rsidRPr="003E4469">
          <w:rPr>
            <w:noProof/>
            <w:webHidden/>
            <w:sz w:val="22"/>
            <w:szCs w:val="22"/>
          </w:rPr>
          <w:fldChar w:fldCharType="end"/>
        </w:r>
      </w:hyperlink>
    </w:p>
    <w:p w14:paraId="4BE991FB" w14:textId="77777777" w:rsidR="00BF7AF1" w:rsidRPr="003E4469" w:rsidRDefault="00BE79CC">
      <w:pPr>
        <w:pStyle w:val="TOC2"/>
        <w:tabs>
          <w:tab w:val="right" w:leader="dot" w:pos="9962"/>
        </w:tabs>
        <w:rPr>
          <w:rFonts w:eastAsiaTheme="minorEastAsia"/>
          <w:i w:val="0"/>
          <w:iCs w:val="0"/>
          <w:noProof/>
          <w:sz w:val="22"/>
          <w:szCs w:val="22"/>
          <w:lang w:val="en-NZ" w:eastAsia="en-NZ"/>
        </w:rPr>
      </w:pPr>
      <w:hyperlink w:anchor="_Toc468788018" w:history="1">
        <w:r w:rsidR="00BF7AF1" w:rsidRPr="003E4469">
          <w:rPr>
            <w:rStyle w:val="Hyperlink"/>
            <w:noProof/>
            <w:sz w:val="22"/>
            <w:szCs w:val="22"/>
          </w:rPr>
          <w:t>Trauma-Specific Interventions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_Toc468788018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143</w:t>
        </w:r>
        <w:r w:rsidR="00BF7AF1" w:rsidRPr="003E4469">
          <w:rPr>
            <w:noProof/>
            <w:webHidden/>
            <w:sz w:val="22"/>
            <w:szCs w:val="22"/>
          </w:rPr>
          <w:fldChar w:fldCharType="end"/>
        </w:r>
      </w:hyperlink>
    </w:p>
    <w:p w14:paraId="5A921B8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19" w:history="1">
        <w:r w:rsidR="00BF7AF1" w:rsidRPr="003E4469">
          <w:rPr>
            <w:rStyle w:val="Hyperlink"/>
            <w:noProof/>
            <w:sz w:val="22"/>
            <w:szCs w:val="22"/>
          </w:rPr>
          <w:t>Known Trauma-Specific Interventions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_Toc468788019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143</w:t>
        </w:r>
        <w:r w:rsidR="00BF7AF1" w:rsidRPr="003E4469">
          <w:rPr>
            <w:noProof/>
            <w:webHidden/>
            <w:sz w:val="22"/>
            <w:szCs w:val="22"/>
          </w:rPr>
          <w:fldChar w:fldCharType="end"/>
        </w:r>
      </w:hyperlink>
    </w:p>
    <w:p w14:paraId="3237FA7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20" w:history="1">
        <w:r w:rsidR="00BF7AF1" w:rsidRPr="003E4469">
          <w:rPr>
            <w:rStyle w:val="Hyperlink"/>
            <w:i/>
            <w:noProof/>
            <w:sz w:val="22"/>
            <w:szCs w:val="22"/>
          </w:rPr>
          <w:t>http://www.samhsa.gov/nctic/trauma-interventions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_Toc468788020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144</w:t>
        </w:r>
        <w:r w:rsidR="00BF7AF1" w:rsidRPr="003E4469">
          <w:rPr>
            <w:noProof/>
            <w:webHidden/>
            <w:sz w:val="22"/>
            <w:szCs w:val="22"/>
          </w:rPr>
          <w:fldChar w:fldCharType="end"/>
        </w:r>
      </w:hyperlink>
    </w:p>
    <w:p w14:paraId="289085F1"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21" w:history="1">
        <w:r w:rsidR="00BF7AF1" w:rsidRPr="003E4469">
          <w:rPr>
            <w:rStyle w:val="Hyperlink"/>
            <w:noProof/>
            <w:sz w:val="22"/>
            <w:szCs w:val="22"/>
          </w:rPr>
          <w:t>Report November 2016: Surgeon General’s First Report on Alcohol, Drugs &amp; Health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_Toc468788021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144</w:t>
        </w:r>
        <w:r w:rsidR="00BF7AF1" w:rsidRPr="003E4469">
          <w:rPr>
            <w:noProof/>
            <w:webHidden/>
            <w:sz w:val="22"/>
            <w:szCs w:val="22"/>
          </w:rPr>
          <w:fldChar w:fldCharType="end"/>
        </w:r>
      </w:hyperlink>
    </w:p>
    <w:p w14:paraId="4B6F38CE"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22" w:history="1">
        <w:r w:rsidR="00BF7AF1" w:rsidRPr="003E4469">
          <w:rPr>
            <w:rStyle w:val="Hyperlink"/>
            <w:noProof/>
            <w:sz w:val="22"/>
            <w:szCs w:val="22"/>
          </w:rPr>
          <w:t>Report 2014: SAMHSA’s Concept of Trauma and Guidance for a Trauma-Informed Approach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_Toc468788022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145</w:t>
        </w:r>
        <w:r w:rsidR="00BF7AF1" w:rsidRPr="003E4469">
          <w:rPr>
            <w:noProof/>
            <w:webHidden/>
            <w:sz w:val="22"/>
            <w:szCs w:val="22"/>
          </w:rPr>
          <w:fldChar w:fldCharType="end"/>
        </w:r>
      </w:hyperlink>
    </w:p>
    <w:p w14:paraId="04E310E7"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23" w:history="1">
        <w:r w:rsidR="00BF7AF1" w:rsidRPr="003E4469">
          <w:rPr>
            <w:rStyle w:val="Hyperlink"/>
            <w:noProof/>
            <w:sz w:val="22"/>
            <w:szCs w:val="22"/>
          </w:rPr>
          <w:t>Child Welfare Information Gateway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_Toc468788023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146</w:t>
        </w:r>
        <w:r w:rsidR="00BF7AF1" w:rsidRPr="003E4469">
          <w:rPr>
            <w:noProof/>
            <w:webHidden/>
            <w:sz w:val="22"/>
            <w:szCs w:val="22"/>
          </w:rPr>
          <w:fldChar w:fldCharType="end"/>
        </w:r>
      </w:hyperlink>
    </w:p>
    <w:p w14:paraId="160C2E22"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25" w:history="1">
        <w:r w:rsidR="00BF7AF1" w:rsidRPr="003E4469">
          <w:rPr>
            <w:rStyle w:val="Hyperlink"/>
            <w:noProof/>
            <w:sz w:val="22"/>
            <w:szCs w:val="22"/>
          </w:rPr>
          <w:t>Report 2013: Conceptualizing a Trauma Informed Child Welfare System for Indian Country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_Toc468788025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146</w:t>
        </w:r>
        <w:r w:rsidR="00BF7AF1" w:rsidRPr="003E4469">
          <w:rPr>
            <w:noProof/>
            <w:webHidden/>
            <w:sz w:val="22"/>
            <w:szCs w:val="22"/>
          </w:rPr>
          <w:fldChar w:fldCharType="end"/>
        </w:r>
      </w:hyperlink>
    </w:p>
    <w:p w14:paraId="6C529B60"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26" w:history="1">
        <w:r w:rsidR="00BF7AF1" w:rsidRPr="003E4469">
          <w:rPr>
            <w:rStyle w:val="Hyperlink"/>
            <w:noProof/>
            <w:sz w:val="22"/>
            <w:szCs w:val="22"/>
          </w:rPr>
          <w:t>Report 2015: Going Beyond Trauma Informed Care (TIC) Training for Child Welfare Supervisors and Frontline Workers: The Need for System Wide Policy Changes Implementing TIC practices in all Child Welfare Agencies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_Toc468788026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147</w:t>
        </w:r>
        <w:r w:rsidR="00BF7AF1" w:rsidRPr="003E4469">
          <w:rPr>
            <w:noProof/>
            <w:webHidden/>
            <w:sz w:val="22"/>
            <w:szCs w:val="22"/>
          </w:rPr>
          <w:fldChar w:fldCharType="end"/>
        </w:r>
      </w:hyperlink>
    </w:p>
    <w:p w14:paraId="381FA79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27" w:history="1">
        <w:r w:rsidR="00BF7AF1" w:rsidRPr="003E4469">
          <w:rPr>
            <w:rStyle w:val="Hyperlink"/>
            <w:noProof/>
            <w:sz w:val="22"/>
            <w:szCs w:val="22"/>
          </w:rPr>
          <w:t>A TARGETed© Approach to Working With Traumatized Youth and Families Program Manual</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_Toc468788027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147</w:t>
        </w:r>
        <w:r w:rsidR="00BF7AF1" w:rsidRPr="003E4469">
          <w:rPr>
            <w:noProof/>
            <w:webHidden/>
            <w:sz w:val="22"/>
            <w:szCs w:val="22"/>
          </w:rPr>
          <w:fldChar w:fldCharType="end"/>
        </w:r>
      </w:hyperlink>
    </w:p>
    <w:p w14:paraId="316D0D1F"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28" w:history="1">
        <w:r w:rsidR="00BF7AF1" w:rsidRPr="003E4469">
          <w:rPr>
            <w:rStyle w:val="Hyperlink"/>
            <w:noProof/>
            <w:sz w:val="22"/>
            <w:szCs w:val="22"/>
          </w:rPr>
          <w:t>Report 2015: Understanding the Effects of Maltreatment on Brain Development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_Toc468788028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148</w:t>
        </w:r>
        <w:r w:rsidR="00BF7AF1" w:rsidRPr="003E4469">
          <w:rPr>
            <w:noProof/>
            <w:webHidden/>
            <w:sz w:val="22"/>
            <w:szCs w:val="22"/>
          </w:rPr>
          <w:fldChar w:fldCharType="end"/>
        </w:r>
      </w:hyperlink>
    </w:p>
    <w:p w14:paraId="3F9D19C1" w14:textId="77777777" w:rsidR="00BF7AF1" w:rsidRPr="003E4469" w:rsidRDefault="00BE79CC">
      <w:pPr>
        <w:pStyle w:val="TOC2"/>
        <w:tabs>
          <w:tab w:val="right" w:leader="dot" w:pos="9962"/>
        </w:tabs>
        <w:rPr>
          <w:rFonts w:eastAsiaTheme="minorEastAsia"/>
          <w:i w:val="0"/>
          <w:iCs w:val="0"/>
          <w:noProof/>
          <w:sz w:val="22"/>
          <w:szCs w:val="22"/>
          <w:lang w:val="en-NZ" w:eastAsia="en-NZ"/>
        </w:rPr>
      </w:pPr>
      <w:hyperlink w:anchor="_Toc468788029" w:history="1">
        <w:r w:rsidR="00BF7AF1" w:rsidRPr="003E4469">
          <w:rPr>
            <w:rStyle w:val="Hyperlink"/>
            <w:noProof/>
            <w:sz w:val="22"/>
            <w:szCs w:val="22"/>
            <w:shd w:val="clear" w:color="auto" w:fill="FFFFFF"/>
            <w:lang w:val="en-NZ"/>
          </w:rPr>
          <w:t>Examples of State agencies and activities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_Toc468788029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148</w:t>
        </w:r>
        <w:r w:rsidR="00BF7AF1" w:rsidRPr="003E4469">
          <w:rPr>
            <w:noProof/>
            <w:webHidden/>
            <w:sz w:val="22"/>
            <w:szCs w:val="22"/>
          </w:rPr>
          <w:fldChar w:fldCharType="end"/>
        </w:r>
      </w:hyperlink>
    </w:p>
    <w:p w14:paraId="08F1E37F"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30" w:history="1">
        <w:r w:rsidR="00BF7AF1" w:rsidRPr="003E4469">
          <w:rPr>
            <w:rStyle w:val="Hyperlink"/>
            <w:noProof/>
            <w:sz w:val="22"/>
            <w:szCs w:val="22"/>
          </w:rPr>
          <w:t>Philadelphia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150</w:t>
        </w:r>
        <w:r w:rsidR="00BF7AF1" w:rsidRPr="003E4469">
          <w:rPr>
            <w:noProof/>
            <w:webHidden/>
            <w:sz w:val="22"/>
            <w:szCs w:val="22"/>
          </w:rPr>
          <w:fldChar w:fldCharType="end"/>
        </w:r>
      </w:hyperlink>
    </w:p>
    <w:p w14:paraId="42B14592"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31" w:history="1">
        <w:r w:rsidR="00BF7AF1" w:rsidRPr="003E4469">
          <w:rPr>
            <w:rStyle w:val="Hyperlink"/>
            <w:noProof/>
            <w:sz w:val="22"/>
            <w:szCs w:val="22"/>
          </w:rPr>
          <w:t>Report 2013: The Practice Guidelines for Resilience and Recovery Oriented Treatment, DBHIDS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151</w:t>
        </w:r>
        <w:r w:rsidR="00BF7AF1" w:rsidRPr="003E4469">
          <w:rPr>
            <w:noProof/>
            <w:webHidden/>
            <w:sz w:val="22"/>
            <w:szCs w:val="22"/>
          </w:rPr>
          <w:fldChar w:fldCharType="end"/>
        </w:r>
      </w:hyperlink>
    </w:p>
    <w:p w14:paraId="25C6C1FD"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32" w:history="1">
        <w:r w:rsidR="00BF7AF1" w:rsidRPr="003E4469">
          <w:rPr>
            <w:rStyle w:val="Hyperlink"/>
            <w:noProof/>
            <w:sz w:val="22"/>
            <w:szCs w:val="22"/>
          </w:rPr>
          <w:t>Website 2016: Philadelphia Children’s Hospital</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152</w:t>
        </w:r>
        <w:r w:rsidR="00BF7AF1" w:rsidRPr="003E4469">
          <w:rPr>
            <w:noProof/>
            <w:webHidden/>
            <w:sz w:val="22"/>
            <w:szCs w:val="22"/>
          </w:rPr>
          <w:fldChar w:fldCharType="end"/>
        </w:r>
      </w:hyperlink>
    </w:p>
    <w:p w14:paraId="550CD97B"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33" w:history="1">
        <w:r w:rsidR="00BF7AF1" w:rsidRPr="003E4469">
          <w:rPr>
            <w:rStyle w:val="Hyperlink"/>
            <w:noProof/>
            <w:sz w:val="22"/>
            <w:szCs w:val="22"/>
          </w:rPr>
          <w:t>Pacific County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153</w:t>
        </w:r>
        <w:r w:rsidR="00BF7AF1" w:rsidRPr="003E4469">
          <w:rPr>
            <w:noProof/>
            <w:webHidden/>
            <w:sz w:val="22"/>
            <w:szCs w:val="22"/>
          </w:rPr>
          <w:fldChar w:fldCharType="end"/>
        </w:r>
      </w:hyperlink>
    </w:p>
    <w:p w14:paraId="690023F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34" w:history="1">
        <w:r w:rsidR="00BF7AF1" w:rsidRPr="003E4469">
          <w:rPr>
            <w:rStyle w:val="Hyperlink"/>
            <w:noProof/>
            <w:sz w:val="22"/>
            <w:szCs w:val="22"/>
          </w:rPr>
          <w:t>Report 2015: Adverse Childhood Experiences, Trauma Informed Care, and Resilience: Findings, Policies, and Assessments for Pacific County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153</w:t>
        </w:r>
        <w:r w:rsidR="00BF7AF1" w:rsidRPr="003E4469">
          <w:rPr>
            <w:noProof/>
            <w:webHidden/>
            <w:sz w:val="22"/>
            <w:szCs w:val="22"/>
          </w:rPr>
          <w:fldChar w:fldCharType="end"/>
        </w:r>
      </w:hyperlink>
    </w:p>
    <w:p w14:paraId="4570A43B"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35" w:history="1">
        <w:r w:rsidR="00BF7AF1" w:rsidRPr="003E4469">
          <w:rPr>
            <w:rStyle w:val="Hyperlink"/>
            <w:noProof/>
            <w:sz w:val="22"/>
            <w:szCs w:val="22"/>
          </w:rPr>
          <w:t>Connecticut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156</w:t>
        </w:r>
        <w:r w:rsidR="00BF7AF1" w:rsidRPr="003E4469">
          <w:rPr>
            <w:noProof/>
            <w:webHidden/>
            <w:sz w:val="22"/>
            <w:szCs w:val="22"/>
          </w:rPr>
          <w:fldChar w:fldCharType="end"/>
        </w:r>
      </w:hyperlink>
    </w:p>
    <w:p w14:paraId="0D593BAF"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36" w:history="1">
        <w:r w:rsidR="00BF7AF1" w:rsidRPr="003E4469">
          <w:rPr>
            <w:rStyle w:val="Hyperlink"/>
            <w:noProof/>
            <w:sz w:val="22"/>
            <w:szCs w:val="22"/>
          </w:rPr>
          <w:t>Child Health and Development Institute, Farmington, CT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156</w:t>
        </w:r>
        <w:r w:rsidR="00BF7AF1" w:rsidRPr="003E4469">
          <w:rPr>
            <w:noProof/>
            <w:webHidden/>
            <w:sz w:val="22"/>
            <w:szCs w:val="22"/>
          </w:rPr>
          <w:fldChar w:fldCharType="end"/>
        </w:r>
      </w:hyperlink>
    </w:p>
    <w:p w14:paraId="335370A8"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37" w:history="1">
        <w:r w:rsidR="00BF7AF1" w:rsidRPr="003E4469">
          <w:rPr>
            <w:rStyle w:val="Hyperlink"/>
            <w:noProof/>
            <w:sz w:val="22"/>
            <w:szCs w:val="22"/>
          </w:rPr>
          <w:t>Report 2015: IMPACT: ADVANCING TRAUMA INFORMED SYSTEMS FOR CHILDREN Lang et al</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158</w:t>
        </w:r>
        <w:r w:rsidR="00BF7AF1" w:rsidRPr="003E4469">
          <w:rPr>
            <w:noProof/>
            <w:webHidden/>
            <w:sz w:val="22"/>
            <w:szCs w:val="22"/>
          </w:rPr>
          <w:fldChar w:fldCharType="end"/>
        </w:r>
      </w:hyperlink>
    </w:p>
    <w:p w14:paraId="2315ACD5"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38" w:history="1">
        <w:r w:rsidR="00BF7AF1" w:rsidRPr="003E4469">
          <w:rPr>
            <w:rStyle w:val="Hyperlink"/>
            <w:noProof/>
            <w:sz w:val="22"/>
            <w:szCs w:val="22"/>
          </w:rPr>
          <w:t>California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160</w:t>
        </w:r>
        <w:r w:rsidR="00BF7AF1" w:rsidRPr="003E4469">
          <w:rPr>
            <w:noProof/>
            <w:webHidden/>
            <w:sz w:val="22"/>
            <w:szCs w:val="22"/>
          </w:rPr>
          <w:fldChar w:fldCharType="end"/>
        </w:r>
      </w:hyperlink>
    </w:p>
    <w:p w14:paraId="11942C04"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39" w:history="1">
        <w:r w:rsidR="00BF7AF1" w:rsidRPr="003E4469">
          <w:rPr>
            <w:rStyle w:val="Hyperlink"/>
            <w:noProof/>
            <w:sz w:val="22"/>
            <w:szCs w:val="22"/>
          </w:rPr>
          <w:t>San Francisco: Center for Youth Wellness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_Toc468788039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160</w:t>
        </w:r>
        <w:r w:rsidR="00BF7AF1" w:rsidRPr="003E4469">
          <w:rPr>
            <w:noProof/>
            <w:webHidden/>
            <w:sz w:val="22"/>
            <w:szCs w:val="22"/>
          </w:rPr>
          <w:fldChar w:fldCharType="end"/>
        </w:r>
      </w:hyperlink>
    </w:p>
    <w:p w14:paraId="7C69579D"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40" w:history="1">
        <w:r w:rsidR="00BF7AF1" w:rsidRPr="003E4469">
          <w:rPr>
            <w:rStyle w:val="Hyperlink"/>
            <w:noProof/>
            <w:sz w:val="22"/>
            <w:szCs w:val="22"/>
          </w:rPr>
          <w:t>Report: A Hidden Crisis Findings of Adverse Childhood Experiences in California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162</w:t>
        </w:r>
        <w:r w:rsidR="00BF7AF1" w:rsidRPr="003E4469">
          <w:rPr>
            <w:noProof/>
            <w:webHidden/>
            <w:sz w:val="22"/>
            <w:szCs w:val="22"/>
          </w:rPr>
          <w:fldChar w:fldCharType="end"/>
        </w:r>
      </w:hyperlink>
    </w:p>
    <w:p w14:paraId="70530AC8"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41" w:history="1">
        <w:r w:rsidR="00BF7AF1" w:rsidRPr="003E4469">
          <w:rPr>
            <w:rStyle w:val="Hyperlink"/>
            <w:noProof/>
            <w:sz w:val="22"/>
            <w:szCs w:val="22"/>
          </w:rPr>
          <w:t>Los Angeles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163</w:t>
        </w:r>
        <w:r w:rsidR="00BF7AF1" w:rsidRPr="003E4469">
          <w:rPr>
            <w:noProof/>
            <w:webHidden/>
            <w:sz w:val="22"/>
            <w:szCs w:val="22"/>
          </w:rPr>
          <w:fldChar w:fldCharType="end"/>
        </w:r>
      </w:hyperlink>
    </w:p>
    <w:p w14:paraId="3CD19876"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42" w:history="1">
        <w:r w:rsidR="00BF7AF1" w:rsidRPr="003E4469">
          <w:rPr>
            <w:rStyle w:val="Hyperlink"/>
            <w:noProof/>
            <w:sz w:val="22"/>
            <w:szCs w:val="22"/>
          </w:rPr>
          <w:t>LAUSD Trauma Services Adaptation Center for Schools and Communities (TSA for Schools)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163</w:t>
        </w:r>
        <w:r w:rsidR="00BF7AF1" w:rsidRPr="003E4469">
          <w:rPr>
            <w:noProof/>
            <w:webHidden/>
            <w:sz w:val="22"/>
            <w:szCs w:val="22"/>
          </w:rPr>
          <w:fldChar w:fldCharType="end"/>
        </w:r>
      </w:hyperlink>
    </w:p>
    <w:p w14:paraId="4FD2BFC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43" w:history="1">
        <w:r w:rsidR="00BF7AF1" w:rsidRPr="003E4469">
          <w:rPr>
            <w:rStyle w:val="Hyperlink"/>
            <w:noProof/>
            <w:sz w:val="22"/>
            <w:szCs w:val="22"/>
          </w:rPr>
          <w:t>Racing ACEs meeting</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164</w:t>
        </w:r>
        <w:r w:rsidR="00BF7AF1" w:rsidRPr="003E4469">
          <w:rPr>
            <w:noProof/>
            <w:webHidden/>
            <w:sz w:val="22"/>
            <w:szCs w:val="22"/>
          </w:rPr>
          <w:fldChar w:fldCharType="end"/>
        </w:r>
      </w:hyperlink>
    </w:p>
    <w:p w14:paraId="631532F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44" w:history="1">
        <w:r w:rsidR="00BF7AF1" w:rsidRPr="003E4469">
          <w:rPr>
            <w:rStyle w:val="Hyperlink"/>
            <w:noProof/>
            <w:sz w:val="22"/>
            <w:szCs w:val="22"/>
          </w:rPr>
          <w:t>Santa Cruz: California Center of Excellence for Trauma Informed</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166</w:t>
        </w:r>
        <w:r w:rsidR="00BF7AF1" w:rsidRPr="003E4469">
          <w:rPr>
            <w:noProof/>
            <w:webHidden/>
            <w:sz w:val="22"/>
            <w:szCs w:val="22"/>
          </w:rPr>
          <w:fldChar w:fldCharType="end"/>
        </w:r>
      </w:hyperlink>
    </w:p>
    <w:p w14:paraId="3F51854D"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45" w:history="1">
        <w:r w:rsidR="00BF7AF1" w:rsidRPr="003E4469">
          <w:rPr>
            <w:rStyle w:val="Hyperlink"/>
            <w:noProof/>
            <w:sz w:val="22"/>
            <w:szCs w:val="22"/>
          </w:rPr>
          <w:t>Presentation: “Working with Elders who have trauma histories”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166</w:t>
        </w:r>
        <w:r w:rsidR="00BF7AF1" w:rsidRPr="003E4469">
          <w:rPr>
            <w:noProof/>
            <w:webHidden/>
            <w:sz w:val="22"/>
            <w:szCs w:val="22"/>
          </w:rPr>
          <w:fldChar w:fldCharType="end"/>
        </w:r>
      </w:hyperlink>
    </w:p>
    <w:p w14:paraId="3573A4B4"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46" w:history="1">
        <w:r w:rsidR="00BF7AF1" w:rsidRPr="003E4469">
          <w:rPr>
            <w:rStyle w:val="Hyperlink"/>
            <w:noProof/>
            <w:sz w:val="22"/>
            <w:szCs w:val="22"/>
          </w:rPr>
          <w:t>Gabriella Grant, Director</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166</w:t>
        </w:r>
        <w:r w:rsidR="00BF7AF1" w:rsidRPr="003E4469">
          <w:rPr>
            <w:noProof/>
            <w:webHidden/>
            <w:sz w:val="22"/>
            <w:szCs w:val="22"/>
          </w:rPr>
          <w:fldChar w:fldCharType="end"/>
        </w:r>
      </w:hyperlink>
    </w:p>
    <w:p w14:paraId="30825D0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47" w:history="1">
        <w:r w:rsidR="00BF7AF1" w:rsidRPr="003E4469">
          <w:rPr>
            <w:rStyle w:val="Hyperlink"/>
            <w:noProof/>
            <w:sz w:val="22"/>
            <w:szCs w:val="22"/>
          </w:rPr>
          <w:t>The California Evidence-Based Clearinghouse for Child Welfare (CEBC)</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166</w:t>
        </w:r>
        <w:r w:rsidR="00BF7AF1" w:rsidRPr="003E4469">
          <w:rPr>
            <w:noProof/>
            <w:webHidden/>
            <w:sz w:val="22"/>
            <w:szCs w:val="22"/>
          </w:rPr>
          <w:fldChar w:fldCharType="end"/>
        </w:r>
      </w:hyperlink>
    </w:p>
    <w:p w14:paraId="143825B2"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8048" w:history="1">
        <w:r w:rsidR="00BF7AF1" w:rsidRPr="003E4469">
          <w:rPr>
            <w:rStyle w:val="Hyperlink"/>
            <w:noProof/>
            <w:sz w:val="22"/>
            <w:szCs w:val="22"/>
          </w:rPr>
          <w:t>The Program Registry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166</w:t>
        </w:r>
        <w:r w:rsidR="00BF7AF1" w:rsidRPr="003E4469">
          <w:rPr>
            <w:noProof/>
            <w:webHidden/>
            <w:sz w:val="22"/>
            <w:szCs w:val="22"/>
          </w:rPr>
          <w:fldChar w:fldCharType="end"/>
        </w:r>
      </w:hyperlink>
    </w:p>
    <w:p w14:paraId="490AE811" w14:textId="77777777" w:rsidR="00BF7AF1" w:rsidRPr="003E4469" w:rsidRDefault="00BE79CC">
      <w:pPr>
        <w:pStyle w:val="TOC5"/>
        <w:tabs>
          <w:tab w:val="right" w:leader="dot" w:pos="9962"/>
        </w:tabs>
        <w:rPr>
          <w:rFonts w:eastAsiaTheme="minorEastAsia"/>
          <w:noProof/>
          <w:sz w:val="22"/>
          <w:szCs w:val="22"/>
          <w:lang w:val="en-NZ" w:eastAsia="en-NZ"/>
        </w:rPr>
      </w:pPr>
      <w:hyperlink w:anchor="_Toc468788049" w:history="1">
        <w:r w:rsidR="00BF7AF1" w:rsidRPr="003E4469">
          <w:rPr>
            <w:rStyle w:val="Hyperlink"/>
            <w:noProof/>
            <w:sz w:val="22"/>
            <w:szCs w:val="22"/>
          </w:rPr>
          <w:t>The Selecting and Implementing Programs Section of the Website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_Toc468788049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167</w:t>
        </w:r>
        <w:r w:rsidR="00BF7AF1" w:rsidRPr="003E4469">
          <w:rPr>
            <w:noProof/>
            <w:webHidden/>
            <w:sz w:val="22"/>
            <w:szCs w:val="22"/>
          </w:rPr>
          <w:fldChar w:fldCharType="end"/>
        </w:r>
      </w:hyperlink>
    </w:p>
    <w:p w14:paraId="4275BC2D"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50" w:history="1">
        <w:r w:rsidR="00BF7AF1" w:rsidRPr="003E4469">
          <w:rPr>
            <w:rStyle w:val="Hyperlink"/>
            <w:noProof/>
            <w:sz w:val="22"/>
            <w:szCs w:val="22"/>
          </w:rPr>
          <w:t>Chicago</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_Toc468788050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167</w:t>
        </w:r>
        <w:r w:rsidR="00BF7AF1" w:rsidRPr="003E4469">
          <w:rPr>
            <w:noProof/>
            <w:webHidden/>
            <w:sz w:val="22"/>
            <w:szCs w:val="22"/>
          </w:rPr>
          <w:fldChar w:fldCharType="end"/>
        </w:r>
      </w:hyperlink>
    </w:p>
    <w:p w14:paraId="39C0E8AF"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51" w:history="1">
        <w:r w:rsidR="00BF7AF1" w:rsidRPr="003E4469">
          <w:rPr>
            <w:rStyle w:val="Hyperlink"/>
            <w:noProof/>
            <w:sz w:val="22"/>
            <w:szCs w:val="22"/>
          </w:rPr>
          <w:t>Healthy Chicago 2.0 Strategic Plan for the city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_Toc468788051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167</w:t>
        </w:r>
        <w:r w:rsidR="00BF7AF1" w:rsidRPr="003E4469">
          <w:rPr>
            <w:noProof/>
            <w:webHidden/>
            <w:sz w:val="22"/>
            <w:szCs w:val="22"/>
          </w:rPr>
          <w:fldChar w:fldCharType="end"/>
        </w:r>
      </w:hyperlink>
    </w:p>
    <w:p w14:paraId="38AB4F5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52" w:history="1">
        <w:r w:rsidR="00BF7AF1" w:rsidRPr="003E4469">
          <w:rPr>
            <w:rStyle w:val="Hyperlink"/>
            <w:noProof/>
            <w:sz w:val="22"/>
            <w:szCs w:val="22"/>
          </w:rPr>
          <w:t>Milwaukee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_Toc468788052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168</w:t>
        </w:r>
        <w:r w:rsidR="00BF7AF1" w:rsidRPr="003E4469">
          <w:rPr>
            <w:noProof/>
            <w:webHidden/>
            <w:sz w:val="22"/>
            <w:szCs w:val="22"/>
          </w:rPr>
          <w:fldChar w:fldCharType="end"/>
        </w:r>
      </w:hyperlink>
    </w:p>
    <w:p w14:paraId="1F0FF801"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53" w:history="1">
        <w:r w:rsidR="00BF7AF1" w:rsidRPr="003E4469">
          <w:rPr>
            <w:rStyle w:val="Hyperlink"/>
            <w:noProof/>
            <w:sz w:val="22"/>
            <w:szCs w:val="22"/>
          </w:rPr>
          <w:t>SaintA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_Toc468788053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168</w:t>
        </w:r>
        <w:r w:rsidR="00BF7AF1" w:rsidRPr="003E4469">
          <w:rPr>
            <w:noProof/>
            <w:webHidden/>
            <w:sz w:val="22"/>
            <w:szCs w:val="22"/>
          </w:rPr>
          <w:fldChar w:fldCharType="end"/>
        </w:r>
      </w:hyperlink>
    </w:p>
    <w:p w14:paraId="42A9FCB4"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54" w:history="1">
        <w:r w:rsidR="00BF7AF1" w:rsidRPr="003E4469">
          <w:rPr>
            <w:rStyle w:val="Hyperlink"/>
            <w:noProof/>
            <w:sz w:val="22"/>
            <w:szCs w:val="22"/>
          </w:rPr>
          <w:t>Montana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_Toc468788054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169</w:t>
        </w:r>
        <w:r w:rsidR="00BF7AF1" w:rsidRPr="003E4469">
          <w:rPr>
            <w:noProof/>
            <w:webHidden/>
            <w:sz w:val="22"/>
            <w:szCs w:val="22"/>
          </w:rPr>
          <w:fldChar w:fldCharType="end"/>
        </w:r>
      </w:hyperlink>
    </w:p>
    <w:p w14:paraId="0E506407"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55" w:history="1">
        <w:r w:rsidR="00BF7AF1" w:rsidRPr="003E4469">
          <w:rPr>
            <w:rStyle w:val="Hyperlink"/>
            <w:noProof/>
            <w:sz w:val="22"/>
            <w:szCs w:val="22"/>
          </w:rPr>
          <w:t>ElevateMontana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_Toc468788055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169</w:t>
        </w:r>
        <w:r w:rsidR="00BF7AF1" w:rsidRPr="003E4469">
          <w:rPr>
            <w:noProof/>
            <w:webHidden/>
            <w:sz w:val="22"/>
            <w:szCs w:val="22"/>
          </w:rPr>
          <w:fldChar w:fldCharType="end"/>
        </w:r>
      </w:hyperlink>
    </w:p>
    <w:p w14:paraId="3D1A23D4"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57" w:history="1">
        <w:r w:rsidR="00BF7AF1" w:rsidRPr="003E4469">
          <w:rPr>
            <w:rStyle w:val="Hyperlink"/>
            <w:noProof/>
            <w:sz w:val="22"/>
            <w:szCs w:val="22"/>
          </w:rPr>
          <w:t>Wisconsin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_Toc468788057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170</w:t>
        </w:r>
        <w:r w:rsidR="00BF7AF1" w:rsidRPr="003E4469">
          <w:rPr>
            <w:noProof/>
            <w:webHidden/>
            <w:sz w:val="22"/>
            <w:szCs w:val="22"/>
          </w:rPr>
          <w:fldChar w:fldCharType="end"/>
        </w:r>
      </w:hyperlink>
    </w:p>
    <w:p w14:paraId="2EDD5A34"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58" w:history="1">
        <w:r w:rsidR="00BF7AF1" w:rsidRPr="003E4469">
          <w:rPr>
            <w:rStyle w:val="Hyperlink"/>
            <w:noProof/>
            <w:sz w:val="22"/>
            <w:szCs w:val="22"/>
          </w:rPr>
          <w:t>Home Visiting Programs Address Adverse Early Childhood Experiences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_Toc468788058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170</w:t>
        </w:r>
        <w:r w:rsidR="00BF7AF1" w:rsidRPr="003E4469">
          <w:rPr>
            <w:noProof/>
            <w:webHidden/>
            <w:sz w:val="22"/>
            <w:szCs w:val="22"/>
          </w:rPr>
          <w:fldChar w:fldCharType="end"/>
        </w:r>
      </w:hyperlink>
    </w:p>
    <w:p w14:paraId="7CDA3CB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59" w:history="1">
        <w:r w:rsidR="00BF7AF1" w:rsidRPr="003E4469">
          <w:rPr>
            <w:rStyle w:val="Hyperlink"/>
            <w:noProof/>
            <w:sz w:val="22"/>
            <w:szCs w:val="22"/>
          </w:rPr>
          <w:t>Texas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_Toc468788059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171</w:t>
        </w:r>
        <w:r w:rsidR="00BF7AF1" w:rsidRPr="003E4469">
          <w:rPr>
            <w:noProof/>
            <w:webHidden/>
            <w:sz w:val="22"/>
            <w:szCs w:val="22"/>
          </w:rPr>
          <w:fldChar w:fldCharType="end"/>
        </w:r>
      </w:hyperlink>
    </w:p>
    <w:p w14:paraId="5B58A27B"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60" w:history="1">
        <w:r w:rsidR="00BF7AF1" w:rsidRPr="003E4469">
          <w:rPr>
            <w:rStyle w:val="Hyperlink"/>
            <w:noProof/>
            <w:sz w:val="22"/>
            <w:szCs w:val="22"/>
          </w:rPr>
          <w:t>Building a Texas System of Care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_Toc468788060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171</w:t>
        </w:r>
        <w:r w:rsidR="00BF7AF1" w:rsidRPr="003E4469">
          <w:rPr>
            <w:noProof/>
            <w:webHidden/>
            <w:sz w:val="22"/>
            <w:szCs w:val="22"/>
          </w:rPr>
          <w:fldChar w:fldCharType="end"/>
        </w:r>
      </w:hyperlink>
    </w:p>
    <w:p w14:paraId="725E2CB6"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64" w:history="1">
        <w:r w:rsidR="00BF7AF1" w:rsidRPr="003E4469">
          <w:rPr>
            <w:rStyle w:val="Hyperlink"/>
            <w:noProof/>
            <w:sz w:val="22"/>
            <w:szCs w:val="22"/>
          </w:rPr>
          <w:t>Houston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_Toc468788064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171</w:t>
        </w:r>
        <w:r w:rsidR="00BF7AF1" w:rsidRPr="003E4469">
          <w:rPr>
            <w:noProof/>
            <w:webHidden/>
            <w:sz w:val="22"/>
            <w:szCs w:val="22"/>
          </w:rPr>
          <w:fldChar w:fldCharType="end"/>
        </w:r>
      </w:hyperlink>
    </w:p>
    <w:p w14:paraId="21E62EC4"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65" w:history="1">
        <w:r w:rsidR="00BF7AF1" w:rsidRPr="003E4469">
          <w:rPr>
            <w:rStyle w:val="Hyperlink"/>
            <w:noProof/>
            <w:sz w:val="22"/>
            <w:szCs w:val="22"/>
          </w:rPr>
          <w:t>The Child Trauma Academy (CTA)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_Toc468788065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171</w:t>
        </w:r>
        <w:r w:rsidR="00BF7AF1" w:rsidRPr="003E4469">
          <w:rPr>
            <w:noProof/>
            <w:webHidden/>
            <w:sz w:val="22"/>
            <w:szCs w:val="22"/>
          </w:rPr>
          <w:fldChar w:fldCharType="end"/>
        </w:r>
      </w:hyperlink>
    </w:p>
    <w:p w14:paraId="169CD75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66" w:history="1">
        <w:r w:rsidR="00BF7AF1" w:rsidRPr="003E4469">
          <w:rPr>
            <w:rStyle w:val="Hyperlink"/>
            <w:noProof/>
            <w:sz w:val="22"/>
            <w:szCs w:val="22"/>
          </w:rPr>
          <w:t>Massachusetts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_Toc468788066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172</w:t>
        </w:r>
        <w:r w:rsidR="00BF7AF1" w:rsidRPr="003E4469">
          <w:rPr>
            <w:noProof/>
            <w:webHidden/>
            <w:sz w:val="22"/>
            <w:szCs w:val="22"/>
          </w:rPr>
          <w:fldChar w:fldCharType="end"/>
        </w:r>
      </w:hyperlink>
    </w:p>
    <w:p w14:paraId="19FEF38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67" w:history="1">
        <w:r w:rsidR="00BF7AF1" w:rsidRPr="003E4469">
          <w:rPr>
            <w:rStyle w:val="Hyperlink"/>
            <w:noProof/>
            <w:sz w:val="22"/>
            <w:szCs w:val="22"/>
          </w:rPr>
          <w:t>Connecticut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_Toc468788067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173</w:t>
        </w:r>
        <w:r w:rsidR="00BF7AF1" w:rsidRPr="003E4469">
          <w:rPr>
            <w:noProof/>
            <w:webHidden/>
            <w:sz w:val="22"/>
            <w:szCs w:val="22"/>
          </w:rPr>
          <w:fldChar w:fldCharType="end"/>
        </w:r>
      </w:hyperlink>
    </w:p>
    <w:p w14:paraId="64D1A60F"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68" w:history="1">
        <w:r w:rsidR="00BF7AF1" w:rsidRPr="003E4469">
          <w:rPr>
            <w:rStyle w:val="Hyperlink"/>
            <w:noProof/>
            <w:sz w:val="22"/>
            <w:szCs w:val="22"/>
          </w:rPr>
          <w:t>Department of Children and Families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_Toc468788068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173</w:t>
        </w:r>
        <w:r w:rsidR="00BF7AF1" w:rsidRPr="003E4469">
          <w:rPr>
            <w:noProof/>
            <w:webHidden/>
            <w:sz w:val="22"/>
            <w:szCs w:val="22"/>
          </w:rPr>
          <w:fldChar w:fldCharType="end"/>
        </w:r>
      </w:hyperlink>
    </w:p>
    <w:p w14:paraId="59DC7EBD" w14:textId="77777777" w:rsidR="00BF7AF1" w:rsidRPr="003E4469" w:rsidRDefault="00BE79CC">
      <w:pPr>
        <w:pStyle w:val="TOC2"/>
        <w:tabs>
          <w:tab w:val="right" w:leader="dot" w:pos="9962"/>
        </w:tabs>
        <w:rPr>
          <w:rFonts w:eastAsiaTheme="minorEastAsia"/>
          <w:i w:val="0"/>
          <w:iCs w:val="0"/>
          <w:noProof/>
          <w:sz w:val="22"/>
          <w:szCs w:val="22"/>
          <w:lang w:val="en-NZ" w:eastAsia="en-NZ"/>
        </w:rPr>
      </w:pPr>
      <w:hyperlink w:anchor="_Toc468788069" w:history="1">
        <w:r w:rsidR="00BF7AF1" w:rsidRPr="003E4469">
          <w:rPr>
            <w:rStyle w:val="Hyperlink"/>
            <w:noProof/>
            <w:sz w:val="22"/>
            <w:szCs w:val="22"/>
            <w:lang w:val="en-NZ"/>
          </w:rPr>
          <w:t>Examples of other agencies and activities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_Toc468788069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173</w:t>
        </w:r>
        <w:r w:rsidR="00BF7AF1" w:rsidRPr="003E4469">
          <w:rPr>
            <w:noProof/>
            <w:webHidden/>
            <w:sz w:val="22"/>
            <w:szCs w:val="22"/>
          </w:rPr>
          <w:fldChar w:fldCharType="end"/>
        </w:r>
      </w:hyperlink>
    </w:p>
    <w:p w14:paraId="7AF70B13"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70" w:history="1">
        <w:r w:rsidR="00BF7AF1" w:rsidRPr="003E4469">
          <w:rPr>
            <w:rStyle w:val="Hyperlink"/>
            <w:noProof/>
            <w:sz w:val="22"/>
            <w:szCs w:val="22"/>
          </w:rPr>
          <w:t>National Council for Behavioral Health</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_Toc468788070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173</w:t>
        </w:r>
        <w:r w:rsidR="00BF7AF1" w:rsidRPr="003E4469">
          <w:rPr>
            <w:noProof/>
            <w:webHidden/>
            <w:sz w:val="22"/>
            <w:szCs w:val="22"/>
          </w:rPr>
          <w:fldChar w:fldCharType="end"/>
        </w:r>
      </w:hyperlink>
    </w:p>
    <w:p w14:paraId="7270BFC0"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72" w:history="1">
        <w:r w:rsidR="00BF7AF1" w:rsidRPr="003E4469">
          <w:rPr>
            <w:rStyle w:val="Hyperlink"/>
            <w:noProof/>
            <w:sz w:val="22"/>
            <w:szCs w:val="22"/>
          </w:rPr>
          <w:t>Research 2016: University of North Carolina (UNC) School of Medicine at Chapel Hill and Harvard University - NIMH-Funded Study to Track the Effects of Trauma</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_Toc468788072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175</w:t>
        </w:r>
        <w:r w:rsidR="00BF7AF1" w:rsidRPr="003E4469">
          <w:rPr>
            <w:noProof/>
            <w:webHidden/>
            <w:sz w:val="22"/>
            <w:szCs w:val="22"/>
          </w:rPr>
          <w:fldChar w:fldCharType="end"/>
        </w:r>
      </w:hyperlink>
    </w:p>
    <w:p w14:paraId="6A791FA9"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73" w:history="1">
        <w:r w:rsidR="00BF7AF1" w:rsidRPr="003E4469">
          <w:rPr>
            <w:rStyle w:val="Hyperlink"/>
            <w:noProof/>
            <w:sz w:val="22"/>
            <w:szCs w:val="22"/>
          </w:rPr>
          <w:t>Website 2016: Community Resilience Cookbook</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_Toc468788073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176</w:t>
        </w:r>
        <w:r w:rsidR="00BF7AF1" w:rsidRPr="003E4469">
          <w:rPr>
            <w:noProof/>
            <w:webHidden/>
            <w:sz w:val="22"/>
            <w:szCs w:val="22"/>
          </w:rPr>
          <w:fldChar w:fldCharType="end"/>
        </w:r>
      </w:hyperlink>
    </w:p>
    <w:p w14:paraId="43C07A6D"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74" w:history="1">
        <w:r w:rsidR="00BF7AF1" w:rsidRPr="003E4469">
          <w:rPr>
            <w:rStyle w:val="Hyperlink"/>
            <w:noProof/>
            <w:sz w:val="22"/>
            <w:szCs w:val="22"/>
          </w:rPr>
          <w:t>The National Native Children’s Trauma Center (NNCTC)</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_Toc468788074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177</w:t>
        </w:r>
        <w:r w:rsidR="00BF7AF1" w:rsidRPr="003E4469">
          <w:rPr>
            <w:noProof/>
            <w:webHidden/>
            <w:sz w:val="22"/>
            <w:szCs w:val="22"/>
          </w:rPr>
          <w:fldChar w:fldCharType="end"/>
        </w:r>
      </w:hyperlink>
    </w:p>
    <w:p w14:paraId="4A256DE1"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77" w:history="1">
        <w:r w:rsidR="00BF7AF1" w:rsidRPr="003E4469">
          <w:rPr>
            <w:rStyle w:val="Hyperlink"/>
            <w:noProof/>
            <w:sz w:val="22"/>
            <w:szCs w:val="22"/>
          </w:rPr>
          <w:t>REPORT 2007: Models for Developing Trauma-Informed Behavioral Health Systems and Trauma Specific Services by Ann Jennings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_Toc468788077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178</w:t>
        </w:r>
        <w:r w:rsidR="00BF7AF1" w:rsidRPr="003E4469">
          <w:rPr>
            <w:noProof/>
            <w:webHidden/>
            <w:sz w:val="22"/>
            <w:szCs w:val="22"/>
          </w:rPr>
          <w:fldChar w:fldCharType="end"/>
        </w:r>
      </w:hyperlink>
    </w:p>
    <w:p w14:paraId="18F5391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78" w:history="1">
        <w:r w:rsidR="00BF7AF1" w:rsidRPr="003E4469">
          <w:rPr>
            <w:rStyle w:val="Hyperlink"/>
            <w:noProof/>
            <w:sz w:val="22"/>
            <w:szCs w:val="22"/>
          </w:rPr>
          <w:t>The American Academy of Pediatricians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_Toc468788078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179</w:t>
        </w:r>
        <w:r w:rsidR="00BF7AF1" w:rsidRPr="003E4469">
          <w:rPr>
            <w:noProof/>
            <w:webHidden/>
            <w:sz w:val="22"/>
            <w:szCs w:val="22"/>
          </w:rPr>
          <w:fldChar w:fldCharType="end"/>
        </w:r>
      </w:hyperlink>
    </w:p>
    <w:p w14:paraId="129CE85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79" w:history="1">
        <w:r w:rsidR="00BF7AF1" w:rsidRPr="003E4469">
          <w:rPr>
            <w:rStyle w:val="Hyperlink"/>
            <w:noProof/>
            <w:sz w:val="22"/>
            <w:szCs w:val="22"/>
          </w:rPr>
          <w:t>About NREPP</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_Toc468788079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180</w:t>
        </w:r>
        <w:r w:rsidR="00BF7AF1" w:rsidRPr="003E4469">
          <w:rPr>
            <w:noProof/>
            <w:webHidden/>
            <w:sz w:val="22"/>
            <w:szCs w:val="22"/>
          </w:rPr>
          <w:fldChar w:fldCharType="end"/>
        </w:r>
      </w:hyperlink>
    </w:p>
    <w:p w14:paraId="288A7DD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80" w:history="1">
        <w:r w:rsidR="00BF7AF1" w:rsidRPr="003E4469">
          <w:rPr>
            <w:rStyle w:val="Hyperlink"/>
            <w:noProof/>
            <w:sz w:val="22"/>
            <w:szCs w:val="22"/>
          </w:rPr>
          <w:t>The National Registry of Evidence-based Programs and Practices (NREPP)</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180</w:t>
        </w:r>
        <w:r w:rsidR="00BF7AF1" w:rsidRPr="003E4469">
          <w:rPr>
            <w:noProof/>
            <w:webHidden/>
            <w:sz w:val="22"/>
            <w:szCs w:val="22"/>
          </w:rPr>
          <w:fldChar w:fldCharType="end"/>
        </w:r>
      </w:hyperlink>
    </w:p>
    <w:p w14:paraId="640B77D3"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81" w:history="1">
        <w:r w:rsidR="00BF7AF1" w:rsidRPr="003E4469">
          <w:rPr>
            <w:rStyle w:val="Hyperlink"/>
            <w:noProof/>
            <w:sz w:val="22"/>
            <w:szCs w:val="22"/>
          </w:rPr>
          <w:t>ZERO TO THREE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181</w:t>
        </w:r>
        <w:r w:rsidR="00BF7AF1" w:rsidRPr="003E4469">
          <w:rPr>
            <w:noProof/>
            <w:webHidden/>
            <w:sz w:val="22"/>
            <w:szCs w:val="22"/>
          </w:rPr>
          <w:fldChar w:fldCharType="end"/>
        </w:r>
      </w:hyperlink>
    </w:p>
    <w:p w14:paraId="2700D31D"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82" w:history="1">
        <w:r w:rsidR="00BF7AF1" w:rsidRPr="003E4469">
          <w:rPr>
            <w:rStyle w:val="Hyperlink"/>
            <w:i/>
            <w:noProof/>
            <w:sz w:val="22"/>
            <w:szCs w:val="22"/>
          </w:rPr>
          <w:t>Overview</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181</w:t>
        </w:r>
        <w:r w:rsidR="00BF7AF1" w:rsidRPr="003E4469">
          <w:rPr>
            <w:noProof/>
            <w:webHidden/>
            <w:sz w:val="22"/>
            <w:szCs w:val="22"/>
          </w:rPr>
          <w:fldChar w:fldCharType="end"/>
        </w:r>
      </w:hyperlink>
    </w:p>
    <w:p w14:paraId="65AFC3D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83" w:history="1">
        <w:r w:rsidR="00BF7AF1" w:rsidRPr="003E4469">
          <w:rPr>
            <w:rStyle w:val="Hyperlink"/>
            <w:noProof/>
            <w:sz w:val="22"/>
            <w:szCs w:val="22"/>
          </w:rPr>
          <w:t>Education: The Treatment and Services Adaptation Center</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182</w:t>
        </w:r>
        <w:r w:rsidR="00BF7AF1" w:rsidRPr="003E4469">
          <w:rPr>
            <w:noProof/>
            <w:webHidden/>
            <w:sz w:val="22"/>
            <w:szCs w:val="22"/>
          </w:rPr>
          <w:fldChar w:fldCharType="end"/>
        </w:r>
      </w:hyperlink>
    </w:p>
    <w:p w14:paraId="22FA0EAA"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84" w:history="1">
        <w:r w:rsidR="00BF7AF1" w:rsidRPr="003E4469">
          <w:rPr>
            <w:rStyle w:val="Hyperlink"/>
            <w:noProof/>
            <w:sz w:val="22"/>
            <w:szCs w:val="22"/>
          </w:rPr>
          <w:t>Hopeworks ‘N Camden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183</w:t>
        </w:r>
        <w:r w:rsidR="00BF7AF1" w:rsidRPr="003E4469">
          <w:rPr>
            <w:noProof/>
            <w:webHidden/>
            <w:sz w:val="22"/>
            <w:szCs w:val="22"/>
          </w:rPr>
          <w:fldChar w:fldCharType="end"/>
        </w:r>
      </w:hyperlink>
    </w:p>
    <w:p w14:paraId="6E1162A0"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85" w:history="1">
        <w:r w:rsidR="00BF7AF1" w:rsidRPr="003E4469">
          <w:rPr>
            <w:rStyle w:val="Hyperlink"/>
            <w:noProof/>
            <w:sz w:val="22"/>
            <w:szCs w:val="22"/>
          </w:rPr>
          <w:t>Youth leadership</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_Toc468788085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183</w:t>
        </w:r>
        <w:r w:rsidR="00BF7AF1" w:rsidRPr="003E4469">
          <w:rPr>
            <w:noProof/>
            <w:webHidden/>
            <w:sz w:val="22"/>
            <w:szCs w:val="22"/>
          </w:rPr>
          <w:fldChar w:fldCharType="end"/>
        </w:r>
      </w:hyperlink>
    </w:p>
    <w:p w14:paraId="2C019048"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86" w:history="1">
        <w:r w:rsidR="00BF7AF1" w:rsidRPr="003E4469">
          <w:rPr>
            <w:rStyle w:val="Hyperlink"/>
            <w:noProof/>
            <w:sz w:val="22"/>
            <w:szCs w:val="22"/>
          </w:rPr>
          <w:t>The Institute for Educational Research and Service (IERS) McGill University</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_Toc468788086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183</w:t>
        </w:r>
        <w:r w:rsidR="00BF7AF1" w:rsidRPr="003E4469">
          <w:rPr>
            <w:noProof/>
            <w:webHidden/>
            <w:sz w:val="22"/>
            <w:szCs w:val="22"/>
          </w:rPr>
          <w:fldChar w:fldCharType="end"/>
        </w:r>
      </w:hyperlink>
    </w:p>
    <w:p w14:paraId="5308F33F"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87" w:history="1">
        <w:r w:rsidR="00BF7AF1" w:rsidRPr="003E4469">
          <w:rPr>
            <w:rStyle w:val="Hyperlink"/>
            <w:noProof/>
            <w:sz w:val="22"/>
            <w:szCs w:val="22"/>
            <w:lang w:eastAsia="en-NZ"/>
          </w:rPr>
          <w:t xml:space="preserve">Webinar 2013: </w:t>
        </w:r>
        <w:r w:rsidR="00BF7AF1" w:rsidRPr="003E4469">
          <w:rPr>
            <w:rStyle w:val="Hyperlink"/>
            <w:noProof/>
            <w:sz w:val="22"/>
            <w:szCs w:val="22"/>
          </w:rPr>
          <w:t>Implementing a Trauma-Informed Approach for Youth across Service Sectors</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_Toc468788087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184</w:t>
        </w:r>
        <w:r w:rsidR="00BF7AF1" w:rsidRPr="003E4469">
          <w:rPr>
            <w:noProof/>
            <w:webHidden/>
            <w:sz w:val="22"/>
            <w:szCs w:val="22"/>
          </w:rPr>
          <w:fldChar w:fldCharType="end"/>
        </w:r>
      </w:hyperlink>
    </w:p>
    <w:p w14:paraId="1968909B" w14:textId="77777777" w:rsidR="003E4469" w:rsidRPr="003E4469" w:rsidRDefault="003E4469">
      <w:pPr>
        <w:pStyle w:val="TOC3"/>
        <w:tabs>
          <w:tab w:val="right" w:leader="dot" w:pos="9962"/>
        </w:tabs>
        <w:rPr>
          <w:rStyle w:val="Hyperlink"/>
          <w:noProof/>
          <w:sz w:val="22"/>
          <w:szCs w:val="22"/>
        </w:rPr>
      </w:pPr>
    </w:p>
    <w:p w14:paraId="5B80402E"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88" w:history="1">
        <w:r w:rsidR="00BF7AF1" w:rsidRPr="003E4469">
          <w:rPr>
            <w:rStyle w:val="Hyperlink"/>
            <w:noProof/>
            <w:sz w:val="22"/>
            <w:szCs w:val="22"/>
          </w:rPr>
          <w:t>Appendix 1</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_Toc468788088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186</w:t>
        </w:r>
        <w:r w:rsidR="00BF7AF1" w:rsidRPr="003E4469">
          <w:rPr>
            <w:noProof/>
            <w:webHidden/>
            <w:sz w:val="22"/>
            <w:szCs w:val="22"/>
          </w:rPr>
          <w:fldChar w:fldCharType="end"/>
        </w:r>
      </w:hyperlink>
    </w:p>
    <w:p w14:paraId="622B158D"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89" w:history="1">
        <w:r w:rsidR="00BF7AF1" w:rsidRPr="003E4469">
          <w:rPr>
            <w:rStyle w:val="Hyperlink"/>
            <w:noProof/>
            <w:sz w:val="22"/>
            <w:szCs w:val="22"/>
            <w:bdr w:val="none" w:sz="0" w:space="0" w:color="auto" w:frame="1"/>
          </w:rPr>
          <w:t>RESILIENCE Questionnaire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_Toc468788089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186</w:t>
        </w:r>
        <w:r w:rsidR="00BF7AF1" w:rsidRPr="003E4469">
          <w:rPr>
            <w:noProof/>
            <w:webHidden/>
            <w:sz w:val="22"/>
            <w:szCs w:val="22"/>
          </w:rPr>
          <w:fldChar w:fldCharType="end"/>
        </w:r>
      </w:hyperlink>
    </w:p>
    <w:p w14:paraId="29E6B131"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90" w:history="1">
        <w:r w:rsidR="00BF7AF1" w:rsidRPr="003E4469">
          <w:rPr>
            <w:rStyle w:val="Hyperlink"/>
            <w:noProof/>
            <w:sz w:val="22"/>
            <w:szCs w:val="22"/>
            <w:lang w:eastAsia="en-NZ"/>
          </w:rPr>
          <w:t>Appendix 2</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_Toc468788090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187</w:t>
        </w:r>
        <w:r w:rsidR="00BF7AF1" w:rsidRPr="003E4469">
          <w:rPr>
            <w:noProof/>
            <w:webHidden/>
            <w:sz w:val="22"/>
            <w:szCs w:val="22"/>
          </w:rPr>
          <w:fldChar w:fldCharType="end"/>
        </w:r>
      </w:hyperlink>
    </w:p>
    <w:p w14:paraId="12287F04"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91" w:history="1">
        <w:r w:rsidR="00BF7AF1" w:rsidRPr="003E4469">
          <w:rPr>
            <w:rStyle w:val="Hyperlink"/>
            <w:noProof/>
            <w:sz w:val="22"/>
            <w:szCs w:val="22"/>
            <w:lang w:eastAsia="en-NZ"/>
          </w:rPr>
          <w:t>Implementation of a trauma informed care approach for an organisation</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_Toc468788091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187</w:t>
        </w:r>
        <w:r w:rsidR="00BF7AF1" w:rsidRPr="003E4469">
          <w:rPr>
            <w:noProof/>
            <w:webHidden/>
            <w:sz w:val="22"/>
            <w:szCs w:val="22"/>
          </w:rPr>
          <w:fldChar w:fldCharType="end"/>
        </w:r>
      </w:hyperlink>
    </w:p>
    <w:p w14:paraId="369D8A9B" w14:textId="77777777" w:rsidR="00BF7AF1" w:rsidRPr="003E4469" w:rsidRDefault="00BE79CC">
      <w:pPr>
        <w:pStyle w:val="TOC3"/>
        <w:tabs>
          <w:tab w:val="right" w:leader="dot" w:pos="9962"/>
        </w:tabs>
        <w:rPr>
          <w:rFonts w:eastAsiaTheme="minorEastAsia"/>
          <w:noProof/>
          <w:sz w:val="22"/>
          <w:szCs w:val="22"/>
          <w:lang w:val="en-NZ" w:eastAsia="en-NZ"/>
        </w:rPr>
      </w:pPr>
      <w:hyperlink w:anchor="_Toc468788092" w:history="1">
        <w:r w:rsidR="00BF7AF1" w:rsidRPr="003E4469">
          <w:rPr>
            <w:rStyle w:val="Hyperlink"/>
            <w:noProof/>
            <w:sz w:val="22"/>
            <w:szCs w:val="22"/>
            <w:lang w:eastAsia="en-NZ"/>
          </w:rPr>
          <w:t>Appendix 3</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_Toc468788092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190</w:t>
        </w:r>
        <w:r w:rsidR="00BF7AF1" w:rsidRPr="003E4469">
          <w:rPr>
            <w:noProof/>
            <w:webHidden/>
            <w:sz w:val="22"/>
            <w:szCs w:val="22"/>
          </w:rPr>
          <w:fldChar w:fldCharType="end"/>
        </w:r>
      </w:hyperlink>
    </w:p>
    <w:p w14:paraId="54DB2118"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93" w:history="1">
        <w:r w:rsidR="00BF7AF1" w:rsidRPr="003E4469">
          <w:rPr>
            <w:rStyle w:val="Hyperlink"/>
            <w:noProof/>
            <w:sz w:val="22"/>
            <w:szCs w:val="22"/>
            <w:lang w:eastAsia="en-NZ"/>
          </w:rPr>
          <w:t>One example of a community tool prior to implementing trauma informed care</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_Toc468788093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190</w:t>
        </w:r>
        <w:r w:rsidR="00BF7AF1" w:rsidRPr="003E4469">
          <w:rPr>
            <w:noProof/>
            <w:webHidden/>
            <w:sz w:val="22"/>
            <w:szCs w:val="22"/>
          </w:rPr>
          <w:fldChar w:fldCharType="end"/>
        </w:r>
      </w:hyperlink>
    </w:p>
    <w:p w14:paraId="759165D0" w14:textId="77777777" w:rsidR="00BF7AF1" w:rsidRPr="003E4469" w:rsidRDefault="00BE79CC">
      <w:pPr>
        <w:pStyle w:val="TOC4"/>
        <w:tabs>
          <w:tab w:val="right" w:leader="dot" w:pos="9962"/>
        </w:tabs>
        <w:rPr>
          <w:rFonts w:eastAsiaTheme="minorEastAsia"/>
          <w:noProof/>
          <w:sz w:val="22"/>
          <w:szCs w:val="22"/>
          <w:lang w:val="en-NZ" w:eastAsia="en-NZ"/>
        </w:rPr>
      </w:pPr>
      <w:hyperlink w:anchor="_Toc468788094" w:history="1">
        <w:r w:rsidR="00BF7AF1" w:rsidRPr="003E4469">
          <w:rPr>
            <w:rStyle w:val="Hyperlink"/>
            <w:noProof/>
            <w:sz w:val="22"/>
            <w:szCs w:val="22"/>
          </w:rPr>
          <w:t>The Trauma System Readiness Tool (TSRT)</w:t>
        </w:r>
        <w:r w:rsidR="00BF7AF1" w:rsidRPr="003E4469">
          <w:rPr>
            <w:noProof/>
            <w:webHidden/>
            <w:sz w:val="22"/>
            <w:szCs w:val="22"/>
          </w:rPr>
          <w:tab/>
        </w:r>
        <w:r w:rsidR="00BF7AF1" w:rsidRPr="003E4469">
          <w:rPr>
            <w:noProof/>
            <w:webHidden/>
            <w:sz w:val="22"/>
            <w:szCs w:val="22"/>
          </w:rPr>
          <w:fldChar w:fldCharType="begin"/>
        </w:r>
        <w:r w:rsidR="00BF7AF1" w:rsidRPr="003E4469">
          <w:rPr>
            <w:noProof/>
            <w:webHidden/>
            <w:sz w:val="22"/>
            <w:szCs w:val="22"/>
          </w:rPr>
          <w:instrText xml:space="preserve"> PAGEREF _Toc468788094 \h </w:instrText>
        </w:r>
        <w:r w:rsidR="00BF7AF1" w:rsidRPr="003E4469">
          <w:rPr>
            <w:noProof/>
            <w:webHidden/>
            <w:sz w:val="22"/>
            <w:szCs w:val="22"/>
          </w:rPr>
        </w:r>
        <w:r w:rsidR="00BF7AF1" w:rsidRPr="003E4469">
          <w:rPr>
            <w:noProof/>
            <w:webHidden/>
            <w:sz w:val="22"/>
            <w:szCs w:val="22"/>
          </w:rPr>
          <w:fldChar w:fldCharType="separate"/>
        </w:r>
        <w:r w:rsidR="00BF7AF1" w:rsidRPr="003E4469">
          <w:rPr>
            <w:noProof/>
            <w:webHidden/>
            <w:sz w:val="22"/>
            <w:szCs w:val="22"/>
          </w:rPr>
          <w:t>190</w:t>
        </w:r>
        <w:r w:rsidR="00BF7AF1" w:rsidRPr="003E4469">
          <w:rPr>
            <w:noProof/>
            <w:webHidden/>
            <w:sz w:val="22"/>
            <w:szCs w:val="22"/>
          </w:rPr>
          <w:fldChar w:fldCharType="end"/>
        </w:r>
      </w:hyperlink>
    </w:p>
    <w:p w14:paraId="65FBE36E" w14:textId="77777777" w:rsidR="00DD7E1D" w:rsidRPr="00DD7E1D" w:rsidRDefault="00DD7E1D">
      <w:pPr>
        <w:rPr>
          <w:rFonts w:ascii="Arial" w:hAnsi="Arial" w:cs="Arial"/>
          <w:b/>
          <w:bCs/>
          <w:iCs/>
          <w:color w:val="548DD4" w:themeColor="text2" w:themeTint="99"/>
          <w:sz w:val="22"/>
          <w:szCs w:val="22"/>
        </w:rPr>
      </w:pPr>
      <w:r>
        <w:rPr>
          <w:rFonts w:ascii="Arial" w:hAnsi="Arial" w:cs="Arial"/>
          <w:b/>
          <w:bCs/>
          <w:iCs/>
          <w:color w:val="548DD4" w:themeColor="text2" w:themeTint="99"/>
          <w:sz w:val="22"/>
          <w:szCs w:val="22"/>
        </w:rPr>
        <w:fldChar w:fldCharType="end"/>
      </w:r>
    </w:p>
    <w:p w14:paraId="0B50F15E" w14:textId="77777777" w:rsidR="00DD7E1D" w:rsidRPr="00DD7E1D" w:rsidRDefault="00DD7E1D" w:rsidP="00126E54">
      <w:pPr>
        <w:pStyle w:val="Heading2"/>
        <w:rPr>
          <w:sz w:val="22"/>
          <w:szCs w:val="22"/>
        </w:rPr>
      </w:pPr>
    </w:p>
    <w:p w14:paraId="3B486709" w14:textId="77777777" w:rsidR="00DD7E1D" w:rsidRDefault="00DD7E1D">
      <w:pPr>
        <w:rPr>
          <w:rFonts w:ascii="Arial" w:hAnsi="Arial" w:cs="Arial"/>
          <w:b/>
          <w:bCs/>
          <w:iCs/>
          <w:color w:val="548DD4" w:themeColor="text2" w:themeTint="99"/>
          <w:sz w:val="48"/>
          <w:szCs w:val="28"/>
        </w:rPr>
      </w:pPr>
      <w:r>
        <w:br w:type="page"/>
      </w:r>
    </w:p>
    <w:p w14:paraId="63A58D79" w14:textId="77777777" w:rsidR="003D12CA" w:rsidRPr="00126E54" w:rsidRDefault="003D12CA" w:rsidP="00126E54">
      <w:pPr>
        <w:pStyle w:val="Heading2"/>
      </w:pPr>
      <w:bookmarkStart w:id="3" w:name="_Toc468787745"/>
      <w:r w:rsidRPr="00126E54">
        <w:lastRenderedPageBreak/>
        <w:t>Key points</w:t>
      </w:r>
      <w:bookmarkEnd w:id="3"/>
    </w:p>
    <w:p w14:paraId="6131468D" w14:textId="77777777" w:rsidR="00853BF1" w:rsidRPr="00AF7BF0" w:rsidRDefault="00853BF1" w:rsidP="002E614E">
      <w:pPr>
        <w:rPr>
          <w:rFonts w:ascii="Arial" w:hAnsi="Arial" w:cs="Arial"/>
        </w:rPr>
      </w:pPr>
    </w:p>
    <w:p w14:paraId="3A6C8922" w14:textId="77777777" w:rsidR="000E4DA1" w:rsidRPr="00AF7BF0" w:rsidRDefault="000E4DA1" w:rsidP="002E614E">
      <w:pPr>
        <w:rPr>
          <w:rFonts w:ascii="Arial" w:hAnsi="Arial" w:cs="Arial"/>
          <w:sz w:val="22"/>
          <w:szCs w:val="22"/>
        </w:rPr>
      </w:pPr>
      <w:r w:rsidRPr="00AF7BF0">
        <w:rPr>
          <w:rFonts w:ascii="Arial" w:hAnsi="Arial" w:cs="Arial"/>
          <w:sz w:val="22"/>
          <w:szCs w:val="22"/>
        </w:rPr>
        <w:t>The author note</w:t>
      </w:r>
      <w:r w:rsidR="00BC5F58" w:rsidRPr="00AF7BF0">
        <w:rPr>
          <w:rFonts w:ascii="Arial" w:hAnsi="Arial" w:cs="Arial"/>
          <w:sz w:val="22"/>
          <w:szCs w:val="22"/>
        </w:rPr>
        <w:t>s</w:t>
      </w:r>
      <w:r w:rsidRPr="00AF7BF0">
        <w:rPr>
          <w:rFonts w:ascii="Arial" w:hAnsi="Arial" w:cs="Arial"/>
          <w:sz w:val="22"/>
          <w:szCs w:val="22"/>
        </w:rPr>
        <w:t xml:space="preserve"> </w:t>
      </w:r>
      <w:r w:rsidR="00502E60" w:rsidRPr="00AF7BF0">
        <w:rPr>
          <w:rFonts w:ascii="Arial" w:hAnsi="Arial" w:cs="Arial"/>
          <w:sz w:val="22"/>
          <w:szCs w:val="22"/>
        </w:rPr>
        <w:t>s</w:t>
      </w:r>
      <w:r w:rsidR="002F7B1F" w:rsidRPr="00AF7BF0">
        <w:rPr>
          <w:rFonts w:ascii="Arial" w:hAnsi="Arial" w:cs="Arial"/>
          <w:sz w:val="22"/>
          <w:szCs w:val="22"/>
        </w:rPr>
        <w:t>everal</w:t>
      </w:r>
      <w:r w:rsidRPr="00AF7BF0">
        <w:rPr>
          <w:rFonts w:ascii="Arial" w:hAnsi="Arial" w:cs="Arial"/>
          <w:sz w:val="22"/>
          <w:szCs w:val="22"/>
        </w:rPr>
        <w:t xml:space="preserve"> </w:t>
      </w:r>
      <w:r w:rsidR="009150CE" w:rsidRPr="00AF7BF0">
        <w:rPr>
          <w:rFonts w:ascii="Arial" w:hAnsi="Arial" w:cs="Arial"/>
          <w:sz w:val="22"/>
          <w:szCs w:val="22"/>
        </w:rPr>
        <w:t xml:space="preserve">general </w:t>
      </w:r>
      <w:r w:rsidRPr="00AF7BF0">
        <w:rPr>
          <w:rFonts w:ascii="Arial" w:hAnsi="Arial" w:cs="Arial"/>
          <w:sz w:val="22"/>
          <w:szCs w:val="22"/>
        </w:rPr>
        <w:t xml:space="preserve">concepts that have arisen from this quick </w:t>
      </w:r>
      <w:r w:rsidR="00313A9B" w:rsidRPr="00AF7BF0">
        <w:rPr>
          <w:rFonts w:ascii="Arial" w:hAnsi="Arial" w:cs="Arial"/>
          <w:sz w:val="22"/>
          <w:szCs w:val="22"/>
        </w:rPr>
        <w:t xml:space="preserve">2016 </w:t>
      </w:r>
      <w:r w:rsidRPr="00AF7BF0">
        <w:rPr>
          <w:rFonts w:ascii="Arial" w:hAnsi="Arial" w:cs="Arial"/>
          <w:sz w:val="22"/>
          <w:szCs w:val="22"/>
        </w:rPr>
        <w:t>scan:</w:t>
      </w:r>
    </w:p>
    <w:p w14:paraId="70D5A521" w14:textId="77777777" w:rsidR="008A7C9D" w:rsidRPr="00AF7BF0" w:rsidRDefault="008A7C9D" w:rsidP="00097520">
      <w:pPr>
        <w:rPr>
          <w:rFonts w:ascii="Arial" w:hAnsi="Arial" w:cs="Arial"/>
          <w:b/>
          <w:color w:val="548DD4" w:themeColor="text2" w:themeTint="99"/>
          <w:sz w:val="22"/>
          <w:szCs w:val="22"/>
        </w:rPr>
      </w:pPr>
    </w:p>
    <w:p w14:paraId="4F2CE3A4" w14:textId="77777777" w:rsidR="00F34A8D" w:rsidRPr="00AF7BF0" w:rsidRDefault="00F34A8D"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rPr>
        <w:t>Because of the nature of ACEs and the science behind them, trauma informed care is becoming a public health social movement</w:t>
      </w:r>
      <w:r w:rsidR="00E64086" w:rsidRPr="00AF7BF0">
        <w:rPr>
          <w:rFonts w:ascii="Arial" w:hAnsi="Arial" w:cs="Arial"/>
          <w:sz w:val="22"/>
          <w:szCs w:val="22"/>
        </w:rPr>
        <w:t>,</w:t>
      </w:r>
      <w:r w:rsidRPr="00AF7BF0">
        <w:rPr>
          <w:rFonts w:ascii="Arial" w:hAnsi="Arial" w:cs="Arial"/>
          <w:sz w:val="22"/>
          <w:szCs w:val="22"/>
        </w:rPr>
        <w:t xml:space="preserve"> </w:t>
      </w:r>
      <w:r w:rsidR="00E64086" w:rsidRPr="00AF7BF0">
        <w:rPr>
          <w:rFonts w:ascii="Arial" w:hAnsi="Arial" w:cs="Arial"/>
          <w:sz w:val="22"/>
          <w:szCs w:val="22"/>
        </w:rPr>
        <w:t>as well as a</w:t>
      </w:r>
      <w:r w:rsidRPr="00AF7BF0">
        <w:rPr>
          <w:rFonts w:ascii="Arial" w:hAnsi="Arial" w:cs="Arial"/>
          <w:sz w:val="22"/>
          <w:szCs w:val="22"/>
        </w:rPr>
        <w:t xml:space="preserve"> clinical issue</w:t>
      </w:r>
      <w:r w:rsidR="009150CE" w:rsidRPr="00AF7BF0">
        <w:rPr>
          <w:rFonts w:ascii="Arial" w:hAnsi="Arial" w:cs="Arial"/>
          <w:sz w:val="22"/>
          <w:szCs w:val="22"/>
        </w:rPr>
        <w:t xml:space="preserve"> </w:t>
      </w:r>
      <w:r w:rsidR="001F190D" w:rsidRPr="00AF7BF0">
        <w:rPr>
          <w:rFonts w:ascii="Arial" w:hAnsi="Arial" w:cs="Arial"/>
          <w:sz w:val="22"/>
          <w:szCs w:val="22"/>
        </w:rPr>
        <w:t xml:space="preserve">(assessment and treatment/intervention) </w:t>
      </w:r>
      <w:r w:rsidR="009150CE" w:rsidRPr="00AF7BF0">
        <w:rPr>
          <w:rFonts w:ascii="Arial" w:hAnsi="Arial" w:cs="Arial"/>
          <w:sz w:val="22"/>
          <w:szCs w:val="22"/>
        </w:rPr>
        <w:t>and a systemic issue</w:t>
      </w:r>
      <w:r w:rsidR="000D5269" w:rsidRPr="00AF7BF0">
        <w:rPr>
          <w:rFonts w:ascii="Arial" w:hAnsi="Arial" w:cs="Arial"/>
          <w:sz w:val="22"/>
          <w:szCs w:val="22"/>
        </w:rPr>
        <w:t xml:space="preserve"> – thus it is a workforce development issue first and foremost</w:t>
      </w:r>
      <w:r w:rsidRPr="00AF7BF0">
        <w:rPr>
          <w:rFonts w:ascii="Arial" w:hAnsi="Arial" w:cs="Arial"/>
          <w:sz w:val="22"/>
          <w:szCs w:val="22"/>
        </w:rPr>
        <w:t>.</w:t>
      </w:r>
    </w:p>
    <w:p w14:paraId="0825DFC6" w14:textId="77777777" w:rsidR="000E655A" w:rsidRPr="00AF7BF0" w:rsidRDefault="000E655A" w:rsidP="0087209A">
      <w:pPr>
        <w:pStyle w:val="ListParagraph"/>
        <w:numPr>
          <w:ilvl w:val="0"/>
          <w:numId w:val="26"/>
        </w:numPr>
        <w:rPr>
          <w:rFonts w:ascii="Arial" w:hAnsi="Arial" w:cs="Arial"/>
        </w:rPr>
      </w:pPr>
      <w:r w:rsidRPr="00AF7BF0">
        <w:rPr>
          <w:rFonts w:ascii="Arial" w:hAnsi="Arial" w:cs="Arial"/>
        </w:rPr>
        <w:t>Economic cases for a</w:t>
      </w:r>
      <w:r w:rsidR="00401189" w:rsidRPr="00AF7BF0">
        <w:rPr>
          <w:rFonts w:ascii="Arial" w:hAnsi="Arial" w:cs="Arial"/>
        </w:rPr>
        <w:t>d</w:t>
      </w:r>
      <w:r w:rsidRPr="00AF7BF0">
        <w:rPr>
          <w:rFonts w:ascii="Arial" w:hAnsi="Arial" w:cs="Arial"/>
        </w:rPr>
        <w:t xml:space="preserve">dressing ACEs have been made </w:t>
      </w:r>
      <w:r w:rsidR="002A4AD3" w:rsidRPr="00AF7BF0">
        <w:rPr>
          <w:rFonts w:ascii="Arial" w:hAnsi="Arial" w:cs="Arial"/>
        </w:rPr>
        <w:t xml:space="preserve">(e.g. </w:t>
      </w:r>
      <w:r w:rsidRPr="00AF7BF0">
        <w:rPr>
          <w:rFonts w:ascii="Arial" w:hAnsi="Arial" w:cs="Arial"/>
        </w:rPr>
        <w:t>in the US, England, Scotland and Wales</w:t>
      </w:r>
      <w:r w:rsidR="002A4AD3" w:rsidRPr="00AF7BF0">
        <w:rPr>
          <w:rFonts w:ascii="Arial" w:hAnsi="Arial" w:cs="Arial"/>
        </w:rPr>
        <w:t>)</w:t>
      </w:r>
      <w:r w:rsidRPr="00AF7BF0">
        <w:rPr>
          <w:rFonts w:ascii="Arial" w:hAnsi="Arial" w:cs="Arial"/>
        </w:rPr>
        <w:t>.</w:t>
      </w:r>
    </w:p>
    <w:p w14:paraId="30067690" w14:textId="77777777" w:rsidR="000E655A" w:rsidRPr="00AF7BF0" w:rsidRDefault="000E655A" w:rsidP="000E655A">
      <w:pPr>
        <w:pStyle w:val="ListParagraph"/>
        <w:rPr>
          <w:rFonts w:ascii="Arial" w:hAnsi="Arial" w:cs="Arial"/>
        </w:rPr>
      </w:pPr>
    </w:p>
    <w:p w14:paraId="02FF3EAB" w14:textId="77777777" w:rsidR="009150CE" w:rsidRPr="00AF7BF0" w:rsidRDefault="009150CE" w:rsidP="0087209A">
      <w:pPr>
        <w:pStyle w:val="ListParagraph"/>
        <w:numPr>
          <w:ilvl w:val="0"/>
          <w:numId w:val="26"/>
        </w:numPr>
        <w:rPr>
          <w:rFonts w:ascii="Arial" w:hAnsi="Arial" w:cs="Arial"/>
        </w:rPr>
      </w:pPr>
      <w:r w:rsidRPr="00AF7BF0">
        <w:rPr>
          <w:rFonts w:ascii="Arial" w:hAnsi="Arial" w:cs="Arial"/>
        </w:rPr>
        <w:t xml:space="preserve">While ideally trauma-informed care should be explicitly envisaged as a systemic change approach that is reflected at all levels of the service system (i.e. to provide trauma-informed services, all staff of an organization, from the receptionist to the direct care worker to the board of directors, must understand how </w:t>
      </w:r>
      <w:r w:rsidR="00067316" w:rsidRPr="00AF7BF0">
        <w:rPr>
          <w:rFonts w:ascii="Arial" w:hAnsi="Arial" w:cs="Arial"/>
        </w:rPr>
        <w:t>trauma</w:t>
      </w:r>
      <w:r w:rsidRPr="00AF7BF0">
        <w:rPr>
          <w:rFonts w:ascii="Arial" w:hAnsi="Arial" w:cs="Arial"/>
        </w:rPr>
        <w:t xml:space="preserve"> impacts on the lives of the people being served so that every interaction is consistent with the recovery process and reduces the possibility of re-traumatization); in fact in practice, many agencies may start with a small focus and grow that, (e.g. educate staff on the basics or, encourage all Pediatricians to assess ACEs).</w:t>
      </w:r>
    </w:p>
    <w:p w14:paraId="1513DD1F" w14:textId="77777777" w:rsidR="00750321" w:rsidRPr="00AF7BF0" w:rsidRDefault="00750321" w:rsidP="00750321">
      <w:pPr>
        <w:rPr>
          <w:rFonts w:ascii="Arial" w:hAnsi="Arial" w:cs="Arial"/>
          <w:sz w:val="22"/>
          <w:szCs w:val="22"/>
        </w:rPr>
      </w:pPr>
    </w:p>
    <w:p w14:paraId="3616AE2E" w14:textId="77777777" w:rsidR="00750321" w:rsidRPr="00AF7BF0" w:rsidRDefault="00750321" w:rsidP="0087209A">
      <w:pPr>
        <w:pStyle w:val="ListParagraph"/>
        <w:numPr>
          <w:ilvl w:val="0"/>
          <w:numId w:val="26"/>
        </w:numPr>
        <w:rPr>
          <w:rFonts w:ascii="Arial" w:hAnsi="Arial" w:cs="Arial"/>
        </w:rPr>
      </w:pPr>
      <w:r w:rsidRPr="00AF7BF0">
        <w:rPr>
          <w:rFonts w:ascii="Arial" w:hAnsi="Arial" w:cs="Arial"/>
        </w:rPr>
        <w:t>Some staff of various agencies have expressed concern about asking about ACEs (e.g. “</w:t>
      </w:r>
      <w:r w:rsidRPr="00AF7BF0">
        <w:rPr>
          <w:rFonts w:ascii="Arial" w:hAnsi="Arial" w:cs="Arial"/>
          <w:i/>
        </w:rPr>
        <w:t>it may open a can of worms”, “I won’t know how to respond</w:t>
      </w:r>
      <w:r w:rsidRPr="00AF7BF0">
        <w:rPr>
          <w:rFonts w:ascii="Arial" w:hAnsi="Arial" w:cs="Arial"/>
        </w:rPr>
        <w:t>” or “</w:t>
      </w:r>
      <w:r w:rsidRPr="00AF7BF0">
        <w:rPr>
          <w:rFonts w:ascii="Arial" w:hAnsi="Arial" w:cs="Arial"/>
          <w:i/>
        </w:rPr>
        <w:t>I may respond with emotion/ hard to hear/ reminders of own struggles”</w:t>
      </w:r>
      <w:r w:rsidRPr="00AF7BF0">
        <w:rPr>
          <w:rFonts w:ascii="Arial" w:hAnsi="Arial" w:cs="Arial"/>
        </w:rPr>
        <w:t xml:space="preserve">  and toolkits have addressed such concerns with practical solutions.</w:t>
      </w:r>
    </w:p>
    <w:p w14:paraId="1F24E2DF" w14:textId="77777777" w:rsidR="009150CE" w:rsidRPr="00AF7BF0" w:rsidRDefault="009150CE" w:rsidP="009150CE">
      <w:pPr>
        <w:textAlignment w:val="baseline"/>
        <w:rPr>
          <w:rFonts w:ascii="Arial" w:hAnsi="Arial" w:cs="Arial"/>
          <w:sz w:val="22"/>
          <w:szCs w:val="22"/>
        </w:rPr>
      </w:pPr>
    </w:p>
    <w:p w14:paraId="6520356A" w14:textId="77777777" w:rsidR="002C03AB" w:rsidRPr="00AF7BF0" w:rsidRDefault="002C03AB" w:rsidP="0087209A">
      <w:pPr>
        <w:pStyle w:val="ListParagraph"/>
        <w:numPr>
          <w:ilvl w:val="0"/>
          <w:numId w:val="26"/>
        </w:numPr>
        <w:rPr>
          <w:rFonts w:ascii="Arial" w:hAnsi="Arial" w:cs="Arial"/>
        </w:rPr>
      </w:pPr>
      <w:r w:rsidRPr="00AF7BF0">
        <w:rPr>
          <w:rFonts w:ascii="Arial" w:hAnsi="Arial" w:cs="Arial"/>
        </w:rPr>
        <w:t xml:space="preserve">Pediatricians are joining the movement (e.g. The American Academy of Pediatricians has endorsed a public-health approach and New Zealand </w:t>
      </w:r>
      <w:r w:rsidR="00870AC3" w:rsidRPr="00AF7BF0">
        <w:rPr>
          <w:rFonts w:ascii="Arial" w:hAnsi="Arial" w:cs="Arial"/>
        </w:rPr>
        <w:t>may be</w:t>
      </w:r>
      <w:r w:rsidRPr="00AF7BF0">
        <w:rPr>
          <w:rFonts w:ascii="Arial" w:hAnsi="Arial" w:cs="Arial"/>
        </w:rPr>
        <w:t xml:space="preserve"> starting work with Pediatricians)</w:t>
      </w:r>
      <w:r w:rsidR="00BC4C5A" w:rsidRPr="00AF7BF0">
        <w:rPr>
          <w:rFonts w:ascii="Arial" w:hAnsi="Arial" w:cs="Arial"/>
        </w:rPr>
        <w:t>.</w:t>
      </w:r>
    </w:p>
    <w:p w14:paraId="1FAE0A63" w14:textId="77777777" w:rsidR="002C03AB" w:rsidRPr="00AF7BF0" w:rsidRDefault="002C03AB" w:rsidP="002C03AB">
      <w:pPr>
        <w:textAlignment w:val="baseline"/>
        <w:rPr>
          <w:rFonts w:ascii="Arial" w:hAnsi="Arial" w:cs="Arial"/>
          <w:sz w:val="22"/>
          <w:szCs w:val="22"/>
        </w:rPr>
      </w:pPr>
    </w:p>
    <w:p w14:paraId="72D13A80" w14:textId="77777777" w:rsidR="00C236A0" w:rsidRPr="00AF7BF0" w:rsidRDefault="00C236A0" w:rsidP="0087209A">
      <w:pPr>
        <w:pStyle w:val="ListParagraph"/>
        <w:numPr>
          <w:ilvl w:val="0"/>
          <w:numId w:val="26"/>
        </w:numPr>
        <w:textAlignment w:val="baseline"/>
        <w:rPr>
          <w:rFonts w:ascii="Arial" w:hAnsi="Arial" w:cs="Arial"/>
        </w:rPr>
      </w:pPr>
      <w:r w:rsidRPr="00AF7BF0">
        <w:rPr>
          <w:rFonts w:ascii="Arial" w:hAnsi="Arial" w:cs="Arial"/>
        </w:rPr>
        <w:t>Some agencies focusing on mothers and babies health have been ‘early adopters’ of ACEs research and trauma informed care.</w:t>
      </w:r>
    </w:p>
    <w:p w14:paraId="5FBE25BA" w14:textId="77777777" w:rsidR="00C236A0" w:rsidRPr="00AF7BF0" w:rsidRDefault="00C236A0" w:rsidP="00C236A0">
      <w:pPr>
        <w:textAlignment w:val="baseline"/>
        <w:rPr>
          <w:rFonts w:ascii="Arial" w:hAnsi="Arial" w:cs="Arial"/>
          <w:sz w:val="22"/>
          <w:szCs w:val="22"/>
        </w:rPr>
      </w:pPr>
    </w:p>
    <w:p w14:paraId="1CBA39B2" w14:textId="77777777" w:rsidR="005F3FD3" w:rsidRPr="00AF7BF0" w:rsidRDefault="005F3FD3" w:rsidP="0087209A">
      <w:pPr>
        <w:pStyle w:val="ListParagraph"/>
        <w:numPr>
          <w:ilvl w:val="0"/>
          <w:numId w:val="26"/>
        </w:numPr>
        <w:textAlignment w:val="baseline"/>
        <w:rPr>
          <w:rFonts w:ascii="Arial" w:hAnsi="Arial" w:cs="Arial"/>
        </w:rPr>
      </w:pPr>
      <w:r w:rsidRPr="00AF7BF0">
        <w:rPr>
          <w:rFonts w:ascii="Arial" w:hAnsi="Arial" w:cs="Arial"/>
        </w:rPr>
        <w:t>Trauma informed care is seen as part of a suicide prevention approach by some agencies.</w:t>
      </w:r>
    </w:p>
    <w:p w14:paraId="2F44356F" w14:textId="77777777" w:rsidR="005F3FD3" w:rsidRPr="00AF7BF0" w:rsidRDefault="005F3FD3" w:rsidP="005F3FD3">
      <w:pPr>
        <w:textAlignment w:val="baseline"/>
        <w:rPr>
          <w:rFonts w:ascii="Arial" w:hAnsi="Arial" w:cs="Arial"/>
          <w:sz w:val="22"/>
          <w:szCs w:val="22"/>
        </w:rPr>
      </w:pPr>
    </w:p>
    <w:p w14:paraId="66C2C002" w14:textId="77777777" w:rsidR="007B55AD" w:rsidRPr="00AF7BF0" w:rsidRDefault="00F1169A" w:rsidP="0087209A">
      <w:pPr>
        <w:pStyle w:val="ListParagraph"/>
        <w:numPr>
          <w:ilvl w:val="0"/>
          <w:numId w:val="26"/>
        </w:numPr>
        <w:textAlignment w:val="baseline"/>
        <w:rPr>
          <w:rFonts w:ascii="Arial" w:hAnsi="Arial" w:cs="Arial"/>
        </w:rPr>
      </w:pPr>
      <w:r w:rsidRPr="00AF7BF0">
        <w:rPr>
          <w:rFonts w:ascii="Arial" w:hAnsi="Arial" w:cs="Arial"/>
        </w:rPr>
        <w:t>There is a strong collective voice in the US looking at ACEs, trauma and people of colour.</w:t>
      </w:r>
    </w:p>
    <w:p w14:paraId="584D0104" w14:textId="77777777" w:rsidR="000E655A" w:rsidRPr="00AF7BF0" w:rsidRDefault="000E655A" w:rsidP="000E655A">
      <w:pPr>
        <w:textAlignment w:val="baseline"/>
        <w:rPr>
          <w:rFonts w:ascii="Arial" w:hAnsi="Arial" w:cs="Arial"/>
          <w:sz w:val="22"/>
          <w:szCs w:val="22"/>
        </w:rPr>
      </w:pPr>
    </w:p>
    <w:p w14:paraId="1D2CCCB3" w14:textId="77777777" w:rsidR="000E655A" w:rsidRPr="00AF7BF0" w:rsidRDefault="000E655A" w:rsidP="0087209A">
      <w:pPr>
        <w:pStyle w:val="ListParagraph"/>
        <w:numPr>
          <w:ilvl w:val="0"/>
          <w:numId w:val="26"/>
        </w:numPr>
        <w:textAlignment w:val="baseline"/>
        <w:rPr>
          <w:rFonts w:ascii="Arial" w:hAnsi="Arial" w:cs="Arial"/>
        </w:rPr>
      </w:pPr>
      <w:r w:rsidRPr="00AF7BF0">
        <w:rPr>
          <w:rFonts w:ascii="Arial" w:hAnsi="Arial" w:cs="Arial"/>
        </w:rPr>
        <w:t xml:space="preserve">For countries with indigenous peoples </w:t>
      </w:r>
      <w:r w:rsidR="00153E3B" w:rsidRPr="00AF7BF0">
        <w:rPr>
          <w:rFonts w:ascii="Arial" w:hAnsi="Arial" w:cs="Arial"/>
        </w:rPr>
        <w:t xml:space="preserve">(e.g. Canada and New Zealand) </w:t>
      </w:r>
      <w:r w:rsidRPr="00AF7BF0">
        <w:rPr>
          <w:rFonts w:ascii="Arial" w:hAnsi="Arial" w:cs="Arial"/>
        </w:rPr>
        <w:t>there is a need to involve such communities in work on trauma so that the result is culturally safe and effective</w:t>
      </w:r>
      <w:r w:rsidR="00E24183" w:rsidRPr="00AF7BF0">
        <w:rPr>
          <w:rFonts w:ascii="Arial" w:hAnsi="Arial" w:cs="Arial"/>
        </w:rPr>
        <w:t>.</w:t>
      </w:r>
    </w:p>
    <w:p w14:paraId="5AB5A520" w14:textId="77777777" w:rsidR="007B55AD" w:rsidRPr="00AF7BF0" w:rsidRDefault="007B55AD" w:rsidP="007B55AD">
      <w:pPr>
        <w:ind w:left="360"/>
        <w:textAlignment w:val="baseline"/>
        <w:rPr>
          <w:rFonts w:ascii="Arial" w:hAnsi="Arial" w:cs="Arial"/>
          <w:sz w:val="22"/>
          <w:szCs w:val="22"/>
        </w:rPr>
      </w:pPr>
    </w:p>
    <w:p w14:paraId="058C9C03" w14:textId="77777777" w:rsidR="00C13373" w:rsidRPr="00AF7BF0" w:rsidRDefault="00C13373"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rPr>
        <w:t>Language: England has a policy called “Troubled Families” and New Zealand has a new “Ministry for Vulnerable Children”. The author suggests that more aspirational language could be used e.g. “</w:t>
      </w:r>
      <w:r w:rsidR="002B3F1E" w:rsidRPr="00AF7BF0">
        <w:rPr>
          <w:rFonts w:ascii="Arial" w:hAnsi="Arial" w:cs="Arial"/>
          <w:sz w:val="22"/>
          <w:szCs w:val="22"/>
        </w:rPr>
        <w:t>Healthy/</w:t>
      </w:r>
      <w:r w:rsidRPr="00AF7BF0">
        <w:rPr>
          <w:rFonts w:ascii="Arial" w:hAnsi="Arial" w:cs="Arial"/>
          <w:sz w:val="22"/>
          <w:szCs w:val="22"/>
        </w:rPr>
        <w:t>Strengthening Families” for the UK</w:t>
      </w:r>
      <w:r w:rsidR="00F05C74" w:rsidRPr="00AF7BF0">
        <w:rPr>
          <w:rFonts w:ascii="Arial" w:hAnsi="Arial" w:cs="Arial"/>
          <w:sz w:val="22"/>
          <w:szCs w:val="22"/>
        </w:rPr>
        <w:t>;</w:t>
      </w:r>
      <w:r w:rsidRPr="00AF7BF0">
        <w:rPr>
          <w:rFonts w:ascii="Arial" w:hAnsi="Arial" w:cs="Arial"/>
          <w:sz w:val="22"/>
          <w:szCs w:val="22"/>
        </w:rPr>
        <w:t xml:space="preserve"> Ministry for </w:t>
      </w:r>
      <w:r w:rsidR="002B3F1E" w:rsidRPr="00AF7BF0">
        <w:rPr>
          <w:rFonts w:ascii="Arial" w:hAnsi="Arial" w:cs="Arial"/>
          <w:sz w:val="22"/>
          <w:szCs w:val="22"/>
        </w:rPr>
        <w:t>Healthy/</w:t>
      </w:r>
      <w:r w:rsidRPr="00AF7BF0">
        <w:rPr>
          <w:rFonts w:ascii="Arial" w:hAnsi="Arial" w:cs="Arial"/>
          <w:sz w:val="22"/>
          <w:szCs w:val="22"/>
        </w:rPr>
        <w:t>Strong Families” for New Zealand?</w:t>
      </w:r>
    </w:p>
    <w:p w14:paraId="7E49DB54" w14:textId="77777777" w:rsidR="00D52E67" w:rsidRPr="00AF7BF0" w:rsidRDefault="00D52E67" w:rsidP="0087209A">
      <w:pPr>
        <w:pStyle w:val="ListParagraph"/>
        <w:numPr>
          <w:ilvl w:val="0"/>
          <w:numId w:val="26"/>
        </w:numPr>
        <w:shd w:val="clear" w:color="auto" w:fill="FFFFFF"/>
        <w:spacing w:after="255"/>
        <w:rPr>
          <w:rFonts w:ascii="Arial" w:hAnsi="Arial" w:cs="Arial"/>
        </w:rPr>
      </w:pPr>
      <w:r w:rsidRPr="00AF7BF0">
        <w:rPr>
          <w:rFonts w:ascii="Arial" w:hAnsi="Arial" w:cs="Arial"/>
        </w:rPr>
        <w:t xml:space="preserve">Recently, there have been attempts to provide consistency in definitions and a shared language around trauma and a trauma-informed approach to care. SAMHSA’s (2014) Concept of Trauma and Guidance for a Trauma-Informed Approach puts forward definitions and a working concept of trauma and a trauma-informed approach in order to develop a shared understanding of these concepts for service systems and stakeholders. SAMHSA is a key resource for trauma-informed approaches to care and these definitions </w:t>
      </w:r>
      <w:r w:rsidR="0089551E" w:rsidRPr="00AF7BF0">
        <w:rPr>
          <w:rFonts w:ascii="Arial" w:hAnsi="Arial" w:cs="Arial"/>
        </w:rPr>
        <w:t xml:space="preserve">have </w:t>
      </w:r>
      <w:r w:rsidRPr="00AF7BF0">
        <w:rPr>
          <w:rFonts w:ascii="Arial" w:hAnsi="Arial" w:cs="Arial"/>
        </w:rPr>
        <w:t>be</w:t>
      </w:r>
      <w:r w:rsidR="0089551E" w:rsidRPr="00AF7BF0">
        <w:rPr>
          <w:rFonts w:ascii="Arial" w:hAnsi="Arial" w:cs="Arial"/>
        </w:rPr>
        <w:t>en</w:t>
      </w:r>
      <w:r w:rsidRPr="00AF7BF0">
        <w:rPr>
          <w:rFonts w:ascii="Arial" w:hAnsi="Arial" w:cs="Arial"/>
        </w:rPr>
        <w:t xml:space="preserve"> widely adopted.</w:t>
      </w:r>
    </w:p>
    <w:p w14:paraId="72702737" w14:textId="77777777" w:rsidR="00A36B79" w:rsidRPr="00AF7BF0" w:rsidRDefault="00A36B79"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rPr>
        <w:lastRenderedPageBreak/>
        <w:t xml:space="preserve">Several countries (e.g. England, Scotland and Wales) </w:t>
      </w:r>
      <w:r w:rsidR="00C13373" w:rsidRPr="00AF7BF0">
        <w:rPr>
          <w:rFonts w:ascii="Arial" w:hAnsi="Arial" w:cs="Arial"/>
          <w:sz w:val="22"/>
          <w:szCs w:val="22"/>
        </w:rPr>
        <w:t xml:space="preserve">and </w:t>
      </w:r>
      <w:r w:rsidR="001C7E2D" w:rsidRPr="00AF7BF0">
        <w:rPr>
          <w:rFonts w:ascii="Arial" w:hAnsi="Arial" w:cs="Arial"/>
          <w:sz w:val="22"/>
          <w:szCs w:val="22"/>
        </w:rPr>
        <w:t>S</w:t>
      </w:r>
      <w:r w:rsidR="00C13373" w:rsidRPr="00AF7BF0">
        <w:rPr>
          <w:rFonts w:ascii="Arial" w:hAnsi="Arial" w:cs="Arial"/>
          <w:sz w:val="22"/>
          <w:szCs w:val="22"/>
        </w:rPr>
        <w:t xml:space="preserve">tates (e.g. </w:t>
      </w:r>
      <w:r w:rsidR="00D4016E" w:rsidRPr="00AF7BF0">
        <w:rPr>
          <w:rFonts w:ascii="Arial" w:hAnsi="Arial" w:cs="Arial"/>
          <w:sz w:val="22"/>
          <w:szCs w:val="22"/>
        </w:rPr>
        <w:t xml:space="preserve">in the </w:t>
      </w:r>
      <w:r w:rsidR="00C13373" w:rsidRPr="00AF7BF0">
        <w:rPr>
          <w:rFonts w:ascii="Arial" w:hAnsi="Arial" w:cs="Arial"/>
          <w:sz w:val="22"/>
          <w:szCs w:val="22"/>
        </w:rPr>
        <w:t xml:space="preserve">US) </w:t>
      </w:r>
      <w:r w:rsidRPr="00AF7BF0">
        <w:rPr>
          <w:rFonts w:ascii="Arial" w:hAnsi="Arial" w:cs="Arial"/>
          <w:sz w:val="22"/>
          <w:szCs w:val="22"/>
        </w:rPr>
        <w:t xml:space="preserve">have now measured ACES and highlight the need for a public health approach to interventions for families. </w:t>
      </w:r>
      <w:r w:rsidR="00CE79EF" w:rsidRPr="00AF7BF0">
        <w:rPr>
          <w:rFonts w:ascii="Arial" w:hAnsi="Arial" w:cs="Arial"/>
          <w:sz w:val="22"/>
          <w:szCs w:val="22"/>
        </w:rPr>
        <w:t>There are also assessment tools for communities and practitioners.</w:t>
      </w:r>
    </w:p>
    <w:p w14:paraId="539D5301" w14:textId="77777777" w:rsidR="00EE79A6" w:rsidRPr="00AF7BF0" w:rsidRDefault="00EE79A6"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rPr>
        <w:t xml:space="preserve">Australia has published </w:t>
      </w:r>
      <w:r w:rsidR="006F2145" w:rsidRPr="00AF7BF0">
        <w:rPr>
          <w:rFonts w:ascii="Arial" w:hAnsi="Arial" w:cs="Arial"/>
          <w:sz w:val="22"/>
          <w:szCs w:val="22"/>
        </w:rPr>
        <w:t>g</w:t>
      </w:r>
      <w:r w:rsidRPr="00AF7BF0">
        <w:rPr>
          <w:rFonts w:ascii="Arial" w:hAnsi="Arial" w:cs="Arial"/>
          <w:sz w:val="22"/>
          <w:szCs w:val="22"/>
        </w:rPr>
        <w:t>uidelines for trauma services delivery</w:t>
      </w:r>
      <w:r w:rsidR="00F254FE" w:rsidRPr="00AF7BF0">
        <w:rPr>
          <w:rFonts w:ascii="Arial" w:hAnsi="Arial" w:cs="Arial"/>
          <w:sz w:val="22"/>
          <w:szCs w:val="22"/>
        </w:rPr>
        <w:t xml:space="preserve"> across sectors (e.g. mental health, health, education and justice)</w:t>
      </w:r>
    </w:p>
    <w:p w14:paraId="5586281A" w14:textId="77777777" w:rsidR="00784112" w:rsidRPr="00AF7BF0" w:rsidRDefault="00D82A4D" w:rsidP="0087209A">
      <w:pPr>
        <w:pStyle w:val="ListParagraph"/>
        <w:numPr>
          <w:ilvl w:val="0"/>
          <w:numId w:val="26"/>
        </w:numPr>
        <w:shd w:val="clear" w:color="auto" w:fill="FFFFFF"/>
        <w:spacing w:after="255"/>
        <w:rPr>
          <w:rFonts w:ascii="Arial" w:hAnsi="Arial" w:cs="Arial"/>
        </w:rPr>
      </w:pPr>
      <w:r w:rsidRPr="00AF7BF0">
        <w:rPr>
          <w:rFonts w:ascii="Arial" w:hAnsi="Arial" w:cs="Arial"/>
        </w:rPr>
        <w:t>There is a saying by Dr Gabor Mate from Canada: “</w:t>
      </w:r>
      <w:r w:rsidRPr="00AF7BF0">
        <w:rPr>
          <w:rFonts w:ascii="Arial" w:hAnsi="Arial" w:cs="Arial"/>
          <w:i/>
        </w:rPr>
        <w:t>To treat addiction, treat trauma</w:t>
      </w:r>
      <w:r w:rsidRPr="00AF7BF0">
        <w:rPr>
          <w:rFonts w:ascii="Arial" w:hAnsi="Arial" w:cs="Arial"/>
        </w:rPr>
        <w:t>” – some agencies are taking this approach</w:t>
      </w:r>
      <w:r w:rsidR="00D93605" w:rsidRPr="00AF7BF0">
        <w:rPr>
          <w:rFonts w:ascii="Arial" w:hAnsi="Arial" w:cs="Arial"/>
        </w:rPr>
        <w:t xml:space="preserve"> to </w:t>
      </w:r>
      <w:r w:rsidR="00401189" w:rsidRPr="00AF7BF0">
        <w:rPr>
          <w:rFonts w:ascii="Arial" w:hAnsi="Arial" w:cs="Arial"/>
        </w:rPr>
        <w:t>addiction</w:t>
      </w:r>
      <w:r w:rsidRPr="00AF7BF0">
        <w:rPr>
          <w:rFonts w:ascii="Arial" w:hAnsi="Arial" w:cs="Arial"/>
        </w:rPr>
        <w:t xml:space="preserve"> services.</w:t>
      </w:r>
      <w:r w:rsidR="00D93605" w:rsidRPr="00AF7BF0">
        <w:rPr>
          <w:rFonts w:ascii="Arial" w:hAnsi="Arial" w:cs="Arial"/>
        </w:rPr>
        <w:t xml:space="preserve"> </w:t>
      </w:r>
      <w:r w:rsidR="001C7E2D" w:rsidRPr="00AF7BF0">
        <w:rPr>
          <w:rFonts w:ascii="Arial" w:hAnsi="Arial" w:cs="Arial"/>
        </w:rPr>
        <w:t>The rate of past trauma in addictions clients is high: 55% to 99% of women in substance use treatment have trauma histories. Dr M</w:t>
      </w:r>
      <w:r w:rsidR="00E27DF7" w:rsidRPr="00AF7BF0">
        <w:rPr>
          <w:rFonts w:ascii="Arial" w:hAnsi="Arial" w:cs="Arial"/>
        </w:rPr>
        <w:t>ate again talking about a</w:t>
      </w:r>
      <w:r w:rsidR="00D93605" w:rsidRPr="00AF7BF0">
        <w:rPr>
          <w:rFonts w:ascii="Arial" w:hAnsi="Arial" w:cs="Arial"/>
        </w:rPr>
        <w:t xml:space="preserve">dult addicts: </w:t>
      </w:r>
    </w:p>
    <w:p w14:paraId="16BD4603" w14:textId="77777777" w:rsidR="00D93605" w:rsidRPr="00AF7BF0" w:rsidRDefault="00D93605" w:rsidP="00784112">
      <w:pPr>
        <w:shd w:val="clear" w:color="auto" w:fill="FFFFFF"/>
        <w:spacing w:after="255"/>
        <w:ind w:left="360"/>
        <w:jc w:val="center"/>
        <w:rPr>
          <w:rFonts w:ascii="Arial" w:hAnsi="Arial" w:cs="Arial"/>
          <w:sz w:val="22"/>
          <w:szCs w:val="22"/>
        </w:rPr>
      </w:pPr>
      <w:r w:rsidRPr="00AF7BF0">
        <w:rPr>
          <w:rFonts w:ascii="Arial" w:hAnsi="Arial" w:cs="Arial"/>
          <w:sz w:val="22"/>
          <w:szCs w:val="22"/>
        </w:rPr>
        <w:t>“</w:t>
      </w:r>
      <w:r w:rsidRPr="00AF7BF0">
        <w:rPr>
          <w:rFonts w:ascii="Arial" w:hAnsi="Arial" w:cs="Arial"/>
          <w:bCs/>
          <w:i/>
          <w:sz w:val="22"/>
          <w:szCs w:val="22"/>
        </w:rPr>
        <w:t>These are the abused children we had so much compassion for, but as adults we treat them as criminals”</w:t>
      </w:r>
      <w:r w:rsidRPr="00AF7BF0">
        <w:rPr>
          <w:rFonts w:ascii="Arial" w:hAnsi="Arial" w:cs="Arial"/>
          <w:bCs/>
          <w:sz w:val="22"/>
          <w:szCs w:val="22"/>
        </w:rPr>
        <w:t>.</w:t>
      </w:r>
    </w:p>
    <w:p w14:paraId="7633AF63" w14:textId="77777777" w:rsidR="00630FE5" w:rsidRPr="00AF7BF0" w:rsidRDefault="00630FE5" w:rsidP="0087209A">
      <w:pPr>
        <w:pStyle w:val="ListParagraph"/>
        <w:numPr>
          <w:ilvl w:val="0"/>
          <w:numId w:val="26"/>
        </w:numPr>
        <w:rPr>
          <w:rFonts w:ascii="Arial" w:hAnsi="Arial" w:cs="Arial"/>
        </w:rPr>
      </w:pPr>
      <w:r w:rsidRPr="00AF7BF0">
        <w:rPr>
          <w:rFonts w:ascii="Arial" w:hAnsi="Arial" w:cs="Arial"/>
        </w:rPr>
        <w:t>People who may have experienced trauma may seek help from (among other services):</w:t>
      </w:r>
    </w:p>
    <w:p w14:paraId="37DC620D" w14:textId="77777777" w:rsidR="00630FE5" w:rsidRPr="00AF7BF0" w:rsidRDefault="00630FE5" w:rsidP="0087209A">
      <w:pPr>
        <w:pStyle w:val="ListParagraph"/>
        <w:numPr>
          <w:ilvl w:val="1"/>
          <w:numId w:val="26"/>
        </w:numPr>
        <w:rPr>
          <w:rFonts w:ascii="Arial" w:hAnsi="Arial" w:cs="Arial"/>
        </w:rPr>
      </w:pPr>
      <w:r w:rsidRPr="00AF7BF0">
        <w:rPr>
          <w:rFonts w:ascii="Arial" w:hAnsi="Arial" w:cs="Arial"/>
        </w:rPr>
        <w:t>substance use treatment or mental health services</w:t>
      </w:r>
    </w:p>
    <w:p w14:paraId="1CAA5495" w14:textId="77777777" w:rsidR="00630FE5" w:rsidRPr="00AF7BF0" w:rsidRDefault="00630FE5" w:rsidP="0087209A">
      <w:pPr>
        <w:pStyle w:val="ListParagraph"/>
        <w:numPr>
          <w:ilvl w:val="1"/>
          <w:numId w:val="26"/>
        </w:numPr>
        <w:rPr>
          <w:rFonts w:ascii="Arial" w:hAnsi="Arial" w:cs="Arial"/>
        </w:rPr>
      </w:pPr>
      <w:r w:rsidRPr="00AF7BF0">
        <w:rPr>
          <w:rFonts w:ascii="Arial" w:hAnsi="Arial" w:cs="Arial"/>
        </w:rPr>
        <w:t>hospitals, public health units, primary health care practices, community health centres, community care access centres</w:t>
      </w:r>
    </w:p>
    <w:p w14:paraId="4D7B9306" w14:textId="77777777" w:rsidR="00630FE5" w:rsidRPr="00AF7BF0" w:rsidRDefault="00630FE5" w:rsidP="0087209A">
      <w:pPr>
        <w:pStyle w:val="ListParagraph"/>
        <w:numPr>
          <w:ilvl w:val="1"/>
          <w:numId w:val="26"/>
        </w:numPr>
        <w:rPr>
          <w:rFonts w:ascii="Arial" w:hAnsi="Arial" w:cs="Arial"/>
        </w:rPr>
      </w:pPr>
      <w:r w:rsidRPr="00AF7BF0">
        <w:rPr>
          <w:rFonts w:ascii="Arial" w:hAnsi="Arial" w:cs="Arial"/>
        </w:rPr>
        <w:t xml:space="preserve">child protection agencies, parent-child services </w:t>
      </w:r>
    </w:p>
    <w:p w14:paraId="18C41E2E" w14:textId="77777777" w:rsidR="00630FE5" w:rsidRPr="00AF7BF0" w:rsidRDefault="00630FE5" w:rsidP="0087209A">
      <w:pPr>
        <w:pStyle w:val="ListParagraph"/>
        <w:numPr>
          <w:ilvl w:val="1"/>
          <w:numId w:val="26"/>
        </w:numPr>
        <w:rPr>
          <w:rFonts w:ascii="Arial" w:hAnsi="Arial" w:cs="Arial"/>
        </w:rPr>
      </w:pPr>
      <w:r w:rsidRPr="00AF7BF0">
        <w:rPr>
          <w:rFonts w:ascii="Arial" w:hAnsi="Arial" w:cs="Arial"/>
        </w:rPr>
        <w:t xml:space="preserve">violence against women/men services  </w:t>
      </w:r>
    </w:p>
    <w:p w14:paraId="36C68BC0" w14:textId="77777777" w:rsidR="00630FE5" w:rsidRPr="00AF7BF0" w:rsidRDefault="00630FE5" w:rsidP="0087209A">
      <w:pPr>
        <w:pStyle w:val="ListParagraph"/>
        <w:numPr>
          <w:ilvl w:val="1"/>
          <w:numId w:val="26"/>
        </w:numPr>
        <w:rPr>
          <w:rFonts w:ascii="Arial" w:hAnsi="Arial" w:cs="Arial"/>
        </w:rPr>
      </w:pPr>
      <w:r w:rsidRPr="00AF7BF0">
        <w:rPr>
          <w:rFonts w:ascii="Arial" w:hAnsi="Arial" w:cs="Arial"/>
        </w:rPr>
        <w:t>criminal justice and correctional services</w:t>
      </w:r>
    </w:p>
    <w:p w14:paraId="79EC11B3" w14:textId="77777777" w:rsidR="00630FE5" w:rsidRPr="00AF7BF0" w:rsidRDefault="00630FE5" w:rsidP="0087209A">
      <w:pPr>
        <w:pStyle w:val="ListParagraph"/>
        <w:numPr>
          <w:ilvl w:val="1"/>
          <w:numId w:val="26"/>
        </w:numPr>
        <w:rPr>
          <w:rFonts w:ascii="Arial" w:hAnsi="Arial" w:cs="Arial"/>
        </w:rPr>
      </w:pPr>
      <w:r w:rsidRPr="00AF7BF0">
        <w:rPr>
          <w:rFonts w:ascii="Arial" w:hAnsi="Arial" w:cs="Arial"/>
        </w:rPr>
        <w:t>social services agencies, housing services, or shelters</w:t>
      </w:r>
    </w:p>
    <w:p w14:paraId="706FEEC5" w14:textId="77777777" w:rsidR="007D0981" w:rsidRPr="00AF7BF0" w:rsidRDefault="00493983" w:rsidP="0087209A">
      <w:pPr>
        <w:pStyle w:val="ListParagraph"/>
        <w:numPr>
          <w:ilvl w:val="1"/>
          <w:numId w:val="26"/>
        </w:numPr>
        <w:rPr>
          <w:rFonts w:ascii="Arial" w:hAnsi="Arial" w:cs="Arial"/>
        </w:rPr>
      </w:pPr>
      <w:r w:rsidRPr="00AF7BF0">
        <w:rPr>
          <w:rFonts w:ascii="Arial" w:hAnsi="Arial" w:cs="Arial"/>
        </w:rPr>
        <w:t xml:space="preserve">services for </w:t>
      </w:r>
      <w:r w:rsidR="00630FE5" w:rsidRPr="00AF7BF0">
        <w:rPr>
          <w:rFonts w:ascii="Arial" w:hAnsi="Arial" w:cs="Arial"/>
        </w:rPr>
        <w:t>people of diverse sexuality, race, age and/or soci</w:t>
      </w:r>
      <w:r w:rsidRPr="00AF7BF0">
        <w:rPr>
          <w:rFonts w:ascii="Arial" w:hAnsi="Arial" w:cs="Arial"/>
        </w:rPr>
        <w:t>o</w:t>
      </w:r>
      <w:r w:rsidR="00630FE5" w:rsidRPr="00AF7BF0">
        <w:rPr>
          <w:rFonts w:ascii="Arial" w:hAnsi="Arial" w:cs="Arial"/>
        </w:rPr>
        <w:t>economic backgrounds</w:t>
      </w:r>
    </w:p>
    <w:p w14:paraId="1127E764" w14:textId="77777777" w:rsidR="00630FE5" w:rsidRPr="00AF7BF0" w:rsidRDefault="007D0981" w:rsidP="007D0981">
      <w:pPr>
        <w:ind w:left="720"/>
        <w:rPr>
          <w:rFonts w:ascii="Arial" w:hAnsi="Arial" w:cs="Arial"/>
          <w:sz w:val="22"/>
          <w:szCs w:val="22"/>
        </w:rPr>
      </w:pPr>
      <w:r w:rsidRPr="00AF7BF0">
        <w:rPr>
          <w:rFonts w:ascii="Arial" w:hAnsi="Arial" w:cs="Arial"/>
          <w:sz w:val="22"/>
          <w:szCs w:val="22"/>
        </w:rPr>
        <w:t xml:space="preserve">Thus </w:t>
      </w:r>
      <w:r w:rsidR="00337830" w:rsidRPr="00AF7BF0">
        <w:rPr>
          <w:rFonts w:ascii="Arial" w:hAnsi="Arial" w:cs="Arial"/>
          <w:sz w:val="22"/>
          <w:szCs w:val="22"/>
        </w:rPr>
        <w:t xml:space="preserve">ideally such </w:t>
      </w:r>
      <w:r w:rsidRPr="00AF7BF0">
        <w:rPr>
          <w:rFonts w:ascii="Arial" w:hAnsi="Arial" w:cs="Arial"/>
          <w:sz w:val="22"/>
          <w:szCs w:val="22"/>
        </w:rPr>
        <w:t>services need to attend to each person appropriately if possible (or at least not re-traumatise people).</w:t>
      </w:r>
    </w:p>
    <w:p w14:paraId="42E4A97D" w14:textId="77777777" w:rsidR="00630FE5" w:rsidRPr="00AF7BF0" w:rsidRDefault="00630FE5" w:rsidP="00630FE5">
      <w:pPr>
        <w:pStyle w:val="ListParagraph"/>
        <w:ind w:left="1440"/>
        <w:rPr>
          <w:rFonts w:ascii="Arial" w:hAnsi="Arial" w:cs="Arial"/>
        </w:rPr>
      </w:pPr>
    </w:p>
    <w:p w14:paraId="59470929" w14:textId="77777777" w:rsidR="00EC7236" w:rsidRPr="00AF7BF0" w:rsidRDefault="00EC7236"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rPr>
        <w:t xml:space="preserve">Youth with experience of ACEs and trauma </w:t>
      </w:r>
      <w:r w:rsidR="001A04B1" w:rsidRPr="00AF7BF0">
        <w:rPr>
          <w:rFonts w:ascii="Arial" w:hAnsi="Arial" w:cs="Arial"/>
          <w:sz w:val="22"/>
          <w:szCs w:val="22"/>
        </w:rPr>
        <w:t xml:space="preserve">(i.e. peers) </w:t>
      </w:r>
      <w:r w:rsidRPr="00AF7BF0">
        <w:rPr>
          <w:rFonts w:ascii="Arial" w:hAnsi="Arial" w:cs="Arial"/>
          <w:sz w:val="22"/>
          <w:szCs w:val="22"/>
        </w:rPr>
        <w:t>are starting to be involved in training (e.g. US).</w:t>
      </w:r>
    </w:p>
    <w:p w14:paraId="15374130" w14:textId="77777777" w:rsidR="00040971" w:rsidRPr="00AF7BF0" w:rsidRDefault="00040971"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rPr>
        <w:t>In the US particularly, many schools have adopted the principles and ACEs and work towards becoming “trauma informed schools”</w:t>
      </w:r>
      <w:r w:rsidR="000E147F" w:rsidRPr="00AF7BF0">
        <w:rPr>
          <w:rFonts w:ascii="Arial" w:hAnsi="Arial" w:cs="Arial"/>
          <w:sz w:val="22"/>
          <w:szCs w:val="22"/>
        </w:rPr>
        <w:t>)</w:t>
      </w:r>
      <w:r w:rsidR="004F6CF7" w:rsidRPr="00AF7BF0">
        <w:rPr>
          <w:rFonts w:ascii="Arial" w:hAnsi="Arial" w:cs="Arial"/>
          <w:sz w:val="22"/>
          <w:szCs w:val="22"/>
        </w:rPr>
        <w:t>.</w:t>
      </w:r>
    </w:p>
    <w:p w14:paraId="03CC995F" w14:textId="77777777" w:rsidR="00E51733" w:rsidRPr="00AF7BF0" w:rsidRDefault="00E51733"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rPr>
        <w:t xml:space="preserve">In the US there are now several states adopting ‘state-wide’ systemic approaches (e.g. </w:t>
      </w:r>
      <w:r w:rsidR="00401189" w:rsidRPr="00AF7BF0">
        <w:rPr>
          <w:rFonts w:ascii="Arial" w:hAnsi="Arial" w:cs="Arial"/>
          <w:sz w:val="22"/>
          <w:szCs w:val="22"/>
        </w:rPr>
        <w:t>Philadelphia</w:t>
      </w:r>
      <w:r w:rsidRPr="00AF7BF0">
        <w:rPr>
          <w:rFonts w:ascii="Arial" w:hAnsi="Arial" w:cs="Arial"/>
          <w:sz w:val="22"/>
          <w:szCs w:val="22"/>
        </w:rPr>
        <w:t>)</w:t>
      </w:r>
    </w:p>
    <w:p w14:paraId="5B247733" w14:textId="77777777" w:rsidR="00B95941" w:rsidRPr="00AF7BF0" w:rsidRDefault="00B95941"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rPr>
        <w:t>In Washington S</w:t>
      </w:r>
      <w:r w:rsidR="004F6CF7" w:rsidRPr="00AF7BF0">
        <w:rPr>
          <w:rFonts w:ascii="Arial" w:hAnsi="Arial" w:cs="Arial"/>
          <w:sz w:val="22"/>
          <w:szCs w:val="22"/>
        </w:rPr>
        <w:t>t</w:t>
      </w:r>
      <w:r w:rsidRPr="00AF7BF0">
        <w:rPr>
          <w:rFonts w:ascii="Arial" w:hAnsi="Arial" w:cs="Arial"/>
          <w:sz w:val="22"/>
          <w:szCs w:val="22"/>
        </w:rPr>
        <w:t>ate there is a “public/private” partnership to move a state-wide trauma informed effort forward</w:t>
      </w:r>
      <w:r w:rsidR="004F6CF7" w:rsidRPr="00AF7BF0">
        <w:rPr>
          <w:rFonts w:ascii="Arial" w:hAnsi="Arial" w:cs="Arial"/>
          <w:sz w:val="22"/>
          <w:szCs w:val="22"/>
        </w:rPr>
        <w:t>.</w:t>
      </w:r>
      <w:r w:rsidRPr="00AF7BF0">
        <w:rPr>
          <w:rFonts w:ascii="Arial" w:hAnsi="Arial" w:cs="Arial"/>
          <w:b/>
          <w:color w:val="548DD4" w:themeColor="text2" w:themeTint="99"/>
          <w:sz w:val="22"/>
          <w:szCs w:val="22"/>
          <w:lang w:val="en-NZ"/>
        </w:rPr>
        <w:t xml:space="preserve"> </w:t>
      </w:r>
    </w:p>
    <w:p w14:paraId="20FDC761" w14:textId="77777777" w:rsidR="001F584E" w:rsidRPr="00AF7BF0" w:rsidRDefault="001F584E"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lang w:val="en-NZ"/>
        </w:rPr>
        <w:t xml:space="preserve">In the US trauma informed work is </w:t>
      </w:r>
      <w:r w:rsidR="00401189" w:rsidRPr="00AF7BF0">
        <w:rPr>
          <w:rFonts w:ascii="Arial" w:hAnsi="Arial" w:cs="Arial"/>
          <w:sz w:val="22"/>
          <w:szCs w:val="22"/>
          <w:lang w:val="en-NZ"/>
        </w:rPr>
        <w:t>occurring</w:t>
      </w:r>
      <w:r w:rsidRPr="00AF7BF0">
        <w:rPr>
          <w:rFonts w:ascii="Arial" w:hAnsi="Arial" w:cs="Arial"/>
          <w:sz w:val="22"/>
          <w:szCs w:val="22"/>
          <w:lang w:val="en-NZ"/>
        </w:rPr>
        <w:t xml:space="preserve"> with veterans</w:t>
      </w:r>
      <w:r w:rsidR="006875BB" w:rsidRPr="00AF7BF0">
        <w:rPr>
          <w:rFonts w:ascii="Arial" w:hAnsi="Arial" w:cs="Arial"/>
          <w:sz w:val="22"/>
          <w:szCs w:val="22"/>
          <w:lang w:val="en-NZ"/>
        </w:rPr>
        <w:t xml:space="preserve">; </w:t>
      </w:r>
      <w:r w:rsidR="00C577FC" w:rsidRPr="00AF7BF0">
        <w:rPr>
          <w:rFonts w:ascii="Arial" w:hAnsi="Arial" w:cs="Arial"/>
          <w:sz w:val="22"/>
          <w:szCs w:val="22"/>
          <w:lang w:val="en-NZ"/>
        </w:rPr>
        <w:t xml:space="preserve">in custodial settings, </w:t>
      </w:r>
      <w:r w:rsidR="006875BB" w:rsidRPr="00AF7BF0">
        <w:rPr>
          <w:rFonts w:ascii="Arial" w:hAnsi="Arial" w:cs="Arial"/>
          <w:sz w:val="22"/>
          <w:szCs w:val="22"/>
          <w:lang w:val="en-NZ"/>
        </w:rPr>
        <w:t>and, some countries are taking a trauma informed approach to working with older people.</w:t>
      </w:r>
    </w:p>
    <w:p w14:paraId="42D6A4A3" w14:textId="77777777" w:rsidR="00982935" w:rsidRPr="00AF7BF0" w:rsidRDefault="009E2245"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lang w:val="en-NZ"/>
        </w:rPr>
        <w:t xml:space="preserve">As has been the case for many years, </w:t>
      </w:r>
      <w:r w:rsidR="00982935" w:rsidRPr="00AF7BF0">
        <w:rPr>
          <w:rFonts w:ascii="Arial" w:hAnsi="Arial" w:cs="Arial"/>
          <w:sz w:val="22"/>
          <w:szCs w:val="22"/>
          <w:lang w:val="en-NZ"/>
        </w:rPr>
        <w:t>PTSD remains a focus of research and practice for many organisations.</w:t>
      </w:r>
      <w:r w:rsidR="001A04B1" w:rsidRPr="00AF7BF0">
        <w:rPr>
          <w:rFonts w:ascii="Arial" w:hAnsi="Arial" w:cs="Arial"/>
          <w:sz w:val="22"/>
          <w:szCs w:val="22"/>
          <w:lang w:val="en-NZ"/>
        </w:rPr>
        <w:t xml:space="preserve"> Work around family violence, </w:t>
      </w:r>
      <w:r w:rsidR="0047754C" w:rsidRPr="00AF7BF0">
        <w:rPr>
          <w:rFonts w:ascii="Arial" w:hAnsi="Arial" w:cs="Arial"/>
          <w:sz w:val="22"/>
          <w:szCs w:val="22"/>
          <w:lang w:val="en-NZ"/>
        </w:rPr>
        <w:t xml:space="preserve">trauma in the military, </w:t>
      </w:r>
      <w:r w:rsidR="001A04B1" w:rsidRPr="00AF7BF0">
        <w:rPr>
          <w:rFonts w:ascii="Arial" w:hAnsi="Arial" w:cs="Arial"/>
          <w:sz w:val="22"/>
          <w:szCs w:val="22"/>
          <w:lang w:val="en-NZ"/>
        </w:rPr>
        <w:t>children in care and abuse and neglect</w:t>
      </w:r>
      <w:r w:rsidR="0047754C" w:rsidRPr="00AF7BF0">
        <w:rPr>
          <w:rFonts w:ascii="Arial" w:hAnsi="Arial" w:cs="Arial"/>
          <w:sz w:val="22"/>
          <w:szCs w:val="22"/>
          <w:lang w:val="en-NZ"/>
        </w:rPr>
        <w:t xml:space="preserve"> continues</w:t>
      </w:r>
      <w:r w:rsidR="00324C41" w:rsidRPr="00AF7BF0">
        <w:rPr>
          <w:rFonts w:ascii="Arial" w:hAnsi="Arial" w:cs="Arial"/>
          <w:sz w:val="22"/>
          <w:szCs w:val="22"/>
          <w:lang w:val="en-NZ"/>
        </w:rPr>
        <w:t>, with much now being informed by ACEs and trauma work</w:t>
      </w:r>
      <w:r w:rsidR="0047754C" w:rsidRPr="00AF7BF0">
        <w:rPr>
          <w:rFonts w:ascii="Arial" w:hAnsi="Arial" w:cs="Arial"/>
          <w:sz w:val="22"/>
          <w:szCs w:val="22"/>
          <w:lang w:val="en-NZ"/>
        </w:rPr>
        <w:t>.</w:t>
      </w:r>
    </w:p>
    <w:p w14:paraId="3F76D73C" w14:textId="77777777" w:rsidR="00EF3C08" w:rsidRPr="00AF7BF0" w:rsidRDefault="00EF3C08" w:rsidP="0087209A">
      <w:pPr>
        <w:pStyle w:val="NormalWeb"/>
        <w:numPr>
          <w:ilvl w:val="0"/>
          <w:numId w:val="26"/>
        </w:numPr>
        <w:shd w:val="clear" w:color="auto" w:fill="FFFFFF"/>
        <w:spacing w:before="0" w:beforeAutospacing="0" w:after="255" w:afterAutospacing="0"/>
        <w:rPr>
          <w:rFonts w:ascii="Arial" w:hAnsi="Arial" w:cs="Arial"/>
          <w:sz w:val="22"/>
          <w:szCs w:val="22"/>
        </w:rPr>
      </w:pPr>
      <w:r w:rsidRPr="00AF7BF0">
        <w:rPr>
          <w:rFonts w:ascii="Arial" w:hAnsi="Arial" w:cs="Arial"/>
          <w:sz w:val="22"/>
          <w:szCs w:val="22"/>
          <w:lang w:val="en-NZ"/>
        </w:rPr>
        <w:t>Work continues on the reduction of seclusion and restraint in all countries.</w:t>
      </w:r>
    </w:p>
    <w:p w14:paraId="4D2BE05A" w14:textId="77777777" w:rsidR="00151E7A" w:rsidRPr="00AF7BF0" w:rsidRDefault="00151E7A" w:rsidP="00097520">
      <w:pPr>
        <w:rPr>
          <w:rFonts w:ascii="Arial" w:hAnsi="Arial" w:cs="Arial"/>
          <w:b/>
          <w:color w:val="548DD4" w:themeColor="text2" w:themeTint="99"/>
          <w:sz w:val="48"/>
          <w:szCs w:val="36"/>
        </w:rPr>
      </w:pPr>
    </w:p>
    <w:p w14:paraId="274AC872" w14:textId="77777777" w:rsidR="00D52074" w:rsidRPr="00AF7BF0" w:rsidRDefault="00D52074">
      <w:pPr>
        <w:rPr>
          <w:rFonts w:ascii="Arial" w:hAnsi="Arial" w:cs="Arial"/>
          <w:b/>
          <w:color w:val="548DD4" w:themeColor="text2" w:themeTint="99"/>
          <w:sz w:val="48"/>
          <w:szCs w:val="36"/>
        </w:rPr>
      </w:pPr>
      <w:r w:rsidRPr="00AF7BF0">
        <w:rPr>
          <w:rFonts w:ascii="Arial" w:hAnsi="Arial" w:cs="Arial"/>
          <w:b/>
          <w:color w:val="548DD4" w:themeColor="text2" w:themeTint="99"/>
          <w:sz w:val="48"/>
          <w:szCs w:val="36"/>
        </w:rPr>
        <w:br w:type="page"/>
      </w:r>
    </w:p>
    <w:p w14:paraId="7AF87887" w14:textId="77777777" w:rsidR="0058412B" w:rsidRPr="00126E54" w:rsidRDefault="007F5940" w:rsidP="00126E54">
      <w:pPr>
        <w:pStyle w:val="Heading2"/>
      </w:pPr>
      <w:bookmarkStart w:id="4" w:name="_Toc468787746"/>
      <w:r w:rsidRPr="00126E54">
        <w:lastRenderedPageBreak/>
        <w:t>R</w:t>
      </w:r>
      <w:r w:rsidR="0035508E" w:rsidRPr="00126E54">
        <w:t>ecent</w:t>
      </w:r>
      <w:r w:rsidR="0058412B" w:rsidRPr="00126E54">
        <w:t xml:space="preserve"> documents</w:t>
      </w:r>
      <w:r w:rsidR="00957A22" w:rsidRPr="00126E54">
        <w:t xml:space="preserve"> looking at</w:t>
      </w:r>
      <w:r w:rsidR="008E0308" w:rsidRPr="00126E54">
        <w:t xml:space="preserve"> national p</w:t>
      </w:r>
      <w:r w:rsidR="0035508E" w:rsidRPr="00126E54">
        <w:t>er</w:t>
      </w:r>
      <w:r w:rsidR="008E0308" w:rsidRPr="00126E54">
        <w:t>spective</w:t>
      </w:r>
      <w:r w:rsidR="00957A22" w:rsidRPr="00126E54">
        <w:t>s</w:t>
      </w:r>
      <w:bookmarkEnd w:id="4"/>
    </w:p>
    <w:p w14:paraId="2934DF4F" w14:textId="77777777" w:rsidR="0058412B" w:rsidRPr="00AF7BF0" w:rsidRDefault="0058412B" w:rsidP="00097520">
      <w:pPr>
        <w:rPr>
          <w:rFonts w:ascii="Arial" w:hAnsi="Arial" w:cs="Arial"/>
          <w:b/>
          <w:color w:val="548DD4" w:themeColor="text2" w:themeTint="99"/>
        </w:rPr>
      </w:pPr>
    </w:p>
    <w:p w14:paraId="6C67B4BC" w14:textId="77777777" w:rsidR="00D52074" w:rsidRPr="00AF7BF0" w:rsidRDefault="00D52074" w:rsidP="00C144E3">
      <w:pPr>
        <w:rPr>
          <w:rFonts w:ascii="Arial" w:hAnsi="Arial" w:cs="Arial"/>
          <w:lang w:val="en-NZ"/>
        </w:rPr>
      </w:pPr>
    </w:p>
    <w:p w14:paraId="618D84BC" w14:textId="77777777" w:rsidR="00C144E3" w:rsidRPr="00AF7BF0" w:rsidRDefault="00C144E3" w:rsidP="00C144E3">
      <w:pPr>
        <w:rPr>
          <w:rFonts w:ascii="Arial" w:hAnsi="Arial" w:cs="Arial"/>
          <w:sz w:val="22"/>
          <w:szCs w:val="22"/>
          <w:lang w:val="en-NZ"/>
        </w:rPr>
      </w:pPr>
      <w:r w:rsidRPr="00AF7BF0">
        <w:rPr>
          <w:rFonts w:ascii="Arial" w:hAnsi="Arial" w:cs="Arial"/>
          <w:sz w:val="22"/>
          <w:szCs w:val="22"/>
          <w:lang w:val="en-NZ"/>
        </w:rPr>
        <w:t>Scottish Public Health Network (ScotPHN) 'Polishing the Diamonds' Addressing Adverse Childhood Experiences in Scotland, 2016</w:t>
      </w:r>
    </w:p>
    <w:p w14:paraId="0D2A04A1" w14:textId="77777777" w:rsidR="00C144E3" w:rsidRPr="00AF7BF0" w:rsidRDefault="00BE79CC" w:rsidP="00C144E3">
      <w:pPr>
        <w:rPr>
          <w:rFonts w:ascii="Arial" w:hAnsi="Arial" w:cs="Arial"/>
          <w:sz w:val="22"/>
          <w:szCs w:val="22"/>
          <w:lang w:val="en-NZ"/>
        </w:rPr>
      </w:pPr>
      <w:hyperlink r:id="rId10" w:history="1">
        <w:r w:rsidR="00C144E3" w:rsidRPr="00AF7BF0">
          <w:rPr>
            <w:rStyle w:val="Hyperlink"/>
            <w:rFonts w:ascii="Arial" w:hAnsi="Arial" w:cs="Arial"/>
            <w:sz w:val="22"/>
            <w:szCs w:val="22"/>
            <w:lang w:val="en-NZ"/>
          </w:rPr>
          <w:t>https://www.scottishrecovery.net/wp-content/uploads/2016/06/ACE_Repor_-Final_2016.pdf</w:t>
        </w:r>
      </w:hyperlink>
    </w:p>
    <w:p w14:paraId="20005049" w14:textId="77777777" w:rsidR="00C144E3" w:rsidRPr="00AF7BF0" w:rsidRDefault="00C144E3" w:rsidP="00097520">
      <w:pPr>
        <w:rPr>
          <w:rFonts w:ascii="Arial" w:hAnsi="Arial" w:cs="Arial"/>
          <w:sz w:val="22"/>
          <w:szCs w:val="22"/>
        </w:rPr>
      </w:pPr>
    </w:p>
    <w:p w14:paraId="4714B20C" w14:textId="77777777" w:rsidR="0058412B" w:rsidRPr="00AF7BF0" w:rsidRDefault="0058412B" w:rsidP="0058412B">
      <w:pPr>
        <w:rPr>
          <w:rFonts w:ascii="Arial" w:hAnsi="Arial" w:cs="Arial"/>
          <w:sz w:val="22"/>
          <w:szCs w:val="22"/>
          <w:lang w:val="en-NZ"/>
        </w:rPr>
      </w:pPr>
      <w:r w:rsidRPr="00AF7BF0">
        <w:rPr>
          <w:rFonts w:ascii="Arial" w:hAnsi="Arial" w:cs="Arial"/>
          <w:sz w:val="22"/>
          <w:szCs w:val="22"/>
          <w:lang w:val="en-NZ"/>
        </w:rPr>
        <w:t>US Report: Using a Brain Science-Infused Lens in Policy Development Achieving healthier outcomes for children and families</w:t>
      </w:r>
      <w:r w:rsidR="00CB69D6" w:rsidRPr="00AF7BF0">
        <w:rPr>
          <w:rFonts w:ascii="Arial" w:hAnsi="Arial" w:cs="Arial"/>
          <w:sz w:val="22"/>
          <w:szCs w:val="22"/>
          <w:lang w:val="en-NZ"/>
        </w:rPr>
        <w:t xml:space="preserve">. </w:t>
      </w:r>
      <w:r w:rsidRPr="00AF7BF0">
        <w:rPr>
          <w:rFonts w:ascii="Arial" w:hAnsi="Arial" w:cs="Arial"/>
          <w:sz w:val="22"/>
          <w:szCs w:val="22"/>
          <w:lang w:val="en-NZ"/>
        </w:rPr>
        <w:t>Change in Mind initiative: Alliance for Strong Families and Communities and the Palix Foundation with strategic investment from the Robert Wood Johnson Foundation</w:t>
      </w:r>
      <w:r w:rsidR="00EB3F7D" w:rsidRPr="00AF7BF0">
        <w:rPr>
          <w:rFonts w:ascii="Arial" w:hAnsi="Arial" w:cs="Arial"/>
          <w:sz w:val="22"/>
          <w:szCs w:val="22"/>
          <w:lang w:val="en-NZ"/>
        </w:rPr>
        <w:t>, 2016</w:t>
      </w:r>
    </w:p>
    <w:p w14:paraId="7FFF52AB" w14:textId="77777777" w:rsidR="0058412B" w:rsidRPr="00AF7BF0" w:rsidRDefault="00BE79CC" w:rsidP="0058412B">
      <w:pPr>
        <w:rPr>
          <w:rFonts w:ascii="Arial" w:hAnsi="Arial" w:cs="Arial"/>
          <w:sz w:val="22"/>
          <w:szCs w:val="22"/>
          <w:lang w:val="en-NZ"/>
        </w:rPr>
      </w:pPr>
      <w:hyperlink r:id="rId11" w:history="1">
        <w:r w:rsidR="0058412B" w:rsidRPr="00AF7BF0">
          <w:rPr>
            <w:rStyle w:val="Hyperlink"/>
            <w:rFonts w:ascii="Arial" w:hAnsi="Arial" w:cs="Arial"/>
            <w:sz w:val="22"/>
            <w:szCs w:val="22"/>
            <w:lang w:val="en-NZ"/>
          </w:rPr>
          <w:t>http://alliance1.org/sites/default/files/PDF/designcim_science_infused_policy.finalsept272016.pdf</w:t>
        </w:r>
      </w:hyperlink>
    </w:p>
    <w:p w14:paraId="011361F0" w14:textId="77777777" w:rsidR="0058412B" w:rsidRPr="00AF7BF0" w:rsidRDefault="0058412B" w:rsidP="0058412B">
      <w:pPr>
        <w:rPr>
          <w:rFonts w:ascii="Arial" w:hAnsi="Arial" w:cs="Arial"/>
          <w:sz w:val="22"/>
          <w:szCs w:val="22"/>
          <w:lang w:val="en-NZ"/>
        </w:rPr>
      </w:pPr>
    </w:p>
    <w:p w14:paraId="5FA0D262" w14:textId="77777777" w:rsidR="00FC6369" w:rsidRPr="00AF7BF0" w:rsidRDefault="00FC6369" w:rsidP="00FC6369">
      <w:pPr>
        <w:rPr>
          <w:rFonts w:ascii="Arial" w:hAnsi="Arial" w:cs="Arial"/>
          <w:sz w:val="22"/>
          <w:szCs w:val="22"/>
          <w:lang w:val="en-NZ"/>
        </w:rPr>
      </w:pPr>
      <w:r w:rsidRPr="00AF7BF0">
        <w:rPr>
          <w:rFonts w:ascii="Arial" w:hAnsi="Arial" w:cs="Arial"/>
          <w:sz w:val="22"/>
          <w:szCs w:val="22"/>
          <w:lang w:val="en-NZ"/>
        </w:rPr>
        <w:t>UK book: The impact of adverse experiences in the home on the health of children and young people. This report was written for the Department of Health staff of the UCL Institute of Health Equity led by Professor Sir Michael Marmot</w:t>
      </w:r>
      <w:r w:rsidR="00EB3F7D" w:rsidRPr="00AF7BF0">
        <w:rPr>
          <w:rFonts w:ascii="Arial" w:hAnsi="Arial" w:cs="Arial"/>
          <w:sz w:val="22"/>
          <w:szCs w:val="22"/>
          <w:lang w:val="en-NZ"/>
        </w:rPr>
        <w:t>, 2015.</w:t>
      </w:r>
    </w:p>
    <w:p w14:paraId="37B3DB29" w14:textId="77777777" w:rsidR="00FC6369" w:rsidRPr="00AF7BF0" w:rsidRDefault="00BE79CC" w:rsidP="00FC6369">
      <w:pPr>
        <w:rPr>
          <w:rFonts w:ascii="Arial" w:hAnsi="Arial" w:cs="Arial"/>
          <w:sz w:val="22"/>
          <w:szCs w:val="22"/>
          <w:lang w:val="en-NZ"/>
        </w:rPr>
      </w:pPr>
      <w:hyperlink r:id="rId12" w:history="1">
        <w:r w:rsidR="00FC6369" w:rsidRPr="00AF7BF0">
          <w:rPr>
            <w:rStyle w:val="Hyperlink"/>
            <w:rFonts w:ascii="Arial" w:hAnsi="Arial" w:cs="Arial"/>
            <w:sz w:val="22"/>
            <w:szCs w:val="22"/>
            <w:lang w:val="en-NZ"/>
          </w:rPr>
          <w:t>http://www.instituteofhealthequity.org/Content/FileManager/adverse-experiences-book_final.pdf</w:t>
        </w:r>
      </w:hyperlink>
    </w:p>
    <w:p w14:paraId="09EB85DF" w14:textId="77777777" w:rsidR="00FC6369" w:rsidRPr="00AF7BF0" w:rsidRDefault="00FC6369" w:rsidP="0058412B">
      <w:pPr>
        <w:rPr>
          <w:rFonts w:ascii="Arial" w:hAnsi="Arial" w:cs="Arial"/>
          <w:sz w:val="22"/>
          <w:szCs w:val="22"/>
          <w:lang w:val="en-NZ"/>
        </w:rPr>
      </w:pPr>
    </w:p>
    <w:p w14:paraId="2B7B648D" w14:textId="77777777" w:rsidR="00AB0D0A" w:rsidRPr="00AF7BF0" w:rsidRDefault="00AB0D0A" w:rsidP="00AB0D0A">
      <w:pPr>
        <w:rPr>
          <w:rFonts w:ascii="Arial" w:hAnsi="Arial" w:cs="Arial"/>
          <w:sz w:val="22"/>
          <w:szCs w:val="22"/>
          <w:lang w:val="en-NZ"/>
        </w:rPr>
      </w:pPr>
      <w:r w:rsidRPr="00AF7BF0">
        <w:rPr>
          <w:rFonts w:ascii="Arial" w:hAnsi="Arial" w:cs="Arial"/>
          <w:sz w:val="22"/>
          <w:szCs w:val="22"/>
        </w:rPr>
        <w:t xml:space="preserve">UK Article: Trauma-informed mental healthcare in the UK: what is it and how can we further its development? Sweeney et al. </w:t>
      </w:r>
      <w:r w:rsidRPr="00AF7BF0">
        <w:rPr>
          <w:rFonts w:ascii="Arial" w:hAnsi="Arial" w:cs="Arial"/>
          <w:sz w:val="22"/>
          <w:szCs w:val="22"/>
          <w:lang w:val="en-NZ"/>
        </w:rPr>
        <w:t>Mental Health Review Journal</w:t>
      </w:r>
      <w:r w:rsidRPr="00AF7BF0">
        <w:rPr>
          <w:rFonts w:ascii="Arial" w:hAnsi="Arial" w:cs="Arial"/>
          <w:color w:val="414141"/>
          <w:sz w:val="22"/>
          <w:szCs w:val="22"/>
          <w:shd w:val="clear" w:color="auto" w:fill="FFFFFF"/>
          <w:lang w:val="en-NZ"/>
        </w:rPr>
        <w:t xml:space="preserve">, </w:t>
      </w:r>
      <w:r w:rsidR="00EB3F7D" w:rsidRPr="00AF7BF0">
        <w:rPr>
          <w:rFonts w:ascii="Arial" w:hAnsi="Arial" w:cs="Arial"/>
          <w:color w:val="414141"/>
          <w:sz w:val="22"/>
          <w:szCs w:val="22"/>
          <w:shd w:val="clear" w:color="auto" w:fill="FFFFFF"/>
          <w:lang w:val="en-NZ"/>
        </w:rPr>
        <w:t xml:space="preserve">2016, </w:t>
      </w:r>
      <w:r w:rsidRPr="00AF7BF0">
        <w:rPr>
          <w:rFonts w:ascii="Arial" w:hAnsi="Arial" w:cs="Arial"/>
          <w:color w:val="414141"/>
          <w:sz w:val="22"/>
          <w:szCs w:val="22"/>
          <w:shd w:val="clear" w:color="auto" w:fill="FFFFFF"/>
          <w:lang w:val="en-NZ"/>
        </w:rPr>
        <w:t>Vol. 21 Iss: 3, pp.174 - 192</w:t>
      </w:r>
    </w:p>
    <w:p w14:paraId="37CD32F7" w14:textId="77777777" w:rsidR="0058412B" w:rsidRPr="00AF7BF0" w:rsidRDefault="00BE79CC" w:rsidP="0058412B">
      <w:pPr>
        <w:rPr>
          <w:rFonts w:ascii="Arial" w:hAnsi="Arial" w:cs="Arial"/>
          <w:sz w:val="22"/>
          <w:szCs w:val="22"/>
          <w:lang w:val="en-NZ"/>
        </w:rPr>
      </w:pPr>
      <w:hyperlink r:id="rId13" w:history="1">
        <w:r w:rsidR="00AB0D0A" w:rsidRPr="00AF7BF0">
          <w:rPr>
            <w:rStyle w:val="Hyperlink"/>
            <w:rFonts w:ascii="Arial" w:hAnsi="Arial" w:cs="Arial"/>
            <w:sz w:val="22"/>
            <w:szCs w:val="22"/>
            <w:lang w:val="en-NZ"/>
          </w:rPr>
          <w:t>http://www.emeraldinsight.com/doi/full/10.1108/MHRJ-01-2015-0006</w:t>
        </w:r>
      </w:hyperlink>
    </w:p>
    <w:p w14:paraId="5628FAFB" w14:textId="77777777" w:rsidR="00AB0D0A" w:rsidRPr="00AF7BF0" w:rsidRDefault="00AB0D0A" w:rsidP="0058412B">
      <w:pPr>
        <w:rPr>
          <w:rFonts w:ascii="Arial" w:hAnsi="Arial" w:cs="Arial"/>
          <w:sz w:val="22"/>
          <w:szCs w:val="22"/>
          <w:lang w:val="en-NZ"/>
        </w:rPr>
      </w:pPr>
    </w:p>
    <w:p w14:paraId="7D31536F" w14:textId="77777777" w:rsidR="00F25C38" w:rsidRPr="00AF7BF0" w:rsidRDefault="00F25C38" w:rsidP="0058412B">
      <w:pPr>
        <w:rPr>
          <w:rFonts w:ascii="Arial" w:hAnsi="Arial" w:cs="Arial"/>
          <w:sz w:val="22"/>
          <w:szCs w:val="22"/>
        </w:rPr>
      </w:pPr>
      <w:r w:rsidRPr="00AF7BF0">
        <w:rPr>
          <w:rFonts w:ascii="Arial" w:hAnsi="Arial" w:cs="Arial"/>
          <w:sz w:val="22"/>
          <w:szCs w:val="22"/>
          <w:lang w:val="en-NZ"/>
        </w:rPr>
        <w:t xml:space="preserve">US article: </w:t>
      </w:r>
      <w:r w:rsidR="00EB3F7D" w:rsidRPr="00AF7BF0">
        <w:rPr>
          <w:rFonts w:ascii="Arial" w:hAnsi="Arial" w:cs="Arial"/>
          <w:sz w:val="22"/>
          <w:szCs w:val="22"/>
        </w:rPr>
        <w:t xml:space="preserve">Shonkoff, </w:t>
      </w:r>
      <w:r w:rsidRPr="00AF7BF0">
        <w:rPr>
          <w:rFonts w:ascii="Arial" w:hAnsi="Arial" w:cs="Arial"/>
          <w:sz w:val="22"/>
          <w:szCs w:val="22"/>
        </w:rPr>
        <w:t>Capitalizing on Advances in Science to Reduce the Health Consequences of Early Childhood Adversity. JAMA Pediatrics</w:t>
      </w:r>
      <w:r w:rsidR="00EB3F7D" w:rsidRPr="00AF7BF0">
        <w:rPr>
          <w:rFonts w:ascii="Arial" w:hAnsi="Arial" w:cs="Arial"/>
          <w:sz w:val="22"/>
          <w:szCs w:val="22"/>
        </w:rPr>
        <w:t>, 2016</w:t>
      </w:r>
    </w:p>
    <w:p w14:paraId="685ACAE0" w14:textId="77777777" w:rsidR="0058412B" w:rsidRPr="00AF7BF0" w:rsidRDefault="00BE79CC" w:rsidP="00097520">
      <w:pPr>
        <w:rPr>
          <w:rFonts w:ascii="Arial" w:hAnsi="Arial" w:cs="Arial"/>
          <w:color w:val="548DD4" w:themeColor="text2" w:themeTint="99"/>
          <w:sz w:val="22"/>
          <w:szCs w:val="22"/>
        </w:rPr>
      </w:pPr>
      <w:hyperlink r:id="rId14" w:history="1">
        <w:r w:rsidR="00F25C38" w:rsidRPr="00AF7BF0">
          <w:rPr>
            <w:rStyle w:val="Hyperlink"/>
            <w:rFonts w:ascii="Arial" w:hAnsi="Arial" w:cs="Arial"/>
            <w:sz w:val="22"/>
            <w:szCs w:val="22"/>
          </w:rPr>
          <w:t>http://albertamentors.ca/wp-content/uploads/2016/08/Jack-Shonkoff-paper-JAMA-August-2016.pdf</w:t>
        </w:r>
      </w:hyperlink>
    </w:p>
    <w:p w14:paraId="7E25CF75" w14:textId="77777777" w:rsidR="00F25C38" w:rsidRPr="00AF7BF0" w:rsidRDefault="00F25C38" w:rsidP="00097520">
      <w:pPr>
        <w:rPr>
          <w:rFonts w:ascii="Arial" w:hAnsi="Arial" w:cs="Arial"/>
          <w:color w:val="548DD4" w:themeColor="text2" w:themeTint="99"/>
          <w:sz w:val="22"/>
          <w:szCs w:val="22"/>
        </w:rPr>
      </w:pPr>
    </w:p>
    <w:p w14:paraId="0B94C4C7" w14:textId="77777777" w:rsidR="00B62472" w:rsidRPr="00AF7BF0" w:rsidRDefault="00B62472" w:rsidP="00097520">
      <w:pPr>
        <w:rPr>
          <w:rFonts w:ascii="Arial" w:hAnsi="Arial" w:cs="Arial"/>
          <w:sz w:val="22"/>
          <w:szCs w:val="22"/>
          <w:lang w:val="en-NZ"/>
        </w:rPr>
      </w:pPr>
      <w:r w:rsidRPr="00AF7BF0">
        <w:rPr>
          <w:rFonts w:ascii="Arial" w:hAnsi="Arial" w:cs="Arial"/>
          <w:sz w:val="22"/>
          <w:szCs w:val="22"/>
        </w:rPr>
        <w:t xml:space="preserve">NZ report: The Economics of Early Intervention. </w:t>
      </w:r>
      <w:r w:rsidRPr="00AF7BF0">
        <w:rPr>
          <w:rFonts w:ascii="Arial" w:hAnsi="Arial" w:cs="Arial"/>
          <w:sz w:val="22"/>
          <w:szCs w:val="22"/>
          <w:lang w:val="en-NZ"/>
        </w:rPr>
        <w:t>Brainwave Trust Aotearoa</w:t>
      </w:r>
      <w:r w:rsidR="00EB3F7D" w:rsidRPr="00AF7BF0">
        <w:rPr>
          <w:rFonts w:ascii="Arial" w:hAnsi="Arial" w:cs="Arial"/>
          <w:sz w:val="22"/>
          <w:szCs w:val="22"/>
          <w:lang w:val="en-NZ"/>
        </w:rPr>
        <w:t>,</w:t>
      </w:r>
      <w:r w:rsidRPr="00AF7BF0">
        <w:rPr>
          <w:rFonts w:ascii="Arial" w:hAnsi="Arial" w:cs="Arial"/>
          <w:sz w:val="22"/>
          <w:szCs w:val="22"/>
          <w:lang w:val="en-NZ"/>
        </w:rPr>
        <w:t xml:space="preserve"> April 2013.</w:t>
      </w:r>
    </w:p>
    <w:p w14:paraId="654DB0C6" w14:textId="77777777" w:rsidR="00B62472" w:rsidRPr="00AF7BF0" w:rsidRDefault="00BE79CC" w:rsidP="00097520">
      <w:pPr>
        <w:rPr>
          <w:rFonts w:ascii="Arial" w:hAnsi="Arial" w:cs="Arial"/>
          <w:sz w:val="22"/>
          <w:szCs w:val="22"/>
        </w:rPr>
      </w:pPr>
      <w:hyperlink r:id="rId15" w:history="1">
        <w:r w:rsidR="00B62472" w:rsidRPr="00AF7BF0">
          <w:rPr>
            <w:rStyle w:val="Hyperlink"/>
            <w:rFonts w:ascii="Arial" w:hAnsi="Arial" w:cs="Arial"/>
            <w:sz w:val="22"/>
            <w:szCs w:val="22"/>
          </w:rPr>
          <w:t>http://www.brainwave.org.nz/wp-content/uploads/2011/11/The-Economics-of-Early-Intervention-Brainwave-Trust-Aotearoa-April-20131.pdf</w:t>
        </w:r>
      </w:hyperlink>
    </w:p>
    <w:p w14:paraId="70839BC1" w14:textId="77777777" w:rsidR="00B62472" w:rsidRPr="00AF7BF0" w:rsidRDefault="00B62472" w:rsidP="00097520">
      <w:pPr>
        <w:rPr>
          <w:rFonts w:ascii="Arial" w:hAnsi="Arial" w:cs="Arial"/>
          <w:sz w:val="22"/>
          <w:szCs w:val="22"/>
        </w:rPr>
      </w:pPr>
    </w:p>
    <w:p w14:paraId="03FB36AD" w14:textId="77777777" w:rsidR="00CB69D6" w:rsidRPr="00AF7BF0" w:rsidRDefault="00970EC5" w:rsidP="00CB69D6">
      <w:pPr>
        <w:rPr>
          <w:rFonts w:ascii="Arial" w:hAnsi="Arial" w:cs="Arial"/>
          <w:sz w:val="22"/>
          <w:szCs w:val="22"/>
          <w:lang w:val="en-NZ"/>
        </w:rPr>
      </w:pPr>
      <w:r w:rsidRPr="00AF7BF0">
        <w:rPr>
          <w:rFonts w:ascii="Arial" w:hAnsi="Arial" w:cs="Arial"/>
          <w:sz w:val="22"/>
          <w:szCs w:val="22"/>
          <w:lang w:val="en-NZ"/>
        </w:rPr>
        <w:t xml:space="preserve">Bellis et al : </w:t>
      </w:r>
      <w:r w:rsidR="00CB69D6" w:rsidRPr="00AF7BF0">
        <w:rPr>
          <w:rFonts w:ascii="Arial" w:hAnsi="Arial" w:cs="Arial"/>
          <w:sz w:val="22"/>
          <w:szCs w:val="22"/>
          <w:lang w:val="en-NZ"/>
        </w:rPr>
        <w:t>Adverse Childhood Experiences and their impact on health-harming behaviours in the Welsh adult population: Alcohol Use, Drug Use, Violence, Sexual Behaviour, Incarceration, Smoking and Poor Diet</w:t>
      </w:r>
      <w:r w:rsidR="00EB3F7D" w:rsidRPr="00AF7BF0">
        <w:rPr>
          <w:rFonts w:ascii="Arial" w:hAnsi="Arial" w:cs="Arial"/>
          <w:sz w:val="22"/>
          <w:szCs w:val="22"/>
          <w:lang w:val="en-NZ"/>
        </w:rPr>
        <w:t>, 2015</w:t>
      </w:r>
    </w:p>
    <w:p w14:paraId="576D2C31" w14:textId="77777777" w:rsidR="00CB69D6" w:rsidRPr="00AF7BF0" w:rsidRDefault="00CB69D6" w:rsidP="00097520">
      <w:pPr>
        <w:rPr>
          <w:rFonts w:ascii="Arial" w:hAnsi="Arial" w:cs="Arial"/>
          <w:sz w:val="22"/>
          <w:szCs w:val="22"/>
        </w:rPr>
      </w:pPr>
      <w:r w:rsidRPr="00AF7BF0">
        <w:rPr>
          <w:rFonts w:ascii="Arial" w:hAnsi="Arial" w:cs="Arial"/>
          <w:sz w:val="22"/>
          <w:szCs w:val="22"/>
          <w:lang w:val="en-NZ"/>
        </w:rPr>
        <w:t>Public Health Wales &amp;</w:t>
      </w:r>
      <w:r w:rsidR="00970EC5" w:rsidRPr="00AF7BF0">
        <w:rPr>
          <w:rFonts w:ascii="Arial" w:hAnsi="Arial" w:cs="Arial"/>
          <w:sz w:val="22"/>
          <w:szCs w:val="22"/>
          <w:lang w:val="en-NZ"/>
        </w:rPr>
        <w:t xml:space="preserve"> Centre for Public Health </w:t>
      </w:r>
    </w:p>
    <w:p w14:paraId="12452720" w14:textId="77777777" w:rsidR="0058412B" w:rsidRPr="00AF7BF0" w:rsidRDefault="00BE79CC" w:rsidP="00097520">
      <w:pPr>
        <w:rPr>
          <w:rFonts w:ascii="Arial" w:hAnsi="Arial" w:cs="Arial"/>
          <w:color w:val="3366FF"/>
          <w:sz w:val="22"/>
          <w:szCs w:val="22"/>
        </w:rPr>
      </w:pPr>
      <w:hyperlink r:id="rId16" w:history="1">
        <w:r w:rsidR="00CB69D6" w:rsidRPr="00AF7BF0">
          <w:rPr>
            <w:rStyle w:val="Hyperlink"/>
            <w:rFonts w:ascii="Arial" w:hAnsi="Arial" w:cs="Arial"/>
            <w:sz w:val="22"/>
            <w:szCs w:val="22"/>
          </w:rPr>
          <w:t>http://www.cph.org.uk/wp-content/uploads/2016/01/ACE-Report-FINAL-E.pdf</w:t>
        </w:r>
      </w:hyperlink>
    </w:p>
    <w:p w14:paraId="01FAA981" w14:textId="77777777" w:rsidR="00CB69D6" w:rsidRPr="00AF7BF0" w:rsidRDefault="00CB69D6" w:rsidP="00097520">
      <w:pPr>
        <w:rPr>
          <w:rFonts w:ascii="Arial" w:hAnsi="Arial" w:cs="Arial"/>
          <w:color w:val="3366FF"/>
          <w:sz w:val="22"/>
          <w:szCs w:val="22"/>
        </w:rPr>
      </w:pPr>
    </w:p>
    <w:p w14:paraId="08457A28" w14:textId="77777777" w:rsidR="0058412B" w:rsidRPr="00AF7BF0" w:rsidRDefault="0058412B" w:rsidP="00097520">
      <w:pPr>
        <w:rPr>
          <w:rFonts w:ascii="Arial" w:hAnsi="Arial" w:cs="Arial"/>
          <w:color w:val="3366FF"/>
          <w:sz w:val="22"/>
          <w:szCs w:val="22"/>
        </w:rPr>
      </w:pPr>
    </w:p>
    <w:p w14:paraId="6C6BFE2A" w14:textId="77777777" w:rsidR="005502B5" w:rsidRPr="00AF7BF0" w:rsidRDefault="005502B5" w:rsidP="000E653A">
      <w:pPr>
        <w:rPr>
          <w:rFonts w:ascii="Arial" w:hAnsi="Arial" w:cs="Arial"/>
          <w:b/>
          <w:color w:val="548DD4" w:themeColor="text2" w:themeTint="99"/>
          <w:sz w:val="22"/>
          <w:szCs w:val="22"/>
        </w:rPr>
      </w:pPr>
    </w:p>
    <w:p w14:paraId="0602737C" w14:textId="77777777" w:rsidR="00FA2AD4" w:rsidRPr="00126E54" w:rsidRDefault="00626E82" w:rsidP="00126E54">
      <w:pPr>
        <w:pStyle w:val="Heading2"/>
      </w:pPr>
      <w:bookmarkStart w:id="5" w:name="_Toc468787747"/>
      <w:r w:rsidRPr="00126E54">
        <w:t>Definitions</w:t>
      </w:r>
      <w:bookmarkEnd w:id="5"/>
      <w:r w:rsidR="008739AC" w:rsidRPr="00126E54">
        <w:t xml:space="preserve"> </w:t>
      </w:r>
    </w:p>
    <w:p w14:paraId="27150556" w14:textId="77777777" w:rsidR="00833E65" w:rsidRPr="00AF7BF0" w:rsidRDefault="00833E65" w:rsidP="00833E65">
      <w:pPr>
        <w:rPr>
          <w:rFonts w:ascii="Arial" w:hAnsi="Arial" w:cs="Arial"/>
          <w:lang w:val="en-NZ"/>
        </w:rPr>
      </w:pPr>
    </w:p>
    <w:p w14:paraId="6C7A6AF0" w14:textId="77777777" w:rsidR="001201AB" w:rsidRPr="00AF7BF0" w:rsidRDefault="001201AB" w:rsidP="00BB0C93">
      <w:pPr>
        <w:rPr>
          <w:rFonts w:ascii="Arial" w:hAnsi="Arial" w:cs="Arial"/>
          <w:color w:val="000000"/>
          <w:shd w:val="clear" w:color="auto" w:fill="FFFFFF"/>
          <w:lang w:val="en-NZ"/>
        </w:rPr>
      </w:pPr>
    </w:p>
    <w:p w14:paraId="2F6569F5" w14:textId="77777777" w:rsidR="001201AB" w:rsidRPr="00AF7BF0" w:rsidRDefault="001201AB" w:rsidP="001201AB">
      <w:pPr>
        <w:rPr>
          <w:rFonts w:ascii="Arial" w:hAnsi="Arial" w:cs="Arial"/>
          <w:b/>
          <w:color w:val="548DD4" w:themeColor="text2" w:themeTint="99"/>
          <w:sz w:val="32"/>
          <w:szCs w:val="32"/>
          <w:shd w:val="clear" w:color="auto" w:fill="FFFFFF"/>
          <w:lang w:val="en-NZ"/>
        </w:rPr>
      </w:pPr>
      <w:r w:rsidRPr="00AF7BF0">
        <w:rPr>
          <w:rFonts w:ascii="Arial" w:hAnsi="Arial" w:cs="Arial"/>
          <w:b/>
          <w:color w:val="548DD4" w:themeColor="text2" w:themeTint="99"/>
          <w:sz w:val="32"/>
          <w:szCs w:val="32"/>
          <w:shd w:val="clear" w:color="auto" w:fill="FFFFFF"/>
          <w:lang w:val="en-NZ"/>
        </w:rPr>
        <w:t>Context</w:t>
      </w:r>
      <w:r w:rsidR="00C61015" w:rsidRPr="00AF7BF0">
        <w:rPr>
          <w:rFonts w:ascii="Arial" w:hAnsi="Arial" w:cs="Arial"/>
          <w:b/>
          <w:color w:val="548DD4" w:themeColor="text2" w:themeTint="99"/>
          <w:sz w:val="32"/>
          <w:szCs w:val="32"/>
          <w:shd w:val="clear" w:color="auto" w:fill="FFFFFF"/>
          <w:lang w:val="en-NZ"/>
        </w:rPr>
        <w:t xml:space="preserve"> for these definitions</w:t>
      </w:r>
    </w:p>
    <w:p w14:paraId="609E9DB7" w14:textId="77777777" w:rsidR="001201AB" w:rsidRPr="00AF7BF0" w:rsidRDefault="001201AB" w:rsidP="0065221A">
      <w:pPr>
        <w:jc w:val="center"/>
        <w:rPr>
          <w:rFonts w:ascii="Arial" w:hAnsi="Arial" w:cs="Arial"/>
          <w:color w:val="000000"/>
          <w:shd w:val="clear" w:color="auto" w:fill="FFFFFF"/>
          <w:lang w:val="en-NZ"/>
        </w:rPr>
      </w:pPr>
    </w:p>
    <w:p w14:paraId="40155AC9" w14:textId="77777777" w:rsidR="0065221A" w:rsidRPr="00AF7BF0" w:rsidRDefault="00FD68AC" w:rsidP="00D52074">
      <w:pPr>
        <w:rPr>
          <w:rFonts w:ascii="Arial" w:hAnsi="Arial" w:cs="Arial"/>
          <w:sz w:val="22"/>
          <w:szCs w:val="22"/>
          <w:lang w:val="en-NZ"/>
        </w:rPr>
      </w:pPr>
      <w:r w:rsidRPr="00AF7BF0">
        <w:rPr>
          <w:rFonts w:ascii="Arial" w:hAnsi="Arial" w:cs="Arial"/>
          <w:color w:val="000000"/>
          <w:sz w:val="22"/>
          <w:szCs w:val="22"/>
          <w:shd w:val="clear" w:color="auto" w:fill="FFFFFF"/>
          <w:lang w:val="en-NZ"/>
        </w:rPr>
        <w:t>Where the information below is not referenced, it i</w:t>
      </w:r>
      <w:r w:rsidR="00B903A2" w:rsidRPr="00AF7BF0">
        <w:rPr>
          <w:rFonts w:ascii="Arial" w:hAnsi="Arial" w:cs="Arial"/>
          <w:color w:val="000000"/>
          <w:sz w:val="22"/>
          <w:szCs w:val="22"/>
          <w:shd w:val="clear" w:color="auto" w:fill="FFFFFF"/>
          <w:lang w:val="en-NZ"/>
        </w:rPr>
        <w:t>s from</w:t>
      </w:r>
      <w:r w:rsidR="006F2145" w:rsidRPr="00AF7BF0">
        <w:rPr>
          <w:rFonts w:ascii="Arial" w:hAnsi="Arial" w:cs="Arial"/>
          <w:color w:val="000000"/>
          <w:sz w:val="22"/>
          <w:szCs w:val="22"/>
          <w:shd w:val="clear" w:color="auto" w:fill="FFFFFF"/>
          <w:lang w:val="en-NZ"/>
        </w:rPr>
        <w:t xml:space="preserve"> the US</w:t>
      </w:r>
      <w:r w:rsidR="00B903A2" w:rsidRPr="00AF7BF0">
        <w:rPr>
          <w:rFonts w:ascii="Arial" w:hAnsi="Arial" w:cs="Arial"/>
          <w:color w:val="000000"/>
          <w:sz w:val="22"/>
          <w:szCs w:val="22"/>
          <w:shd w:val="clear" w:color="auto" w:fill="FFFFFF"/>
          <w:lang w:val="en-NZ"/>
        </w:rPr>
        <w:t xml:space="preserve"> “</w:t>
      </w:r>
      <w:r w:rsidR="00D52074" w:rsidRPr="00AF7BF0">
        <w:rPr>
          <w:rFonts w:ascii="Arial" w:hAnsi="Arial" w:cs="Arial"/>
          <w:color w:val="000000"/>
          <w:sz w:val="22"/>
          <w:szCs w:val="22"/>
          <w:shd w:val="clear" w:color="auto" w:fill="FFFFFF"/>
          <w:lang w:val="en-NZ"/>
        </w:rPr>
        <w:t xml:space="preserve">The Community Resilience </w:t>
      </w:r>
      <w:r w:rsidR="00D86721" w:rsidRPr="00AF7BF0">
        <w:rPr>
          <w:rFonts w:ascii="Arial" w:hAnsi="Arial" w:cs="Arial"/>
          <w:color w:val="000000"/>
          <w:sz w:val="22"/>
          <w:szCs w:val="22"/>
          <w:shd w:val="clear" w:color="auto" w:fill="FFFFFF"/>
          <w:lang w:val="en-NZ"/>
        </w:rPr>
        <w:t>Cookbook</w:t>
      </w:r>
      <w:r w:rsidR="004617C1" w:rsidRPr="00AF7BF0">
        <w:rPr>
          <w:rFonts w:ascii="Arial" w:hAnsi="Arial" w:cs="Arial"/>
          <w:color w:val="000000"/>
          <w:sz w:val="22"/>
          <w:szCs w:val="22"/>
          <w:shd w:val="clear" w:color="auto" w:fill="FFFFFF"/>
          <w:lang w:val="en-NZ"/>
        </w:rPr>
        <w:t>” (The CCC)</w:t>
      </w:r>
      <w:r w:rsidR="006F2145" w:rsidRPr="00AF7BF0">
        <w:rPr>
          <w:rFonts w:ascii="Arial" w:hAnsi="Arial" w:cs="Arial"/>
          <w:color w:val="000000"/>
          <w:sz w:val="22"/>
          <w:szCs w:val="22"/>
          <w:shd w:val="clear" w:color="auto" w:fill="FFFFFF"/>
          <w:lang w:val="en-NZ"/>
        </w:rPr>
        <w:t>;</w:t>
      </w:r>
      <w:r w:rsidR="00240DFD" w:rsidRPr="00AF7BF0">
        <w:rPr>
          <w:rFonts w:ascii="Arial" w:hAnsi="Arial" w:cs="Arial"/>
          <w:color w:val="000000"/>
          <w:sz w:val="22"/>
          <w:szCs w:val="22"/>
          <w:shd w:val="clear" w:color="auto" w:fill="FFFFFF"/>
          <w:lang w:val="en-NZ"/>
        </w:rPr>
        <w:t xml:space="preserve"> </w:t>
      </w:r>
      <w:hyperlink r:id="rId17" w:history="1">
        <w:r w:rsidR="0065221A" w:rsidRPr="00AF7BF0">
          <w:rPr>
            <w:rStyle w:val="Hyperlink"/>
            <w:rFonts w:ascii="Arial" w:hAnsi="Arial" w:cs="Arial"/>
            <w:sz w:val="22"/>
            <w:szCs w:val="22"/>
            <w:lang w:val="en-NZ"/>
          </w:rPr>
          <w:t>http://communityresiliencecookbook.org/the-language-of-aces/</w:t>
        </w:r>
      </w:hyperlink>
    </w:p>
    <w:p w14:paraId="0E489AAD" w14:textId="77777777" w:rsidR="00C30295" w:rsidRPr="00AF7BF0" w:rsidRDefault="000031C8" w:rsidP="00C30295">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or</w:t>
      </w:r>
      <w:r w:rsidR="00240DFD" w:rsidRPr="00AF7BF0">
        <w:rPr>
          <w:rFonts w:ascii="Arial" w:hAnsi="Arial" w:cs="Arial"/>
          <w:color w:val="000000"/>
          <w:sz w:val="22"/>
          <w:szCs w:val="22"/>
          <w:shd w:val="clear" w:color="auto" w:fill="FFFFFF"/>
          <w:lang w:val="en-NZ"/>
        </w:rPr>
        <w:t xml:space="preserve"> the </w:t>
      </w:r>
      <w:r w:rsidR="00957A22" w:rsidRPr="00AF7BF0">
        <w:rPr>
          <w:rFonts w:ascii="Arial" w:hAnsi="Arial" w:cs="Arial"/>
          <w:color w:val="000000"/>
          <w:sz w:val="22"/>
          <w:szCs w:val="22"/>
          <w:shd w:val="clear" w:color="auto" w:fill="FFFFFF"/>
          <w:lang w:val="en-NZ"/>
        </w:rPr>
        <w:t>UK</w:t>
      </w:r>
      <w:r w:rsidR="006F2145" w:rsidRPr="00AF7BF0">
        <w:rPr>
          <w:rFonts w:ascii="Arial" w:hAnsi="Arial" w:cs="Arial"/>
          <w:color w:val="000000"/>
          <w:sz w:val="22"/>
          <w:szCs w:val="22"/>
          <w:shd w:val="clear" w:color="auto" w:fill="FFFFFF"/>
          <w:lang w:val="en-NZ"/>
        </w:rPr>
        <w:t xml:space="preserve">, </w:t>
      </w:r>
      <w:r w:rsidR="0063491E" w:rsidRPr="00AF7BF0">
        <w:rPr>
          <w:rFonts w:ascii="Arial" w:hAnsi="Arial" w:cs="Arial"/>
          <w:color w:val="000000"/>
          <w:sz w:val="22"/>
          <w:szCs w:val="22"/>
          <w:shd w:val="clear" w:color="auto" w:fill="FFFFFF"/>
          <w:lang w:val="en-NZ"/>
        </w:rPr>
        <w:t>2016</w:t>
      </w:r>
      <w:r w:rsidR="00240DFD" w:rsidRPr="00AF7BF0">
        <w:rPr>
          <w:rFonts w:ascii="Arial" w:hAnsi="Arial" w:cs="Arial"/>
          <w:color w:val="000000"/>
          <w:sz w:val="22"/>
          <w:szCs w:val="22"/>
          <w:shd w:val="clear" w:color="auto" w:fill="FFFFFF"/>
          <w:lang w:val="en-NZ"/>
        </w:rPr>
        <w:t xml:space="preserve"> article by Sweeney et al</w:t>
      </w:r>
      <w:r w:rsidR="00CB4BD2" w:rsidRPr="00AF7BF0">
        <w:rPr>
          <w:rFonts w:ascii="Arial" w:hAnsi="Arial" w:cs="Arial"/>
          <w:color w:val="000000"/>
          <w:sz w:val="22"/>
          <w:szCs w:val="22"/>
          <w:shd w:val="clear" w:color="auto" w:fill="FFFFFF"/>
          <w:lang w:val="en-NZ"/>
        </w:rPr>
        <w:t xml:space="preserve"> entitled: “Trauma informed mental healthcare in the UK: what is it and how can we further it’s development?”</w:t>
      </w:r>
      <w:r w:rsidR="00B903A2" w:rsidRPr="00AF7BF0">
        <w:rPr>
          <w:rFonts w:ascii="Arial" w:hAnsi="Arial" w:cs="Arial"/>
          <w:color w:val="000000"/>
          <w:sz w:val="22"/>
          <w:szCs w:val="22"/>
          <w:shd w:val="clear" w:color="auto" w:fill="FFFFFF"/>
          <w:lang w:val="en-NZ"/>
        </w:rPr>
        <w:t xml:space="preserve">. </w:t>
      </w:r>
    </w:p>
    <w:p w14:paraId="1262A788" w14:textId="77777777" w:rsidR="004617C1" w:rsidRPr="00AF7BF0" w:rsidRDefault="00BE79CC" w:rsidP="00D86721">
      <w:pPr>
        <w:rPr>
          <w:rFonts w:ascii="Arial" w:hAnsi="Arial" w:cs="Arial"/>
          <w:color w:val="000000"/>
          <w:sz w:val="22"/>
          <w:szCs w:val="22"/>
          <w:shd w:val="clear" w:color="auto" w:fill="FFFFFF"/>
          <w:lang w:val="en-NZ"/>
        </w:rPr>
      </w:pPr>
      <w:hyperlink r:id="rId18" w:history="1">
        <w:r w:rsidR="004617C1" w:rsidRPr="00AF7BF0">
          <w:rPr>
            <w:rStyle w:val="Hyperlink"/>
            <w:rFonts w:ascii="Arial" w:hAnsi="Arial" w:cs="Arial"/>
            <w:sz w:val="22"/>
            <w:szCs w:val="22"/>
            <w:shd w:val="clear" w:color="auto" w:fill="FFFFFF"/>
            <w:lang w:val="en-NZ"/>
          </w:rPr>
          <w:t>http://www.emeraldinsight.com/doi/pdfplus/10.1108/MHRJ-01-2015-0006</w:t>
        </w:r>
      </w:hyperlink>
    </w:p>
    <w:p w14:paraId="6DC1C739" w14:textId="77777777" w:rsidR="00FF27C4" w:rsidRPr="00AF7BF0" w:rsidRDefault="00FF27C4" w:rsidP="00D86721">
      <w:pPr>
        <w:rPr>
          <w:rFonts w:ascii="Arial" w:hAnsi="Arial" w:cs="Arial"/>
          <w:color w:val="000000"/>
          <w:sz w:val="22"/>
          <w:szCs w:val="22"/>
          <w:shd w:val="clear" w:color="auto" w:fill="FFFFFF"/>
          <w:lang w:val="en-NZ"/>
        </w:rPr>
      </w:pPr>
    </w:p>
    <w:p w14:paraId="3E04C61A" w14:textId="77777777" w:rsidR="00FF27C4" w:rsidRPr="00AF7BF0" w:rsidRDefault="00FF27C4" w:rsidP="00FF27C4">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On occasion links to other information have been inserted. The author has chosen to have full, explanatory descripti</w:t>
      </w:r>
      <w:r w:rsidR="005502B5" w:rsidRPr="00AF7BF0">
        <w:rPr>
          <w:rFonts w:ascii="Arial" w:hAnsi="Arial" w:cs="Arial"/>
          <w:color w:val="000000"/>
          <w:sz w:val="22"/>
          <w:szCs w:val="22"/>
          <w:shd w:val="clear" w:color="auto" w:fill="FFFFFF"/>
          <w:lang w:val="en-NZ"/>
        </w:rPr>
        <w:t xml:space="preserve">ons </w:t>
      </w:r>
      <w:r w:rsidR="000031C8" w:rsidRPr="00AF7BF0">
        <w:rPr>
          <w:rFonts w:ascii="Arial" w:hAnsi="Arial" w:cs="Arial"/>
          <w:color w:val="000000"/>
          <w:sz w:val="22"/>
          <w:szCs w:val="22"/>
          <w:shd w:val="clear" w:color="auto" w:fill="FFFFFF"/>
          <w:lang w:val="en-NZ"/>
        </w:rPr>
        <w:t xml:space="preserve">of definitions </w:t>
      </w:r>
      <w:r w:rsidR="005502B5" w:rsidRPr="00AF7BF0">
        <w:rPr>
          <w:rFonts w:ascii="Arial" w:hAnsi="Arial" w:cs="Arial"/>
          <w:color w:val="000000"/>
          <w:sz w:val="22"/>
          <w:szCs w:val="22"/>
          <w:shd w:val="clear" w:color="auto" w:fill="FFFFFF"/>
          <w:lang w:val="en-NZ"/>
        </w:rPr>
        <w:t>to set a</w:t>
      </w:r>
      <w:r w:rsidRPr="00AF7BF0">
        <w:rPr>
          <w:rFonts w:ascii="Arial" w:hAnsi="Arial" w:cs="Arial"/>
          <w:color w:val="000000"/>
          <w:sz w:val="22"/>
          <w:szCs w:val="22"/>
          <w:shd w:val="clear" w:color="auto" w:fill="FFFFFF"/>
          <w:lang w:val="en-NZ"/>
        </w:rPr>
        <w:t xml:space="preserve"> wide</w:t>
      </w:r>
      <w:r w:rsidR="000031C8" w:rsidRPr="00AF7BF0">
        <w:rPr>
          <w:rFonts w:ascii="Arial" w:hAnsi="Arial" w:cs="Arial"/>
          <w:color w:val="000000"/>
          <w:sz w:val="22"/>
          <w:szCs w:val="22"/>
          <w:shd w:val="clear" w:color="auto" w:fill="FFFFFF"/>
          <w:lang w:val="en-NZ"/>
        </w:rPr>
        <w:t>r</w:t>
      </w:r>
      <w:r w:rsidRPr="00AF7BF0">
        <w:rPr>
          <w:rFonts w:ascii="Arial" w:hAnsi="Arial" w:cs="Arial"/>
          <w:color w:val="000000"/>
          <w:sz w:val="22"/>
          <w:szCs w:val="22"/>
          <w:shd w:val="clear" w:color="auto" w:fill="FFFFFF"/>
          <w:lang w:val="en-NZ"/>
        </w:rPr>
        <w:t xml:space="preserve"> context for countries’ policies and activities.</w:t>
      </w:r>
      <w:r w:rsidR="00220907" w:rsidRPr="00AF7BF0">
        <w:rPr>
          <w:rFonts w:ascii="Arial" w:hAnsi="Arial" w:cs="Arial"/>
          <w:color w:val="000000"/>
          <w:sz w:val="22"/>
          <w:szCs w:val="22"/>
          <w:shd w:val="clear" w:color="auto" w:fill="FFFFFF"/>
          <w:lang w:val="en-NZ"/>
        </w:rPr>
        <w:t xml:space="preserve"> The audience may be at different lev</w:t>
      </w:r>
      <w:r w:rsidR="00722AB1" w:rsidRPr="00AF7BF0">
        <w:rPr>
          <w:rFonts w:ascii="Arial" w:hAnsi="Arial" w:cs="Arial"/>
          <w:color w:val="000000"/>
          <w:sz w:val="22"/>
          <w:szCs w:val="22"/>
          <w:shd w:val="clear" w:color="auto" w:fill="FFFFFF"/>
          <w:lang w:val="en-NZ"/>
        </w:rPr>
        <w:t>e</w:t>
      </w:r>
      <w:r w:rsidR="00220907" w:rsidRPr="00AF7BF0">
        <w:rPr>
          <w:rFonts w:ascii="Arial" w:hAnsi="Arial" w:cs="Arial"/>
          <w:color w:val="000000"/>
          <w:sz w:val="22"/>
          <w:szCs w:val="22"/>
          <w:shd w:val="clear" w:color="auto" w:fill="FFFFFF"/>
          <w:lang w:val="en-NZ"/>
        </w:rPr>
        <w:t>ls of awareness of this topic, th</w:t>
      </w:r>
      <w:r w:rsidR="00722AB1" w:rsidRPr="00AF7BF0">
        <w:rPr>
          <w:rFonts w:ascii="Arial" w:hAnsi="Arial" w:cs="Arial"/>
          <w:color w:val="000000"/>
          <w:sz w:val="22"/>
          <w:szCs w:val="22"/>
          <w:shd w:val="clear" w:color="auto" w:fill="FFFFFF"/>
          <w:lang w:val="en-NZ"/>
        </w:rPr>
        <w:t>u</w:t>
      </w:r>
      <w:r w:rsidR="00220907" w:rsidRPr="00AF7BF0">
        <w:rPr>
          <w:rFonts w:ascii="Arial" w:hAnsi="Arial" w:cs="Arial"/>
          <w:color w:val="000000"/>
          <w:sz w:val="22"/>
          <w:szCs w:val="22"/>
          <w:shd w:val="clear" w:color="auto" w:fill="FFFFFF"/>
          <w:lang w:val="en-NZ"/>
        </w:rPr>
        <w:t xml:space="preserve">s broad information </w:t>
      </w:r>
      <w:r w:rsidR="00722AB1" w:rsidRPr="00AF7BF0">
        <w:rPr>
          <w:rFonts w:ascii="Arial" w:hAnsi="Arial" w:cs="Arial"/>
          <w:color w:val="000000"/>
          <w:sz w:val="22"/>
          <w:szCs w:val="22"/>
          <w:shd w:val="clear" w:color="auto" w:fill="FFFFFF"/>
          <w:lang w:val="en-NZ"/>
        </w:rPr>
        <w:t xml:space="preserve">is </w:t>
      </w:r>
      <w:r w:rsidR="00220907" w:rsidRPr="00AF7BF0">
        <w:rPr>
          <w:rFonts w:ascii="Arial" w:hAnsi="Arial" w:cs="Arial"/>
          <w:color w:val="000000"/>
          <w:sz w:val="22"/>
          <w:szCs w:val="22"/>
          <w:shd w:val="clear" w:color="auto" w:fill="FFFFFF"/>
          <w:lang w:val="en-NZ"/>
        </w:rPr>
        <w:t>presented here.</w:t>
      </w:r>
    </w:p>
    <w:p w14:paraId="5830989A" w14:textId="77777777" w:rsidR="00B903A2" w:rsidRPr="00AF7BF0" w:rsidRDefault="00B903A2" w:rsidP="00D86721">
      <w:pPr>
        <w:rPr>
          <w:rFonts w:ascii="Arial" w:hAnsi="Arial" w:cs="Arial"/>
          <w:color w:val="000000"/>
          <w:sz w:val="22"/>
          <w:szCs w:val="22"/>
          <w:shd w:val="clear" w:color="auto" w:fill="FFFFFF"/>
          <w:lang w:val="en-NZ"/>
        </w:rPr>
      </w:pPr>
    </w:p>
    <w:p w14:paraId="5B5B3EE2" w14:textId="77777777" w:rsidR="00D86721" w:rsidRPr="00AF7BF0" w:rsidRDefault="00B903A2" w:rsidP="00D86721">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The CCC states</w:t>
      </w:r>
      <w:r w:rsidR="00D86721" w:rsidRPr="00AF7BF0">
        <w:rPr>
          <w:rFonts w:ascii="Arial" w:hAnsi="Arial" w:cs="Arial"/>
          <w:color w:val="000000"/>
          <w:sz w:val="22"/>
          <w:szCs w:val="22"/>
          <w:shd w:val="clear" w:color="auto" w:fill="FFFFFF"/>
          <w:lang w:val="en-NZ"/>
        </w:rPr>
        <w:t xml:space="preserve">: </w:t>
      </w:r>
    </w:p>
    <w:p w14:paraId="5688565E" w14:textId="77777777" w:rsidR="0065221A" w:rsidRPr="00AF7BF0" w:rsidRDefault="0065221A" w:rsidP="00D86721">
      <w:pPr>
        <w:rPr>
          <w:rFonts w:ascii="Arial" w:hAnsi="Arial" w:cs="Arial"/>
          <w:color w:val="000000"/>
          <w:shd w:val="clear" w:color="auto" w:fill="FFFFFF"/>
          <w:lang w:val="en-NZ"/>
        </w:rPr>
      </w:pPr>
      <w:r w:rsidRPr="00AF7BF0">
        <w:rPr>
          <w:rFonts w:ascii="Arial" w:hAnsi="Arial" w:cs="Arial"/>
          <w:color w:val="000000"/>
          <w:shd w:val="clear" w:color="auto" w:fill="FFFFFF"/>
          <w:lang w:val="en-NZ"/>
        </w:rPr>
        <w:tab/>
      </w:r>
      <w:r w:rsidRPr="00AF7BF0">
        <w:rPr>
          <w:rFonts w:ascii="Arial" w:hAnsi="Arial" w:cs="Arial"/>
          <w:color w:val="000000"/>
          <w:shd w:val="clear" w:color="auto" w:fill="FFFFFF"/>
          <w:lang w:val="en-NZ"/>
        </w:rPr>
        <w:tab/>
      </w:r>
    </w:p>
    <w:tbl>
      <w:tblPr>
        <w:tblStyle w:val="TableGrid"/>
        <w:tblW w:w="0" w:type="auto"/>
        <w:tblInd w:w="1526" w:type="dxa"/>
        <w:tblLook w:val="04A0" w:firstRow="1" w:lastRow="0" w:firstColumn="1" w:lastColumn="0" w:noHBand="0" w:noVBand="1"/>
      </w:tblPr>
      <w:tblGrid>
        <w:gridCol w:w="6662"/>
      </w:tblGrid>
      <w:tr w:rsidR="0065221A" w:rsidRPr="00AF7BF0" w14:paraId="48169722" w14:textId="77777777" w:rsidTr="005502B5">
        <w:tc>
          <w:tcPr>
            <w:tcW w:w="6662" w:type="dxa"/>
          </w:tcPr>
          <w:p w14:paraId="47662E10" w14:textId="77777777" w:rsidR="000031C8" w:rsidRPr="00AF7BF0" w:rsidRDefault="000031C8" w:rsidP="005502B5">
            <w:pPr>
              <w:jc w:val="center"/>
              <w:rPr>
                <w:rFonts w:ascii="Arial" w:hAnsi="Arial" w:cs="Arial"/>
                <w:b/>
                <w:color w:val="548DD4" w:themeColor="text2" w:themeTint="99"/>
                <w:sz w:val="22"/>
                <w:szCs w:val="22"/>
                <w:shd w:val="clear" w:color="auto" w:fill="FFFFFF"/>
                <w:lang w:val="en-NZ"/>
              </w:rPr>
            </w:pPr>
          </w:p>
          <w:p w14:paraId="3601F474" w14:textId="77777777" w:rsidR="00D52074" w:rsidRPr="00AF7BF0" w:rsidRDefault="0065221A" w:rsidP="005502B5">
            <w:pPr>
              <w:jc w:val="center"/>
              <w:rPr>
                <w:rFonts w:ascii="Arial" w:hAnsi="Arial" w:cs="Arial"/>
                <w:b/>
                <w:i/>
                <w:color w:val="548DD4" w:themeColor="text2" w:themeTint="99"/>
                <w:sz w:val="22"/>
                <w:szCs w:val="22"/>
                <w:shd w:val="clear" w:color="auto" w:fill="FFFFFF"/>
                <w:lang w:val="en-NZ"/>
              </w:rPr>
            </w:pPr>
            <w:r w:rsidRPr="00AF7BF0">
              <w:rPr>
                <w:rFonts w:ascii="Arial" w:hAnsi="Arial" w:cs="Arial"/>
                <w:b/>
                <w:color w:val="548DD4" w:themeColor="text2" w:themeTint="99"/>
                <w:sz w:val="22"/>
                <w:szCs w:val="22"/>
                <w:shd w:val="clear" w:color="auto" w:fill="FFFFFF"/>
                <w:lang w:val="en-NZ"/>
              </w:rPr>
              <w:t>“</w:t>
            </w:r>
            <w:r w:rsidRPr="00AF7BF0">
              <w:rPr>
                <w:rFonts w:ascii="Arial" w:hAnsi="Arial" w:cs="Arial"/>
                <w:b/>
                <w:i/>
                <w:color w:val="548DD4" w:themeColor="text2" w:themeTint="99"/>
                <w:sz w:val="22"/>
                <w:szCs w:val="22"/>
                <w:shd w:val="clear" w:color="auto" w:fill="FFFFFF"/>
                <w:lang w:val="en-NZ"/>
              </w:rPr>
              <w:t xml:space="preserve">What do we mean when we say adversity, toxic stress or resilience? To have a conversation that crosses disciplines—medicine, mental health, social service, juvenile justice, education—and includes everyone from health policy experts to grass-roots organizers, </w:t>
            </w:r>
          </w:p>
          <w:p w14:paraId="040BDB6A" w14:textId="77777777" w:rsidR="0065221A" w:rsidRPr="00AF7BF0" w:rsidRDefault="0065221A" w:rsidP="005502B5">
            <w:pPr>
              <w:jc w:val="center"/>
              <w:rPr>
                <w:rFonts w:ascii="Arial" w:hAnsi="Arial" w:cs="Arial"/>
                <w:b/>
                <w:i/>
                <w:color w:val="548DD4" w:themeColor="text2" w:themeTint="99"/>
                <w:sz w:val="22"/>
                <w:szCs w:val="22"/>
                <w:shd w:val="clear" w:color="auto" w:fill="FFFFFF"/>
                <w:lang w:val="en-NZ"/>
              </w:rPr>
            </w:pPr>
            <w:r w:rsidRPr="00AF7BF0">
              <w:rPr>
                <w:rFonts w:ascii="Arial" w:hAnsi="Arial" w:cs="Arial"/>
                <w:b/>
                <w:i/>
                <w:color w:val="548DD4" w:themeColor="text2" w:themeTint="99"/>
                <w:sz w:val="22"/>
                <w:szCs w:val="22"/>
                <w:shd w:val="clear" w:color="auto" w:fill="FFFFFF"/>
                <w:lang w:val="en-NZ"/>
              </w:rPr>
              <w:t>we need to be clear about our terms”.</w:t>
            </w:r>
          </w:p>
          <w:p w14:paraId="55ED19BE" w14:textId="77777777" w:rsidR="0065221A" w:rsidRPr="00AF7BF0" w:rsidRDefault="00BE79CC" w:rsidP="0065221A">
            <w:pPr>
              <w:jc w:val="center"/>
              <w:rPr>
                <w:rFonts w:ascii="Arial" w:hAnsi="Arial" w:cs="Arial"/>
                <w:sz w:val="22"/>
                <w:szCs w:val="22"/>
                <w:lang w:val="en-NZ"/>
              </w:rPr>
            </w:pPr>
            <w:hyperlink r:id="rId19" w:history="1">
              <w:r w:rsidR="0065221A" w:rsidRPr="00AF7BF0">
                <w:rPr>
                  <w:rStyle w:val="Hyperlink"/>
                  <w:rFonts w:ascii="Arial" w:hAnsi="Arial" w:cs="Arial"/>
                  <w:sz w:val="22"/>
                  <w:szCs w:val="22"/>
                  <w:lang w:val="en-NZ"/>
                </w:rPr>
                <w:t>http://communityresiliencecookbook.org/the-language-of-aces/</w:t>
              </w:r>
            </w:hyperlink>
          </w:p>
          <w:p w14:paraId="04017C9F" w14:textId="77777777" w:rsidR="0065221A" w:rsidRPr="00AF7BF0" w:rsidRDefault="0065221A" w:rsidP="00D86721">
            <w:pPr>
              <w:rPr>
                <w:rFonts w:ascii="Arial" w:hAnsi="Arial" w:cs="Arial"/>
                <w:color w:val="000000"/>
                <w:sz w:val="22"/>
                <w:szCs w:val="22"/>
                <w:shd w:val="clear" w:color="auto" w:fill="FFFFFF"/>
                <w:lang w:val="en-NZ"/>
              </w:rPr>
            </w:pPr>
          </w:p>
        </w:tc>
      </w:tr>
    </w:tbl>
    <w:p w14:paraId="25B0D61C" w14:textId="77777777" w:rsidR="00B903A2" w:rsidRPr="00975F10" w:rsidRDefault="00B903A2" w:rsidP="00D86721">
      <w:pPr>
        <w:rPr>
          <w:rFonts w:ascii="Arial" w:hAnsi="Arial" w:cs="Arial"/>
          <w:color w:val="000000"/>
          <w:sz w:val="22"/>
          <w:szCs w:val="22"/>
          <w:shd w:val="clear" w:color="auto" w:fill="FFFFFF"/>
          <w:lang w:val="en-NZ"/>
        </w:rPr>
      </w:pPr>
    </w:p>
    <w:p w14:paraId="0C12B316" w14:textId="77777777" w:rsidR="00F14997" w:rsidRPr="00975F10" w:rsidRDefault="00F14997" w:rsidP="00A90C8D">
      <w:pPr>
        <w:rPr>
          <w:rFonts w:ascii="Arial" w:hAnsi="Arial" w:cs="Arial"/>
          <w:b/>
          <w:color w:val="548DD4" w:themeColor="text2" w:themeTint="99"/>
          <w:sz w:val="22"/>
          <w:szCs w:val="22"/>
          <w:shd w:val="clear" w:color="auto" w:fill="FFFFFF"/>
          <w:lang w:val="en-NZ"/>
        </w:rPr>
      </w:pPr>
    </w:p>
    <w:p w14:paraId="446D0E56" w14:textId="77777777" w:rsidR="000031C8" w:rsidRPr="00986F3F" w:rsidRDefault="007E3C7E" w:rsidP="00126E54">
      <w:pPr>
        <w:pStyle w:val="Style40"/>
      </w:pPr>
      <w:r w:rsidRPr="00986F3F">
        <w:t>Definitions</w:t>
      </w:r>
    </w:p>
    <w:p w14:paraId="26CBCDB0" w14:textId="77777777" w:rsidR="000031C8" w:rsidRPr="00AF7BF0" w:rsidRDefault="000031C8" w:rsidP="00A90C8D">
      <w:pPr>
        <w:rPr>
          <w:rFonts w:ascii="Arial" w:hAnsi="Arial" w:cs="Arial"/>
          <w:b/>
          <w:color w:val="548DD4" w:themeColor="text2" w:themeTint="99"/>
          <w:sz w:val="22"/>
          <w:szCs w:val="22"/>
          <w:shd w:val="clear" w:color="auto" w:fill="FFFFFF"/>
          <w:lang w:val="en-NZ"/>
        </w:rPr>
      </w:pPr>
    </w:p>
    <w:p w14:paraId="739EA79C" w14:textId="77777777" w:rsidR="00905CFF" w:rsidRPr="00986F3F" w:rsidRDefault="00905CFF" w:rsidP="00126E54">
      <w:pPr>
        <w:pStyle w:val="Style60"/>
      </w:pPr>
      <w:r w:rsidRPr="00986F3F">
        <w:t>Adverse Childhood Experiences</w:t>
      </w:r>
      <w:r w:rsidR="001E2B61">
        <w:fldChar w:fldCharType="begin"/>
      </w:r>
      <w:r w:rsidR="001E2B61">
        <w:instrText>E "</w:instrText>
      </w:r>
      <w:r w:rsidR="001E2B61" w:rsidRPr="00391DEB">
        <w:instrText>Definitions:Adverse Childhood Experiences</w:instrText>
      </w:r>
      <w:r w:rsidR="001E2B61">
        <w:instrText xml:space="preserve">" </w:instrText>
      </w:r>
      <w:r w:rsidR="001E2B61">
        <w:fldChar w:fldCharType="end"/>
      </w:r>
    </w:p>
    <w:p w14:paraId="2891013C" w14:textId="77777777" w:rsidR="00A90C8D" w:rsidRPr="00AF7BF0" w:rsidRDefault="00A90C8D" w:rsidP="00CE61A2">
      <w:pPr>
        <w:rPr>
          <w:rFonts w:ascii="Arial" w:hAnsi="Arial" w:cs="Arial"/>
          <w:sz w:val="22"/>
          <w:szCs w:val="22"/>
        </w:rPr>
      </w:pPr>
      <w:r w:rsidRPr="00AF7BF0">
        <w:rPr>
          <w:rFonts w:ascii="Arial" w:hAnsi="Arial" w:cs="Arial"/>
          <w:sz w:val="22"/>
          <w:szCs w:val="22"/>
          <w:shd w:val="clear" w:color="auto" w:fill="FFFFFF"/>
          <w:lang w:val="en-NZ"/>
        </w:rPr>
        <w:t xml:space="preserve">ACEs are adverse childhood experiences that harm children’s developing brains so profoundly that the effects show up decades later; they cause much of chronic disease, most mental illness, </w:t>
      </w:r>
      <w:r w:rsidR="00F14997" w:rsidRPr="00AF7BF0">
        <w:rPr>
          <w:rFonts w:ascii="Arial" w:hAnsi="Arial" w:cs="Arial"/>
          <w:sz w:val="22"/>
          <w:szCs w:val="22"/>
          <w:shd w:val="clear" w:color="auto" w:fill="FFFFFF"/>
          <w:lang w:val="en-NZ"/>
        </w:rPr>
        <w:t xml:space="preserve">addiction </w:t>
      </w:r>
      <w:r w:rsidRPr="00AF7BF0">
        <w:rPr>
          <w:rFonts w:ascii="Arial" w:hAnsi="Arial" w:cs="Arial"/>
          <w:sz w:val="22"/>
          <w:szCs w:val="22"/>
          <w:shd w:val="clear" w:color="auto" w:fill="FFFFFF"/>
          <w:lang w:val="en-NZ"/>
        </w:rPr>
        <w:t>and are at the root of most violence.</w:t>
      </w:r>
      <w:r w:rsidR="00CE61A2" w:rsidRPr="00AF7BF0">
        <w:rPr>
          <w:rFonts w:ascii="Arial" w:hAnsi="Arial" w:cs="Arial"/>
          <w:sz w:val="22"/>
          <w:szCs w:val="22"/>
          <w:shd w:val="clear" w:color="auto" w:fill="FFFFFF"/>
          <w:lang w:val="en-NZ"/>
        </w:rPr>
        <w:t xml:space="preserve"> </w:t>
      </w:r>
      <w:r w:rsidRPr="00AF7BF0">
        <w:rPr>
          <w:rFonts w:ascii="Arial" w:hAnsi="Arial" w:cs="Arial"/>
          <w:sz w:val="22"/>
          <w:szCs w:val="22"/>
        </w:rPr>
        <w:t>“ACEs” comes from the </w:t>
      </w:r>
      <w:hyperlink r:id="rId20" w:history="1">
        <w:r w:rsidRPr="00AF7BF0">
          <w:rPr>
            <w:rStyle w:val="Hyperlink"/>
            <w:rFonts w:ascii="Arial" w:hAnsi="Arial" w:cs="Arial"/>
            <w:color w:val="auto"/>
            <w:sz w:val="22"/>
            <w:szCs w:val="22"/>
            <w:bdr w:val="none" w:sz="0" w:space="0" w:color="auto" w:frame="1"/>
          </w:rPr>
          <w:t>CDC-Kaiser Adverse Childhood Experiences Study</w:t>
        </w:r>
      </w:hyperlink>
      <w:r w:rsidRPr="00AF7BF0">
        <w:rPr>
          <w:rFonts w:ascii="Arial" w:hAnsi="Arial" w:cs="Arial"/>
          <w:sz w:val="22"/>
          <w:szCs w:val="22"/>
        </w:rPr>
        <w:t>, a groundbreaking public health study that discovered that childhood trauma leads to the adult onset of chronic diseases, depression and other mental illness, violence and being a victim of violence. The ACE Study </w:t>
      </w:r>
      <w:hyperlink r:id="rId21" w:history="1">
        <w:r w:rsidRPr="00AF7BF0">
          <w:rPr>
            <w:rStyle w:val="Hyperlink"/>
            <w:rFonts w:ascii="Arial" w:hAnsi="Arial" w:cs="Arial"/>
            <w:color w:val="auto"/>
            <w:sz w:val="22"/>
            <w:szCs w:val="22"/>
            <w:bdr w:val="none" w:sz="0" w:space="0" w:color="auto" w:frame="1"/>
          </w:rPr>
          <w:t>has published about 70 research papers since 1998</w:t>
        </w:r>
      </w:hyperlink>
      <w:r w:rsidRPr="00AF7BF0">
        <w:rPr>
          <w:rFonts w:ascii="Arial" w:hAnsi="Arial" w:cs="Arial"/>
          <w:sz w:val="22"/>
          <w:szCs w:val="22"/>
        </w:rPr>
        <w:t>. Hundreds of additional research papers based on the ACE Study have also been published</w:t>
      </w:r>
      <w:r w:rsidR="00043FA7" w:rsidRPr="00AF7BF0">
        <w:rPr>
          <w:rFonts w:ascii="Arial" w:hAnsi="Arial" w:cs="Arial"/>
          <w:sz w:val="22"/>
          <w:szCs w:val="22"/>
        </w:rPr>
        <w:t xml:space="preserve"> in the US and ACEs have been measured in several countries (e.g. England, Wales, and Scotland)</w:t>
      </w:r>
      <w:r w:rsidRPr="00AF7BF0">
        <w:rPr>
          <w:rFonts w:ascii="Arial" w:hAnsi="Arial" w:cs="Arial"/>
          <w:sz w:val="22"/>
          <w:szCs w:val="22"/>
        </w:rPr>
        <w:t>.</w:t>
      </w:r>
    </w:p>
    <w:p w14:paraId="5DE9347C" w14:textId="77777777" w:rsidR="00905CFF" w:rsidRPr="00AF7BF0" w:rsidRDefault="00905CFF" w:rsidP="00A90C8D">
      <w:pPr>
        <w:pStyle w:val="NormalWeb"/>
        <w:shd w:val="clear" w:color="auto" w:fill="FFFFFF"/>
        <w:spacing w:before="0" w:beforeAutospacing="0" w:after="0" w:afterAutospacing="0"/>
        <w:textAlignment w:val="baseline"/>
        <w:rPr>
          <w:rFonts w:ascii="Arial" w:hAnsi="Arial" w:cs="Arial"/>
          <w:sz w:val="22"/>
          <w:szCs w:val="22"/>
        </w:rPr>
      </w:pPr>
    </w:p>
    <w:tbl>
      <w:tblPr>
        <w:tblStyle w:val="TableGrid"/>
        <w:tblW w:w="0" w:type="auto"/>
        <w:tblInd w:w="1242" w:type="dxa"/>
        <w:tblLook w:val="04A0" w:firstRow="1" w:lastRow="0" w:firstColumn="1" w:lastColumn="0" w:noHBand="0" w:noVBand="1"/>
      </w:tblPr>
      <w:tblGrid>
        <w:gridCol w:w="7938"/>
      </w:tblGrid>
      <w:tr w:rsidR="004C4D83" w:rsidRPr="00AF7BF0" w14:paraId="0E570AC2" w14:textId="77777777" w:rsidTr="004C4D83">
        <w:tc>
          <w:tcPr>
            <w:tcW w:w="7938" w:type="dxa"/>
          </w:tcPr>
          <w:p w14:paraId="568F6325" w14:textId="77777777" w:rsidR="004C4D83" w:rsidRPr="00AF7BF0" w:rsidRDefault="004C4D83" w:rsidP="0031653A">
            <w:pPr>
              <w:pStyle w:val="NormalWeb"/>
              <w:shd w:val="clear" w:color="auto" w:fill="FFFFFF"/>
              <w:spacing w:before="120" w:beforeAutospacing="0" w:after="225" w:afterAutospacing="0"/>
              <w:textAlignment w:val="baseline"/>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The 10 ACEs the researchers measured:</w:t>
            </w:r>
          </w:p>
          <w:p w14:paraId="55DB6412" w14:textId="77777777" w:rsidR="004C4D83" w:rsidRPr="00AF7BF0" w:rsidRDefault="004C4D83" w:rsidP="0031653A">
            <w:pPr>
              <w:pStyle w:val="NormalWeb"/>
              <w:shd w:val="clear" w:color="auto" w:fill="FFFFFF"/>
              <w:spacing w:before="0" w:beforeAutospacing="0" w:after="0" w:afterAutospacing="0" w:line="240" w:lineRule="auto"/>
              <w:textAlignment w:val="baseline"/>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 Physical, sexual and verbal abuse.</w:t>
            </w:r>
          </w:p>
          <w:p w14:paraId="5C9AFA60" w14:textId="77777777" w:rsidR="0031653A" w:rsidRPr="00AF7BF0" w:rsidRDefault="0031653A" w:rsidP="0031653A">
            <w:pPr>
              <w:pStyle w:val="NormalWeb"/>
              <w:shd w:val="clear" w:color="auto" w:fill="FFFFFF"/>
              <w:spacing w:before="0" w:beforeAutospacing="0" w:after="0" w:afterAutospacing="0" w:line="240" w:lineRule="auto"/>
              <w:textAlignment w:val="baseline"/>
              <w:rPr>
                <w:rFonts w:ascii="Arial" w:hAnsi="Arial" w:cs="Arial"/>
                <w:b/>
                <w:color w:val="548DD4" w:themeColor="text2" w:themeTint="99"/>
                <w:sz w:val="22"/>
                <w:szCs w:val="22"/>
              </w:rPr>
            </w:pPr>
          </w:p>
          <w:p w14:paraId="40842E09" w14:textId="77777777" w:rsidR="004C4D83" w:rsidRPr="00AF7BF0" w:rsidRDefault="004C4D83" w:rsidP="0031653A">
            <w:pPr>
              <w:pStyle w:val="NormalWeb"/>
              <w:shd w:val="clear" w:color="auto" w:fill="FFFFFF"/>
              <w:spacing w:before="0" w:beforeAutospacing="0" w:after="0" w:afterAutospacing="0" w:line="240" w:lineRule="auto"/>
              <w:textAlignment w:val="baseline"/>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 Physical and emotional neglect.</w:t>
            </w:r>
          </w:p>
          <w:p w14:paraId="29E6DE19" w14:textId="77777777" w:rsidR="004C4D83" w:rsidRPr="00AF7BF0" w:rsidRDefault="004C4D83" w:rsidP="0031653A">
            <w:pPr>
              <w:pStyle w:val="NormalWeb"/>
              <w:shd w:val="clear" w:color="auto" w:fill="FFFFFF"/>
              <w:spacing w:before="0" w:beforeAutospacing="0" w:after="0" w:afterAutospacing="0" w:line="240" w:lineRule="auto"/>
              <w:textAlignment w:val="baseline"/>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 A family member who is:</w:t>
            </w:r>
          </w:p>
          <w:p w14:paraId="18E31BDB" w14:textId="77777777" w:rsidR="004C4D83" w:rsidRPr="00AF7BF0" w:rsidRDefault="004C4D83" w:rsidP="0087209A">
            <w:pPr>
              <w:numPr>
                <w:ilvl w:val="0"/>
                <w:numId w:val="19"/>
              </w:numPr>
              <w:spacing w:line="240" w:lineRule="auto"/>
              <w:ind w:left="240" w:firstLine="78"/>
              <w:textAlignment w:val="baseline"/>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depressed or diagnosed with other mental illness;</w:t>
            </w:r>
          </w:p>
          <w:p w14:paraId="5BB071EE" w14:textId="77777777" w:rsidR="004C4D83" w:rsidRPr="00AF7BF0" w:rsidRDefault="004C4D83" w:rsidP="0087209A">
            <w:pPr>
              <w:numPr>
                <w:ilvl w:val="0"/>
                <w:numId w:val="19"/>
              </w:numPr>
              <w:spacing w:line="240" w:lineRule="auto"/>
              <w:ind w:left="240" w:firstLine="78"/>
              <w:textAlignment w:val="baseline"/>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addicted to alcohol or another substance;</w:t>
            </w:r>
          </w:p>
          <w:p w14:paraId="1B0F9B58" w14:textId="77777777" w:rsidR="004C4D83" w:rsidRPr="00AF7BF0" w:rsidRDefault="004C4D83" w:rsidP="0087209A">
            <w:pPr>
              <w:numPr>
                <w:ilvl w:val="0"/>
                <w:numId w:val="19"/>
              </w:numPr>
              <w:spacing w:line="240" w:lineRule="auto"/>
              <w:ind w:left="240" w:firstLine="78"/>
              <w:textAlignment w:val="baseline"/>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in prison</w:t>
            </w:r>
          </w:p>
          <w:p w14:paraId="40C73751" w14:textId="77777777" w:rsidR="004C4D83" w:rsidRPr="00AF7BF0" w:rsidRDefault="004C4D83" w:rsidP="0031653A">
            <w:pPr>
              <w:spacing w:line="240" w:lineRule="auto"/>
              <w:ind w:left="240"/>
              <w:textAlignment w:val="baseline"/>
              <w:rPr>
                <w:rFonts w:ascii="Arial" w:hAnsi="Arial" w:cs="Arial"/>
                <w:b/>
                <w:color w:val="548DD4" w:themeColor="text2" w:themeTint="99"/>
                <w:sz w:val="22"/>
                <w:szCs w:val="22"/>
              </w:rPr>
            </w:pPr>
          </w:p>
          <w:p w14:paraId="35A1E8AE" w14:textId="77777777" w:rsidR="004C4D83" w:rsidRPr="00AF7BF0" w:rsidRDefault="004C4D83" w:rsidP="0031653A">
            <w:pPr>
              <w:pStyle w:val="NormalWeb"/>
              <w:shd w:val="clear" w:color="auto" w:fill="FFFFFF"/>
              <w:spacing w:before="0" w:beforeAutospacing="0" w:after="0" w:afterAutospacing="0" w:line="240" w:lineRule="auto"/>
              <w:textAlignment w:val="baseline"/>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 Witnessing a mother being abused.</w:t>
            </w:r>
          </w:p>
          <w:p w14:paraId="1F683547" w14:textId="77777777" w:rsidR="0031653A" w:rsidRPr="00AF7BF0" w:rsidRDefault="0031653A" w:rsidP="0031653A">
            <w:pPr>
              <w:pStyle w:val="NormalWeb"/>
              <w:shd w:val="clear" w:color="auto" w:fill="FFFFFF"/>
              <w:spacing w:before="0" w:beforeAutospacing="0" w:after="0" w:afterAutospacing="0" w:line="240" w:lineRule="auto"/>
              <w:textAlignment w:val="baseline"/>
              <w:rPr>
                <w:rFonts w:ascii="Arial" w:hAnsi="Arial" w:cs="Arial"/>
                <w:b/>
                <w:color w:val="548DD4" w:themeColor="text2" w:themeTint="99"/>
                <w:sz w:val="22"/>
                <w:szCs w:val="22"/>
              </w:rPr>
            </w:pPr>
          </w:p>
          <w:p w14:paraId="7BD0A501" w14:textId="77777777" w:rsidR="004C4D83" w:rsidRPr="00AF7BF0" w:rsidRDefault="004C4D83" w:rsidP="0031653A">
            <w:pPr>
              <w:pStyle w:val="NormalWeb"/>
              <w:shd w:val="clear" w:color="auto" w:fill="FFFFFF"/>
              <w:spacing w:before="0" w:beforeAutospacing="0" w:after="120" w:afterAutospacing="0" w:line="240" w:lineRule="auto"/>
              <w:textAlignment w:val="baseline"/>
              <w:rPr>
                <w:rFonts w:ascii="Arial" w:hAnsi="Arial" w:cs="Arial"/>
                <w:sz w:val="22"/>
                <w:szCs w:val="22"/>
              </w:rPr>
            </w:pPr>
            <w:r w:rsidRPr="00AF7BF0">
              <w:rPr>
                <w:rFonts w:ascii="Arial" w:hAnsi="Arial" w:cs="Arial"/>
                <w:b/>
                <w:color w:val="548DD4" w:themeColor="text2" w:themeTint="99"/>
                <w:sz w:val="22"/>
                <w:szCs w:val="22"/>
              </w:rPr>
              <w:t>— Losing a parent to separation, divorce or other reason.</w:t>
            </w:r>
          </w:p>
        </w:tc>
      </w:tr>
    </w:tbl>
    <w:p w14:paraId="3C445D77" w14:textId="77777777" w:rsidR="00D86721" w:rsidRPr="00AF7BF0" w:rsidRDefault="00D86721" w:rsidP="00A90C8D">
      <w:pPr>
        <w:pStyle w:val="NormalWeb"/>
        <w:shd w:val="clear" w:color="auto" w:fill="FFFFFF"/>
        <w:spacing w:before="0" w:beforeAutospacing="0" w:after="0" w:afterAutospacing="0"/>
        <w:textAlignment w:val="baseline"/>
        <w:rPr>
          <w:rFonts w:ascii="Arial" w:hAnsi="Arial" w:cs="Arial"/>
          <w:sz w:val="22"/>
          <w:szCs w:val="22"/>
        </w:rPr>
      </w:pPr>
    </w:p>
    <w:p w14:paraId="25C25F6C" w14:textId="77777777" w:rsidR="00A90C8D" w:rsidRPr="00AF7BF0" w:rsidRDefault="00A90C8D" w:rsidP="00A90C8D">
      <w:pPr>
        <w:pStyle w:val="NormalWeb"/>
        <w:shd w:val="clear" w:color="auto" w:fill="FFFFFF"/>
        <w:spacing w:before="0" w:beforeAutospacing="0" w:after="225" w:afterAutospacing="0"/>
        <w:textAlignment w:val="baseline"/>
        <w:rPr>
          <w:rFonts w:ascii="Arial" w:hAnsi="Arial" w:cs="Arial"/>
          <w:sz w:val="22"/>
          <w:szCs w:val="22"/>
        </w:rPr>
      </w:pPr>
      <w:r w:rsidRPr="00AF7BF0">
        <w:rPr>
          <w:rFonts w:ascii="Arial" w:hAnsi="Arial" w:cs="Arial"/>
          <w:sz w:val="22"/>
          <w:szCs w:val="22"/>
        </w:rPr>
        <w:t xml:space="preserve">Of course, there are many other types of childhood trauma — such as witnessing a sibling being abused, witnessing violence outside the home, </w:t>
      </w:r>
      <w:r w:rsidR="005C01F2" w:rsidRPr="00AF7BF0">
        <w:rPr>
          <w:rFonts w:ascii="Arial" w:hAnsi="Arial" w:cs="Arial"/>
          <w:sz w:val="22"/>
          <w:szCs w:val="22"/>
        </w:rPr>
        <w:t xml:space="preserve">loss of culture, war, natural disaster, </w:t>
      </w:r>
      <w:r w:rsidRPr="00AF7BF0">
        <w:rPr>
          <w:rFonts w:ascii="Arial" w:hAnsi="Arial" w:cs="Arial"/>
          <w:sz w:val="22"/>
          <w:szCs w:val="22"/>
        </w:rPr>
        <w:t>witnessing a father being abused by a mother, being bullied by a classmate or teacher – but only 10 types were measured. They provide a useful marker for the severity of trauma experienced. Other types of trauma may have a similar impact.</w:t>
      </w:r>
    </w:p>
    <w:p w14:paraId="2CD366C3" w14:textId="77777777" w:rsidR="00905CFF" w:rsidRPr="00AF7BF0" w:rsidRDefault="00905CFF" w:rsidP="00905CFF">
      <w:pPr>
        <w:shd w:val="clear" w:color="auto" w:fill="FFFFFF"/>
        <w:spacing w:after="225"/>
        <w:textAlignment w:val="baseline"/>
        <w:rPr>
          <w:rFonts w:ascii="Arial" w:hAnsi="Arial" w:cs="Arial"/>
          <w:sz w:val="22"/>
          <w:szCs w:val="22"/>
          <w:lang w:val="en-NZ"/>
        </w:rPr>
      </w:pPr>
      <w:r w:rsidRPr="00AF7BF0">
        <w:rPr>
          <w:rFonts w:ascii="Arial" w:hAnsi="Arial" w:cs="Arial"/>
          <w:sz w:val="22"/>
          <w:szCs w:val="22"/>
          <w:lang w:val="en-NZ"/>
        </w:rPr>
        <w:lastRenderedPageBreak/>
        <w:t xml:space="preserve"> Significance: The </w:t>
      </w:r>
      <w:r w:rsidR="00583A63" w:rsidRPr="00AF7BF0">
        <w:rPr>
          <w:rFonts w:ascii="Arial" w:hAnsi="Arial" w:cs="Arial"/>
          <w:sz w:val="22"/>
          <w:szCs w:val="22"/>
          <w:lang w:val="en-NZ"/>
        </w:rPr>
        <w:t xml:space="preserve">US </w:t>
      </w:r>
      <w:r w:rsidRPr="00AF7BF0">
        <w:rPr>
          <w:rFonts w:ascii="Arial" w:hAnsi="Arial" w:cs="Arial"/>
          <w:sz w:val="22"/>
          <w:szCs w:val="22"/>
          <w:lang w:val="en-NZ"/>
        </w:rPr>
        <w:t>ACE Study revealed five main discoveries:</w:t>
      </w:r>
    </w:p>
    <w:p w14:paraId="451A06FA" w14:textId="77777777" w:rsidR="00905CFF" w:rsidRPr="00AF7BF0" w:rsidRDefault="00905CFF" w:rsidP="0087209A">
      <w:pPr>
        <w:numPr>
          <w:ilvl w:val="0"/>
          <w:numId w:val="20"/>
        </w:numPr>
        <w:ind w:left="360"/>
        <w:textAlignment w:val="baseline"/>
        <w:rPr>
          <w:rFonts w:ascii="Arial" w:hAnsi="Arial" w:cs="Arial"/>
          <w:sz w:val="22"/>
          <w:szCs w:val="22"/>
          <w:lang w:val="en-NZ"/>
        </w:rPr>
      </w:pPr>
      <w:r w:rsidRPr="00AF7BF0">
        <w:rPr>
          <w:rFonts w:ascii="Arial" w:hAnsi="Arial" w:cs="Arial"/>
          <w:sz w:val="22"/>
          <w:szCs w:val="22"/>
          <w:bdr w:val="none" w:sz="0" w:space="0" w:color="auto" w:frame="1"/>
          <w:lang w:val="en-NZ"/>
        </w:rPr>
        <w:t> ACEs are common…nearly two-thirds (64%) of adults have at least one.</w:t>
      </w:r>
    </w:p>
    <w:p w14:paraId="128A913F" w14:textId="77777777" w:rsidR="003335A3" w:rsidRPr="00AF7BF0" w:rsidRDefault="003335A3" w:rsidP="00BB0C93">
      <w:pPr>
        <w:ind w:left="360"/>
        <w:textAlignment w:val="baseline"/>
        <w:rPr>
          <w:rFonts w:ascii="Arial" w:hAnsi="Arial" w:cs="Arial"/>
          <w:sz w:val="22"/>
          <w:szCs w:val="22"/>
          <w:lang w:val="en-NZ"/>
        </w:rPr>
      </w:pPr>
    </w:p>
    <w:p w14:paraId="68F2CAFE" w14:textId="77777777" w:rsidR="00905CFF" w:rsidRPr="00AF7BF0" w:rsidRDefault="00905CFF" w:rsidP="0087209A">
      <w:pPr>
        <w:numPr>
          <w:ilvl w:val="0"/>
          <w:numId w:val="20"/>
        </w:numPr>
        <w:ind w:left="360"/>
        <w:textAlignment w:val="baseline"/>
        <w:rPr>
          <w:rFonts w:ascii="Arial" w:hAnsi="Arial" w:cs="Arial"/>
          <w:sz w:val="22"/>
          <w:szCs w:val="22"/>
          <w:lang w:val="en-NZ"/>
        </w:rPr>
      </w:pPr>
      <w:r w:rsidRPr="00AF7BF0">
        <w:rPr>
          <w:rFonts w:ascii="Arial" w:hAnsi="Arial" w:cs="Arial"/>
          <w:sz w:val="22"/>
          <w:szCs w:val="22"/>
          <w:bdr w:val="none" w:sz="0" w:space="0" w:color="auto" w:frame="1"/>
          <w:lang w:val="en-NZ"/>
        </w:rPr>
        <w:t> They cause adult onset of chronic disease, such as cancer and heart disease, as well as mental illness, violence and being a victim of violence</w:t>
      </w:r>
    </w:p>
    <w:p w14:paraId="45625973" w14:textId="77777777" w:rsidR="003335A3" w:rsidRPr="00AF7BF0" w:rsidRDefault="003335A3" w:rsidP="00BB0C93">
      <w:pPr>
        <w:textAlignment w:val="baseline"/>
        <w:rPr>
          <w:rFonts w:ascii="Arial" w:hAnsi="Arial" w:cs="Arial"/>
          <w:sz w:val="22"/>
          <w:szCs w:val="22"/>
          <w:lang w:val="en-NZ"/>
        </w:rPr>
      </w:pPr>
    </w:p>
    <w:p w14:paraId="690E6F2F" w14:textId="77777777" w:rsidR="00905CFF" w:rsidRPr="00AF7BF0" w:rsidRDefault="00905CFF" w:rsidP="0087209A">
      <w:pPr>
        <w:numPr>
          <w:ilvl w:val="0"/>
          <w:numId w:val="20"/>
        </w:numPr>
        <w:ind w:left="360"/>
        <w:textAlignment w:val="baseline"/>
        <w:rPr>
          <w:rFonts w:ascii="Arial" w:hAnsi="Arial" w:cs="Arial"/>
          <w:sz w:val="22"/>
          <w:szCs w:val="22"/>
          <w:lang w:val="en-NZ"/>
        </w:rPr>
      </w:pPr>
      <w:r w:rsidRPr="00AF7BF0">
        <w:rPr>
          <w:rFonts w:ascii="Arial" w:hAnsi="Arial" w:cs="Arial"/>
          <w:sz w:val="22"/>
          <w:szCs w:val="22"/>
          <w:bdr w:val="none" w:sz="0" w:space="0" w:color="auto" w:frame="1"/>
          <w:lang w:val="en-NZ"/>
        </w:rPr>
        <w:t>ACEs don’t occur alone….if you have one, there’s an 87% chance that you have two or more.</w:t>
      </w:r>
    </w:p>
    <w:p w14:paraId="69CC592E" w14:textId="77777777" w:rsidR="003335A3" w:rsidRPr="00AF7BF0" w:rsidRDefault="003335A3" w:rsidP="00BB0C93">
      <w:pPr>
        <w:ind w:left="360"/>
        <w:textAlignment w:val="baseline"/>
        <w:rPr>
          <w:rFonts w:ascii="Arial" w:hAnsi="Arial" w:cs="Arial"/>
          <w:sz w:val="22"/>
          <w:szCs w:val="22"/>
          <w:lang w:val="en-NZ"/>
        </w:rPr>
      </w:pPr>
    </w:p>
    <w:p w14:paraId="5F862442" w14:textId="77777777" w:rsidR="00905CFF" w:rsidRPr="00AF7BF0" w:rsidRDefault="00905CFF" w:rsidP="0087209A">
      <w:pPr>
        <w:numPr>
          <w:ilvl w:val="0"/>
          <w:numId w:val="20"/>
        </w:numPr>
        <w:ind w:left="360"/>
        <w:textAlignment w:val="baseline"/>
        <w:rPr>
          <w:rFonts w:ascii="Arial" w:hAnsi="Arial" w:cs="Arial"/>
          <w:sz w:val="22"/>
          <w:szCs w:val="22"/>
          <w:lang w:val="en-NZ"/>
        </w:rPr>
      </w:pPr>
      <w:r w:rsidRPr="00AF7BF0">
        <w:rPr>
          <w:rFonts w:ascii="Arial" w:hAnsi="Arial" w:cs="Arial"/>
          <w:sz w:val="22"/>
          <w:szCs w:val="22"/>
          <w:bdr w:val="none" w:sz="0" w:space="0" w:color="auto" w:frame="1"/>
          <w:lang w:val="en-NZ"/>
        </w:rPr>
        <w:t>The more ACEs you have, the greater the risk for chronic disease, mental illness, violence and being a victim of violence. People have an ACE score of 0 to 10. Each type of trauma counts as one, no matter how many times it occurs. You can think of an ACE score as a cholesterol score for childhood trauma. </w:t>
      </w:r>
      <w:r w:rsidRPr="00AF7BF0">
        <w:rPr>
          <w:rFonts w:ascii="Arial" w:hAnsi="Arial" w:cs="Arial"/>
          <w:sz w:val="22"/>
          <w:szCs w:val="22"/>
          <w:lang w:val="en-NZ"/>
        </w:rPr>
        <w:t>For example, people with an ACE score of 4 are twice as likely to be smokers and seven times more likely to be alcoholic. Having an ACE score of 4 increases the risk of emphysema or chronic bronchitis by nearly 400 percent, and suicide by 1200 percent. People with high ACE scores are more likely to be violent, to have more marriages, more broken bones, more drug prescriptions, more depression, and more autoimmune diseases. People with an ACE score of 6 or higher are at risk of their lifespan being shortened by 20 years.</w:t>
      </w:r>
    </w:p>
    <w:p w14:paraId="3829DD0E" w14:textId="77777777" w:rsidR="003335A3" w:rsidRPr="00AF7BF0" w:rsidRDefault="003335A3" w:rsidP="00BB0C93">
      <w:pPr>
        <w:ind w:left="360"/>
        <w:textAlignment w:val="baseline"/>
        <w:rPr>
          <w:rFonts w:ascii="Arial" w:hAnsi="Arial" w:cs="Arial"/>
          <w:sz w:val="22"/>
          <w:szCs w:val="22"/>
          <w:lang w:val="en-NZ"/>
        </w:rPr>
      </w:pPr>
    </w:p>
    <w:p w14:paraId="39123D33" w14:textId="77777777" w:rsidR="00905CFF" w:rsidRPr="00AF7BF0" w:rsidRDefault="00905CFF" w:rsidP="0087209A">
      <w:pPr>
        <w:numPr>
          <w:ilvl w:val="0"/>
          <w:numId w:val="20"/>
        </w:numPr>
        <w:ind w:left="360"/>
        <w:textAlignment w:val="baseline"/>
        <w:rPr>
          <w:rFonts w:ascii="Arial" w:hAnsi="Arial" w:cs="Arial"/>
          <w:sz w:val="22"/>
          <w:szCs w:val="22"/>
          <w:lang w:val="en-NZ"/>
        </w:rPr>
      </w:pPr>
      <w:r w:rsidRPr="00AF7BF0">
        <w:rPr>
          <w:rFonts w:ascii="Arial" w:hAnsi="Arial" w:cs="Arial"/>
          <w:sz w:val="22"/>
          <w:szCs w:val="22"/>
          <w:lang w:val="en-NZ"/>
        </w:rPr>
        <w:t>ACEs are responsible for a big chunk of workplace absenteeism, and for costs in health care, emergency response, mental health and criminal justice.  So, the fifth finding from the ACE Study is that childhood adversity contributes to most of our major chronic health, mental health, economic health and social health issues.</w:t>
      </w:r>
    </w:p>
    <w:p w14:paraId="0BC2A293" w14:textId="77777777" w:rsidR="00905CFF" w:rsidRPr="00AF7BF0" w:rsidRDefault="00BE79CC" w:rsidP="00BB0C93">
      <w:pPr>
        <w:shd w:val="clear" w:color="auto" w:fill="FFFFFF"/>
        <w:textAlignment w:val="baseline"/>
        <w:rPr>
          <w:rFonts w:ascii="Arial" w:hAnsi="Arial" w:cs="Arial"/>
          <w:color w:val="666666"/>
          <w:sz w:val="22"/>
          <w:szCs w:val="22"/>
          <w:lang w:val="en-NZ"/>
        </w:rPr>
      </w:pPr>
      <w:hyperlink r:id="rId22" w:history="1">
        <w:r w:rsidR="009B58B0" w:rsidRPr="00AF7BF0">
          <w:rPr>
            <w:rStyle w:val="Hyperlink"/>
            <w:rFonts w:ascii="Arial" w:hAnsi="Arial" w:cs="Arial"/>
            <w:sz w:val="22"/>
            <w:szCs w:val="22"/>
            <w:lang w:val="en-NZ"/>
          </w:rPr>
          <w:t>https://acestoohigh.com/aces-101/</w:t>
        </w:r>
      </w:hyperlink>
    </w:p>
    <w:p w14:paraId="44E39B19" w14:textId="77777777" w:rsidR="00F8797E" w:rsidRPr="00AF7BF0" w:rsidRDefault="00F8797E" w:rsidP="00BB0C93">
      <w:pPr>
        <w:pStyle w:val="NormalWeb"/>
        <w:shd w:val="clear" w:color="auto" w:fill="FFFFFF"/>
        <w:spacing w:before="0" w:beforeAutospacing="0" w:after="0" w:afterAutospacing="0"/>
        <w:rPr>
          <w:rFonts w:ascii="Arial" w:hAnsi="Arial" w:cs="Arial"/>
          <w:b/>
          <w:color w:val="548DD4" w:themeColor="text2" w:themeTint="99"/>
          <w:sz w:val="22"/>
          <w:szCs w:val="22"/>
        </w:rPr>
      </w:pPr>
    </w:p>
    <w:p w14:paraId="6AC1E2AC" w14:textId="77777777" w:rsidR="00F54212" w:rsidRPr="00986F3F" w:rsidRDefault="00F54212" w:rsidP="00986F3F">
      <w:pPr>
        <w:pStyle w:val="Style60"/>
      </w:pPr>
      <w:r w:rsidRPr="00986F3F">
        <w:t>Addiction/substance abuse and links with trauma</w:t>
      </w:r>
    </w:p>
    <w:p w14:paraId="2B21E376" w14:textId="77777777" w:rsidR="00F54212" w:rsidRPr="00AF7BF0" w:rsidRDefault="00F54212" w:rsidP="00BB0C93">
      <w:pPr>
        <w:rPr>
          <w:rFonts w:ascii="Arial" w:hAnsi="Arial" w:cs="Arial"/>
          <w:sz w:val="22"/>
          <w:szCs w:val="22"/>
          <w:lang w:val="en-NZ"/>
        </w:rPr>
      </w:pPr>
      <w:r w:rsidRPr="00AF7BF0">
        <w:rPr>
          <w:rFonts w:ascii="Arial" w:hAnsi="Arial" w:cs="Arial"/>
          <w:sz w:val="22"/>
          <w:szCs w:val="22"/>
          <w:lang w:val="en-NZ"/>
        </w:rPr>
        <w:t xml:space="preserve">Trauma is pervasive. It can be life changing, especially for those who have faced multiple traumatic events, repeated experiences of abuse or prolonged exposure to abuse. Even the experience of one traumatic event can have devastating consequences for the individual involved. It is very common for people accessing substance use treatment and mental health services to report overwhelming experiences of trauma and violence. Often people who have experienced trauma view their use of substances as beneficial in that it helps them to cope with trauma-related stress. </w:t>
      </w:r>
    </w:p>
    <w:p w14:paraId="4E1FECD3" w14:textId="77777777" w:rsidR="00F54212" w:rsidRPr="00AF7BF0" w:rsidRDefault="00F54212" w:rsidP="00BB0C93">
      <w:pPr>
        <w:rPr>
          <w:rFonts w:ascii="Arial" w:hAnsi="Arial" w:cs="Arial"/>
          <w:sz w:val="22"/>
          <w:szCs w:val="22"/>
          <w:lang w:val="en-NZ"/>
        </w:rPr>
      </w:pPr>
    </w:p>
    <w:p w14:paraId="39CD3504" w14:textId="77777777" w:rsidR="00F54212" w:rsidRPr="00AF7BF0" w:rsidRDefault="00F54212" w:rsidP="00BB0C93">
      <w:pPr>
        <w:rPr>
          <w:rFonts w:ascii="Arial" w:hAnsi="Arial" w:cs="Arial"/>
          <w:sz w:val="22"/>
          <w:szCs w:val="22"/>
          <w:lang w:val="en-NZ"/>
        </w:rPr>
      </w:pPr>
      <w:r w:rsidRPr="00AF7BF0">
        <w:rPr>
          <w:rFonts w:ascii="Arial" w:hAnsi="Arial" w:cs="Arial"/>
          <w:sz w:val="22"/>
          <w:szCs w:val="22"/>
          <w:lang w:val="en-NZ"/>
        </w:rPr>
        <w:t xml:space="preserve">Unfortunately, this seemingly adaptive coping mechanism can make people more vulnerable to substance use problems. Given that the experience of trauma is commonly associated with substance abuse, to meaningfully facilitate change and healing, substance use treatment providers must help people make the connections between their experience of trauma and their problematic substance use or mental health concerns. </w:t>
      </w:r>
    </w:p>
    <w:p w14:paraId="1077B68B" w14:textId="77777777" w:rsidR="00F54212" w:rsidRPr="00AF7BF0" w:rsidRDefault="00F54212" w:rsidP="00BB0C93">
      <w:pPr>
        <w:rPr>
          <w:rFonts w:ascii="Arial" w:hAnsi="Arial" w:cs="Arial"/>
          <w:sz w:val="22"/>
          <w:szCs w:val="22"/>
          <w:lang w:val="en-NZ"/>
        </w:rPr>
      </w:pPr>
    </w:p>
    <w:p w14:paraId="5BA2AF09" w14:textId="77777777" w:rsidR="00F54212" w:rsidRPr="00AF7BF0" w:rsidRDefault="00F54212" w:rsidP="00BB0C93">
      <w:pPr>
        <w:rPr>
          <w:rFonts w:ascii="Arial" w:hAnsi="Arial" w:cs="Arial"/>
          <w:sz w:val="22"/>
          <w:szCs w:val="22"/>
          <w:lang w:val="en-NZ"/>
        </w:rPr>
      </w:pPr>
      <w:r w:rsidRPr="00AF7BF0">
        <w:rPr>
          <w:rFonts w:ascii="Arial" w:hAnsi="Arial" w:cs="Arial"/>
          <w:sz w:val="22"/>
          <w:szCs w:val="22"/>
          <w:lang w:val="en-NZ"/>
        </w:rPr>
        <w:t xml:space="preserve">How we make our services emotionally and physically safe, as well as how we create opportunities for learning, the building of coping skills and the experience of choice and control, can make a significant difference in client engagement, retention and outcomes. </w:t>
      </w:r>
    </w:p>
    <w:p w14:paraId="0B21E37C" w14:textId="77777777" w:rsidR="00F54212" w:rsidRPr="00AF7BF0" w:rsidRDefault="00BE79CC" w:rsidP="00BB0C93">
      <w:pPr>
        <w:rPr>
          <w:rFonts w:ascii="Arial" w:hAnsi="Arial" w:cs="Arial"/>
          <w:sz w:val="22"/>
          <w:szCs w:val="22"/>
          <w:lang w:val="en-NZ"/>
        </w:rPr>
      </w:pPr>
      <w:hyperlink r:id="rId23" w:history="1">
        <w:r w:rsidR="00764633" w:rsidRPr="00AF7BF0">
          <w:rPr>
            <w:rStyle w:val="Hyperlink"/>
            <w:rFonts w:ascii="Arial" w:hAnsi="Arial" w:cs="Arial"/>
            <w:sz w:val="22"/>
            <w:szCs w:val="22"/>
            <w:lang w:val="en-NZ"/>
          </w:rPr>
          <w:t>http://www.ccsa.ca/Resource%20Library/CCSA-Trauma-informed-Care-Toolkit-2014-en.pdf</w:t>
        </w:r>
      </w:hyperlink>
    </w:p>
    <w:p w14:paraId="2E20BF26" w14:textId="77777777" w:rsidR="001346F7" w:rsidRDefault="007417AB" w:rsidP="00BB0C93">
      <w:pPr>
        <w:shd w:val="clear" w:color="auto" w:fill="FFFFFF"/>
        <w:rPr>
          <w:rFonts w:ascii="Arial" w:hAnsi="Arial" w:cs="Arial"/>
          <w:color w:val="333333"/>
          <w:sz w:val="22"/>
          <w:szCs w:val="22"/>
          <w:lang w:val="en-NZ"/>
        </w:rPr>
      </w:pPr>
      <w:r w:rsidRPr="00AF7BF0">
        <w:rPr>
          <w:rFonts w:ascii="Arial" w:hAnsi="Arial" w:cs="Arial"/>
          <w:color w:val="333333"/>
          <w:sz w:val="22"/>
          <w:szCs w:val="22"/>
          <w:lang w:val="en-NZ"/>
        </w:rPr>
        <w:t>These traumatic experiences can also affect people</w:t>
      </w:r>
      <w:r w:rsidR="00722AB1" w:rsidRPr="00AF7BF0">
        <w:rPr>
          <w:rFonts w:ascii="Arial" w:hAnsi="Arial" w:cs="Arial"/>
          <w:color w:val="333333"/>
          <w:sz w:val="22"/>
          <w:szCs w:val="22"/>
          <w:lang w:val="en-NZ"/>
        </w:rPr>
        <w:t xml:space="preserve"> with substance abuse issues</w:t>
      </w:r>
      <w:r w:rsidRPr="00AF7BF0">
        <w:rPr>
          <w:rFonts w:ascii="Arial" w:hAnsi="Arial" w:cs="Arial"/>
          <w:color w:val="333333"/>
          <w:sz w:val="22"/>
          <w:szCs w:val="22"/>
          <w:lang w:val="en-NZ"/>
        </w:rPr>
        <w:t xml:space="preserve"> confidence about accessing and continuing to get help from service providers.</w:t>
      </w:r>
      <w:r w:rsidR="00722AB1" w:rsidRPr="00AF7BF0">
        <w:rPr>
          <w:rFonts w:ascii="Arial" w:hAnsi="Arial" w:cs="Arial"/>
          <w:color w:val="333333"/>
          <w:sz w:val="22"/>
          <w:szCs w:val="22"/>
          <w:lang w:val="en-NZ"/>
        </w:rPr>
        <w:t xml:space="preserve"> </w:t>
      </w:r>
    </w:p>
    <w:p w14:paraId="3951EA00" w14:textId="77777777" w:rsidR="001346F7" w:rsidRDefault="001346F7" w:rsidP="00BB0C93">
      <w:pPr>
        <w:shd w:val="clear" w:color="auto" w:fill="FFFFFF"/>
        <w:rPr>
          <w:rFonts w:ascii="Arial" w:hAnsi="Arial" w:cs="Arial"/>
          <w:color w:val="333333"/>
          <w:sz w:val="22"/>
          <w:szCs w:val="22"/>
          <w:lang w:val="en-NZ"/>
        </w:rPr>
      </w:pPr>
    </w:p>
    <w:p w14:paraId="168AC9A2" w14:textId="77777777" w:rsidR="001346F7" w:rsidRPr="001346F7" w:rsidRDefault="00B84395" w:rsidP="001346F7">
      <w:pPr>
        <w:shd w:val="clear" w:color="auto" w:fill="FFFFFF"/>
        <w:jc w:val="center"/>
        <w:rPr>
          <w:rFonts w:ascii="Arial" w:hAnsi="Arial" w:cs="Arial"/>
          <w:b/>
          <w:i/>
          <w:color w:val="548DD4" w:themeColor="text2" w:themeTint="99"/>
          <w:sz w:val="22"/>
          <w:szCs w:val="22"/>
          <w:lang w:val="en-NZ"/>
        </w:rPr>
      </w:pPr>
      <w:r>
        <w:rPr>
          <w:rFonts w:ascii="Arial" w:hAnsi="Arial" w:cs="Arial"/>
          <w:b/>
          <w:i/>
          <w:color w:val="548DD4" w:themeColor="text2" w:themeTint="99"/>
          <w:sz w:val="22"/>
          <w:szCs w:val="22"/>
          <w:lang w:val="en-NZ"/>
        </w:rPr>
        <w:t>“</w:t>
      </w:r>
      <w:r w:rsidR="007417AB" w:rsidRPr="001346F7">
        <w:rPr>
          <w:rFonts w:ascii="Arial" w:hAnsi="Arial" w:cs="Arial"/>
          <w:b/>
          <w:i/>
          <w:color w:val="548DD4" w:themeColor="text2" w:themeTint="99"/>
          <w:sz w:val="22"/>
          <w:szCs w:val="22"/>
          <w:lang w:val="en-NZ"/>
        </w:rPr>
        <w:t>Trauma-informed care does not require that the person disclose trauma. It means that care providers must use daily practices based on safety, choice and control, which are key to empowering trauma survivors and making sure they are not retraumatized</w:t>
      </w:r>
      <w:r>
        <w:rPr>
          <w:rFonts w:ascii="Arial" w:hAnsi="Arial" w:cs="Arial"/>
          <w:b/>
          <w:i/>
          <w:color w:val="548DD4" w:themeColor="text2" w:themeTint="99"/>
          <w:sz w:val="22"/>
          <w:szCs w:val="22"/>
          <w:lang w:val="en-NZ"/>
        </w:rPr>
        <w:t>”</w:t>
      </w:r>
      <w:r w:rsidR="007417AB" w:rsidRPr="001346F7">
        <w:rPr>
          <w:rFonts w:ascii="Arial" w:hAnsi="Arial" w:cs="Arial"/>
          <w:b/>
          <w:i/>
          <w:color w:val="548DD4" w:themeColor="text2" w:themeTint="99"/>
          <w:sz w:val="22"/>
          <w:szCs w:val="22"/>
          <w:lang w:val="en-NZ"/>
        </w:rPr>
        <w:t>.</w:t>
      </w:r>
    </w:p>
    <w:p w14:paraId="65661834" w14:textId="77777777" w:rsidR="00764633" w:rsidRPr="00AF7BF0" w:rsidRDefault="00BE79CC" w:rsidP="00BB0C93">
      <w:pPr>
        <w:shd w:val="clear" w:color="auto" w:fill="FFFFFF"/>
        <w:rPr>
          <w:rFonts w:ascii="Arial" w:hAnsi="Arial" w:cs="Arial"/>
          <w:sz w:val="22"/>
          <w:szCs w:val="22"/>
          <w:lang w:val="en-NZ"/>
        </w:rPr>
      </w:pPr>
      <w:hyperlink r:id="rId24" w:history="1">
        <w:r w:rsidR="007417AB" w:rsidRPr="00AF7BF0">
          <w:rPr>
            <w:rStyle w:val="Hyperlink"/>
            <w:rFonts w:ascii="Arial" w:hAnsi="Arial" w:cs="Arial"/>
            <w:sz w:val="22"/>
            <w:szCs w:val="22"/>
            <w:lang w:val="en-NZ"/>
          </w:rPr>
          <w:t>https://www.porticonetwork.ca/-/trauma-informed-care</w:t>
        </w:r>
      </w:hyperlink>
    </w:p>
    <w:p w14:paraId="18BB6041" w14:textId="77777777" w:rsidR="00BB0C93" w:rsidRPr="00AF7BF0" w:rsidRDefault="00BB0C93" w:rsidP="00BB0C93">
      <w:pPr>
        <w:pStyle w:val="NormalWeb"/>
        <w:shd w:val="clear" w:color="auto" w:fill="FFFFFF"/>
        <w:spacing w:before="0" w:beforeAutospacing="0" w:after="0" w:afterAutospacing="0"/>
        <w:rPr>
          <w:rFonts w:ascii="Arial" w:hAnsi="Arial" w:cs="Arial"/>
          <w:b/>
          <w:color w:val="548DD4" w:themeColor="text2" w:themeTint="99"/>
          <w:sz w:val="22"/>
          <w:szCs w:val="22"/>
        </w:rPr>
      </w:pPr>
    </w:p>
    <w:p w14:paraId="67685D86" w14:textId="77777777" w:rsidR="00975F10" w:rsidRDefault="00975F10">
      <w:pPr>
        <w:rPr>
          <w:rFonts w:ascii="Arial" w:hAnsi="Arial" w:cs="Arial"/>
          <w:b/>
          <w:color w:val="548DD4" w:themeColor="text2" w:themeTint="99"/>
          <w:shd w:val="clear" w:color="auto" w:fill="FFFFFF"/>
          <w:lang w:val="en-NZ"/>
        </w:rPr>
      </w:pPr>
      <w:r>
        <w:br w:type="page"/>
      </w:r>
    </w:p>
    <w:p w14:paraId="29D8DB90" w14:textId="77777777" w:rsidR="00C61015" w:rsidRPr="00AF7BF0" w:rsidRDefault="00D74C4B" w:rsidP="00975F10">
      <w:pPr>
        <w:pStyle w:val="Style60"/>
      </w:pPr>
      <w:r w:rsidRPr="00AF7BF0">
        <w:lastRenderedPageBreak/>
        <w:t>Adversity</w:t>
      </w:r>
    </w:p>
    <w:p w14:paraId="7F6BDCC7" w14:textId="77777777" w:rsidR="009B58B0" w:rsidRPr="00AF7BF0" w:rsidRDefault="00C96926" w:rsidP="00BB0C93">
      <w:pPr>
        <w:pStyle w:val="NormalWeb"/>
        <w:shd w:val="clear" w:color="auto" w:fill="FFFFFF"/>
        <w:spacing w:before="0" w:beforeAutospacing="0" w:after="0" w:afterAutospacing="0"/>
        <w:rPr>
          <w:rFonts w:ascii="Arial" w:hAnsi="Arial" w:cs="Arial"/>
          <w:b/>
          <w:color w:val="548DD4" w:themeColor="text2" w:themeTint="99"/>
          <w:sz w:val="22"/>
          <w:szCs w:val="22"/>
        </w:rPr>
      </w:pPr>
      <w:r w:rsidRPr="00AF7BF0">
        <w:rPr>
          <w:rFonts w:ascii="Arial" w:hAnsi="Arial" w:cs="Arial"/>
          <w:color w:val="000000"/>
          <w:sz w:val="22"/>
          <w:szCs w:val="22"/>
        </w:rPr>
        <w:t>Adversity can be seen as h</w:t>
      </w:r>
      <w:r w:rsidR="009B58B0" w:rsidRPr="00AF7BF0">
        <w:rPr>
          <w:rFonts w:ascii="Arial" w:hAnsi="Arial" w:cs="Arial"/>
          <w:color w:val="000000"/>
          <w:sz w:val="22"/>
          <w:szCs w:val="22"/>
        </w:rPr>
        <w:t>ardship, distress or suffering. In the context of ACEs, adversity refers to circumstances in a child’s life including neglect, abuse and family dysfunction. It can also refer to hardships faced by individuals and communities due to natural disaster, violence, discrimination</w:t>
      </w:r>
      <w:r w:rsidR="00FD7CE6" w:rsidRPr="00AF7BF0">
        <w:rPr>
          <w:rFonts w:ascii="Arial" w:hAnsi="Arial" w:cs="Arial"/>
          <w:color w:val="000000"/>
          <w:sz w:val="22"/>
          <w:szCs w:val="22"/>
        </w:rPr>
        <w:t xml:space="preserve">, </w:t>
      </w:r>
      <w:r w:rsidR="00F05C74" w:rsidRPr="00AF7BF0">
        <w:rPr>
          <w:rFonts w:ascii="Arial" w:hAnsi="Arial" w:cs="Arial"/>
          <w:color w:val="000000"/>
          <w:sz w:val="22"/>
          <w:szCs w:val="22"/>
        </w:rPr>
        <w:t>racism</w:t>
      </w:r>
      <w:r w:rsidR="009B58B0" w:rsidRPr="00AF7BF0">
        <w:rPr>
          <w:rFonts w:ascii="Arial" w:hAnsi="Arial" w:cs="Arial"/>
          <w:color w:val="000000"/>
          <w:sz w:val="22"/>
          <w:szCs w:val="22"/>
        </w:rPr>
        <w:t xml:space="preserve"> or poverty.</w:t>
      </w:r>
      <w:r w:rsidR="006472E0" w:rsidRPr="00AF7BF0">
        <w:rPr>
          <w:rFonts w:ascii="Arial" w:hAnsi="Arial" w:cs="Arial"/>
          <w:color w:val="000000"/>
          <w:sz w:val="22"/>
          <w:szCs w:val="22"/>
        </w:rPr>
        <w:t xml:space="preserve"> </w:t>
      </w:r>
      <w:r w:rsidRPr="00AF7BF0">
        <w:rPr>
          <w:rFonts w:ascii="Arial" w:hAnsi="Arial" w:cs="Arial"/>
          <w:color w:val="000000"/>
          <w:sz w:val="22"/>
          <w:szCs w:val="22"/>
        </w:rPr>
        <w:t xml:space="preserve"> </w:t>
      </w:r>
      <w:hyperlink r:id="rId25" w:history="1">
        <w:r w:rsidR="009B58B0" w:rsidRPr="00AF7BF0">
          <w:rPr>
            <w:rStyle w:val="Hyperlink"/>
            <w:rFonts w:ascii="Arial" w:hAnsi="Arial" w:cs="Arial"/>
            <w:sz w:val="22"/>
            <w:szCs w:val="22"/>
          </w:rPr>
          <w:t>http://communityresiliencecookbook.org/the-language-of-aces/</w:t>
        </w:r>
      </w:hyperlink>
    </w:p>
    <w:p w14:paraId="6801CAB5" w14:textId="77777777" w:rsidR="00FD7CE6" w:rsidRPr="00AF7BF0" w:rsidRDefault="00FD7CE6" w:rsidP="00BB0C93">
      <w:pPr>
        <w:rPr>
          <w:rFonts w:ascii="Arial" w:hAnsi="Arial" w:cs="Arial"/>
          <w:b/>
          <w:color w:val="548DD4" w:themeColor="text2" w:themeTint="99"/>
          <w:sz w:val="22"/>
          <w:szCs w:val="22"/>
          <w:shd w:val="clear" w:color="auto" w:fill="FFFFFF"/>
          <w:lang w:val="en-NZ"/>
        </w:rPr>
      </w:pPr>
    </w:p>
    <w:p w14:paraId="27CA6AE1" w14:textId="77777777" w:rsidR="00C61015" w:rsidRPr="00AF7BF0" w:rsidRDefault="005E5745" w:rsidP="00975F10">
      <w:pPr>
        <w:pStyle w:val="Style60"/>
      </w:pPr>
      <w:r w:rsidRPr="00AF7BF0">
        <w:t>Anxiety</w:t>
      </w:r>
    </w:p>
    <w:p w14:paraId="1B730D83" w14:textId="77777777" w:rsidR="00067143" w:rsidRPr="00AF7BF0" w:rsidRDefault="00067143"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Everyone gets anxious from time to time – it’s a normal response to stressful situations like having a job interview. But for some people, the feelings of anxiety can be a lot more extreme and become what’s known as an anxiety disorder.</w:t>
      </w:r>
    </w:p>
    <w:p w14:paraId="27DA10EA" w14:textId="77777777" w:rsidR="00BB0C93" w:rsidRPr="00AF7BF0" w:rsidRDefault="00BB0C93" w:rsidP="00BB0C93">
      <w:pPr>
        <w:rPr>
          <w:rFonts w:ascii="Arial" w:hAnsi="Arial" w:cs="Arial"/>
          <w:sz w:val="22"/>
          <w:szCs w:val="22"/>
          <w:lang w:val="en-NZ"/>
        </w:rPr>
      </w:pPr>
    </w:p>
    <w:p w14:paraId="73C7AEEE" w14:textId="77777777" w:rsidR="00067143" w:rsidRPr="00AF7BF0" w:rsidRDefault="00067143" w:rsidP="0087209A">
      <w:pPr>
        <w:numPr>
          <w:ilvl w:val="0"/>
          <w:numId w:val="27"/>
        </w:numPr>
        <w:shd w:val="clear" w:color="auto" w:fill="FFFFFF"/>
        <w:ind w:left="426" w:hanging="284"/>
        <w:rPr>
          <w:rFonts w:ascii="Arial" w:hAnsi="Arial" w:cs="Arial"/>
          <w:color w:val="002639"/>
          <w:sz w:val="22"/>
          <w:szCs w:val="22"/>
        </w:rPr>
      </w:pPr>
      <w:r w:rsidRPr="00AF7BF0">
        <w:rPr>
          <w:rStyle w:val="Strong"/>
          <w:rFonts w:ascii="Arial" w:hAnsi="Arial" w:cs="Arial"/>
          <w:color w:val="002639"/>
          <w:sz w:val="22"/>
          <w:szCs w:val="22"/>
        </w:rPr>
        <w:t>Generalised anxiety disorder</w:t>
      </w:r>
      <w:r w:rsidRPr="00AF7BF0">
        <w:rPr>
          <w:rStyle w:val="apple-converted-space"/>
          <w:rFonts w:ascii="Arial" w:hAnsi="Arial" w:cs="Arial"/>
          <w:color w:val="002639"/>
          <w:sz w:val="22"/>
          <w:szCs w:val="22"/>
        </w:rPr>
        <w:t> </w:t>
      </w:r>
      <w:r w:rsidRPr="00AF7BF0">
        <w:rPr>
          <w:rFonts w:ascii="Arial" w:hAnsi="Arial" w:cs="Arial"/>
          <w:color w:val="002639"/>
          <w:sz w:val="22"/>
          <w:szCs w:val="22"/>
        </w:rPr>
        <w:t>is where someone feels anxious about a number of things on most days over a long period of time – 6 months or more.</w:t>
      </w:r>
    </w:p>
    <w:p w14:paraId="4E8EDD11" w14:textId="77777777" w:rsidR="002209FF" w:rsidRPr="00AF7BF0" w:rsidRDefault="00067143" w:rsidP="0087209A">
      <w:pPr>
        <w:numPr>
          <w:ilvl w:val="0"/>
          <w:numId w:val="27"/>
        </w:numPr>
        <w:shd w:val="clear" w:color="auto" w:fill="FFFFFF"/>
        <w:ind w:left="426" w:hanging="284"/>
        <w:rPr>
          <w:rFonts w:ascii="Arial" w:hAnsi="Arial" w:cs="Arial"/>
          <w:color w:val="002639"/>
          <w:sz w:val="22"/>
          <w:szCs w:val="22"/>
        </w:rPr>
      </w:pPr>
      <w:r w:rsidRPr="00AF7BF0">
        <w:rPr>
          <w:rStyle w:val="Strong"/>
          <w:rFonts w:ascii="Arial" w:hAnsi="Arial" w:cs="Arial"/>
          <w:color w:val="002639"/>
          <w:sz w:val="22"/>
          <w:szCs w:val="22"/>
        </w:rPr>
        <w:t>Phobias, including social phobia</w:t>
      </w:r>
      <w:r w:rsidRPr="00AF7BF0">
        <w:rPr>
          <w:rStyle w:val="apple-converted-space"/>
          <w:rFonts w:ascii="Arial" w:hAnsi="Arial" w:cs="Arial"/>
          <w:color w:val="002639"/>
          <w:sz w:val="22"/>
          <w:szCs w:val="22"/>
        </w:rPr>
        <w:t> </w:t>
      </w:r>
      <w:r w:rsidRPr="00AF7BF0">
        <w:rPr>
          <w:rFonts w:ascii="Arial" w:hAnsi="Arial" w:cs="Arial"/>
          <w:color w:val="002639"/>
          <w:sz w:val="22"/>
          <w:szCs w:val="22"/>
        </w:rPr>
        <w:t>are when someone feels very fearful about a particular object or situation and it interferes with life. Examples are fear of attending social events, driving over bridges, or travelling on planes.</w:t>
      </w:r>
    </w:p>
    <w:p w14:paraId="59C3B1B6" w14:textId="77777777" w:rsidR="00BB0C93" w:rsidRPr="00AF7BF0" w:rsidRDefault="00BB0C93" w:rsidP="00BB0C93">
      <w:pPr>
        <w:shd w:val="clear" w:color="auto" w:fill="FFFFFF"/>
        <w:ind w:left="426"/>
        <w:rPr>
          <w:rFonts w:ascii="Arial" w:hAnsi="Arial" w:cs="Arial"/>
          <w:color w:val="002639"/>
          <w:sz w:val="22"/>
          <w:szCs w:val="22"/>
        </w:rPr>
      </w:pPr>
    </w:p>
    <w:p w14:paraId="43857978" w14:textId="77777777" w:rsidR="000F0B4F" w:rsidRPr="00AF7BF0" w:rsidRDefault="00067143" w:rsidP="00BB0C93">
      <w:pPr>
        <w:shd w:val="clear" w:color="auto" w:fill="FFFFFF"/>
        <w:rPr>
          <w:rFonts w:ascii="Arial" w:hAnsi="Arial" w:cs="Arial"/>
          <w:color w:val="002639"/>
          <w:sz w:val="22"/>
          <w:szCs w:val="22"/>
        </w:rPr>
      </w:pPr>
      <w:r w:rsidRPr="00AF7BF0">
        <w:rPr>
          <w:rFonts w:ascii="Arial" w:hAnsi="Arial" w:cs="Arial"/>
          <w:color w:val="002639"/>
          <w:sz w:val="22"/>
          <w:szCs w:val="22"/>
        </w:rPr>
        <w:t>Some other kinds of anxiety disorder are</w:t>
      </w:r>
      <w:r w:rsidRPr="00AF7BF0">
        <w:rPr>
          <w:rStyle w:val="apple-converted-space"/>
          <w:rFonts w:ascii="Arial" w:hAnsi="Arial" w:cs="Arial"/>
          <w:color w:val="002639"/>
          <w:sz w:val="22"/>
          <w:szCs w:val="22"/>
        </w:rPr>
        <w:t> </w:t>
      </w:r>
      <w:hyperlink r:id="rId26" w:history="1">
        <w:r w:rsidRPr="00AF7BF0">
          <w:rPr>
            <w:rStyle w:val="Hyperlink"/>
            <w:rFonts w:ascii="Arial" w:hAnsi="Arial" w:cs="Arial"/>
            <w:color w:val="542A7C"/>
            <w:sz w:val="22"/>
            <w:szCs w:val="22"/>
          </w:rPr>
          <w:t>obsessive compulsive disorder</w:t>
        </w:r>
      </w:hyperlink>
      <w:r w:rsidRPr="00AF7BF0">
        <w:rPr>
          <w:rFonts w:ascii="Arial" w:hAnsi="Arial" w:cs="Arial"/>
          <w:color w:val="002639"/>
          <w:sz w:val="22"/>
          <w:szCs w:val="22"/>
        </w:rPr>
        <w:t xml:space="preserve">, </w:t>
      </w:r>
      <w:hyperlink r:id="rId27" w:history="1">
        <w:r w:rsidRPr="00AF7BF0">
          <w:rPr>
            <w:rStyle w:val="Hyperlink"/>
            <w:rFonts w:ascii="Arial" w:hAnsi="Arial" w:cs="Arial"/>
            <w:color w:val="542A7C"/>
            <w:sz w:val="22"/>
            <w:szCs w:val="22"/>
          </w:rPr>
          <w:t>post-traumatic stress disorder</w:t>
        </w:r>
      </w:hyperlink>
      <w:r w:rsidRPr="00AF7BF0">
        <w:rPr>
          <w:rStyle w:val="apple-converted-space"/>
          <w:rFonts w:ascii="Arial" w:hAnsi="Arial" w:cs="Arial"/>
          <w:color w:val="002639"/>
          <w:sz w:val="22"/>
          <w:szCs w:val="22"/>
        </w:rPr>
        <w:t> </w:t>
      </w:r>
      <w:r w:rsidRPr="00AF7BF0">
        <w:rPr>
          <w:rFonts w:ascii="Arial" w:hAnsi="Arial" w:cs="Arial"/>
          <w:color w:val="002639"/>
          <w:sz w:val="22"/>
          <w:szCs w:val="22"/>
        </w:rPr>
        <w:t>and</w:t>
      </w:r>
      <w:r w:rsidRPr="00AF7BF0">
        <w:rPr>
          <w:rStyle w:val="apple-converted-space"/>
          <w:rFonts w:ascii="Arial" w:hAnsi="Arial" w:cs="Arial"/>
          <w:color w:val="002639"/>
          <w:sz w:val="22"/>
          <w:szCs w:val="22"/>
        </w:rPr>
        <w:t> </w:t>
      </w:r>
      <w:hyperlink r:id="rId28" w:history="1">
        <w:r w:rsidRPr="00AF7BF0">
          <w:rPr>
            <w:rStyle w:val="Hyperlink"/>
            <w:rFonts w:ascii="Arial" w:hAnsi="Arial" w:cs="Arial"/>
            <w:color w:val="542A7C"/>
            <w:sz w:val="22"/>
            <w:szCs w:val="22"/>
          </w:rPr>
          <w:t>panic disorder</w:t>
        </w:r>
      </w:hyperlink>
      <w:r w:rsidRPr="00AF7BF0">
        <w:rPr>
          <w:rFonts w:ascii="Arial" w:hAnsi="Arial" w:cs="Arial"/>
          <w:color w:val="002639"/>
          <w:sz w:val="22"/>
          <w:szCs w:val="22"/>
        </w:rPr>
        <w:t xml:space="preserve">. </w:t>
      </w:r>
    </w:p>
    <w:p w14:paraId="7291CF13" w14:textId="77777777" w:rsidR="005E5745" w:rsidRPr="00AF7BF0" w:rsidRDefault="00BE79CC" w:rsidP="00BB0C93">
      <w:pPr>
        <w:pStyle w:val="NormalWeb"/>
        <w:shd w:val="clear" w:color="auto" w:fill="FFFFFF"/>
        <w:spacing w:before="0" w:beforeAutospacing="0" w:after="0" w:afterAutospacing="0"/>
        <w:jc w:val="both"/>
        <w:rPr>
          <w:rFonts w:ascii="Arial" w:hAnsi="Arial" w:cs="Arial"/>
          <w:sz w:val="22"/>
          <w:szCs w:val="22"/>
          <w:shd w:val="clear" w:color="auto" w:fill="FFFFFF"/>
          <w:lang w:val="en-NZ"/>
        </w:rPr>
      </w:pPr>
      <w:hyperlink r:id="rId29" w:history="1">
        <w:r w:rsidR="00067143" w:rsidRPr="00AF7BF0">
          <w:rPr>
            <w:rStyle w:val="Hyperlink"/>
            <w:rFonts w:ascii="Arial" w:hAnsi="Arial" w:cs="Arial"/>
            <w:sz w:val="22"/>
            <w:szCs w:val="22"/>
            <w:shd w:val="clear" w:color="auto" w:fill="FFFFFF"/>
            <w:lang w:val="en-NZ"/>
          </w:rPr>
          <w:t>http://www.health.govt.nz/your-health/conditions-and-treatments/mental-health/anxiety</w:t>
        </w:r>
      </w:hyperlink>
    </w:p>
    <w:p w14:paraId="5EC20DFA" w14:textId="77777777" w:rsidR="006F2145" w:rsidRPr="00AF7BF0" w:rsidRDefault="006F2145" w:rsidP="00BB0C93">
      <w:pPr>
        <w:rPr>
          <w:rFonts w:ascii="Arial" w:hAnsi="Arial" w:cs="Arial"/>
          <w:sz w:val="22"/>
          <w:szCs w:val="22"/>
          <w:shd w:val="clear" w:color="auto" w:fill="FFFFFF"/>
          <w:lang w:val="en-NZ"/>
        </w:rPr>
      </w:pPr>
    </w:p>
    <w:p w14:paraId="559F163F" w14:textId="77777777" w:rsidR="007F27DB" w:rsidRPr="00AF7BF0" w:rsidRDefault="007F27DB" w:rsidP="00986F3F">
      <w:pPr>
        <w:pStyle w:val="Style60"/>
      </w:pPr>
      <w:r w:rsidRPr="00AF7BF0">
        <w:t>Allostasis and allostasis load</w:t>
      </w:r>
    </w:p>
    <w:p w14:paraId="53255457" w14:textId="77777777" w:rsidR="007F27DB" w:rsidRPr="00AF7BF0" w:rsidRDefault="007F27DB"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 xml:space="preserve">Allostasis refers to the way the brain and body respond to challenges or stresses: by reacting, adapting and then recovering. But if the stress is extreme, negative and unrelenting, the brain and body pay a price. That accumulated wear-and-tear, called allostatic load, can cause chemical imbalances, accelerate certain diseases, and even alter brain structures. </w:t>
      </w:r>
    </w:p>
    <w:p w14:paraId="5A216532" w14:textId="77777777" w:rsidR="007F27DB" w:rsidRPr="00AF7BF0" w:rsidRDefault="007F27DB" w:rsidP="00BB0C93">
      <w:pPr>
        <w:rPr>
          <w:rFonts w:ascii="Arial" w:hAnsi="Arial" w:cs="Arial"/>
          <w:sz w:val="22"/>
          <w:szCs w:val="22"/>
          <w:shd w:val="clear" w:color="auto" w:fill="FFFFFF"/>
          <w:lang w:val="en-NZ"/>
        </w:rPr>
      </w:pPr>
    </w:p>
    <w:p w14:paraId="4E3415F7" w14:textId="77777777" w:rsidR="007F27DB" w:rsidRPr="00AF7BF0" w:rsidRDefault="007F27DB" w:rsidP="00BB0C93">
      <w:pPr>
        <w:rPr>
          <w:rFonts w:ascii="Arial" w:hAnsi="Arial" w:cs="Arial"/>
          <w:sz w:val="22"/>
          <w:szCs w:val="22"/>
          <w:lang w:val="en-NZ"/>
        </w:rPr>
      </w:pPr>
      <w:r w:rsidRPr="00AF7BF0">
        <w:rPr>
          <w:rFonts w:ascii="Arial" w:hAnsi="Arial" w:cs="Arial"/>
          <w:sz w:val="22"/>
          <w:szCs w:val="22"/>
          <w:shd w:val="clear" w:color="auto" w:fill="FFFFFF"/>
          <w:lang w:val="en-NZ"/>
        </w:rPr>
        <w:t>Genetics, early brain development, the social and physical environment, diet and other behaviors can all influence a person’s allostatic load.</w:t>
      </w:r>
    </w:p>
    <w:p w14:paraId="3F3B86AA" w14:textId="77777777" w:rsidR="009B58B0" w:rsidRPr="00AF7BF0" w:rsidRDefault="00BE79CC" w:rsidP="00BB0C93">
      <w:pPr>
        <w:pStyle w:val="NormalWeb"/>
        <w:shd w:val="clear" w:color="auto" w:fill="FFFFFF"/>
        <w:spacing w:before="0" w:beforeAutospacing="0" w:after="0" w:afterAutospacing="0"/>
        <w:rPr>
          <w:rFonts w:ascii="Arial" w:hAnsi="Arial" w:cs="Arial"/>
          <w:color w:val="548DD4" w:themeColor="text2" w:themeTint="99"/>
          <w:sz w:val="22"/>
          <w:szCs w:val="22"/>
        </w:rPr>
      </w:pPr>
      <w:hyperlink r:id="rId30" w:history="1">
        <w:r w:rsidR="007F27DB" w:rsidRPr="00AF7BF0">
          <w:rPr>
            <w:rStyle w:val="Hyperlink"/>
            <w:rFonts w:ascii="Arial" w:hAnsi="Arial" w:cs="Arial"/>
            <w:sz w:val="22"/>
            <w:szCs w:val="22"/>
          </w:rPr>
          <w:t>http://communityresiliencecookbook.org/the-language-of-aces/</w:t>
        </w:r>
      </w:hyperlink>
    </w:p>
    <w:p w14:paraId="69A9EABE" w14:textId="77777777" w:rsidR="00151E7A" w:rsidRPr="00AF7BF0" w:rsidRDefault="00151E7A" w:rsidP="00BB0C93">
      <w:pPr>
        <w:rPr>
          <w:rFonts w:ascii="Arial" w:hAnsi="Arial" w:cs="Arial"/>
          <w:b/>
          <w:color w:val="548DD4" w:themeColor="text2" w:themeTint="99"/>
          <w:sz w:val="22"/>
          <w:szCs w:val="22"/>
          <w:shd w:val="clear" w:color="auto" w:fill="FFFFFF"/>
          <w:lang w:val="en-NZ"/>
        </w:rPr>
      </w:pPr>
    </w:p>
    <w:p w14:paraId="369F63B3" w14:textId="77777777" w:rsidR="00B903A2" w:rsidRPr="00AF7BF0" w:rsidRDefault="00151E7A" w:rsidP="00975F10">
      <w:pPr>
        <w:pStyle w:val="Style60"/>
      </w:pPr>
      <w:r w:rsidRPr="00AF7BF0">
        <w:t>B</w:t>
      </w:r>
      <w:r w:rsidR="00CA54A1" w:rsidRPr="00AF7BF0">
        <w:t xml:space="preserve">rain development </w:t>
      </w:r>
    </w:p>
    <w:p w14:paraId="1BC09A5A" w14:textId="77777777" w:rsidR="003503F5" w:rsidRPr="00AF7BF0" w:rsidRDefault="003503F5" w:rsidP="00BB0C93">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The basic architecture of the brain is constructed through on ongoing process that begins before birth and</w:t>
      </w:r>
      <w:r w:rsidR="00CA54A1" w:rsidRPr="00AF7BF0">
        <w:rPr>
          <w:rFonts w:ascii="Arial" w:hAnsi="Arial" w:cs="Arial"/>
          <w:color w:val="000000"/>
          <w:sz w:val="22"/>
          <w:szCs w:val="22"/>
          <w:shd w:val="clear" w:color="auto" w:fill="FFFFFF"/>
          <w:lang w:val="en-NZ"/>
        </w:rPr>
        <w:t xml:space="preserve"> </w:t>
      </w:r>
      <w:r w:rsidRPr="00AF7BF0">
        <w:rPr>
          <w:rFonts w:ascii="Arial" w:hAnsi="Arial" w:cs="Arial"/>
          <w:color w:val="000000"/>
          <w:sz w:val="22"/>
          <w:szCs w:val="22"/>
          <w:shd w:val="clear" w:color="auto" w:fill="FFFFFF"/>
          <w:lang w:val="en-NZ"/>
        </w:rPr>
        <w:t>continues into adulthood (brain architecture).</w:t>
      </w:r>
    </w:p>
    <w:p w14:paraId="46EE3DBF" w14:textId="77777777" w:rsidR="005502B5" w:rsidRPr="00AF7BF0" w:rsidRDefault="005502B5" w:rsidP="00BB0C93">
      <w:pPr>
        <w:rPr>
          <w:rFonts w:ascii="Arial" w:hAnsi="Arial" w:cs="Arial"/>
          <w:color w:val="000000"/>
          <w:sz w:val="22"/>
          <w:szCs w:val="22"/>
          <w:shd w:val="clear" w:color="auto" w:fill="FFFFFF"/>
          <w:lang w:val="en-NZ"/>
        </w:rPr>
      </w:pPr>
    </w:p>
    <w:p w14:paraId="3CC39411" w14:textId="77777777" w:rsidR="005502B5" w:rsidRPr="00AF7BF0" w:rsidRDefault="003503F5" w:rsidP="0087209A">
      <w:pPr>
        <w:pStyle w:val="NormalWeb"/>
        <w:numPr>
          <w:ilvl w:val="0"/>
          <w:numId w:val="26"/>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Brains are built from the bottom up: basic circuits lay the foundation for more complex circuits and behaviors</w:t>
      </w:r>
      <w:r w:rsidR="00CA54A1" w:rsidRPr="00AF7BF0">
        <w:rPr>
          <w:rFonts w:ascii="Arial" w:hAnsi="Arial" w:cs="Arial"/>
          <w:sz w:val="22"/>
          <w:szCs w:val="22"/>
        </w:rPr>
        <w:t xml:space="preserve"> </w:t>
      </w:r>
      <w:r w:rsidRPr="00AF7BF0">
        <w:rPr>
          <w:rFonts w:ascii="Arial" w:hAnsi="Arial" w:cs="Arial"/>
          <w:sz w:val="22"/>
          <w:szCs w:val="22"/>
        </w:rPr>
        <w:t>that follow (skill begets skill).</w:t>
      </w:r>
    </w:p>
    <w:p w14:paraId="36141530" w14:textId="77777777" w:rsidR="005502B5" w:rsidRPr="00AF7BF0" w:rsidRDefault="003503F5" w:rsidP="0087209A">
      <w:pPr>
        <w:pStyle w:val="NormalWeb"/>
        <w:numPr>
          <w:ilvl w:val="0"/>
          <w:numId w:val="26"/>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Interaction between genes and experience shapes the developing brain, and relationships are the active</w:t>
      </w:r>
      <w:r w:rsidR="00CA54A1" w:rsidRPr="00AF7BF0">
        <w:rPr>
          <w:rFonts w:ascii="Arial" w:hAnsi="Arial" w:cs="Arial"/>
          <w:sz w:val="22"/>
          <w:szCs w:val="22"/>
        </w:rPr>
        <w:t xml:space="preserve"> </w:t>
      </w:r>
      <w:r w:rsidRPr="00AF7BF0">
        <w:rPr>
          <w:rFonts w:ascii="Arial" w:hAnsi="Arial" w:cs="Arial"/>
          <w:sz w:val="22"/>
          <w:szCs w:val="22"/>
        </w:rPr>
        <w:t>ingredient in this serve and return process (serve and return).</w:t>
      </w:r>
    </w:p>
    <w:p w14:paraId="3B7D9114" w14:textId="77777777" w:rsidR="005502B5" w:rsidRPr="00AF7BF0" w:rsidRDefault="003503F5" w:rsidP="0087209A">
      <w:pPr>
        <w:pStyle w:val="NormalWeb"/>
        <w:numPr>
          <w:ilvl w:val="0"/>
          <w:numId w:val="26"/>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Executive function skills help us plan for the future, reason, focus, solve problems, and use information in</w:t>
      </w:r>
      <w:r w:rsidR="00CA54A1" w:rsidRPr="00AF7BF0">
        <w:rPr>
          <w:rFonts w:ascii="Arial" w:hAnsi="Arial" w:cs="Arial"/>
          <w:sz w:val="22"/>
          <w:szCs w:val="22"/>
        </w:rPr>
        <w:t xml:space="preserve"> </w:t>
      </w:r>
      <w:r w:rsidRPr="00AF7BF0">
        <w:rPr>
          <w:rFonts w:ascii="Arial" w:hAnsi="Arial" w:cs="Arial"/>
          <w:sz w:val="22"/>
          <w:szCs w:val="22"/>
        </w:rPr>
        <w:t>new and complex ways. These skills can be taught and should be geared up in children as early as possible</w:t>
      </w:r>
      <w:r w:rsidR="00CA54A1" w:rsidRPr="00AF7BF0">
        <w:rPr>
          <w:rFonts w:ascii="Arial" w:hAnsi="Arial" w:cs="Arial"/>
          <w:sz w:val="22"/>
          <w:szCs w:val="22"/>
        </w:rPr>
        <w:t xml:space="preserve"> </w:t>
      </w:r>
      <w:r w:rsidRPr="00AF7BF0">
        <w:rPr>
          <w:rFonts w:ascii="Arial" w:hAnsi="Arial" w:cs="Arial"/>
          <w:sz w:val="22"/>
          <w:szCs w:val="22"/>
        </w:rPr>
        <w:t>(air traffic control).</w:t>
      </w:r>
    </w:p>
    <w:p w14:paraId="5B338069" w14:textId="77777777" w:rsidR="005502B5" w:rsidRPr="00AF7BF0" w:rsidRDefault="003503F5" w:rsidP="0087209A">
      <w:pPr>
        <w:pStyle w:val="NormalWeb"/>
        <w:numPr>
          <w:ilvl w:val="0"/>
          <w:numId w:val="26"/>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Cognitive, emotional, and social capacities are inextricably intertwined: learning and behavior are interrelated</w:t>
      </w:r>
      <w:r w:rsidR="00CA54A1" w:rsidRPr="00AF7BF0">
        <w:rPr>
          <w:rFonts w:ascii="Arial" w:hAnsi="Arial" w:cs="Arial"/>
          <w:sz w:val="22"/>
          <w:szCs w:val="22"/>
        </w:rPr>
        <w:t xml:space="preserve"> </w:t>
      </w:r>
      <w:r w:rsidRPr="00AF7BF0">
        <w:rPr>
          <w:rFonts w:ascii="Arial" w:hAnsi="Arial" w:cs="Arial"/>
          <w:sz w:val="22"/>
          <w:szCs w:val="22"/>
        </w:rPr>
        <w:t>with physical and mental health over the life course (can’t do one without the other).</w:t>
      </w:r>
    </w:p>
    <w:p w14:paraId="61D2154F" w14:textId="77777777" w:rsidR="005502B5" w:rsidRPr="00AF7BF0" w:rsidRDefault="003503F5" w:rsidP="0087209A">
      <w:pPr>
        <w:pStyle w:val="NormalWeb"/>
        <w:numPr>
          <w:ilvl w:val="0"/>
          <w:numId w:val="26"/>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Toxic stress damages the developing brain and leads to problems in learning and behavior and to increased</w:t>
      </w:r>
      <w:r w:rsidR="00CA54A1" w:rsidRPr="00AF7BF0">
        <w:rPr>
          <w:rFonts w:ascii="Arial" w:hAnsi="Arial" w:cs="Arial"/>
          <w:sz w:val="22"/>
          <w:szCs w:val="22"/>
        </w:rPr>
        <w:t xml:space="preserve"> </w:t>
      </w:r>
      <w:r w:rsidRPr="00AF7BF0">
        <w:rPr>
          <w:rFonts w:ascii="Arial" w:hAnsi="Arial" w:cs="Arial"/>
          <w:sz w:val="22"/>
          <w:szCs w:val="22"/>
        </w:rPr>
        <w:t xml:space="preserve">susceptibility to poor physical and mental </w:t>
      </w:r>
      <w:r w:rsidR="00BB0C93" w:rsidRPr="00AF7BF0">
        <w:rPr>
          <w:rFonts w:ascii="Arial" w:hAnsi="Arial" w:cs="Arial"/>
          <w:sz w:val="22"/>
          <w:szCs w:val="22"/>
        </w:rPr>
        <w:t>health over time (toxic stress).</w:t>
      </w:r>
    </w:p>
    <w:p w14:paraId="53885762" w14:textId="77777777" w:rsidR="003503F5" w:rsidRPr="00AF7BF0" w:rsidRDefault="003503F5" w:rsidP="0087209A">
      <w:pPr>
        <w:pStyle w:val="NormalWeb"/>
        <w:numPr>
          <w:ilvl w:val="0"/>
          <w:numId w:val="26"/>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Brain plasticity and the ability to change behavior decreases as we mature: getting it right early is easier and</w:t>
      </w:r>
      <w:r w:rsidR="00CA54A1" w:rsidRPr="00AF7BF0">
        <w:rPr>
          <w:rFonts w:ascii="Arial" w:hAnsi="Arial" w:cs="Arial"/>
          <w:sz w:val="22"/>
          <w:szCs w:val="22"/>
        </w:rPr>
        <w:t xml:space="preserve"> </w:t>
      </w:r>
      <w:r w:rsidRPr="00AF7BF0">
        <w:rPr>
          <w:rFonts w:ascii="Arial" w:hAnsi="Arial" w:cs="Arial"/>
          <w:sz w:val="22"/>
          <w:szCs w:val="22"/>
        </w:rPr>
        <w:t>less costly to society and individuals than trying to fix it later.</w:t>
      </w:r>
    </w:p>
    <w:p w14:paraId="308D22B8" w14:textId="77777777" w:rsidR="003503F5" w:rsidRPr="00AF7BF0" w:rsidRDefault="00BE79CC" w:rsidP="00BB0C93">
      <w:pPr>
        <w:rPr>
          <w:rFonts w:ascii="Arial" w:hAnsi="Arial" w:cs="Arial"/>
          <w:color w:val="000000"/>
          <w:sz w:val="22"/>
          <w:szCs w:val="22"/>
          <w:shd w:val="clear" w:color="auto" w:fill="FFFFFF"/>
          <w:lang w:val="en-NZ"/>
        </w:rPr>
      </w:pPr>
      <w:hyperlink r:id="rId31" w:history="1">
        <w:r w:rsidR="00CA54A1" w:rsidRPr="00AF7BF0">
          <w:rPr>
            <w:rStyle w:val="Hyperlink"/>
            <w:rFonts w:ascii="Arial" w:hAnsi="Arial" w:cs="Arial"/>
            <w:sz w:val="22"/>
            <w:szCs w:val="22"/>
            <w:shd w:val="clear" w:color="auto" w:fill="FFFFFF"/>
            <w:lang w:val="en-NZ"/>
          </w:rPr>
          <w:t>http://alliance1.org/sites/default/files/PDF/designcim_science_infused_policy.finalsept272016.pdf</w:t>
        </w:r>
      </w:hyperlink>
    </w:p>
    <w:p w14:paraId="3179B7B3" w14:textId="77777777" w:rsidR="00BB0C93" w:rsidRPr="00AF7BF0" w:rsidRDefault="00BB0C93">
      <w:pPr>
        <w:rPr>
          <w:rFonts w:ascii="Arial" w:hAnsi="Arial" w:cs="Arial"/>
          <w:b/>
          <w:color w:val="548DD4" w:themeColor="text2" w:themeTint="99"/>
          <w:sz w:val="22"/>
          <w:szCs w:val="22"/>
          <w:shd w:val="clear" w:color="auto" w:fill="FFFFFF"/>
          <w:lang w:val="en-NZ"/>
        </w:rPr>
      </w:pPr>
    </w:p>
    <w:p w14:paraId="2589131D" w14:textId="77777777" w:rsidR="00975F10" w:rsidRDefault="00975F10">
      <w:pPr>
        <w:rPr>
          <w:rFonts w:ascii="Arial" w:hAnsi="Arial" w:cs="Arial"/>
          <w:b/>
          <w:color w:val="548DD4" w:themeColor="text2" w:themeTint="99"/>
          <w:shd w:val="clear" w:color="auto" w:fill="FFFFFF"/>
          <w:lang w:val="en-NZ"/>
        </w:rPr>
      </w:pPr>
      <w:r>
        <w:br w:type="page"/>
      </w:r>
    </w:p>
    <w:p w14:paraId="16AF0525" w14:textId="77777777" w:rsidR="00B0399E" w:rsidRPr="00AF7BF0" w:rsidRDefault="00047786" w:rsidP="00975F10">
      <w:pPr>
        <w:pStyle w:val="Style60"/>
      </w:pPr>
      <w:r w:rsidRPr="00AF7BF0">
        <w:lastRenderedPageBreak/>
        <w:t>Brain development: protec</w:t>
      </w:r>
      <w:r w:rsidR="00FD7CE6" w:rsidRPr="00AF7BF0">
        <w:t>t</w:t>
      </w:r>
      <w:r w:rsidRPr="00AF7BF0">
        <w:t>ive factors for health development</w:t>
      </w:r>
    </w:p>
    <w:p w14:paraId="53652C77" w14:textId="77777777" w:rsidR="00047786" w:rsidRPr="00AF7BF0" w:rsidRDefault="00047786" w:rsidP="00BB0C93">
      <w:pPr>
        <w:rPr>
          <w:rFonts w:ascii="Arial" w:hAnsi="Arial" w:cs="Arial"/>
          <w:sz w:val="22"/>
          <w:szCs w:val="22"/>
          <w:lang w:val="en-NZ"/>
        </w:rPr>
      </w:pPr>
      <w:r w:rsidRPr="00AF7BF0">
        <w:rPr>
          <w:rFonts w:ascii="Arial" w:hAnsi="Arial" w:cs="Arial"/>
          <w:sz w:val="22"/>
          <w:szCs w:val="22"/>
          <w:lang w:val="en-NZ"/>
        </w:rPr>
        <w:t xml:space="preserve">Recent prevention resource guides from the HHS Children’s Bureau (2015) encourage professionals to promote six “protective factors” that can strengthen families, help prevent abuse and neglect, and promote healthy brain development: </w:t>
      </w:r>
    </w:p>
    <w:p w14:paraId="6B67AAC4" w14:textId="77777777" w:rsidR="00047786" w:rsidRPr="00AF7BF0" w:rsidRDefault="00047786" w:rsidP="00BB0C93">
      <w:pPr>
        <w:rPr>
          <w:rFonts w:ascii="Arial" w:hAnsi="Arial" w:cs="Arial"/>
          <w:sz w:val="22"/>
          <w:szCs w:val="22"/>
          <w:lang w:val="en-NZ"/>
        </w:rPr>
      </w:pPr>
    </w:p>
    <w:p w14:paraId="030F23BB" w14:textId="77777777" w:rsidR="00047786" w:rsidRPr="00AF7BF0" w:rsidRDefault="00047786" w:rsidP="0087209A">
      <w:pPr>
        <w:pStyle w:val="ListParagraph"/>
        <w:numPr>
          <w:ilvl w:val="0"/>
          <w:numId w:val="47"/>
        </w:numPr>
        <w:rPr>
          <w:rFonts w:ascii="Arial" w:hAnsi="Arial" w:cs="Arial"/>
        </w:rPr>
      </w:pPr>
      <w:r w:rsidRPr="00AF7BF0">
        <w:rPr>
          <w:rFonts w:ascii="Arial" w:hAnsi="Arial" w:cs="Arial"/>
        </w:rPr>
        <w:t xml:space="preserve">Nurturing and attachment  </w:t>
      </w:r>
    </w:p>
    <w:p w14:paraId="76DA8097" w14:textId="77777777" w:rsidR="00047786" w:rsidRPr="00AF7BF0" w:rsidRDefault="00047786" w:rsidP="0087209A">
      <w:pPr>
        <w:pStyle w:val="ListParagraph"/>
        <w:numPr>
          <w:ilvl w:val="0"/>
          <w:numId w:val="47"/>
        </w:numPr>
        <w:rPr>
          <w:rFonts w:ascii="Arial" w:hAnsi="Arial" w:cs="Arial"/>
        </w:rPr>
      </w:pPr>
      <w:r w:rsidRPr="00AF7BF0">
        <w:rPr>
          <w:rFonts w:ascii="Arial" w:hAnsi="Arial" w:cs="Arial"/>
        </w:rPr>
        <w:t xml:space="preserve">Knowledge of parenting and of child and youth development  </w:t>
      </w:r>
    </w:p>
    <w:p w14:paraId="378421E3" w14:textId="77777777" w:rsidR="00047786" w:rsidRPr="00AF7BF0" w:rsidRDefault="00047786" w:rsidP="0087209A">
      <w:pPr>
        <w:pStyle w:val="ListParagraph"/>
        <w:numPr>
          <w:ilvl w:val="0"/>
          <w:numId w:val="47"/>
        </w:numPr>
        <w:rPr>
          <w:rFonts w:ascii="Arial" w:hAnsi="Arial" w:cs="Arial"/>
        </w:rPr>
      </w:pPr>
      <w:r w:rsidRPr="00AF7BF0">
        <w:rPr>
          <w:rFonts w:ascii="Arial" w:hAnsi="Arial" w:cs="Arial"/>
        </w:rPr>
        <w:t xml:space="preserve">Parental resilience  </w:t>
      </w:r>
    </w:p>
    <w:p w14:paraId="6314C3C6" w14:textId="77777777" w:rsidR="00047786" w:rsidRPr="00AF7BF0" w:rsidRDefault="00047786" w:rsidP="0087209A">
      <w:pPr>
        <w:pStyle w:val="ListParagraph"/>
        <w:numPr>
          <w:ilvl w:val="0"/>
          <w:numId w:val="47"/>
        </w:numPr>
        <w:rPr>
          <w:rFonts w:ascii="Arial" w:hAnsi="Arial" w:cs="Arial"/>
        </w:rPr>
      </w:pPr>
      <w:r w:rsidRPr="00AF7BF0">
        <w:rPr>
          <w:rFonts w:ascii="Arial" w:hAnsi="Arial" w:cs="Arial"/>
        </w:rPr>
        <w:t xml:space="preserve">Social connections  </w:t>
      </w:r>
    </w:p>
    <w:p w14:paraId="2EA7799E" w14:textId="77777777" w:rsidR="00047786" w:rsidRPr="00AF7BF0" w:rsidRDefault="00047786" w:rsidP="0087209A">
      <w:pPr>
        <w:pStyle w:val="ListParagraph"/>
        <w:numPr>
          <w:ilvl w:val="0"/>
          <w:numId w:val="47"/>
        </w:numPr>
        <w:rPr>
          <w:rFonts w:ascii="Arial" w:hAnsi="Arial" w:cs="Arial"/>
        </w:rPr>
      </w:pPr>
      <w:r w:rsidRPr="00AF7BF0">
        <w:rPr>
          <w:rFonts w:ascii="Arial" w:hAnsi="Arial" w:cs="Arial"/>
        </w:rPr>
        <w:t>Concrete supports for paren</w:t>
      </w:r>
      <w:r w:rsidR="007E3C7E" w:rsidRPr="00AF7BF0">
        <w:rPr>
          <w:rFonts w:ascii="Arial" w:hAnsi="Arial" w:cs="Arial"/>
        </w:rPr>
        <w:t xml:space="preserve">ts </w:t>
      </w:r>
      <w:r w:rsidRPr="00AF7BF0">
        <w:rPr>
          <w:rFonts w:ascii="Arial" w:hAnsi="Arial" w:cs="Arial"/>
        </w:rPr>
        <w:t xml:space="preserve"> </w:t>
      </w:r>
    </w:p>
    <w:p w14:paraId="69F17172" w14:textId="77777777" w:rsidR="00047786" w:rsidRPr="00AF7BF0" w:rsidRDefault="00047786" w:rsidP="0087209A">
      <w:pPr>
        <w:pStyle w:val="ListParagraph"/>
        <w:numPr>
          <w:ilvl w:val="0"/>
          <w:numId w:val="47"/>
        </w:numPr>
        <w:rPr>
          <w:rFonts w:ascii="Arial" w:hAnsi="Arial" w:cs="Arial"/>
        </w:rPr>
      </w:pPr>
      <w:r w:rsidRPr="00AF7BF0">
        <w:rPr>
          <w:rFonts w:ascii="Arial" w:hAnsi="Arial" w:cs="Arial"/>
        </w:rPr>
        <w:t>Social and emotional competence for children</w:t>
      </w:r>
    </w:p>
    <w:p w14:paraId="6E9A1474" w14:textId="77777777" w:rsidR="00047786" w:rsidRPr="00AF7BF0" w:rsidRDefault="00BE79CC" w:rsidP="00BB0C93">
      <w:pPr>
        <w:rPr>
          <w:rFonts w:ascii="Arial" w:hAnsi="Arial" w:cs="Arial"/>
          <w:color w:val="548DD4" w:themeColor="text2" w:themeTint="99"/>
          <w:sz w:val="22"/>
          <w:szCs w:val="22"/>
          <w:shd w:val="clear" w:color="auto" w:fill="FFFFFF"/>
          <w:lang w:val="en-NZ"/>
        </w:rPr>
      </w:pPr>
      <w:hyperlink r:id="rId32" w:history="1">
        <w:r w:rsidR="00047786" w:rsidRPr="00AF7BF0">
          <w:rPr>
            <w:rStyle w:val="Hyperlink"/>
            <w:rFonts w:ascii="Arial" w:hAnsi="Arial" w:cs="Arial"/>
            <w:sz w:val="22"/>
            <w:szCs w:val="22"/>
            <w:shd w:val="clear" w:color="auto" w:fill="FFFFFF"/>
            <w:lang w:val="en-NZ"/>
          </w:rPr>
          <w:t>https://www.childwelfare.gov/pubPDFs/brain_development.pdf</w:t>
        </w:r>
      </w:hyperlink>
    </w:p>
    <w:p w14:paraId="280F9184" w14:textId="77777777" w:rsidR="00047786" w:rsidRPr="00AF7BF0" w:rsidRDefault="00047786" w:rsidP="00BB0C93">
      <w:pPr>
        <w:rPr>
          <w:rFonts w:ascii="Arial" w:hAnsi="Arial" w:cs="Arial"/>
          <w:b/>
          <w:color w:val="548DD4" w:themeColor="text2" w:themeTint="99"/>
          <w:sz w:val="22"/>
          <w:szCs w:val="22"/>
          <w:shd w:val="clear" w:color="auto" w:fill="FFFFFF"/>
          <w:lang w:val="en-NZ"/>
        </w:rPr>
      </w:pPr>
    </w:p>
    <w:p w14:paraId="784E33AA" w14:textId="77777777" w:rsidR="00B0399E" w:rsidRPr="00AF7BF0" w:rsidRDefault="00B0399E" w:rsidP="00975F10">
      <w:pPr>
        <w:pStyle w:val="Style60"/>
      </w:pPr>
      <w:r w:rsidRPr="00AF7BF0">
        <w:t xml:space="preserve">Children in care </w:t>
      </w:r>
    </w:p>
    <w:p w14:paraId="6B21023B" w14:textId="77777777" w:rsidR="00B0399E" w:rsidRPr="00AF7BF0" w:rsidRDefault="00B0399E"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Six principles for supporting children in care who have been traumatised</w:t>
      </w:r>
      <w:r w:rsidR="007E3C7E" w:rsidRPr="00AF7BF0">
        <w:rPr>
          <w:rFonts w:ascii="Arial" w:hAnsi="Arial" w:cs="Arial"/>
          <w:sz w:val="22"/>
          <w:szCs w:val="22"/>
          <w:shd w:val="clear" w:color="auto" w:fill="FFFFFF"/>
          <w:lang w:val="en-NZ"/>
        </w:rPr>
        <w:t>:</w:t>
      </w:r>
    </w:p>
    <w:p w14:paraId="6C5F8CD7" w14:textId="77777777" w:rsidR="00B0399E" w:rsidRPr="00AF7BF0" w:rsidRDefault="00B0399E" w:rsidP="00BB0C93">
      <w:pPr>
        <w:rPr>
          <w:rFonts w:ascii="Arial" w:hAnsi="Arial" w:cs="Arial"/>
          <w:sz w:val="22"/>
          <w:szCs w:val="22"/>
          <w:shd w:val="clear" w:color="auto" w:fill="FFFFFF"/>
          <w:lang w:val="en-NZ"/>
        </w:rPr>
      </w:pPr>
    </w:p>
    <w:p w14:paraId="28AAF43D" w14:textId="77777777" w:rsidR="00B0399E" w:rsidRPr="00AF7BF0" w:rsidRDefault="00B0399E" w:rsidP="001F7E97">
      <w:pPr>
        <w:pStyle w:val="ListParagraph"/>
        <w:numPr>
          <w:ilvl w:val="0"/>
          <w:numId w:val="79"/>
        </w:numPr>
        <w:rPr>
          <w:rFonts w:ascii="Arial" w:hAnsi="Arial" w:cs="Arial"/>
          <w:shd w:val="clear" w:color="auto" w:fill="FFFFFF"/>
        </w:rPr>
      </w:pPr>
      <w:r w:rsidRPr="00AF7BF0">
        <w:rPr>
          <w:rFonts w:ascii="Arial" w:hAnsi="Arial" w:cs="Arial"/>
          <w:shd w:val="clear" w:color="auto" w:fill="FFFFFF"/>
        </w:rPr>
        <w:t>Provide safe environments and rich experiences that stimulate and enrich brain growth.</w:t>
      </w:r>
    </w:p>
    <w:p w14:paraId="4168A3CC" w14:textId="77777777" w:rsidR="00B0399E" w:rsidRPr="00AF7BF0" w:rsidRDefault="00B0399E" w:rsidP="001F7E97">
      <w:pPr>
        <w:pStyle w:val="ListParagraph"/>
        <w:numPr>
          <w:ilvl w:val="0"/>
          <w:numId w:val="79"/>
        </w:numPr>
        <w:rPr>
          <w:rFonts w:ascii="Arial" w:hAnsi="Arial" w:cs="Arial"/>
          <w:shd w:val="clear" w:color="auto" w:fill="FFFFFF"/>
        </w:rPr>
      </w:pPr>
      <w:r w:rsidRPr="00AF7BF0">
        <w:rPr>
          <w:rFonts w:ascii="Arial" w:hAnsi="Arial" w:cs="Arial"/>
          <w:shd w:val="clear" w:color="auto" w:fill="FFFFFF"/>
        </w:rPr>
        <w:t>Support children and caregivers to understand the link between traumatic events and cognitive difficulties.</w:t>
      </w:r>
    </w:p>
    <w:p w14:paraId="6660A891" w14:textId="77777777" w:rsidR="00B0399E" w:rsidRPr="00AF7BF0" w:rsidRDefault="00B0399E" w:rsidP="001F7E97">
      <w:pPr>
        <w:pStyle w:val="ListParagraph"/>
        <w:numPr>
          <w:ilvl w:val="0"/>
          <w:numId w:val="79"/>
        </w:numPr>
        <w:rPr>
          <w:rFonts w:ascii="Arial" w:hAnsi="Arial" w:cs="Arial"/>
          <w:shd w:val="clear" w:color="auto" w:fill="FFFFFF"/>
        </w:rPr>
      </w:pPr>
      <w:r w:rsidRPr="00AF7BF0">
        <w:rPr>
          <w:rFonts w:ascii="Arial" w:hAnsi="Arial" w:cs="Arial"/>
          <w:shd w:val="clear" w:color="auto" w:fill="FFFFFF"/>
        </w:rPr>
        <w:t>Develop and support positive relationships and connections in children's lives.</w:t>
      </w:r>
    </w:p>
    <w:p w14:paraId="252FAC40" w14:textId="77777777" w:rsidR="00B0399E" w:rsidRPr="00AF7BF0" w:rsidRDefault="00B0399E" w:rsidP="001F7E97">
      <w:pPr>
        <w:pStyle w:val="ListParagraph"/>
        <w:numPr>
          <w:ilvl w:val="0"/>
          <w:numId w:val="79"/>
        </w:numPr>
        <w:rPr>
          <w:rFonts w:ascii="Arial" w:hAnsi="Arial" w:cs="Arial"/>
          <w:shd w:val="clear" w:color="auto" w:fill="FFFFFF"/>
        </w:rPr>
      </w:pPr>
      <w:r w:rsidRPr="00AF7BF0">
        <w:rPr>
          <w:rFonts w:ascii="Arial" w:hAnsi="Arial" w:cs="Arial"/>
          <w:shd w:val="clear" w:color="auto" w:fill="FFFFFF"/>
        </w:rPr>
        <w:t>Maintain targeted interventions throughout childhood and adolescence.</w:t>
      </w:r>
    </w:p>
    <w:p w14:paraId="30EFEA78" w14:textId="77777777" w:rsidR="00B0399E" w:rsidRPr="00AF7BF0" w:rsidRDefault="00B0399E" w:rsidP="001F7E97">
      <w:pPr>
        <w:pStyle w:val="ListParagraph"/>
        <w:numPr>
          <w:ilvl w:val="0"/>
          <w:numId w:val="79"/>
        </w:numPr>
        <w:rPr>
          <w:rFonts w:ascii="Arial" w:hAnsi="Arial" w:cs="Arial"/>
          <w:shd w:val="clear" w:color="auto" w:fill="FFFFFF"/>
        </w:rPr>
      </w:pPr>
      <w:r w:rsidRPr="00AF7BF0">
        <w:rPr>
          <w:rFonts w:ascii="Arial" w:hAnsi="Arial" w:cs="Arial"/>
          <w:shd w:val="clear" w:color="auto" w:fill="FFFFFF"/>
        </w:rPr>
        <w:t>Offer all children in care targeted and trauma-specific interventions.</w:t>
      </w:r>
    </w:p>
    <w:p w14:paraId="7F02C18D" w14:textId="77777777" w:rsidR="00B0399E" w:rsidRPr="00AF7BF0" w:rsidRDefault="00B0399E" w:rsidP="001F7E97">
      <w:pPr>
        <w:pStyle w:val="ListParagraph"/>
        <w:numPr>
          <w:ilvl w:val="0"/>
          <w:numId w:val="79"/>
        </w:numPr>
        <w:rPr>
          <w:rFonts w:ascii="Arial" w:hAnsi="Arial" w:cs="Arial"/>
          <w:shd w:val="clear" w:color="auto" w:fill="FFFFFF"/>
        </w:rPr>
      </w:pPr>
      <w:r w:rsidRPr="00AF7BF0">
        <w:rPr>
          <w:rFonts w:ascii="Arial" w:hAnsi="Arial" w:cs="Arial"/>
          <w:shd w:val="clear" w:color="auto" w:fill="FFFFFF"/>
        </w:rPr>
        <w:t>Ensure that specific cognitive difficulties are addressed directly.</w:t>
      </w:r>
    </w:p>
    <w:p w14:paraId="27C834C3" w14:textId="77777777" w:rsidR="00B0399E" w:rsidRPr="00AF7BF0" w:rsidRDefault="00BE79CC" w:rsidP="00BB0C93">
      <w:pPr>
        <w:rPr>
          <w:rFonts w:ascii="Arial" w:hAnsi="Arial" w:cs="Arial"/>
          <w:color w:val="548DD4" w:themeColor="text2" w:themeTint="99"/>
          <w:sz w:val="22"/>
          <w:szCs w:val="22"/>
          <w:shd w:val="clear" w:color="auto" w:fill="FFFFFF"/>
          <w:lang w:val="en-NZ"/>
        </w:rPr>
      </w:pPr>
      <w:hyperlink r:id="rId33" w:history="1">
        <w:r w:rsidR="00B0399E" w:rsidRPr="00AF7BF0">
          <w:rPr>
            <w:rStyle w:val="Hyperlink"/>
            <w:rFonts w:ascii="Arial" w:hAnsi="Arial" w:cs="Arial"/>
            <w:sz w:val="22"/>
            <w:szCs w:val="22"/>
            <w:shd w:val="clear" w:color="auto" w:fill="FFFFFF"/>
            <w:lang w:val="en-NZ"/>
          </w:rPr>
          <w:t>https://aifs.gov.au/cfca/publications/effect-trauma-brain-development-children</w:t>
        </w:r>
      </w:hyperlink>
    </w:p>
    <w:p w14:paraId="469CDE1A" w14:textId="77777777" w:rsidR="00151E7A" w:rsidRPr="00AF7BF0" w:rsidRDefault="00151E7A" w:rsidP="00BB0C93">
      <w:pPr>
        <w:rPr>
          <w:rFonts w:ascii="Arial" w:hAnsi="Arial" w:cs="Arial"/>
          <w:b/>
          <w:color w:val="548DD4" w:themeColor="text2" w:themeTint="99"/>
          <w:sz w:val="22"/>
          <w:szCs w:val="22"/>
          <w:shd w:val="clear" w:color="auto" w:fill="FFFFFF"/>
          <w:lang w:val="en-NZ"/>
        </w:rPr>
      </w:pPr>
    </w:p>
    <w:p w14:paraId="0B016D4E" w14:textId="77777777" w:rsidR="00B903A2" w:rsidRPr="00AF7BF0" w:rsidRDefault="00B903A2" w:rsidP="00975F10">
      <w:pPr>
        <w:pStyle w:val="Style60"/>
      </w:pPr>
      <w:r w:rsidRPr="00AF7BF0">
        <w:t>Collective impact</w:t>
      </w:r>
    </w:p>
    <w:p w14:paraId="50CB055A" w14:textId="77777777" w:rsidR="007C6C2E" w:rsidRPr="00AF7BF0" w:rsidRDefault="00B903A2" w:rsidP="00BB0C93">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 xml:space="preserve">While the term “collective impact” is not limited to the work of building resilient communities, this approach, in which different sectors–for example, juvenile justice, education and social services–share an agenda and goals, has been key to creating successful social change. </w:t>
      </w:r>
    </w:p>
    <w:p w14:paraId="17993A7E" w14:textId="77777777" w:rsidR="007C6C2E" w:rsidRPr="00AF7BF0" w:rsidRDefault="007C6C2E" w:rsidP="00BB0C93">
      <w:pPr>
        <w:rPr>
          <w:rFonts w:ascii="Arial" w:hAnsi="Arial" w:cs="Arial"/>
          <w:color w:val="000000"/>
          <w:sz w:val="22"/>
          <w:szCs w:val="22"/>
          <w:shd w:val="clear" w:color="auto" w:fill="FFFFFF"/>
          <w:lang w:val="en-NZ"/>
        </w:rPr>
      </w:pPr>
    </w:p>
    <w:p w14:paraId="6C65C3B8" w14:textId="77777777" w:rsidR="00B903A2" w:rsidRPr="00AF7BF0" w:rsidRDefault="00B903A2" w:rsidP="00BB0C93">
      <w:pPr>
        <w:rPr>
          <w:rFonts w:ascii="Arial" w:hAnsi="Arial" w:cs="Arial"/>
          <w:sz w:val="22"/>
          <w:szCs w:val="22"/>
          <w:lang w:val="en-NZ"/>
        </w:rPr>
      </w:pPr>
      <w:r w:rsidRPr="00AF7BF0">
        <w:rPr>
          <w:rFonts w:ascii="Arial" w:hAnsi="Arial" w:cs="Arial"/>
          <w:color w:val="000000"/>
          <w:sz w:val="22"/>
          <w:szCs w:val="22"/>
          <w:shd w:val="clear" w:color="auto" w:fill="FFFFFF"/>
          <w:lang w:val="en-NZ"/>
        </w:rPr>
        <w:t>Collective impact initiatives, unlike simple collaborations, have a “backbone organization,” shared measurement systems, continuous communication and mutually reinforcing activities.</w:t>
      </w:r>
    </w:p>
    <w:p w14:paraId="171262C8" w14:textId="77777777" w:rsidR="007F27DB" w:rsidRPr="00AF7BF0" w:rsidRDefault="007F27DB" w:rsidP="00BB0C93">
      <w:pPr>
        <w:pStyle w:val="NormalWeb"/>
        <w:shd w:val="clear" w:color="auto" w:fill="FFFFFF"/>
        <w:spacing w:before="0" w:beforeAutospacing="0" w:after="0" w:afterAutospacing="0"/>
        <w:rPr>
          <w:rFonts w:ascii="Arial" w:hAnsi="Arial" w:cs="Arial"/>
          <w:color w:val="548DD4" w:themeColor="text2" w:themeTint="99"/>
          <w:sz w:val="22"/>
          <w:szCs w:val="22"/>
        </w:rPr>
      </w:pPr>
    </w:p>
    <w:p w14:paraId="37644CBA" w14:textId="77777777" w:rsidR="00B903A2" w:rsidRPr="00AF7BF0" w:rsidRDefault="00B903A2" w:rsidP="00975F10">
      <w:pPr>
        <w:pStyle w:val="Style60"/>
      </w:pPr>
      <w:r w:rsidRPr="00AF7BF0">
        <w:t>Complex trauma</w:t>
      </w:r>
    </w:p>
    <w:p w14:paraId="1DE04CA5" w14:textId="77777777" w:rsidR="00B903A2" w:rsidRPr="00AF7BF0" w:rsidRDefault="00B903A2" w:rsidP="00BB0C93">
      <w:pPr>
        <w:rPr>
          <w:rFonts w:ascii="Arial" w:hAnsi="Arial" w:cs="Arial"/>
          <w:sz w:val="22"/>
          <w:szCs w:val="22"/>
          <w:lang w:val="en-NZ"/>
        </w:rPr>
      </w:pPr>
      <w:r w:rsidRPr="00AF7BF0">
        <w:rPr>
          <w:rFonts w:ascii="Arial" w:hAnsi="Arial" w:cs="Arial"/>
          <w:color w:val="000000"/>
          <w:sz w:val="22"/>
          <w:szCs w:val="22"/>
          <w:shd w:val="clear" w:color="auto" w:fill="FFFFFF"/>
          <w:lang w:val="en-NZ"/>
        </w:rPr>
        <w:t>When children are exposed to multiple traumatic events, such as ongoing physical or sexual abuse, witnessing family or community violence, or separation from family members, they may suffer complex trauma, with deep and long-lasting effects on their ability to think, learn and relate to others. Research has shown that the more ACEs a person has, the higher his or her risk for problems including addiction, chronic physical conditions, depression and anxiety, self-harming behaviors, and other psychiatric disorders.</w:t>
      </w:r>
    </w:p>
    <w:p w14:paraId="40E91DF3" w14:textId="77777777" w:rsidR="007E3C7E" w:rsidRPr="00AF7BF0" w:rsidRDefault="007E3C7E" w:rsidP="00BB0C93">
      <w:pPr>
        <w:rPr>
          <w:rFonts w:ascii="Arial" w:hAnsi="Arial" w:cs="Arial"/>
          <w:b/>
          <w:color w:val="548DD4" w:themeColor="text2" w:themeTint="99"/>
          <w:sz w:val="22"/>
          <w:szCs w:val="22"/>
          <w:shd w:val="clear" w:color="auto" w:fill="FFFFFF"/>
          <w:lang w:val="en-NZ"/>
        </w:rPr>
      </w:pPr>
    </w:p>
    <w:p w14:paraId="4A2EBC1B" w14:textId="77777777" w:rsidR="000F0B4F" w:rsidRPr="00AF7BF0" w:rsidRDefault="000F0B4F" w:rsidP="00975F10">
      <w:pPr>
        <w:pStyle w:val="Style60"/>
      </w:pPr>
      <w:r w:rsidRPr="00AF7BF0">
        <w:t>Community anxiety</w:t>
      </w:r>
    </w:p>
    <w:p w14:paraId="7DF346EC" w14:textId="77777777" w:rsidR="007C6C2E" w:rsidRPr="00AF7BF0" w:rsidRDefault="000F0B4F"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We live in a world where news of natural disasters, war and terrorism are streamed 24/7 around the globe. Recent events include the devastating bushfires in South West Victoria and Western Australia; floods in the Northern Territory and Far North Queensland</w:t>
      </w:r>
      <w:r w:rsidR="007E3C7E"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the Paris terror attacks, war in Syria and the threat of further terror attacks in Europe</w:t>
      </w:r>
      <w:r w:rsidR="007E3C7E" w:rsidRPr="00AF7BF0">
        <w:rPr>
          <w:rFonts w:ascii="Arial" w:hAnsi="Arial" w:cs="Arial"/>
          <w:sz w:val="22"/>
          <w:szCs w:val="22"/>
          <w:shd w:val="clear" w:color="auto" w:fill="FFFFFF"/>
          <w:lang w:val="en-NZ"/>
        </w:rPr>
        <w:t>; and, more recently, the earthquakes in New Zealand</w:t>
      </w:r>
      <w:r w:rsidRPr="00AF7BF0">
        <w:rPr>
          <w:rFonts w:ascii="Arial" w:hAnsi="Arial" w:cs="Arial"/>
          <w:sz w:val="22"/>
          <w:szCs w:val="22"/>
          <w:shd w:val="clear" w:color="auto" w:fill="FFFFFF"/>
          <w:lang w:val="en-NZ"/>
        </w:rPr>
        <w:t xml:space="preserve">. </w:t>
      </w:r>
    </w:p>
    <w:p w14:paraId="78F4DA3F" w14:textId="77777777" w:rsidR="007C6C2E" w:rsidRPr="00AF7BF0" w:rsidRDefault="007C6C2E" w:rsidP="00BB0C93">
      <w:pPr>
        <w:rPr>
          <w:rFonts w:ascii="Arial" w:hAnsi="Arial" w:cs="Arial"/>
          <w:sz w:val="22"/>
          <w:szCs w:val="22"/>
          <w:shd w:val="clear" w:color="auto" w:fill="FFFFFF"/>
          <w:lang w:val="en-NZ"/>
        </w:rPr>
      </w:pPr>
    </w:p>
    <w:p w14:paraId="64658F4E" w14:textId="77777777" w:rsidR="000F0B4F" w:rsidRPr="00AF7BF0" w:rsidRDefault="000F0B4F"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For those who have been through traumatic events in the past, media reports can induce a re-experiencing of trauma-related distress. They can also increase general public anxiety about their own vulnerability.</w:t>
      </w:r>
    </w:p>
    <w:p w14:paraId="27379D3F" w14:textId="77777777" w:rsidR="000F0B4F" w:rsidRPr="00AF7BF0" w:rsidRDefault="00BE79CC" w:rsidP="00BB0C93">
      <w:pPr>
        <w:rPr>
          <w:rFonts w:ascii="Arial" w:hAnsi="Arial" w:cs="Arial"/>
          <w:color w:val="548DD4" w:themeColor="text2" w:themeTint="99"/>
          <w:sz w:val="22"/>
          <w:szCs w:val="22"/>
          <w:shd w:val="clear" w:color="auto" w:fill="FFFFFF"/>
          <w:lang w:val="en-NZ"/>
        </w:rPr>
      </w:pPr>
      <w:hyperlink r:id="rId34" w:history="1">
        <w:r w:rsidR="000F0B4F" w:rsidRPr="00AF7BF0">
          <w:rPr>
            <w:rStyle w:val="Hyperlink"/>
            <w:rFonts w:ascii="Arial" w:hAnsi="Arial" w:cs="Arial"/>
            <w:sz w:val="22"/>
            <w:szCs w:val="22"/>
            <w:shd w:val="clear" w:color="auto" w:fill="FFFFFF"/>
            <w:lang w:val="en-NZ"/>
          </w:rPr>
          <w:t>https://www.psychology.org.au/inpsych/2016/psychological-trauma/</w:t>
        </w:r>
      </w:hyperlink>
    </w:p>
    <w:p w14:paraId="1B9841AC" w14:textId="77777777" w:rsidR="000F0B4F" w:rsidRPr="00AF7BF0" w:rsidRDefault="000F0B4F" w:rsidP="00BB0C93">
      <w:pPr>
        <w:rPr>
          <w:rFonts w:ascii="Arial" w:hAnsi="Arial" w:cs="Arial"/>
          <w:b/>
          <w:color w:val="548DD4" w:themeColor="text2" w:themeTint="99"/>
          <w:sz w:val="22"/>
          <w:szCs w:val="22"/>
          <w:shd w:val="clear" w:color="auto" w:fill="FFFFFF"/>
          <w:lang w:val="en-NZ"/>
        </w:rPr>
      </w:pPr>
    </w:p>
    <w:p w14:paraId="3B1C1769" w14:textId="77777777" w:rsidR="0001268C" w:rsidRPr="00AF7BF0" w:rsidRDefault="0001268C" w:rsidP="00975F10">
      <w:pPr>
        <w:pStyle w:val="Style60"/>
      </w:pPr>
      <w:r w:rsidRPr="00AF7BF0">
        <w:lastRenderedPageBreak/>
        <w:t>Culture (loss of)</w:t>
      </w:r>
    </w:p>
    <w:p w14:paraId="3FBAEC43" w14:textId="77777777" w:rsidR="0001268C" w:rsidRPr="00AF7BF0" w:rsidRDefault="0001268C"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It is well documented that indigenous peoples health has been affected by loss of culture, land and language.</w:t>
      </w:r>
      <w:r w:rsidR="007E3C7E" w:rsidRPr="00AF7BF0">
        <w:rPr>
          <w:rFonts w:ascii="Arial" w:hAnsi="Arial" w:cs="Arial"/>
          <w:sz w:val="22"/>
          <w:szCs w:val="22"/>
          <w:shd w:val="clear" w:color="auto" w:fill="FFFFFF"/>
          <w:lang w:val="en-NZ"/>
        </w:rPr>
        <w:t xml:space="preserve"> Examples include:</w:t>
      </w:r>
    </w:p>
    <w:p w14:paraId="0106AD5F" w14:textId="77777777" w:rsidR="0001268C" w:rsidRPr="00AF7BF0" w:rsidRDefault="0001268C" w:rsidP="00BB0C93">
      <w:pPr>
        <w:rPr>
          <w:rFonts w:ascii="Arial" w:hAnsi="Arial" w:cs="Arial"/>
          <w:sz w:val="22"/>
          <w:szCs w:val="22"/>
          <w:shd w:val="clear" w:color="auto" w:fill="FFFFFF"/>
          <w:lang w:val="en-NZ"/>
        </w:rPr>
      </w:pPr>
    </w:p>
    <w:p w14:paraId="7835BF9E" w14:textId="77777777" w:rsidR="0001268C" w:rsidRPr="00AF7BF0" w:rsidRDefault="0001268C" w:rsidP="00BB0C93">
      <w:pPr>
        <w:pStyle w:val="NormalWeb"/>
        <w:shd w:val="clear" w:color="auto" w:fill="FFFFFF"/>
        <w:spacing w:before="0" w:beforeAutospacing="0" w:after="0" w:afterAutospacing="0"/>
        <w:textAlignment w:val="baseline"/>
        <w:rPr>
          <w:rFonts w:ascii="Arial" w:hAnsi="Arial" w:cs="Arial"/>
          <w:sz w:val="22"/>
          <w:szCs w:val="22"/>
          <w:shd w:val="clear" w:color="auto" w:fill="FFFFFF"/>
          <w:lang w:val="en-NZ"/>
        </w:rPr>
      </w:pPr>
      <w:r w:rsidRPr="00AF7BF0">
        <w:rPr>
          <w:rFonts w:ascii="Arial" w:hAnsi="Arial" w:cs="Arial"/>
          <w:b/>
          <w:sz w:val="22"/>
          <w:szCs w:val="22"/>
          <w:shd w:val="clear" w:color="auto" w:fill="FFFFFF"/>
          <w:lang w:val="en-NZ"/>
        </w:rPr>
        <w:t>Australia</w:t>
      </w:r>
      <w:r w:rsidRPr="00AF7BF0">
        <w:rPr>
          <w:rFonts w:ascii="Arial" w:hAnsi="Arial" w:cs="Arial"/>
          <w:sz w:val="22"/>
          <w:szCs w:val="22"/>
          <w:shd w:val="clear" w:color="auto" w:fill="FFFFFF"/>
          <w:lang w:val="en-NZ"/>
        </w:rPr>
        <w:t>: Indigenous people in Australia have experienced trauma as a result of colonisation, including the associated violence and loss of culture and land, as well as subsequent policies such as the </w:t>
      </w:r>
      <w:r w:rsidR="00BE79CC">
        <w:fldChar w:fldCharType="begin"/>
      </w:r>
      <w:r w:rsidR="00BE79CC">
        <w:instrText xml:space="preserve"> HYPERLINK "http://aust</w:instrText>
      </w:r>
      <w:r w:rsidR="00BE79CC">
        <w:instrText xml:space="preserve">ralianstogether.org.au/stories/detail/the-stolen-generations" \t "_blank" </w:instrText>
      </w:r>
      <w:r w:rsidR="00BE79CC">
        <w:fldChar w:fldCharType="separate"/>
      </w:r>
      <w:r w:rsidRPr="00AF7BF0">
        <w:rPr>
          <w:rFonts w:ascii="Arial" w:hAnsi="Arial" w:cs="Arial"/>
          <w:sz w:val="22"/>
          <w:szCs w:val="22"/>
          <w:shd w:val="clear" w:color="auto" w:fill="FFFFFF"/>
          <w:lang w:val="en-NZ"/>
        </w:rPr>
        <w:t>forced removal of children</w:t>
      </w:r>
      <w:r w:rsidR="00BE79CC">
        <w:rPr>
          <w:rFonts w:ascii="Arial" w:hAnsi="Arial" w:cs="Arial"/>
          <w:sz w:val="22"/>
          <w:szCs w:val="22"/>
          <w:shd w:val="clear" w:color="auto" w:fill="FFFFFF"/>
          <w:lang w:val="en-NZ"/>
        </w:rPr>
        <w:fldChar w:fldCharType="end"/>
      </w:r>
      <w:r w:rsidRPr="00AF7BF0">
        <w:rPr>
          <w:rFonts w:ascii="Arial" w:hAnsi="Arial" w:cs="Arial"/>
          <w:sz w:val="22"/>
          <w:szCs w:val="22"/>
          <w:shd w:val="clear" w:color="auto" w:fill="FFFFFF"/>
          <w:lang w:val="en-NZ"/>
        </w:rPr>
        <w:t xml:space="preserve">. In many Indigenous families and communities, this trauma continues to be passed from generation to generation with devastating effects. Research shows that people who experience trauma are more likely to engage in self-destructive behaviours, develop life-style diseases and enter and remain in the criminal justice system. In fact, the high rates of poor physical health, mental health problems, addiction, incarceration, domestic violence, </w:t>
      </w:r>
      <w:r w:rsidR="00F05C74" w:rsidRPr="00AF7BF0">
        <w:rPr>
          <w:rFonts w:ascii="Arial" w:hAnsi="Arial" w:cs="Arial"/>
          <w:sz w:val="22"/>
          <w:szCs w:val="22"/>
          <w:shd w:val="clear" w:color="auto" w:fill="FFFFFF"/>
          <w:lang w:val="en-NZ"/>
        </w:rPr>
        <w:t>self-harm</w:t>
      </w:r>
      <w:r w:rsidRPr="00AF7BF0">
        <w:rPr>
          <w:rFonts w:ascii="Arial" w:hAnsi="Arial" w:cs="Arial"/>
          <w:sz w:val="22"/>
          <w:szCs w:val="22"/>
          <w:shd w:val="clear" w:color="auto" w:fill="FFFFFF"/>
          <w:lang w:val="en-NZ"/>
        </w:rPr>
        <w:t xml:space="preserve"> and suicide in Indigenous communities are directly linked to experiences of trauma. These issues are both results of historical trauma and causes of new instances of trauma, which together can lead to a vicious cycle in Indigenous communities. </w:t>
      </w:r>
    </w:p>
    <w:p w14:paraId="410513C0" w14:textId="77777777" w:rsidR="0001268C" w:rsidRPr="00AF7BF0" w:rsidRDefault="00BE79CC" w:rsidP="00BB0C93">
      <w:pPr>
        <w:rPr>
          <w:rFonts w:ascii="Arial" w:hAnsi="Arial" w:cs="Arial"/>
          <w:sz w:val="22"/>
          <w:szCs w:val="22"/>
          <w:lang w:val="en-NZ"/>
        </w:rPr>
      </w:pPr>
      <w:hyperlink r:id="rId35" w:history="1">
        <w:r w:rsidR="0001268C" w:rsidRPr="00AF7BF0">
          <w:rPr>
            <w:rStyle w:val="Hyperlink"/>
            <w:rFonts w:ascii="Arial" w:hAnsi="Arial" w:cs="Arial"/>
            <w:sz w:val="22"/>
            <w:szCs w:val="22"/>
            <w:lang w:val="en-NZ"/>
          </w:rPr>
          <w:t>http://www.australianstogether.org.au/stories/detail/intergenerational-trauma</w:t>
        </w:r>
      </w:hyperlink>
    </w:p>
    <w:p w14:paraId="7AD37BCC" w14:textId="77777777" w:rsidR="001C29CD" w:rsidRPr="00AF7BF0" w:rsidRDefault="001C29CD" w:rsidP="00BB0C93">
      <w:pPr>
        <w:rPr>
          <w:rFonts w:ascii="Arial" w:hAnsi="Arial" w:cs="Arial"/>
          <w:b/>
          <w:sz w:val="22"/>
          <w:szCs w:val="22"/>
          <w:lang w:val="en-NZ"/>
        </w:rPr>
      </w:pPr>
    </w:p>
    <w:p w14:paraId="1E413327" w14:textId="77777777" w:rsidR="0001268C" w:rsidRPr="00AF7BF0" w:rsidRDefault="0001268C" w:rsidP="00BB0C93">
      <w:pPr>
        <w:rPr>
          <w:rFonts w:ascii="Arial" w:hAnsi="Arial" w:cs="Arial"/>
          <w:b/>
          <w:sz w:val="22"/>
          <w:szCs w:val="22"/>
          <w:lang w:val="en-NZ"/>
        </w:rPr>
      </w:pPr>
      <w:r w:rsidRPr="00AF7BF0">
        <w:rPr>
          <w:rFonts w:ascii="Arial" w:hAnsi="Arial" w:cs="Arial"/>
          <w:b/>
          <w:sz w:val="22"/>
          <w:szCs w:val="22"/>
          <w:lang w:val="en-NZ"/>
        </w:rPr>
        <w:t xml:space="preserve">Canada: First Nations people in particular have been profoundly </w:t>
      </w:r>
      <w:r w:rsidR="00401189" w:rsidRPr="00AF7BF0">
        <w:rPr>
          <w:rFonts w:ascii="Arial" w:hAnsi="Arial" w:cs="Arial"/>
          <w:b/>
          <w:sz w:val="22"/>
          <w:szCs w:val="22"/>
          <w:lang w:val="en-NZ"/>
        </w:rPr>
        <w:t>affected</w:t>
      </w:r>
      <w:r w:rsidRPr="00AF7BF0">
        <w:rPr>
          <w:rFonts w:ascii="Arial" w:hAnsi="Arial" w:cs="Arial"/>
          <w:b/>
          <w:sz w:val="22"/>
          <w:szCs w:val="22"/>
          <w:lang w:val="en-NZ"/>
        </w:rPr>
        <w:t xml:space="preserve"> by: </w:t>
      </w:r>
    </w:p>
    <w:p w14:paraId="46542454" w14:textId="77777777" w:rsidR="0001268C" w:rsidRPr="00AF7BF0" w:rsidRDefault="0001268C" w:rsidP="0087209A">
      <w:pPr>
        <w:pStyle w:val="ListParagraph"/>
        <w:numPr>
          <w:ilvl w:val="0"/>
          <w:numId w:val="47"/>
        </w:numPr>
        <w:rPr>
          <w:rFonts w:ascii="Arial" w:hAnsi="Arial" w:cs="Arial"/>
        </w:rPr>
      </w:pPr>
      <w:r w:rsidRPr="00AF7BF0">
        <w:rPr>
          <w:rFonts w:ascii="Arial" w:hAnsi="Arial" w:cs="Arial"/>
        </w:rPr>
        <w:t xml:space="preserve">intergenerational trauma </w:t>
      </w:r>
    </w:p>
    <w:p w14:paraId="25027718" w14:textId="77777777" w:rsidR="0001268C" w:rsidRPr="00AF7BF0" w:rsidRDefault="0001268C" w:rsidP="0087209A">
      <w:pPr>
        <w:pStyle w:val="ListParagraph"/>
        <w:numPr>
          <w:ilvl w:val="0"/>
          <w:numId w:val="47"/>
        </w:numPr>
        <w:rPr>
          <w:rFonts w:ascii="Arial" w:hAnsi="Arial" w:cs="Arial"/>
        </w:rPr>
      </w:pPr>
      <w:r w:rsidRPr="00AF7BF0">
        <w:rPr>
          <w:rFonts w:ascii="Arial" w:hAnsi="Arial" w:cs="Arial"/>
        </w:rPr>
        <w:t xml:space="preserve">colonization </w:t>
      </w:r>
    </w:p>
    <w:p w14:paraId="6A9F9F9E" w14:textId="77777777" w:rsidR="0001268C" w:rsidRPr="00AF7BF0" w:rsidRDefault="0001268C" w:rsidP="0087209A">
      <w:pPr>
        <w:pStyle w:val="ListParagraph"/>
        <w:numPr>
          <w:ilvl w:val="0"/>
          <w:numId w:val="47"/>
        </w:numPr>
        <w:rPr>
          <w:rFonts w:ascii="Arial" w:hAnsi="Arial" w:cs="Arial"/>
        </w:rPr>
      </w:pPr>
      <w:r w:rsidRPr="00AF7BF0">
        <w:rPr>
          <w:rFonts w:ascii="Arial" w:hAnsi="Arial" w:cs="Arial"/>
        </w:rPr>
        <w:t>the residential school experience</w:t>
      </w:r>
    </w:p>
    <w:p w14:paraId="08BB70AE" w14:textId="77777777" w:rsidR="0001268C" w:rsidRPr="00AF7BF0" w:rsidRDefault="00BE79CC" w:rsidP="00BB0C93">
      <w:pPr>
        <w:shd w:val="clear" w:color="auto" w:fill="FFFFFF"/>
        <w:textAlignment w:val="baseline"/>
        <w:rPr>
          <w:rFonts w:ascii="Arial" w:hAnsi="Arial" w:cs="Arial"/>
          <w:color w:val="548DD4" w:themeColor="text2" w:themeTint="99"/>
          <w:sz w:val="22"/>
          <w:szCs w:val="22"/>
          <w:lang w:val="en-NZ"/>
        </w:rPr>
      </w:pPr>
      <w:hyperlink r:id="rId36" w:history="1">
        <w:r w:rsidR="0001268C" w:rsidRPr="00AF7BF0">
          <w:rPr>
            <w:rStyle w:val="Hyperlink"/>
            <w:rFonts w:ascii="Arial" w:hAnsi="Arial" w:cs="Arial"/>
            <w:sz w:val="22"/>
            <w:szCs w:val="22"/>
            <w:lang w:val="en-NZ"/>
          </w:rPr>
          <w:t>http://www.mentalhealthcommission.ca/sites/default/files/2014-0408_mhcc_trauma-informed_care_0.pdf</w:t>
        </w:r>
      </w:hyperlink>
    </w:p>
    <w:p w14:paraId="19DE757E" w14:textId="77777777" w:rsidR="00BB0C93" w:rsidRPr="00AF7BF0" w:rsidRDefault="00BB0C93" w:rsidP="00BB0C93">
      <w:pPr>
        <w:rPr>
          <w:rFonts w:ascii="Arial" w:hAnsi="Arial" w:cs="Arial"/>
          <w:b/>
          <w:sz w:val="22"/>
          <w:szCs w:val="22"/>
          <w:lang w:val="en-NZ"/>
        </w:rPr>
      </w:pPr>
    </w:p>
    <w:p w14:paraId="064E11AF" w14:textId="77777777" w:rsidR="0001268C" w:rsidRPr="00AF7BF0" w:rsidRDefault="0001268C" w:rsidP="00BB0C93">
      <w:pPr>
        <w:rPr>
          <w:rFonts w:ascii="Arial" w:hAnsi="Arial" w:cs="Arial"/>
          <w:sz w:val="22"/>
          <w:szCs w:val="22"/>
          <w:lang w:val="en-NZ"/>
        </w:rPr>
      </w:pPr>
      <w:r w:rsidRPr="00AF7BF0">
        <w:rPr>
          <w:rFonts w:ascii="Arial" w:hAnsi="Arial" w:cs="Arial"/>
          <w:b/>
          <w:sz w:val="22"/>
          <w:szCs w:val="22"/>
          <w:lang w:val="en-NZ"/>
        </w:rPr>
        <w:t xml:space="preserve">New Zealand: </w:t>
      </w:r>
      <w:r w:rsidRPr="00AF7BF0">
        <w:rPr>
          <w:rFonts w:ascii="Arial" w:hAnsi="Arial" w:cs="Arial"/>
          <w:sz w:val="22"/>
          <w:szCs w:val="22"/>
          <w:lang w:val="en-NZ"/>
        </w:rPr>
        <w:t>Like most indigenous peoples, Mãori were colonised and suffered from loss of land that sustained traditional lifestyles. The loss of an economic base has resulted in many Mãori being forced to abandon those lifestyles and being marginalised in their own homeland. The impact of colonisation on the health of Maori has been widely discussed in literature. Mãori carry a greater burden of health inequalities and die approximately eight years earlier than their Pãkehã (non-Mãori) cohort.</w:t>
      </w:r>
    </w:p>
    <w:p w14:paraId="7C090ECF" w14:textId="77777777" w:rsidR="0001268C" w:rsidRPr="00AF7BF0" w:rsidRDefault="00BE79CC" w:rsidP="00BB0C93">
      <w:pPr>
        <w:shd w:val="clear" w:color="auto" w:fill="FFFFFF"/>
        <w:textAlignment w:val="baseline"/>
        <w:rPr>
          <w:rFonts w:ascii="Arial" w:hAnsi="Arial" w:cs="Arial"/>
          <w:sz w:val="22"/>
          <w:szCs w:val="22"/>
          <w:lang w:val="en-NZ"/>
        </w:rPr>
      </w:pPr>
      <w:hyperlink r:id="rId37" w:history="1">
        <w:r w:rsidR="0001268C" w:rsidRPr="00AF7BF0">
          <w:rPr>
            <w:rStyle w:val="Hyperlink"/>
            <w:rFonts w:ascii="Arial" w:hAnsi="Arial" w:cs="Arial"/>
            <w:sz w:val="22"/>
            <w:szCs w:val="22"/>
            <w:lang w:val="en-NZ"/>
          </w:rPr>
          <w:t>http://www.hauora.co.nz/resources/Hauora%20KeepinguptoDate3-09.pdf</w:t>
        </w:r>
      </w:hyperlink>
    </w:p>
    <w:p w14:paraId="028A09CC" w14:textId="77777777" w:rsidR="0001268C" w:rsidRPr="00AF7BF0" w:rsidRDefault="0001268C" w:rsidP="00BB0C93">
      <w:pPr>
        <w:shd w:val="clear" w:color="auto" w:fill="FFFFFF"/>
        <w:textAlignment w:val="baseline"/>
        <w:rPr>
          <w:rFonts w:ascii="Arial" w:hAnsi="Arial" w:cs="Arial"/>
          <w:b/>
          <w:color w:val="548DD4" w:themeColor="text2" w:themeTint="99"/>
          <w:sz w:val="22"/>
          <w:szCs w:val="22"/>
          <w:lang w:val="en-NZ"/>
        </w:rPr>
      </w:pPr>
    </w:p>
    <w:p w14:paraId="04A68E7C" w14:textId="77777777" w:rsidR="00473B72" w:rsidRPr="00AF7BF0" w:rsidRDefault="00473B72" w:rsidP="00975F10">
      <w:pPr>
        <w:pStyle w:val="Style60"/>
      </w:pPr>
      <w:r w:rsidRPr="00AF7BF0">
        <w:t>DSM V</w:t>
      </w:r>
      <w:r w:rsidR="00285BD2" w:rsidRPr="00AF7BF0">
        <w:t xml:space="preserve"> Definition</w:t>
      </w:r>
      <w:r w:rsidR="00C61015" w:rsidRPr="00AF7BF0">
        <w:t xml:space="preserve"> of trauma</w:t>
      </w:r>
    </w:p>
    <w:p w14:paraId="04B4E772" w14:textId="77777777" w:rsidR="00473B72" w:rsidRPr="00AF7BF0" w:rsidRDefault="00473B72" w:rsidP="00BB0C93">
      <w:pPr>
        <w:pStyle w:val="FootnoteText"/>
        <w:rPr>
          <w:rFonts w:ascii="Arial" w:hAnsi="Arial" w:cs="Arial"/>
          <w:sz w:val="22"/>
          <w:szCs w:val="22"/>
        </w:rPr>
      </w:pPr>
      <w:r w:rsidRPr="00AF7BF0">
        <w:rPr>
          <w:rFonts w:ascii="Arial" w:hAnsi="Arial" w:cs="Arial"/>
          <w:sz w:val="22"/>
          <w:szCs w:val="22"/>
        </w:rPr>
        <w:t>The DSM V defines trauma as:</w:t>
      </w:r>
    </w:p>
    <w:p w14:paraId="2B1FB3F5" w14:textId="77777777" w:rsidR="00473B72" w:rsidRPr="00AF7BF0" w:rsidRDefault="00473B72" w:rsidP="00BB0C93">
      <w:pPr>
        <w:pStyle w:val="FootnoteText"/>
        <w:rPr>
          <w:rFonts w:ascii="Arial" w:hAnsi="Arial" w:cs="Arial"/>
          <w:sz w:val="22"/>
          <w:szCs w:val="22"/>
        </w:rPr>
      </w:pPr>
    </w:p>
    <w:p w14:paraId="7A478762" w14:textId="77777777" w:rsidR="00473B72" w:rsidRPr="00AF7BF0" w:rsidRDefault="00A13FF0" w:rsidP="00BB0C93">
      <w:pPr>
        <w:rPr>
          <w:rFonts w:ascii="Arial" w:hAnsi="Arial" w:cs="Arial"/>
          <w:sz w:val="22"/>
          <w:szCs w:val="22"/>
        </w:rPr>
      </w:pPr>
      <w:r w:rsidRPr="00AF7BF0">
        <w:rPr>
          <w:rFonts w:ascii="Arial" w:hAnsi="Arial" w:cs="Arial"/>
          <w:sz w:val="22"/>
          <w:szCs w:val="22"/>
        </w:rPr>
        <w:t>“</w:t>
      </w:r>
      <w:r w:rsidR="00473B72" w:rsidRPr="00AF7BF0">
        <w:rPr>
          <w:rFonts w:ascii="Arial" w:hAnsi="Arial" w:cs="Arial"/>
          <w:sz w:val="22"/>
          <w:szCs w:val="22"/>
        </w:rPr>
        <w:t>A direct personal experience of an event that involves actual or threatened death or serious injury, or other threat to one’s physical integrity; or witnessing an event that involves death, injury, or a threat to the physical integrity of another person; or learning about an unexpected or violent death, serious harm, or threat of death or injury experienced by a family member or other close associate (APA 2000, p. 463).</w:t>
      </w:r>
    </w:p>
    <w:p w14:paraId="2521BB8E" w14:textId="77777777" w:rsidR="00745F0A" w:rsidRPr="00AF7BF0" w:rsidRDefault="00745F0A" w:rsidP="00BB0C93">
      <w:pPr>
        <w:rPr>
          <w:rFonts w:ascii="Arial" w:hAnsi="Arial" w:cs="Arial"/>
          <w:sz w:val="22"/>
          <w:szCs w:val="22"/>
        </w:rPr>
      </w:pPr>
    </w:p>
    <w:p w14:paraId="1A25014B" w14:textId="77777777" w:rsidR="007C6C2E" w:rsidRPr="00AF7BF0" w:rsidRDefault="00745F0A"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 xml:space="preserve">Recommendations for </w:t>
      </w:r>
      <w:r w:rsidR="002209FF" w:rsidRPr="00AF7BF0">
        <w:rPr>
          <w:rFonts w:ascii="Arial" w:hAnsi="Arial" w:cs="Arial"/>
          <w:b/>
          <w:sz w:val="22"/>
          <w:szCs w:val="22"/>
          <w:u w:val="single"/>
          <w:shd w:val="clear" w:color="auto" w:fill="FFFFFF"/>
          <w:lang w:val="en-NZ"/>
        </w:rPr>
        <w:t xml:space="preserve">clinical </w:t>
      </w:r>
      <w:r w:rsidRPr="00AF7BF0">
        <w:rPr>
          <w:rFonts w:ascii="Arial" w:hAnsi="Arial" w:cs="Arial"/>
          <w:sz w:val="22"/>
          <w:szCs w:val="22"/>
          <w:shd w:val="clear" w:color="auto" w:fill="FFFFFF"/>
          <w:lang w:val="en-NZ"/>
        </w:rPr>
        <w:t>treatment include</w:t>
      </w:r>
      <w:r w:rsidR="007C6C2E" w:rsidRPr="00AF7BF0">
        <w:rPr>
          <w:rFonts w:ascii="Arial" w:hAnsi="Arial" w:cs="Arial"/>
          <w:sz w:val="22"/>
          <w:szCs w:val="22"/>
          <w:shd w:val="clear" w:color="auto" w:fill="FFFFFF"/>
          <w:lang w:val="en-NZ"/>
        </w:rPr>
        <w:t>:</w:t>
      </w:r>
    </w:p>
    <w:p w14:paraId="18AF5165" w14:textId="77777777" w:rsidR="007C6C2E" w:rsidRPr="00AF7BF0" w:rsidRDefault="007C6C2E" w:rsidP="00BB0C93">
      <w:pPr>
        <w:rPr>
          <w:rFonts w:ascii="Arial" w:hAnsi="Arial" w:cs="Arial"/>
          <w:sz w:val="22"/>
          <w:szCs w:val="22"/>
          <w:shd w:val="clear" w:color="auto" w:fill="FFFFFF"/>
          <w:lang w:val="en-NZ"/>
        </w:rPr>
      </w:pPr>
    </w:p>
    <w:p w14:paraId="18D25D8B" w14:textId="77777777" w:rsidR="007C6C2E" w:rsidRPr="00AF7BF0" w:rsidRDefault="00745F0A" w:rsidP="0087209A">
      <w:pPr>
        <w:pStyle w:val="ListParagraph"/>
        <w:numPr>
          <w:ilvl w:val="0"/>
          <w:numId w:val="47"/>
        </w:numPr>
        <w:rPr>
          <w:rFonts w:ascii="Arial" w:hAnsi="Arial" w:cs="Arial"/>
        </w:rPr>
      </w:pPr>
      <w:r w:rsidRPr="00AF7BF0">
        <w:rPr>
          <w:rFonts w:ascii="Arial" w:hAnsi="Arial" w:cs="Arial"/>
        </w:rPr>
        <w:t xml:space="preserve">Trauma-Focussed CBT and Eye Movement Desensitisation and Reprocessing Therapy (EMDR). Trauma-focused CBT includes Exposure Therapy, Cognitive Therapy, Cognitive Processing Therapy and Narrative Exposure Therapy. These therapies have at their core working through the memories of the trauma, exposure to avoided places and situations and addressing thoughts interfering in recovery. </w:t>
      </w:r>
    </w:p>
    <w:p w14:paraId="595B6CC5" w14:textId="77777777" w:rsidR="00745F0A" w:rsidRPr="00AF7BF0" w:rsidRDefault="00745F0A" w:rsidP="0087209A">
      <w:pPr>
        <w:pStyle w:val="ListParagraph"/>
        <w:numPr>
          <w:ilvl w:val="0"/>
          <w:numId w:val="47"/>
        </w:numPr>
        <w:rPr>
          <w:rFonts w:ascii="Arial" w:hAnsi="Arial" w:cs="Arial"/>
        </w:rPr>
      </w:pPr>
      <w:r w:rsidRPr="00AF7BF0">
        <w:rPr>
          <w:rFonts w:ascii="Arial" w:hAnsi="Arial" w:cs="Arial"/>
        </w:rPr>
        <w:t>These recommendations apply to PTSD from both single and repeated events exposure. In the latter, where people have developed associated problems such as emotional dysregulation, interpersonal difficulties and/or dissociative symptoms, it is recommended that therapy be conducted at a slower pace with more time spent establishing a trusting therapeutic relationship and teaching emotional regulation skills.</w:t>
      </w:r>
    </w:p>
    <w:p w14:paraId="2368A227" w14:textId="77777777" w:rsidR="004A641D" w:rsidRPr="00AF7BF0" w:rsidRDefault="004A641D" w:rsidP="00BB0C93">
      <w:pPr>
        <w:rPr>
          <w:rFonts w:ascii="Arial" w:hAnsi="Arial" w:cs="Arial"/>
          <w:sz w:val="22"/>
          <w:szCs w:val="22"/>
          <w:shd w:val="clear" w:color="auto" w:fill="FFFFFF"/>
          <w:lang w:val="en-NZ"/>
        </w:rPr>
      </w:pPr>
    </w:p>
    <w:p w14:paraId="00216AD1" w14:textId="77777777" w:rsidR="004A641D" w:rsidRPr="00AF7BF0" w:rsidRDefault="004A641D"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lastRenderedPageBreak/>
        <w:t>While pharmacotherapy is considered a second line treatment, it can be important in promoting stabilisation or as an adjunct to trauma-focussed therapy. Other second line psychological treatments for PTSD include non-trauma focussed approaches. Some examples include interpersonal therapy and anxiety management</w:t>
      </w:r>
      <w:r w:rsidR="00A13FF0" w:rsidRPr="00AF7BF0">
        <w:rPr>
          <w:rFonts w:ascii="Arial" w:hAnsi="Arial" w:cs="Arial"/>
          <w:sz w:val="22"/>
          <w:szCs w:val="22"/>
          <w:shd w:val="clear" w:color="auto" w:fill="FFFFFF"/>
          <w:lang w:val="en-NZ"/>
        </w:rPr>
        <w:t>”</w:t>
      </w:r>
      <w:r w:rsidRPr="00AF7BF0">
        <w:rPr>
          <w:rFonts w:ascii="Arial" w:hAnsi="Arial" w:cs="Arial"/>
          <w:sz w:val="22"/>
          <w:szCs w:val="22"/>
          <w:shd w:val="clear" w:color="auto" w:fill="FFFFFF"/>
          <w:lang w:val="en-NZ"/>
        </w:rPr>
        <w:t>. </w:t>
      </w:r>
    </w:p>
    <w:p w14:paraId="1D0B93B1" w14:textId="77777777" w:rsidR="00745F0A" w:rsidRPr="00AF7BF0" w:rsidRDefault="00BE79CC" w:rsidP="00BB0C93">
      <w:pPr>
        <w:rPr>
          <w:rFonts w:ascii="Arial" w:hAnsi="Arial" w:cs="Arial"/>
          <w:sz w:val="22"/>
          <w:szCs w:val="22"/>
        </w:rPr>
      </w:pPr>
      <w:hyperlink r:id="rId38" w:history="1">
        <w:r w:rsidR="00745F0A" w:rsidRPr="00AF7BF0">
          <w:rPr>
            <w:rStyle w:val="Hyperlink"/>
            <w:rFonts w:ascii="Arial" w:hAnsi="Arial" w:cs="Arial"/>
            <w:sz w:val="22"/>
            <w:szCs w:val="22"/>
          </w:rPr>
          <w:t>https://www.psychology.org.au/inpsych/2016/psychological-trauma/</w:t>
        </w:r>
      </w:hyperlink>
    </w:p>
    <w:p w14:paraId="602DB6E1" w14:textId="77777777" w:rsidR="00473B72" w:rsidRPr="00AF7BF0" w:rsidRDefault="00473B72" w:rsidP="00BB0C93">
      <w:pPr>
        <w:rPr>
          <w:rFonts w:ascii="Arial" w:hAnsi="Arial" w:cs="Arial"/>
          <w:b/>
          <w:color w:val="548DD4" w:themeColor="text2" w:themeTint="99"/>
          <w:sz w:val="22"/>
          <w:szCs w:val="22"/>
          <w:shd w:val="clear" w:color="auto" w:fill="FFFFFF"/>
          <w:lang w:val="en-NZ"/>
        </w:rPr>
      </w:pPr>
    </w:p>
    <w:p w14:paraId="54CDCC33" w14:textId="77777777" w:rsidR="00C61015" w:rsidRPr="00AF7BF0" w:rsidRDefault="000A17EE" w:rsidP="00975F10">
      <w:pPr>
        <w:pStyle w:val="Style60"/>
      </w:pPr>
      <w:r w:rsidRPr="00AF7BF0">
        <w:t>Early childhood development</w:t>
      </w:r>
      <w:r w:rsidR="004D3747" w:rsidRPr="00AF7BF0">
        <w:t xml:space="preserve">: Five numbers to remember </w:t>
      </w:r>
    </w:p>
    <w:p w14:paraId="761FA108" w14:textId="77777777" w:rsidR="000A17EE" w:rsidRPr="00AF7BF0" w:rsidRDefault="004D3747" w:rsidP="00BB0C93">
      <w:pPr>
        <w:rPr>
          <w:rFonts w:ascii="Arial" w:hAnsi="Arial" w:cs="Arial"/>
          <w:sz w:val="22"/>
          <w:szCs w:val="22"/>
        </w:rPr>
      </w:pPr>
      <w:r w:rsidRPr="00AF7BF0">
        <w:rPr>
          <w:rFonts w:ascii="Arial" w:hAnsi="Arial" w:cs="Arial"/>
          <w:sz w:val="22"/>
          <w:szCs w:val="22"/>
        </w:rPr>
        <w:t>F</w:t>
      </w:r>
      <w:r w:rsidR="006F54DF" w:rsidRPr="00AF7BF0">
        <w:rPr>
          <w:rFonts w:ascii="Arial" w:hAnsi="Arial" w:cs="Arial"/>
          <w:sz w:val="22"/>
          <w:szCs w:val="22"/>
        </w:rPr>
        <w:t>rom the Center for the Developing Child - Harvard University</w:t>
      </w:r>
      <w:r w:rsidR="004C28D7" w:rsidRPr="00AF7BF0">
        <w:rPr>
          <w:rFonts w:ascii="Arial" w:hAnsi="Arial" w:cs="Arial"/>
          <w:sz w:val="22"/>
          <w:szCs w:val="22"/>
        </w:rPr>
        <w:t>:</w:t>
      </w:r>
    </w:p>
    <w:p w14:paraId="3671AE50" w14:textId="77777777" w:rsidR="006F54DF" w:rsidRPr="00AF7BF0" w:rsidRDefault="006F54DF" w:rsidP="000A17EE">
      <w:pPr>
        <w:rPr>
          <w:rFonts w:ascii="Arial" w:hAnsi="Arial" w:cs="Arial"/>
          <w:sz w:val="22"/>
          <w:szCs w:val="22"/>
        </w:rPr>
      </w:pPr>
    </w:p>
    <w:tbl>
      <w:tblPr>
        <w:tblStyle w:val="TableGrid"/>
        <w:tblW w:w="0" w:type="auto"/>
        <w:tblLook w:val="04A0" w:firstRow="1" w:lastRow="0" w:firstColumn="1" w:lastColumn="0" w:noHBand="0" w:noVBand="1"/>
      </w:tblPr>
      <w:tblGrid>
        <w:gridCol w:w="10188"/>
      </w:tblGrid>
      <w:tr w:rsidR="006F54DF" w:rsidRPr="00AF7BF0" w14:paraId="6238CDB3" w14:textId="77777777" w:rsidTr="006F54DF">
        <w:tc>
          <w:tcPr>
            <w:tcW w:w="10188" w:type="dxa"/>
          </w:tcPr>
          <w:p w14:paraId="4238F706" w14:textId="77777777" w:rsidR="006F54DF" w:rsidRPr="00AF7BF0" w:rsidRDefault="006F54DF" w:rsidP="0031653A">
            <w:pPr>
              <w:spacing w:before="120" w:after="120" w:line="240" w:lineRule="auto"/>
              <w:rPr>
                <w:rFonts w:ascii="Arial" w:hAnsi="Arial" w:cs="Arial"/>
                <w:color w:val="3A3A3A"/>
                <w:sz w:val="22"/>
                <w:szCs w:val="22"/>
                <w:shd w:val="clear" w:color="auto" w:fill="FFFFFF"/>
              </w:rPr>
            </w:pPr>
            <w:r w:rsidRPr="00AF7BF0">
              <w:rPr>
                <w:rFonts w:ascii="Arial" w:hAnsi="Arial" w:cs="Arial"/>
                <w:b/>
                <w:i/>
                <w:color w:val="548DD4" w:themeColor="text2" w:themeTint="99"/>
                <w:sz w:val="22"/>
                <w:szCs w:val="22"/>
              </w:rPr>
              <w:t>700 New Neural Connections Per Second</w:t>
            </w:r>
            <w:r w:rsidRPr="00AF7BF0">
              <w:rPr>
                <w:rFonts w:ascii="Arial" w:hAnsi="Arial" w:cs="Arial"/>
                <w:b/>
                <w:i/>
                <w:color w:val="2F2F2F"/>
                <w:sz w:val="22"/>
                <w:szCs w:val="22"/>
              </w:rPr>
              <w:t xml:space="preserve"> - </w:t>
            </w:r>
            <w:r w:rsidRPr="00AF7BF0">
              <w:rPr>
                <w:rFonts w:ascii="Arial" w:hAnsi="Arial" w:cs="Arial"/>
                <w:color w:val="3A3A3A"/>
                <w:sz w:val="22"/>
                <w:szCs w:val="22"/>
                <w:shd w:val="clear" w:color="auto" w:fill="FFFFFF"/>
              </w:rPr>
              <w:t>The early years matter because, in the first few years of life, 700 new neural connections are formed every second. Neural connections are formed through the interaction of genes and a baby’s environment and experiences, especially “</w:t>
            </w:r>
            <w:hyperlink r:id="rId39" w:history="1">
              <w:r w:rsidRPr="00AF7BF0">
                <w:rPr>
                  <w:rStyle w:val="Hyperlink"/>
                  <w:rFonts w:ascii="Arial" w:hAnsi="Arial" w:cs="Arial"/>
                  <w:color w:val="38939B"/>
                  <w:sz w:val="22"/>
                  <w:szCs w:val="22"/>
                  <w:shd w:val="clear" w:color="auto" w:fill="FFFFFF"/>
                </w:rPr>
                <w:t>serve and return</w:t>
              </w:r>
            </w:hyperlink>
            <w:r w:rsidRPr="00AF7BF0">
              <w:rPr>
                <w:rFonts w:ascii="Arial" w:hAnsi="Arial" w:cs="Arial"/>
                <w:color w:val="3A3A3A"/>
                <w:sz w:val="22"/>
                <w:szCs w:val="22"/>
                <w:shd w:val="clear" w:color="auto" w:fill="FFFFFF"/>
              </w:rPr>
              <w:t>” interaction with adults, or what developmental researchers call contingent reciprocity. These are the connections that build</w:t>
            </w:r>
            <w:r w:rsidRPr="00AF7BF0">
              <w:rPr>
                <w:rStyle w:val="apple-converted-space"/>
                <w:rFonts w:ascii="Arial" w:hAnsi="Arial" w:cs="Arial"/>
                <w:color w:val="3A3A3A"/>
                <w:sz w:val="22"/>
                <w:szCs w:val="22"/>
                <w:shd w:val="clear" w:color="auto" w:fill="FFFFFF"/>
              </w:rPr>
              <w:t> </w:t>
            </w:r>
            <w:hyperlink r:id="rId40" w:history="1">
              <w:r w:rsidRPr="00AF7BF0">
                <w:rPr>
                  <w:rStyle w:val="Hyperlink"/>
                  <w:rFonts w:ascii="Arial" w:hAnsi="Arial" w:cs="Arial"/>
                  <w:color w:val="38939B"/>
                  <w:sz w:val="22"/>
                  <w:szCs w:val="22"/>
                  <w:shd w:val="clear" w:color="auto" w:fill="FFFFFF"/>
                </w:rPr>
                <w:t>brain architecture</w:t>
              </w:r>
            </w:hyperlink>
            <w:r w:rsidRPr="00AF7BF0">
              <w:rPr>
                <w:rStyle w:val="apple-converted-space"/>
                <w:rFonts w:ascii="Arial" w:hAnsi="Arial" w:cs="Arial"/>
                <w:color w:val="3A3A3A"/>
                <w:sz w:val="22"/>
                <w:szCs w:val="22"/>
                <w:shd w:val="clear" w:color="auto" w:fill="FFFFFF"/>
              </w:rPr>
              <w:t> </w:t>
            </w:r>
            <w:r w:rsidRPr="00AF7BF0">
              <w:rPr>
                <w:rFonts w:ascii="Arial" w:hAnsi="Arial" w:cs="Arial"/>
                <w:color w:val="3A3A3A"/>
                <w:sz w:val="22"/>
                <w:szCs w:val="22"/>
                <w:shd w:val="clear" w:color="auto" w:fill="FFFFFF"/>
              </w:rPr>
              <w:t>– the foundation upon which all later learning, behavior, and health depend.</w:t>
            </w:r>
          </w:p>
          <w:p w14:paraId="1E69715B" w14:textId="77777777" w:rsidR="006F54DF" w:rsidRPr="00AF7BF0" w:rsidRDefault="006F54DF" w:rsidP="0031653A">
            <w:pPr>
              <w:spacing w:before="120" w:after="120" w:line="240" w:lineRule="auto"/>
              <w:rPr>
                <w:rFonts w:ascii="Arial" w:hAnsi="Arial" w:cs="Arial"/>
                <w:color w:val="3A3A3A"/>
                <w:sz w:val="22"/>
                <w:szCs w:val="22"/>
                <w:shd w:val="clear" w:color="auto" w:fill="FFFFFF"/>
                <w:lang w:val="en-NZ"/>
              </w:rPr>
            </w:pPr>
            <w:r w:rsidRPr="00AF7BF0">
              <w:rPr>
                <w:rFonts w:ascii="Arial" w:hAnsi="Arial" w:cs="Arial"/>
                <w:b/>
                <w:i/>
                <w:color w:val="548DD4" w:themeColor="text2" w:themeTint="99"/>
                <w:sz w:val="22"/>
                <w:szCs w:val="22"/>
              </w:rPr>
              <w:t>8 Months: Age At Which Disparities in Vocabulary Begin to Appear</w:t>
            </w:r>
            <w:r w:rsidRPr="00AF7BF0">
              <w:rPr>
                <w:rFonts w:ascii="Arial" w:hAnsi="Arial" w:cs="Arial"/>
                <w:color w:val="2F2F2F"/>
                <w:sz w:val="22"/>
                <w:szCs w:val="22"/>
              </w:rPr>
              <w:t xml:space="preserve"> - </w:t>
            </w:r>
            <w:r w:rsidRPr="00AF7BF0">
              <w:rPr>
                <w:rFonts w:ascii="Arial" w:hAnsi="Arial" w:cs="Arial"/>
                <w:color w:val="3A3A3A"/>
                <w:sz w:val="22"/>
                <w:szCs w:val="22"/>
                <w:shd w:val="clear" w:color="auto" w:fill="FFFFFF"/>
                <w:lang w:val="en-NZ"/>
              </w:rPr>
              <w:t>Early experiences and the environments in which children develop in their earliest years can have lasting impact on later success in school and life. Barriers to children’s educational achievement start early, and continue to grow without intervention. Differences in the size of children’s vocabulary first appear at 18 months of age, based on whether they were born into a family with high education and income or low education and income. By age 3, children with college-educated parents or primary caregivers had vocabularies 2 to 3 times larger than those whose parents had not completed high school. By the time these children reach school, they are already behind their peers unless they are engaged in a language-rich environment early in life.</w:t>
            </w:r>
          </w:p>
          <w:p w14:paraId="4E2E712C" w14:textId="77777777" w:rsidR="006F54DF" w:rsidRPr="00AF7BF0" w:rsidRDefault="006F54DF" w:rsidP="0031653A">
            <w:pPr>
              <w:pStyle w:val="NormalWeb"/>
              <w:shd w:val="clear" w:color="auto" w:fill="FFFFFF"/>
              <w:spacing w:before="120" w:beforeAutospacing="0" w:after="120" w:afterAutospacing="0" w:line="240" w:lineRule="auto"/>
              <w:ind w:right="516"/>
              <w:rPr>
                <w:rFonts w:ascii="Arial" w:hAnsi="Arial" w:cs="Arial"/>
                <w:color w:val="3A3A3A"/>
                <w:sz w:val="22"/>
                <w:szCs w:val="22"/>
              </w:rPr>
            </w:pPr>
            <w:r w:rsidRPr="00AF7BF0">
              <w:rPr>
                <w:rFonts w:ascii="Arial" w:hAnsi="Arial" w:cs="Arial"/>
                <w:b/>
                <w:color w:val="548DD4" w:themeColor="text2" w:themeTint="99"/>
                <w:sz w:val="22"/>
                <w:szCs w:val="22"/>
              </w:rPr>
              <w:t>90 - 100% Chance of Developmental Delays When Children Experience 6 - 7 Risk Factors</w:t>
            </w:r>
            <w:r w:rsidRPr="00AF7BF0">
              <w:rPr>
                <w:rFonts w:ascii="Arial" w:hAnsi="Arial" w:cs="Arial"/>
                <w:color w:val="2F2F2F"/>
                <w:sz w:val="22"/>
                <w:szCs w:val="22"/>
              </w:rPr>
              <w:t xml:space="preserve"> - </w:t>
            </w:r>
            <w:hyperlink r:id="rId41" w:history="1">
              <w:r w:rsidRPr="00AF7BF0">
                <w:rPr>
                  <w:rStyle w:val="Hyperlink"/>
                  <w:rFonts w:ascii="Arial" w:hAnsi="Arial" w:cs="Arial"/>
                  <w:color w:val="38939B"/>
                  <w:sz w:val="22"/>
                  <w:szCs w:val="22"/>
                </w:rPr>
                <w:t>Significant adversity</w:t>
              </w:r>
            </w:hyperlink>
            <w:r w:rsidRPr="00AF7BF0">
              <w:rPr>
                <w:rStyle w:val="apple-converted-space"/>
                <w:rFonts w:ascii="Arial" w:hAnsi="Arial" w:cs="Arial"/>
                <w:color w:val="3A3A3A"/>
                <w:sz w:val="22"/>
                <w:szCs w:val="22"/>
              </w:rPr>
              <w:t> </w:t>
            </w:r>
            <w:r w:rsidRPr="00AF7BF0">
              <w:rPr>
                <w:rFonts w:ascii="Arial" w:hAnsi="Arial" w:cs="Arial"/>
                <w:color w:val="3A3A3A"/>
                <w:sz w:val="22"/>
                <w:szCs w:val="22"/>
              </w:rPr>
              <w:t>impairs development in the first three years of life—and the more adversity a child faces, the greater the odds of a developmental delay. Indeed, risk factors such as poverty, caregiver mental illness,</w:t>
            </w:r>
            <w:r w:rsidRPr="00AF7BF0">
              <w:rPr>
                <w:rStyle w:val="apple-converted-space"/>
                <w:rFonts w:ascii="Arial" w:hAnsi="Arial" w:cs="Arial"/>
                <w:color w:val="3A3A3A"/>
                <w:sz w:val="22"/>
                <w:szCs w:val="22"/>
              </w:rPr>
              <w:t> </w:t>
            </w:r>
            <w:hyperlink r:id="rId42" w:history="1">
              <w:r w:rsidRPr="00AF7BF0">
                <w:rPr>
                  <w:rStyle w:val="Hyperlink"/>
                  <w:rFonts w:ascii="Arial" w:hAnsi="Arial" w:cs="Arial"/>
                  <w:color w:val="38939B"/>
                  <w:sz w:val="22"/>
                  <w:szCs w:val="22"/>
                </w:rPr>
                <w:t>child maltreatment</w:t>
              </w:r>
            </w:hyperlink>
            <w:r w:rsidRPr="00AF7BF0">
              <w:rPr>
                <w:rFonts w:ascii="Arial" w:hAnsi="Arial" w:cs="Arial"/>
                <w:color w:val="3A3A3A"/>
                <w:sz w:val="22"/>
                <w:szCs w:val="22"/>
              </w:rPr>
              <w:t>, single parent, and low maternal education have a cumulative impact: in this study, maltreated children exposed to as many as 6 additional risks face a 90-100% likelihood of having one or more delays in their cognitive, language, or emotional development.</w:t>
            </w:r>
          </w:p>
          <w:p w14:paraId="66B878E7" w14:textId="77777777" w:rsidR="006F54DF" w:rsidRPr="00AF7BF0" w:rsidRDefault="006F54DF" w:rsidP="0031653A">
            <w:pPr>
              <w:spacing w:before="120" w:after="120" w:line="240" w:lineRule="auto"/>
              <w:rPr>
                <w:rFonts w:ascii="Arial" w:hAnsi="Arial" w:cs="Arial"/>
                <w:color w:val="3A3A3A"/>
                <w:sz w:val="22"/>
                <w:szCs w:val="22"/>
                <w:shd w:val="clear" w:color="auto" w:fill="FFFFFF"/>
                <w:lang w:val="en-NZ"/>
              </w:rPr>
            </w:pPr>
            <w:r w:rsidRPr="00AF7BF0">
              <w:rPr>
                <w:rFonts w:ascii="Arial" w:hAnsi="Arial" w:cs="Arial"/>
                <w:b/>
                <w:color w:val="548DD4" w:themeColor="text2" w:themeTint="99"/>
                <w:sz w:val="22"/>
                <w:szCs w:val="22"/>
              </w:rPr>
              <w:t>3:1 Odds of Adult Heart Disease After 7 - 8 Adverse Childhood Experiences</w:t>
            </w:r>
            <w:r w:rsidRPr="00AF7BF0">
              <w:rPr>
                <w:rFonts w:ascii="Arial" w:hAnsi="Arial" w:cs="Arial"/>
                <w:color w:val="2F2F2F"/>
                <w:sz w:val="22"/>
                <w:szCs w:val="22"/>
              </w:rPr>
              <w:t xml:space="preserve"> - </w:t>
            </w:r>
            <w:r w:rsidRPr="00AF7BF0">
              <w:rPr>
                <w:rFonts w:ascii="Arial" w:hAnsi="Arial" w:cs="Arial"/>
                <w:color w:val="3A3A3A"/>
                <w:sz w:val="22"/>
                <w:szCs w:val="22"/>
                <w:shd w:val="clear" w:color="auto" w:fill="FFFFFF"/>
                <w:lang w:val="en-NZ"/>
              </w:rPr>
              <w:t>Early experiences actually get into the body, with lifelong effects—not just on cognitive and emotional development, but on long-term physical health as well. A growing body of evidence now links significant adversity in childhood to increased risk of a range of adult health problems, including diabetes, hypertension, stroke, obesity, and some forms of cancer. This graph shows that adults who recall having 7 or 8 serious adverse experiences in childhood are 3 times more likely to have cardiovascular disease as an adult.</w:t>
            </w:r>
          </w:p>
          <w:p w14:paraId="4E03208A" w14:textId="77777777" w:rsidR="006F54DF" w:rsidRPr="00AF7BF0" w:rsidRDefault="006F54DF" w:rsidP="0031653A">
            <w:pPr>
              <w:spacing w:before="120" w:after="120" w:line="240" w:lineRule="auto"/>
              <w:rPr>
                <w:rFonts w:ascii="Arial" w:hAnsi="Arial" w:cs="Arial"/>
                <w:b/>
                <w:i/>
                <w:color w:val="2F2F2F"/>
                <w:sz w:val="22"/>
                <w:szCs w:val="22"/>
              </w:rPr>
            </w:pPr>
            <w:r w:rsidRPr="00AF7BF0">
              <w:rPr>
                <w:rFonts w:ascii="Arial" w:hAnsi="Arial" w:cs="Arial"/>
                <w:b/>
                <w:color w:val="548DD4" w:themeColor="text2" w:themeTint="99"/>
                <w:sz w:val="22"/>
                <w:szCs w:val="22"/>
              </w:rPr>
              <w:t>$4 - $9 in Returns For Every Dollar Invested in Early Childhood Programs</w:t>
            </w:r>
            <w:r w:rsidRPr="00AF7BF0">
              <w:rPr>
                <w:rFonts w:ascii="Arial" w:hAnsi="Arial" w:cs="Arial"/>
                <w:color w:val="2F2F2F"/>
                <w:sz w:val="22"/>
                <w:szCs w:val="22"/>
              </w:rPr>
              <w:t xml:space="preserve"> - </w:t>
            </w:r>
            <w:r w:rsidRPr="00AF7BF0">
              <w:rPr>
                <w:rFonts w:ascii="Arial" w:hAnsi="Arial" w:cs="Arial"/>
                <w:color w:val="3A3A3A"/>
                <w:sz w:val="22"/>
                <w:szCs w:val="22"/>
                <w:shd w:val="clear" w:color="auto" w:fill="FFFFFF"/>
                <w:lang w:val="en-NZ"/>
              </w:rPr>
              <w:t>Providing young children with a healthy environment in which to learn and grow is not only good for their development—economists have also shown that high-quality early childhood programs bring impressive returns on investment to the public. Three of the most rigorous long-term studies found a range of returns between $4 and $9 for every dollar invested in early learning programs for low-income children. Program participants followed into adulthood benefited from increased earnings while the public saw returns in the form of reduced special education, welfare, and crime costs, and increased tax revenues from program participants later in life.</w:t>
            </w:r>
          </w:p>
          <w:p w14:paraId="69043A2D" w14:textId="77777777" w:rsidR="006F54DF" w:rsidRPr="00AF7BF0" w:rsidRDefault="00BE79CC" w:rsidP="0031653A">
            <w:pPr>
              <w:spacing w:before="120" w:after="120" w:line="240" w:lineRule="auto"/>
              <w:rPr>
                <w:rFonts w:ascii="Arial" w:hAnsi="Arial" w:cs="Arial"/>
                <w:sz w:val="22"/>
                <w:szCs w:val="22"/>
              </w:rPr>
            </w:pPr>
            <w:hyperlink r:id="rId43" w:history="1">
              <w:r w:rsidR="006F54DF" w:rsidRPr="00AF7BF0">
                <w:rPr>
                  <w:rStyle w:val="Hyperlink"/>
                  <w:rFonts w:ascii="Arial" w:hAnsi="Arial" w:cs="Arial"/>
                  <w:sz w:val="22"/>
                  <w:szCs w:val="22"/>
                </w:rPr>
                <w:t>http://developingchild.harvard.edu/resources/five-numbers-to-remember-about-early-childhood-development/</w:t>
              </w:r>
            </w:hyperlink>
          </w:p>
        </w:tc>
      </w:tr>
    </w:tbl>
    <w:p w14:paraId="383847CF" w14:textId="77777777" w:rsidR="000A17EE" w:rsidRPr="00AF7BF0" w:rsidRDefault="000A17EE" w:rsidP="000A17EE">
      <w:pPr>
        <w:pStyle w:val="Heading3"/>
        <w:shd w:val="clear" w:color="auto" w:fill="FFFFFF"/>
        <w:spacing w:before="240" w:after="240"/>
        <w:rPr>
          <w:rFonts w:cs="Arial"/>
          <w:bCs w:val="0"/>
          <w:color w:val="auto"/>
          <w:sz w:val="22"/>
          <w:szCs w:val="22"/>
        </w:rPr>
      </w:pPr>
      <w:bookmarkStart w:id="6" w:name="_Toc468373992"/>
      <w:bookmarkStart w:id="7" w:name="_Toc468374953"/>
      <w:bookmarkStart w:id="8" w:name="_Toc468396418"/>
      <w:bookmarkStart w:id="9" w:name="_Toc468397884"/>
      <w:bookmarkStart w:id="10" w:name="_Toc468787748"/>
      <w:r w:rsidRPr="00AF7BF0">
        <w:rPr>
          <w:rFonts w:cs="Arial"/>
          <w:color w:val="auto"/>
          <w:sz w:val="22"/>
          <w:szCs w:val="22"/>
        </w:rPr>
        <w:lastRenderedPageBreak/>
        <w:t>What These Five Numbers Tell Us</w:t>
      </w:r>
      <w:bookmarkEnd w:id="6"/>
      <w:bookmarkEnd w:id="7"/>
      <w:bookmarkEnd w:id="8"/>
      <w:bookmarkEnd w:id="9"/>
      <w:bookmarkEnd w:id="10"/>
    </w:p>
    <w:p w14:paraId="6227ACBC" w14:textId="77777777" w:rsidR="000A17EE" w:rsidRPr="00AF7BF0" w:rsidRDefault="000A17EE" w:rsidP="0087209A">
      <w:pPr>
        <w:numPr>
          <w:ilvl w:val="0"/>
          <w:numId w:val="23"/>
        </w:numPr>
        <w:shd w:val="clear" w:color="auto" w:fill="FFFFFF"/>
        <w:tabs>
          <w:tab w:val="clear" w:pos="512"/>
          <w:tab w:val="num" w:pos="284"/>
        </w:tabs>
        <w:ind w:left="284" w:right="464" w:hanging="284"/>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Getting things right the first time is easier and more effective than trying to fix them later.</w:t>
      </w:r>
    </w:p>
    <w:p w14:paraId="271A8EA7" w14:textId="77777777" w:rsidR="000A17EE" w:rsidRPr="00AF7BF0" w:rsidRDefault="000A17EE" w:rsidP="0087209A">
      <w:pPr>
        <w:numPr>
          <w:ilvl w:val="0"/>
          <w:numId w:val="23"/>
        </w:numPr>
        <w:shd w:val="clear" w:color="auto" w:fill="FFFFFF"/>
        <w:tabs>
          <w:tab w:val="clear" w:pos="512"/>
          <w:tab w:val="num" w:pos="284"/>
        </w:tabs>
        <w:ind w:left="284" w:right="464" w:hanging="284"/>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Early childhood matters because experiences early in life can have a lasting impact on later learning, behavior, and health.</w:t>
      </w:r>
    </w:p>
    <w:p w14:paraId="40DF54CA" w14:textId="77777777" w:rsidR="000A17EE" w:rsidRPr="00AF7BF0" w:rsidRDefault="000A17EE" w:rsidP="0087209A">
      <w:pPr>
        <w:numPr>
          <w:ilvl w:val="0"/>
          <w:numId w:val="23"/>
        </w:numPr>
        <w:shd w:val="clear" w:color="auto" w:fill="FFFFFF"/>
        <w:tabs>
          <w:tab w:val="clear" w:pos="512"/>
          <w:tab w:val="num" w:pos="284"/>
        </w:tabs>
        <w:ind w:left="284" w:right="464" w:hanging="284"/>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Highly specialized interventions are needed as early as possible for children experiencing toxic stress.</w:t>
      </w:r>
    </w:p>
    <w:p w14:paraId="52C4A518" w14:textId="77777777" w:rsidR="000A17EE" w:rsidRPr="00AF7BF0" w:rsidRDefault="000A17EE" w:rsidP="0087209A">
      <w:pPr>
        <w:numPr>
          <w:ilvl w:val="0"/>
          <w:numId w:val="23"/>
        </w:numPr>
        <w:shd w:val="clear" w:color="auto" w:fill="FFFFFF"/>
        <w:tabs>
          <w:tab w:val="clear" w:pos="512"/>
          <w:tab w:val="num" w:pos="284"/>
        </w:tabs>
        <w:ind w:left="284" w:right="464" w:hanging="284"/>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Early life experiences actually get under the skin and into the body, with lifelong effects on adult physical and mental health.</w:t>
      </w:r>
    </w:p>
    <w:p w14:paraId="5CFE7025" w14:textId="77777777" w:rsidR="000A17EE" w:rsidRPr="00AF7BF0" w:rsidRDefault="000A17EE" w:rsidP="0087209A">
      <w:pPr>
        <w:numPr>
          <w:ilvl w:val="0"/>
          <w:numId w:val="23"/>
        </w:numPr>
        <w:shd w:val="clear" w:color="auto" w:fill="FFFFFF"/>
        <w:tabs>
          <w:tab w:val="clear" w:pos="512"/>
          <w:tab w:val="num" w:pos="284"/>
        </w:tabs>
        <w:ind w:left="284" w:right="464" w:hanging="284"/>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All of society benefits from investments in early childhood programs.</w:t>
      </w:r>
    </w:p>
    <w:p w14:paraId="282120E5" w14:textId="77777777" w:rsidR="000A17EE" w:rsidRPr="00AF7BF0" w:rsidRDefault="000A17EE" w:rsidP="00B903A2">
      <w:pPr>
        <w:rPr>
          <w:rFonts w:ascii="Arial" w:hAnsi="Arial" w:cs="Arial"/>
          <w:b/>
          <w:color w:val="548DD4" w:themeColor="text2" w:themeTint="99"/>
          <w:sz w:val="22"/>
          <w:szCs w:val="22"/>
          <w:shd w:val="clear" w:color="auto" w:fill="FFFFFF"/>
          <w:lang w:val="en-NZ"/>
        </w:rPr>
      </w:pPr>
    </w:p>
    <w:p w14:paraId="19F7C8C9" w14:textId="77777777" w:rsidR="00581316" w:rsidRPr="00AF7BF0" w:rsidRDefault="00581316" w:rsidP="00581316">
      <w:pPr>
        <w:jc w:val="center"/>
        <w:rPr>
          <w:rFonts w:ascii="Arial" w:hAnsi="Arial" w:cs="Arial"/>
          <w:b/>
          <w:i/>
          <w:color w:val="548DD4" w:themeColor="text2" w:themeTint="99"/>
          <w:sz w:val="22"/>
          <w:szCs w:val="22"/>
        </w:rPr>
      </w:pPr>
      <w:r w:rsidRPr="00AF7BF0">
        <w:rPr>
          <w:rFonts w:ascii="Arial" w:hAnsi="Arial" w:cs="Arial"/>
          <w:b/>
          <w:i/>
          <w:color w:val="548DD4" w:themeColor="text2" w:themeTint="99"/>
          <w:sz w:val="22"/>
          <w:szCs w:val="22"/>
        </w:rPr>
        <w:t>“Nothing records the effects of a sad life as graphically as the human body”</w:t>
      </w:r>
      <w:r w:rsidRPr="00AF7BF0">
        <w:rPr>
          <w:rStyle w:val="FootnoteReference"/>
          <w:rFonts w:ascii="Arial" w:hAnsi="Arial" w:cs="Arial"/>
          <w:b/>
          <w:i/>
          <w:color w:val="548DD4" w:themeColor="text2" w:themeTint="99"/>
          <w:sz w:val="22"/>
          <w:szCs w:val="22"/>
        </w:rPr>
        <w:footnoteReference w:id="12"/>
      </w:r>
    </w:p>
    <w:p w14:paraId="51DE8775" w14:textId="77777777" w:rsidR="00ED4806" w:rsidRPr="00AF7BF0" w:rsidRDefault="00ED4806" w:rsidP="00B903A2">
      <w:pPr>
        <w:rPr>
          <w:rFonts w:ascii="Arial" w:hAnsi="Arial" w:cs="Arial"/>
          <w:b/>
          <w:color w:val="548DD4" w:themeColor="text2" w:themeTint="99"/>
          <w:sz w:val="22"/>
          <w:szCs w:val="22"/>
          <w:shd w:val="clear" w:color="auto" w:fill="FFFFFF"/>
          <w:lang w:val="en-NZ"/>
        </w:rPr>
      </w:pPr>
    </w:p>
    <w:p w14:paraId="60FF756F" w14:textId="77777777" w:rsidR="00ED6036" w:rsidRPr="00AF7BF0" w:rsidRDefault="00ED6036" w:rsidP="000C542E">
      <w:pPr>
        <w:pStyle w:val="Style3"/>
      </w:pPr>
      <w:r w:rsidRPr="00AF7BF0">
        <w:t>Early childhoo</w:t>
      </w:r>
      <w:r w:rsidR="00BC0FD3" w:rsidRPr="00AF7BF0">
        <w:t>d</w:t>
      </w:r>
      <w:r w:rsidRPr="00AF7BF0">
        <w:t xml:space="preserve"> intervention (ECI)</w:t>
      </w:r>
    </w:p>
    <w:p w14:paraId="43490CAC" w14:textId="77777777" w:rsidR="00B6616F" w:rsidRPr="00AF7BF0" w:rsidRDefault="00B6616F" w:rsidP="00B6616F">
      <w:pPr>
        <w:rPr>
          <w:rFonts w:ascii="Arial" w:hAnsi="Arial" w:cs="Arial"/>
          <w:sz w:val="22"/>
          <w:szCs w:val="22"/>
          <w:lang w:val="en-NZ"/>
        </w:rPr>
      </w:pPr>
      <w:r w:rsidRPr="00AF7BF0">
        <w:rPr>
          <w:rFonts w:ascii="Arial" w:hAnsi="Arial" w:cs="Arial"/>
          <w:sz w:val="22"/>
          <w:szCs w:val="22"/>
          <w:lang w:val="en-NZ"/>
        </w:rPr>
        <w:t xml:space="preserve">Research shows that what happens early in a child’s life can continue to exert an effect throughout childhood. This creates a theoretical window of opportunity to improve a child’s development trajectory over the longer term. </w:t>
      </w:r>
    </w:p>
    <w:p w14:paraId="64780B28" w14:textId="77777777" w:rsidR="00B6616F" w:rsidRPr="00AF7BF0" w:rsidRDefault="00B6616F" w:rsidP="00B6616F">
      <w:pPr>
        <w:rPr>
          <w:rFonts w:ascii="Arial" w:hAnsi="Arial" w:cs="Arial"/>
          <w:sz w:val="22"/>
          <w:szCs w:val="22"/>
          <w:lang w:val="en-NZ"/>
        </w:rPr>
      </w:pPr>
    </w:p>
    <w:p w14:paraId="6C50F437" w14:textId="77777777" w:rsidR="00B6616F" w:rsidRPr="00AF7BF0" w:rsidRDefault="00B6616F" w:rsidP="00B6616F">
      <w:pPr>
        <w:rPr>
          <w:rFonts w:ascii="Arial" w:hAnsi="Arial" w:cs="Arial"/>
          <w:sz w:val="22"/>
          <w:szCs w:val="22"/>
          <w:lang w:val="en-NZ"/>
        </w:rPr>
      </w:pPr>
      <w:r w:rsidRPr="00AF7BF0">
        <w:rPr>
          <w:rFonts w:ascii="Arial" w:hAnsi="Arial" w:cs="Arial"/>
          <w:sz w:val="22"/>
          <w:szCs w:val="22"/>
          <w:lang w:val="en-NZ"/>
        </w:rPr>
        <w:t>Early childhood interventions are programs that aim to do this. They are intended to address the impacts of intractable social problems such as low educational achievement and attainment, crime, welfare dependence, family conflict and instability, unemployment and poverty, early in the life course.</w:t>
      </w:r>
    </w:p>
    <w:p w14:paraId="78B5D764" w14:textId="77777777" w:rsidR="00B6616F" w:rsidRPr="00AF7BF0" w:rsidRDefault="00B6616F" w:rsidP="00B6616F">
      <w:pPr>
        <w:rPr>
          <w:rFonts w:ascii="Arial" w:hAnsi="Arial" w:cs="Arial"/>
          <w:sz w:val="22"/>
          <w:szCs w:val="22"/>
          <w:lang w:val="en-NZ"/>
        </w:rPr>
      </w:pPr>
    </w:p>
    <w:p w14:paraId="73150971" w14:textId="77777777" w:rsidR="00D41C62" w:rsidRPr="00AF7BF0" w:rsidRDefault="00D41C62" w:rsidP="00D41C62">
      <w:pPr>
        <w:rPr>
          <w:rFonts w:ascii="Arial" w:hAnsi="Arial" w:cs="Arial"/>
          <w:sz w:val="22"/>
          <w:szCs w:val="22"/>
        </w:rPr>
      </w:pPr>
    </w:p>
    <w:tbl>
      <w:tblPr>
        <w:tblStyle w:val="TableGrid"/>
        <w:tblW w:w="0" w:type="auto"/>
        <w:tblInd w:w="675" w:type="dxa"/>
        <w:tblLook w:val="04A0" w:firstRow="1" w:lastRow="0" w:firstColumn="1" w:lastColumn="0" w:noHBand="0" w:noVBand="1"/>
      </w:tblPr>
      <w:tblGrid>
        <w:gridCol w:w="8505"/>
      </w:tblGrid>
      <w:tr w:rsidR="00E50C11" w:rsidRPr="00AF7BF0" w14:paraId="6DE4D770" w14:textId="77777777" w:rsidTr="00E50C11">
        <w:tc>
          <w:tcPr>
            <w:tcW w:w="8505" w:type="dxa"/>
          </w:tcPr>
          <w:p w14:paraId="09182678" w14:textId="77777777" w:rsidR="00E50C11" w:rsidRPr="00AF7BF0" w:rsidRDefault="00E50C11" w:rsidP="00E50C11">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Table 1: Types of early childhood interventions</w:t>
            </w:r>
          </w:p>
          <w:p w14:paraId="7E888B27" w14:textId="77777777" w:rsidR="00E50C11" w:rsidRPr="00AF7BF0" w:rsidRDefault="00E50C11" w:rsidP="00E50C11">
            <w:pPr>
              <w:rPr>
                <w:rFonts w:ascii="Arial" w:hAnsi="Arial" w:cs="Arial"/>
                <w:b/>
                <w:color w:val="548DD4" w:themeColor="text2" w:themeTint="99"/>
                <w:sz w:val="22"/>
                <w:szCs w:val="22"/>
                <w:lang w:val="en-NZ"/>
              </w:rPr>
            </w:pPr>
          </w:p>
          <w:p w14:paraId="574F54E6" w14:textId="77777777" w:rsidR="00AA1445" w:rsidRPr="00AF7BF0" w:rsidRDefault="00E50C11" w:rsidP="00E50C11">
            <w:pPr>
              <w:rPr>
                <w:rFonts w:ascii="Arial" w:hAnsi="Arial" w:cs="Arial"/>
                <w:b/>
                <w:sz w:val="22"/>
                <w:szCs w:val="22"/>
                <w:lang w:val="en-NZ"/>
              </w:rPr>
            </w:pPr>
            <w:r w:rsidRPr="00AF7BF0">
              <w:rPr>
                <w:rFonts w:ascii="Arial" w:hAnsi="Arial" w:cs="Arial"/>
                <w:b/>
                <w:sz w:val="22"/>
                <w:szCs w:val="22"/>
                <w:lang w:val="en-NZ"/>
              </w:rPr>
              <w:t xml:space="preserve">Primary </w:t>
            </w:r>
          </w:p>
          <w:p w14:paraId="1978CD9B" w14:textId="77777777" w:rsidR="00E50C11" w:rsidRPr="00AF7BF0" w:rsidRDefault="00E50C11" w:rsidP="00E50C11">
            <w:pPr>
              <w:rPr>
                <w:rFonts w:ascii="Arial" w:hAnsi="Arial" w:cs="Arial"/>
                <w:sz w:val="22"/>
                <w:szCs w:val="22"/>
                <w:lang w:val="en-NZ"/>
              </w:rPr>
            </w:pPr>
            <w:r w:rsidRPr="00AF7BF0">
              <w:rPr>
                <w:rFonts w:ascii="Arial" w:hAnsi="Arial" w:cs="Arial"/>
                <w:sz w:val="22"/>
                <w:szCs w:val="22"/>
                <w:lang w:val="en-NZ"/>
              </w:rPr>
              <w:t>Programs that are openly accessible where participation is driven by users.</w:t>
            </w:r>
          </w:p>
          <w:p w14:paraId="4A7462D0" w14:textId="77777777" w:rsidR="00E50C11" w:rsidRPr="00AF7BF0" w:rsidRDefault="00E50C11" w:rsidP="00E50C11">
            <w:pPr>
              <w:rPr>
                <w:rFonts w:ascii="Arial" w:hAnsi="Arial" w:cs="Arial"/>
                <w:sz w:val="22"/>
                <w:szCs w:val="22"/>
                <w:lang w:val="en-NZ"/>
              </w:rPr>
            </w:pPr>
            <w:r w:rsidRPr="00AF7BF0">
              <w:rPr>
                <w:rFonts w:ascii="Arial" w:hAnsi="Arial" w:cs="Arial"/>
                <w:sz w:val="22"/>
                <w:szCs w:val="22"/>
                <w:lang w:val="en-NZ"/>
              </w:rPr>
              <w:t>Programs such as Communities for Children, and many varieties of Triple P (the Positive Parenting Program) are primary-level interventions.</w:t>
            </w:r>
          </w:p>
          <w:p w14:paraId="6DFFA58B" w14:textId="77777777" w:rsidR="00AA1445" w:rsidRPr="00AF7BF0" w:rsidRDefault="00AA1445" w:rsidP="00E50C11">
            <w:pPr>
              <w:rPr>
                <w:rFonts w:ascii="Arial" w:hAnsi="Arial" w:cs="Arial"/>
                <w:sz w:val="22"/>
                <w:szCs w:val="22"/>
                <w:lang w:val="en-NZ"/>
              </w:rPr>
            </w:pPr>
          </w:p>
          <w:p w14:paraId="037EB97D" w14:textId="77777777" w:rsidR="00AA1445" w:rsidRPr="00AF7BF0" w:rsidRDefault="00E50C11" w:rsidP="00E50C11">
            <w:pPr>
              <w:rPr>
                <w:rFonts w:ascii="Arial" w:hAnsi="Arial" w:cs="Arial"/>
                <w:b/>
                <w:sz w:val="22"/>
                <w:szCs w:val="22"/>
                <w:lang w:val="en-NZ"/>
              </w:rPr>
            </w:pPr>
            <w:r w:rsidRPr="00AF7BF0">
              <w:rPr>
                <w:rFonts w:ascii="Arial" w:hAnsi="Arial" w:cs="Arial"/>
                <w:b/>
                <w:sz w:val="22"/>
                <w:szCs w:val="22"/>
                <w:lang w:val="en-NZ"/>
              </w:rPr>
              <w:t xml:space="preserve">Secondary </w:t>
            </w:r>
          </w:p>
          <w:p w14:paraId="2F9EAAC8" w14:textId="77777777" w:rsidR="00E50C11" w:rsidRPr="00AF7BF0" w:rsidRDefault="00E50C11" w:rsidP="00E50C11">
            <w:pPr>
              <w:rPr>
                <w:rFonts w:ascii="Arial" w:hAnsi="Arial" w:cs="Arial"/>
                <w:sz w:val="22"/>
                <w:szCs w:val="22"/>
                <w:lang w:val="en-NZ"/>
              </w:rPr>
            </w:pPr>
            <w:r w:rsidRPr="00AF7BF0">
              <w:rPr>
                <w:rFonts w:ascii="Arial" w:hAnsi="Arial" w:cs="Arial"/>
                <w:sz w:val="22"/>
                <w:szCs w:val="22"/>
                <w:lang w:val="en-NZ"/>
              </w:rPr>
              <w:t>Programs that are targeted towards families considered at risk or vulnerable. Programs such as HIPPY and Pathways to Prevention are secondary-level interventions.</w:t>
            </w:r>
          </w:p>
          <w:p w14:paraId="750A813C" w14:textId="77777777" w:rsidR="00AA1445" w:rsidRPr="00AF7BF0" w:rsidRDefault="00AA1445" w:rsidP="00E50C11">
            <w:pPr>
              <w:rPr>
                <w:rFonts w:ascii="Arial" w:hAnsi="Arial" w:cs="Arial"/>
                <w:sz w:val="22"/>
                <w:szCs w:val="22"/>
                <w:lang w:val="en-NZ"/>
              </w:rPr>
            </w:pPr>
          </w:p>
          <w:p w14:paraId="2F0CDF0C" w14:textId="77777777" w:rsidR="00AA1445" w:rsidRPr="00AF7BF0" w:rsidRDefault="00E50C11" w:rsidP="00E50C11">
            <w:pPr>
              <w:rPr>
                <w:rFonts w:ascii="Arial" w:hAnsi="Arial" w:cs="Arial"/>
                <w:b/>
                <w:sz w:val="22"/>
                <w:szCs w:val="22"/>
                <w:lang w:val="en-NZ"/>
              </w:rPr>
            </w:pPr>
            <w:r w:rsidRPr="00AF7BF0">
              <w:rPr>
                <w:rFonts w:ascii="Arial" w:hAnsi="Arial" w:cs="Arial"/>
                <w:b/>
                <w:sz w:val="22"/>
                <w:szCs w:val="22"/>
                <w:lang w:val="en-NZ"/>
              </w:rPr>
              <w:t xml:space="preserve">Tertiary </w:t>
            </w:r>
          </w:p>
          <w:p w14:paraId="1BD599C4" w14:textId="77777777" w:rsidR="00E50C11" w:rsidRPr="00AF7BF0" w:rsidRDefault="00E50C11" w:rsidP="00E50C11">
            <w:pPr>
              <w:rPr>
                <w:rFonts w:ascii="Arial" w:hAnsi="Arial" w:cs="Arial"/>
                <w:sz w:val="22"/>
                <w:szCs w:val="22"/>
                <w:lang w:val="en-NZ"/>
              </w:rPr>
            </w:pPr>
            <w:r w:rsidRPr="00AF7BF0">
              <w:rPr>
                <w:rFonts w:ascii="Arial" w:hAnsi="Arial" w:cs="Arial"/>
                <w:sz w:val="22"/>
                <w:szCs w:val="22"/>
                <w:lang w:val="en-NZ"/>
              </w:rPr>
              <w:t>Programs that are targeted towards families to prevent the further development of particular problems. Programs designed for families identified by child protection services</w:t>
            </w:r>
            <w:r w:rsidR="00AA1445" w:rsidRPr="00AF7BF0">
              <w:rPr>
                <w:rFonts w:ascii="Arial" w:hAnsi="Arial" w:cs="Arial"/>
                <w:sz w:val="22"/>
                <w:szCs w:val="22"/>
                <w:lang w:val="en-NZ"/>
              </w:rPr>
              <w:t xml:space="preserve"> </w:t>
            </w:r>
            <w:r w:rsidRPr="00AF7BF0">
              <w:rPr>
                <w:rFonts w:ascii="Arial" w:hAnsi="Arial" w:cs="Arial"/>
                <w:sz w:val="22"/>
                <w:szCs w:val="22"/>
                <w:lang w:val="en-NZ"/>
              </w:rPr>
              <w:t>are usually considered tertiary-level interventions.</w:t>
            </w:r>
          </w:p>
          <w:p w14:paraId="6C78B5D7" w14:textId="77777777" w:rsidR="00E50C11" w:rsidRPr="00AF7BF0" w:rsidRDefault="00AA1445" w:rsidP="0031653A">
            <w:pPr>
              <w:spacing w:after="120" w:line="240" w:lineRule="auto"/>
              <w:rPr>
                <w:rFonts w:ascii="Arial" w:hAnsi="Arial" w:cs="Arial"/>
                <w:sz w:val="22"/>
                <w:szCs w:val="22"/>
              </w:rPr>
            </w:pPr>
            <w:r w:rsidRPr="00AF7BF0">
              <w:rPr>
                <w:rFonts w:ascii="Arial" w:hAnsi="Arial" w:cs="Arial"/>
                <w:sz w:val="22"/>
                <w:szCs w:val="22"/>
                <w:lang w:val="en-NZ"/>
              </w:rPr>
              <w:t>(p.4)</w:t>
            </w:r>
          </w:p>
        </w:tc>
      </w:tr>
    </w:tbl>
    <w:p w14:paraId="7F29D7E6" w14:textId="77777777" w:rsidR="00D41C62" w:rsidRPr="00AF7BF0" w:rsidRDefault="00D41C62" w:rsidP="00D41C62">
      <w:pPr>
        <w:rPr>
          <w:rFonts w:ascii="Arial" w:hAnsi="Arial" w:cs="Arial"/>
          <w:sz w:val="22"/>
          <w:szCs w:val="22"/>
        </w:rPr>
      </w:pPr>
    </w:p>
    <w:p w14:paraId="034C8845" w14:textId="77777777" w:rsidR="003701CB" w:rsidRPr="00AF7BF0" w:rsidRDefault="003701CB" w:rsidP="00B54403">
      <w:pPr>
        <w:rPr>
          <w:rFonts w:ascii="Arial" w:hAnsi="Arial" w:cs="Arial"/>
          <w:sz w:val="22"/>
          <w:szCs w:val="22"/>
          <w:lang w:val="en-NZ"/>
        </w:rPr>
      </w:pPr>
    </w:p>
    <w:p w14:paraId="2A148055" w14:textId="77777777" w:rsidR="00BB0C93" w:rsidRPr="00AF7BF0" w:rsidRDefault="00BB0C93">
      <w:pPr>
        <w:rPr>
          <w:rFonts w:ascii="Arial" w:hAnsi="Arial" w:cs="Arial"/>
        </w:rPr>
      </w:pPr>
      <w:r w:rsidRPr="00AF7BF0">
        <w:rPr>
          <w:rFonts w:ascii="Arial" w:hAnsi="Arial" w:cs="Arial"/>
        </w:rPr>
        <w:br w:type="page"/>
      </w:r>
    </w:p>
    <w:tbl>
      <w:tblPr>
        <w:tblStyle w:val="TableGrid"/>
        <w:tblW w:w="0" w:type="auto"/>
        <w:tblInd w:w="675" w:type="dxa"/>
        <w:tblLook w:val="04A0" w:firstRow="1" w:lastRow="0" w:firstColumn="1" w:lastColumn="0" w:noHBand="0" w:noVBand="1"/>
      </w:tblPr>
      <w:tblGrid>
        <w:gridCol w:w="8505"/>
      </w:tblGrid>
      <w:tr w:rsidR="003701CB" w:rsidRPr="00AF7BF0" w14:paraId="62FCEA34" w14:textId="77777777" w:rsidTr="003701CB">
        <w:tc>
          <w:tcPr>
            <w:tcW w:w="8505" w:type="dxa"/>
          </w:tcPr>
          <w:p w14:paraId="6F8BF85F" w14:textId="77777777" w:rsidR="003701CB" w:rsidRPr="00AF7BF0" w:rsidRDefault="003701CB" w:rsidP="0031653A">
            <w:pPr>
              <w:spacing w:before="120" w:after="120" w:line="240" w:lineRule="auto"/>
              <w:rPr>
                <w:rFonts w:ascii="Arial" w:hAnsi="Arial" w:cs="Arial"/>
                <w:b/>
                <w:sz w:val="22"/>
                <w:szCs w:val="22"/>
                <w:lang w:val="en-NZ"/>
              </w:rPr>
            </w:pPr>
            <w:r w:rsidRPr="00AF7BF0">
              <w:rPr>
                <w:rFonts w:ascii="Arial" w:hAnsi="Arial" w:cs="Arial"/>
                <w:b/>
                <w:sz w:val="22"/>
                <w:szCs w:val="22"/>
                <w:lang w:val="en-NZ"/>
              </w:rPr>
              <w:lastRenderedPageBreak/>
              <w:t>Early Childhood Interventions are different from childcare and</w:t>
            </w:r>
          </w:p>
          <w:p w14:paraId="67C44DE5" w14:textId="77777777" w:rsidR="003701CB" w:rsidRPr="00156B8B" w:rsidRDefault="003701CB" w:rsidP="0031653A">
            <w:pPr>
              <w:spacing w:before="120" w:after="120" w:line="240" w:lineRule="auto"/>
              <w:rPr>
                <w:rFonts w:ascii="Arial" w:hAnsi="Arial" w:cs="Arial"/>
                <w:b/>
                <w:sz w:val="20"/>
                <w:szCs w:val="20"/>
                <w:lang w:val="en-NZ"/>
              </w:rPr>
            </w:pPr>
            <w:r w:rsidRPr="00156B8B">
              <w:rPr>
                <w:rFonts w:ascii="Arial" w:hAnsi="Arial" w:cs="Arial"/>
                <w:b/>
                <w:sz w:val="20"/>
                <w:szCs w:val="20"/>
                <w:lang w:val="en-NZ"/>
              </w:rPr>
              <w:t>Preschool</w:t>
            </w:r>
          </w:p>
          <w:p w14:paraId="70ED2DEB" w14:textId="77777777" w:rsidR="003701CB" w:rsidRPr="00156B8B" w:rsidRDefault="003701CB" w:rsidP="0031653A">
            <w:pPr>
              <w:spacing w:before="120" w:after="120" w:line="240" w:lineRule="auto"/>
              <w:rPr>
                <w:rFonts w:ascii="Arial" w:hAnsi="Arial" w:cs="Arial"/>
                <w:sz w:val="20"/>
                <w:szCs w:val="20"/>
                <w:lang w:val="en-NZ"/>
              </w:rPr>
            </w:pPr>
            <w:r w:rsidRPr="00156B8B">
              <w:rPr>
                <w:rFonts w:ascii="Arial" w:hAnsi="Arial" w:cs="Arial"/>
                <w:sz w:val="20"/>
                <w:szCs w:val="20"/>
                <w:lang w:val="en-NZ"/>
              </w:rPr>
              <w:t>Early childhood interventions can sometimes be overshadowed by big-spending, universal, childcare and preschool programs.</w:t>
            </w:r>
          </w:p>
          <w:p w14:paraId="56078782" w14:textId="77777777" w:rsidR="003701CB" w:rsidRPr="00156B8B" w:rsidRDefault="003701CB" w:rsidP="0031653A">
            <w:pPr>
              <w:spacing w:before="120" w:after="120" w:line="240" w:lineRule="auto"/>
              <w:rPr>
                <w:rFonts w:ascii="Arial" w:hAnsi="Arial" w:cs="Arial"/>
                <w:sz w:val="20"/>
                <w:szCs w:val="20"/>
                <w:lang w:val="en-NZ"/>
              </w:rPr>
            </w:pPr>
            <w:r w:rsidRPr="00156B8B">
              <w:rPr>
                <w:rFonts w:ascii="Arial" w:hAnsi="Arial" w:cs="Arial"/>
                <w:b/>
                <w:color w:val="548DD4" w:themeColor="text2" w:themeTint="99"/>
                <w:sz w:val="20"/>
                <w:szCs w:val="20"/>
                <w:lang w:val="en-NZ"/>
              </w:rPr>
              <w:t>Childcare</w:t>
            </w:r>
            <w:r w:rsidRPr="00156B8B">
              <w:rPr>
                <w:rFonts w:ascii="Arial" w:hAnsi="Arial" w:cs="Arial"/>
                <w:sz w:val="20"/>
                <w:szCs w:val="20"/>
                <w:lang w:val="en-NZ"/>
              </w:rPr>
              <w:t xml:space="preserve"> refers to any non-parental care of children. In the context of public policy, it usually refers to ‘formal’ childcare — care outside a home environment that does not involve a relative, babysitter or other in-home</w:t>
            </w:r>
          </w:p>
          <w:p w14:paraId="79E658DF" w14:textId="77777777" w:rsidR="003701CB" w:rsidRPr="00156B8B" w:rsidRDefault="003701CB" w:rsidP="0031653A">
            <w:pPr>
              <w:spacing w:before="120" w:after="120" w:line="240" w:lineRule="auto"/>
              <w:rPr>
                <w:rFonts w:ascii="Arial" w:hAnsi="Arial" w:cs="Arial"/>
                <w:sz w:val="20"/>
                <w:szCs w:val="20"/>
                <w:lang w:val="en-NZ"/>
              </w:rPr>
            </w:pPr>
            <w:r w:rsidRPr="00156B8B">
              <w:rPr>
                <w:rFonts w:ascii="Arial" w:hAnsi="Arial" w:cs="Arial"/>
                <w:sz w:val="20"/>
                <w:szCs w:val="20"/>
                <w:lang w:val="en-NZ"/>
              </w:rPr>
              <w:t>carer. The purpose of childcare is generally so that parents can undertake other activities (usually work) while having their children looked after. Formal childcare mostly consists of long day care, family day care, and — for</w:t>
            </w:r>
          </w:p>
          <w:p w14:paraId="14EC4A44" w14:textId="77777777" w:rsidR="003701CB" w:rsidRPr="00156B8B" w:rsidRDefault="003701CB" w:rsidP="0031653A">
            <w:pPr>
              <w:spacing w:before="120" w:after="120" w:line="240" w:lineRule="auto"/>
              <w:rPr>
                <w:rFonts w:ascii="Arial" w:hAnsi="Arial" w:cs="Arial"/>
                <w:sz w:val="20"/>
                <w:szCs w:val="20"/>
                <w:lang w:val="en-NZ"/>
              </w:rPr>
            </w:pPr>
            <w:r w:rsidRPr="00156B8B">
              <w:rPr>
                <w:rFonts w:ascii="Arial" w:hAnsi="Arial" w:cs="Arial"/>
                <w:sz w:val="20"/>
                <w:szCs w:val="20"/>
                <w:lang w:val="en-NZ"/>
              </w:rPr>
              <w:t>school-age children — out of school hours care. Childcare is funded publicly by the federal government through fee subsidies, and privately through parents.</w:t>
            </w:r>
          </w:p>
          <w:p w14:paraId="47E9D1DE" w14:textId="77777777" w:rsidR="003701CB" w:rsidRPr="00156B8B" w:rsidRDefault="003701CB" w:rsidP="0031653A">
            <w:pPr>
              <w:spacing w:before="120" w:after="120" w:line="240" w:lineRule="auto"/>
              <w:rPr>
                <w:rFonts w:ascii="Arial" w:hAnsi="Arial" w:cs="Arial"/>
                <w:sz w:val="20"/>
                <w:szCs w:val="20"/>
                <w:lang w:val="en-NZ"/>
              </w:rPr>
            </w:pPr>
            <w:r w:rsidRPr="00156B8B">
              <w:rPr>
                <w:rFonts w:ascii="Arial" w:hAnsi="Arial" w:cs="Arial"/>
                <w:b/>
                <w:color w:val="548DD4" w:themeColor="text2" w:themeTint="99"/>
                <w:sz w:val="20"/>
                <w:szCs w:val="20"/>
                <w:lang w:val="en-NZ"/>
              </w:rPr>
              <w:t>Preschool</w:t>
            </w:r>
            <w:r w:rsidRPr="00156B8B">
              <w:rPr>
                <w:rFonts w:ascii="Arial" w:hAnsi="Arial" w:cs="Arial"/>
                <w:sz w:val="20"/>
                <w:szCs w:val="20"/>
                <w:lang w:val="en-NZ"/>
              </w:rPr>
              <w:t xml:space="preserve"> refers to a structured early education program for all children. It is usually part-time (two or three half-day sessions a week) and most often attended by children in the year or two before they are due to begin school. The purpose of preschool is to assist in the transition to school and to equip children with the skills they need to adjust to formal schooling. Provision differs state-by-state, but most often preschool is governmentrun</w:t>
            </w:r>
          </w:p>
          <w:p w14:paraId="70251035" w14:textId="77777777" w:rsidR="003701CB" w:rsidRPr="00156B8B" w:rsidRDefault="003701CB" w:rsidP="0031653A">
            <w:pPr>
              <w:spacing w:before="120" w:after="120" w:line="240" w:lineRule="auto"/>
              <w:rPr>
                <w:rFonts w:ascii="Arial" w:hAnsi="Arial" w:cs="Arial"/>
                <w:sz w:val="20"/>
                <w:szCs w:val="20"/>
                <w:lang w:val="en-NZ"/>
              </w:rPr>
            </w:pPr>
            <w:r w:rsidRPr="00156B8B">
              <w:rPr>
                <w:rFonts w:ascii="Arial" w:hAnsi="Arial" w:cs="Arial"/>
                <w:sz w:val="20"/>
                <w:szCs w:val="20"/>
                <w:lang w:val="en-NZ"/>
              </w:rPr>
              <w:t>(and attached to primary schools), community-run, or is part of a long day care centre. Long day care centres attract federal childcare subsidies, whereas standalone preschools are funded by state governments (in part through the federal government’s ‘Universal Access’ program) and by parents.</w:t>
            </w:r>
          </w:p>
          <w:p w14:paraId="58EBA3EF" w14:textId="77777777" w:rsidR="003701CB" w:rsidRPr="00AF7BF0" w:rsidRDefault="003701CB" w:rsidP="0031653A">
            <w:pPr>
              <w:spacing w:before="120" w:after="120" w:line="240" w:lineRule="auto"/>
              <w:rPr>
                <w:rFonts w:ascii="Arial" w:hAnsi="Arial" w:cs="Arial"/>
                <w:sz w:val="22"/>
                <w:szCs w:val="22"/>
                <w:lang w:val="en-NZ"/>
              </w:rPr>
            </w:pPr>
            <w:r w:rsidRPr="00156B8B">
              <w:rPr>
                <w:rFonts w:ascii="Arial" w:hAnsi="Arial" w:cs="Arial"/>
                <w:b/>
                <w:color w:val="548DD4" w:themeColor="text2" w:themeTint="99"/>
                <w:sz w:val="20"/>
                <w:szCs w:val="20"/>
                <w:lang w:val="en-NZ"/>
              </w:rPr>
              <w:t>Early childhood interventions</w:t>
            </w:r>
            <w:r w:rsidRPr="00156B8B">
              <w:rPr>
                <w:rFonts w:ascii="Arial" w:hAnsi="Arial" w:cs="Arial"/>
                <w:sz w:val="20"/>
                <w:szCs w:val="20"/>
                <w:lang w:val="en-NZ"/>
              </w:rPr>
              <w:t xml:space="preserve"> largely service the same age group as childcare and preschool (often collectively referred to as ‘early childhood education and care’) but they are different in several ways. They are targeted, either through a ‘place-based’ model where programs are concentrated in particular disadvantaged communities, or through more explicit means (such as referral from child and family services). They aim to effect change through a range of means, of which centre-based early learning, home visiting, playgroups and parental counselling are just a few. Measured outcomes are similarly broad. (p.4)</w:t>
            </w:r>
          </w:p>
        </w:tc>
      </w:tr>
    </w:tbl>
    <w:p w14:paraId="1BB1B9B0" w14:textId="77777777" w:rsidR="00ED6036" w:rsidRPr="00AF7BF0" w:rsidRDefault="00BE79CC" w:rsidP="00B903A2">
      <w:pPr>
        <w:rPr>
          <w:rFonts w:ascii="Arial" w:hAnsi="Arial" w:cs="Arial"/>
          <w:color w:val="548DD4" w:themeColor="text2" w:themeTint="99"/>
          <w:sz w:val="22"/>
          <w:szCs w:val="22"/>
          <w:shd w:val="clear" w:color="auto" w:fill="FFFFFF"/>
          <w:lang w:val="en-NZ"/>
        </w:rPr>
      </w:pPr>
      <w:hyperlink r:id="rId44" w:history="1">
        <w:r w:rsidR="00CD3800" w:rsidRPr="00AF7BF0">
          <w:rPr>
            <w:rStyle w:val="Hyperlink"/>
            <w:rFonts w:ascii="Arial" w:hAnsi="Arial" w:cs="Arial"/>
            <w:sz w:val="22"/>
            <w:szCs w:val="22"/>
            <w:shd w:val="clear" w:color="auto" w:fill="FFFFFF"/>
            <w:lang w:val="en-NZ"/>
          </w:rPr>
          <w:t>https://www.cis.org.au/app/uploads/2016/09/rr19.pdf</w:t>
        </w:r>
      </w:hyperlink>
    </w:p>
    <w:p w14:paraId="0C2D64E4" w14:textId="77777777" w:rsidR="00CD3800" w:rsidRPr="00AF7BF0" w:rsidRDefault="00CD3800" w:rsidP="00B903A2">
      <w:pPr>
        <w:rPr>
          <w:rFonts w:ascii="Arial" w:hAnsi="Arial" w:cs="Arial"/>
          <w:b/>
          <w:color w:val="548DD4" w:themeColor="text2" w:themeTint="99"/>
          <w:sz w:val="22"/>
          <w:szCs w:val="22"/>
          <w:shd w:val="clear" w:color="auto" w:fill="FFFFFF"/>
          <w:lang w:val="en-NZ"/>
        </w:rPr>
      </w:pPr>
    </w:p>
    <w:p w14:paraId="44842B09" w14:textId="77777777" w:rsidR="007125A6" w:rsidRPr="00AF7BF0" w:rsidRDefault="007125A6" w:rsidP="00975F10">
      <w:pPr>
        <w:pStyle w:val="Style60"/>
      </w:pPr>
      <w:r w:rsidRPr="00AF7BF0">
        <w:t>Economics of toxic stress</w:t>
      </w:r>
    </w:p>
    <w:p w14:paraId="1D73D88E" w14:textId="77777777" w:rsidR="007125A6" w:rsidRPr="00AF7BF0" w:rsidRDefault="007125A6"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"The consequences of toxic stress are among the most expensive problems society deals with. Prison is incredibly more expensive than early childhood programs. Economic dependence is much more expensive than people earning a living and paying taxes. Being healthy is much less expensive than paying for heart disease and</w:t>
      </w:r>
      <w:r w:rsidR="00753705"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diabetes and stroke. All of this is not only morally imperative, but it has huge financial</w:t>
      </w:r>
      <w:r w:rsidR="00753705"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 xml:space="preserve">cost implications." </w:t>
      </w:r>
    </w:p>
    <w:p w14:paraId="004782BA" w14:textId="77777777" w:rsidR="007125A6" w:rsidRPr="00AF7BF0" w:rsidRDefault="00BE79CC" w:rsidP="00BB0C93">
      <w:pPr>
        <w:rPr>
          <w:rFonts w:ascii="Arial" w:hAnsi="Arial" w:cs="Arial"/>
          <w:color w:val="548DD4" w:themeColor="text2" w:themeTint="99"/>
          <w:sz w:val="22"/>
          <w:szCs w:val="22"/>
          <w:shd w:val="clear" w:color="auto" w:fill="FFFFFF"/>
          <w:lang w:val="en-NZ"/>
        </w:rPr>
      </w:pPr>
      <w:hyperlink r:id="rId45" w:history="1">
        <w:r w:rsidR="007125A6" w:rsidRPr="00AF7BF0">
          <w:rPr>
            <w:rStyle w:val="Hyperlink"/>
            <w:rFonts w:ascii="Arial" w:hAnsi="Arial" w:cs="Arial"/>
            <w:sz w:val="22"/>
            <w:szCs w:val="22"/>
            <w:shd w:val="clear" w:color="auto" w:fill="FFFFFF"/>
            <w:lang w:val="en-NZ"/>
          </w:rPr>
          <w:t>http://www.heitkamp.senate.gov/public/_cache/files/2c92d623-0fd4-4237-b312-68cd17587d34/5-25-prewitt-powerpoint.pdf</w:t>
        </w:r>
      </w:hyperlink>
    </w:p>
    <w:p w14:paraId="526EC374" w14:textId="77777777" w:rsidR="007125A6" w:rsidRPr="00AF7BF0" w:rsidRDefault="007125A6" w:rsidP="00BB0C93">
      <w:pPr>
        <w:rPr>
          <w:rFonts w:ascii="Arial" w:hAnsi="Arial" w:cs="Arial"/>
          <w:b/>
          <w:color w:val="548DD4" w:themeColor="text2" w:themeTint="99"/>
          <w:sz w:val="22"/>
          <w:szCs w:val="22"/>
          <w:shd w:val="clear" w:color="auto" w:fill="FFFFFF"/>
          <w:lang w:val="en-NZ"/>
        </w:rPr>
      </w:pPr>
    </w:p>
    <w:p w14:paraId="7E4D2795" w14:textId="77777777" w:rsidR="00B903A2" w:rsidRPr="00AF7BF0" w:rsidRDefault="00B903A2" w:rsidP="00975F10">
      <w:pPr>
        <w:pStyle w:val="Style60"/>
      </w:pPr>
      <w:r w:rsidRPr="00AF7BF0">
        <w:t>Epigenetics</w:t>
      </w:r>
    </w:p>
    <w:p w14:paraId="70F483AD" w14:textId="77777777" w:rsidR="007C6C2E" w:rsidRPr="00AF7BF0" w:rsidRDefault="00B903A2" w:rsidP="00BB0C93">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 xml:space="preserve">Even our genes respond to what happens to us, through chemical reactions that turn certain parts of the genome on or off in response to stress, diet, behavior, toxins and other factors. </w:t>
      </w:r>
    </w:p>
    <w:p w14:paraId="6F6C6A1F" w14:textId="77777777" w:rsidR="007C6C2E" w:rsidRPr="00AF7BF0" w:rsidRDefault="007C6C2E" w:rsidP="00BB0C93">
      <w:pPr>
        <w:rPr>
          <w:rFonts w:ascii="Arial" w:hAnsi="Arial" w:cs="Arial"/>
          <w:color w:val="000000"/>
          <w:sz w:val="22"/>
          <w:szCs w:val="22"/>
          <w:shd w:val="clear" w:color="auto" w:fill="FFFFFF"/>
          <w:lang w:val="en-NZ"/>
        </w:rPr>
      </w:pPr>
    </w:p>
    <w:p w14:paraId="2D302538" w14:textId="77777777" w:rsidR="00B903A2" w:rsidRPr="00AF7BF0" w:rsidRDefault="00B903A2" w:rsidP="00BB0C93">
      <w:pPr>
        <w:rPr>
          <w:rFonts w:ascii="Arial" w:hAnsi="Arial" w:cs="Arial"/>
          <w:sz w:val="22"/>
          <w:szCs w:val="22"/>
          <w:lang w:val="en-NZ"/>
        </w:rPr>
      </w:pPr>
      <w:r w:rsidRPr="00AF7BF0">
        <w:rPr>
          <w:rFonts w:ascii="Arial" w:hAnsi="Arial" w:cs="Arial"/>
          <w:color w:val="000000"/>
          <w:sz w:val="22"/>
          <w:szCs w:val="22"/>
          <w:shd w:val="clear" w:color="auto" w:fill="FFFFFF"/>
          <w:lang w:val="en-NZ"/>
        </w:rPr>
        <w:t>Epigenetics is the study of how the social and physical environment change the expression of our genes.</w:t>
      </w:r>
    </w:p>
    <w:p w14:paraId="2B1095DC" w14:textId="77777777" w:rsidR="00DC051E" w:rsidRPr="00AF7BF0" w:rsidRDefault="00DC051E" w:rsidP="00BB0C93">
      <w:pPr>
        <w:pStyle w:val="NormalWeb"/>
        <w:shd w:val="clear" w:color="auto" w:fill="FFFFFF"/>
        <w:spacing w:before="0" w:beforeAutospacing="0" w:after="0" w:afterAutospacing="0"/>
        <w:rPr>
          <w:rFonts w:ascii="Arial" w:hAnsi="Arial" w:cs="Arial"/>
          <w:b/>
          <w:color w:val="548DD4" w:themeColor="text2" w:themeTint="99"/>
          <w:sz w:val="22"/>
          <w:szCs w:val="22"/>
        </w:rPr>
      </w:pPr>
    </w:p>
    <w:p w14:paraId="3651DB76" w14:textId="77777777" w:rsidR="00043F1C" w:rsidRPr="00AF7BF0" w:rsidRDefault="00043F1C" w:rsidP="00975F10">
      <w:pPr>
        <w:pStyle w:val="Style60"/>
      </w:pPr>
      <w:r w:rsidRPr="00AF7BF0">
        <w:t xml:space="preserve">Evidence-based policy </w:t>
      </w:r>
    </w:p>
    <w:p w14:paraId="7D5CFCBB" w14:textId="77777777" w:rsidR="00043F1C" w:rsidRPr="00AF7BF0" w:rsidRDefault="00043F1C" w:rsidP="00BB0C93">
      <w:pPr>
        <w:rPr>
          <w:rFonts w:ascii="Arial" w:hAnsi="Arial" w:cs="Arial"/>
          <w:sz w:val="22"/>
          <w:szCs w:val="22"/>
          <w:lang w:val="en-NZ"/>
        </w:rPr>
      </w:pPr>
      <w:r w:rsidRPr="00AF7BF0">
        <w:rPr>
          <w:rFonts w:ascii="Arial" w:hAnsi="Arial" w:cs="Arial"/>
          <w:sz w:val="22"/>
          <w:szCs w:val="22"/>
          <w:lang w:val="en-NZ"/>
        </w:rPr>
        <w:t xml:space="preserve">This is public policy informed by rigorously established objective evidence. There are different levels of evidence (Center for Evidence-Based Management, 2016). </w:t>
      </w:r>
    </w:p>
    <w:p w14:paraId="73587AFB" w14:textId="77777777" w:rsidR="00043F1C" w:rsidRPr="00AF7BF0" w:rsidRDefault="00043F1C" w:rsidP="00BB0C93">
      <w:pPr>
        <w:rPr>
          <w:rFonts w:ascii="Arial" w:hAnsi="Arial" w:cs="Arial"/>
          <w:sz w:val="22"/>
          <w:szCs w:val="22"/>
          <w:lang w:val="en-NZ"/>
        </w:rPr>
      </w:pPr>
    </w:p>
    <w:p w14:paraId="2472E280" w14:textId="77777777" w:rsidR="00043F1C" w:rsidRPr="00AF7BF0" w:rsidRDefault="00043F1C" w:rsidP="00BB0C93">
      <w:pPr>
        <w:rPr>
          <w:rFonts w:ascii="Arial" w:hAnsi="Arial" w:cs="Arial"/>
          <w:sz w:val="22"/>
          <w:szCs w:val="22"/>
          <w:lang w:val="en-NZ"/>
        </w:rPr>
      </w:pPr>
      <w:r w:rsidRPr="00AF7BF0">
        <w:rPr>
          <w:rFonts w:ascii="Arial" w:hAnsi="Arial" w:cs="Arial"/>
          <w:sz w:val="22"/>
          <w:szCs w:val="22"/>
          <w:lang w:val="en-NZ"/>
        </w:rPr>
        <w:lastRenderedPageBreak/>
        <w:t xml:space="preserve">There is a hierarchy of validity associated with different types of evidence. </w:t>
      </w:r>
    </w:p>
    <w:p w14:paraId="666810F4" w14:textId="77777777" w:rsidR="00043F1C" w:rsidRPr="00AF7BF0" w:rsidRDefault="00BE79CC" w:rsidP="00BB0C93">
      <w:pPr>
        <w:rPr>
          <w:rFonts w:ascii="Arial" w:hAnsi="Arial" w:cs="Arial"/>
          <w:sz w:val="22"/>
          <w:szCs w:val="22"/>
          <w:lang w:val="en-NZ"/>
        </w:rPr>
      </w:pPr>
      <w:hyperlink r:id="rId46" w:history="1">
        <w:r w:rsidR="00043F1C" w:rsidRPr="00AF7BF0">
          <w:rPr>
            <w:rStyle w:val="Hyperlink"/>
            <w:rFonts w:ascii="Arial" w:hAnsi="Arial" w:cs="Arial"/>
            <w:sz w:val="22"/>
            <w:szCs w:val="22"/>
            <w:lang w:val="en-NZ"/>
          </w:rPr>
          <w:t>http://alliance1.org/sites/default/files/PDF/designcim_science_infused_policy.finalsept272016.pdf</w:t>
        </w:r>
      </w:hyperlink>
    </w:p>
    <w:p w14:paraId="415F5348" w14:textId="77777777" w:rsidR="00043F1C" w:rsidRPr="00AF7BF0" w:rsidRDefault="00043F1C" w:rsidP="00BB0C93">
      <w:pPr>
        <w:rPr>
          <w:rFonts w:ascii="Arial" w:hAnsi="Arial" w:cs="Arial"/>
          <w:sz w:val="22"/>
          <w:szCs w:val="22"/>
          <w:lang w:val="en-NZ"/>
        </w:rPr>
      </w:pPr>
    </w:p>
    <w:p w14:paraId="010AC78E" w14:textId="77777777" w:rsidR="00043F1C" w:rsidRPr="00AF7BF0" w:rsidRDefault="00043F1C" w:rsidP="00975F10">
      <w:pPr>
        <w:pStyle w:val="Style60"/>
      </w:pPr>
      <w:r w:rsidRPr="00AF7BF0">
        <w:t xml:space="preserve">Evidence-based practice </w:t>
      </w:r>
    </w:p>
    <w:p w14:paraId="15963043" w14:textId="77777777" w:rsidR="00043F1C" w:rsidRPr="00AF7BF0" w:rsidRDefault="00043F1C" w:rsidP="00BB0C93">
      <w:pPr>
        <w:rPr>
          <w:rFonts w:ascii="Arial" w:hAnsi="Arial" w:cs="Arial"/>
          <w:sz w:val="22"/>
          <w:szCs w:val="22"/>
          <w:lang w:val="en-NZ"/>
        </w:rPr>
      </w:pPr>
      <w:r w:rsidRPr="00AF7BF0">
        <w:rPr>
          <w:rFonts w:ascii="Arial" w:hAnsi="Arial" w:cs="Arial"/>
          <w:sz w:val="22"/>
          <w:szCs w:val="22"/>
          <w:lang w:val="en-NZ"/>
        </w:rPr>
        <w:t xml:space="preserve">This is the conscientious, explicit and judicious use of current best evidence in making decisions about the care of the individual. </w:t>
      </w:r>
    </w:p>
    <w:p w14:paraId="3DC62B1F" w14:textId="77777777" w:rsidR="00043F1C" w:rsidRPr="00AF7BF0" w:rsidRDefault="00043F1C" w:rsidP="00BB0C93">
      <w:pPr>
        <w:rPr>
          <w:rFonts w:ascii="Arial" w:hAnsi="Arial" w:cs="Arial"/>
          <w:sz w:val="22"/>
          <w:szCs w:val="22"/>
          <w:lang w:val="en-NZ"/>
        </w:rPr>
      </w:pPr>
    </w:p>
    <w:p w14:paraId="76710CC0" w14:textId="77777777" w:rsidR="00043F1C" w:rsidRPr="00AF7BF0" w:rsidRDefault="00043F1C" w:rsidP="00BB0C93">
      <w:pPr>
        <w:rPr>
          <w:rFonts w:ascii="Arial" w:hAnsi="Arial" w:cs="Arial"/>
          <w:sz w:val="22"/>
          <w:szCs w:val="22"/>
          <w:lang w:val="en-NZ"/>
        </w:rPr>
      </w:pPr>
      <w:r w:rsidRPr="00AF7BF0">
        <w:rPr>
          <w:rFonts w:ascii="Arial" w:hAnsi="Arial" w:cs="Arial"/>
          <w:sz w:val="22"/>
          <w:szCs w:val="22"/>
          <w:lang w:val="en-NZ"/>
        </w:rPr>
        <w:t>It means, “integrating individual clinical expertise with the best available external clinical evidence from systematic research” (Sackett, Rosenberg, Muir Gray, Haynes, &amp; Richardson, 1996)</w:t>
      </w:r>
    </w:p>
    <w:p w14:paraId="6A032B04" w14:textId="77777777" w:rsidR="00043F1C" w:rsidRPr="00AF7BF0" w:rsidRDefault="00BE79CC" w:rsidP="00BB0C93">
      <w:pPr>
        <w:pStyle w:val="NormalWeb"/>
        <w:shd w:val="clear" w:color="auto" w:fill="FFFFFF"/>
        <w:spacing w:before="0" w:beforeAutospacing="0" w:after="0" w:afterAutospacing="0"/>
        <w:rPr>
          <w:rFonts w:ascii="Arial" w:hAnsi="Arial" w:cs="Arial"/>
          <w:color w:val="548DD4" w:themeColor="text2" w:themeTint="99"/>
          <w:sz w:val="22"/>
          <w:szCs w:val="22"/>
        </w:rPr>
      </w:pPr>
      <w:hyperlink r:id="rId47" w:history="1">
        <w:r w:rsidR="00043F1C" w:rsidRPr="00AF7BF0">
          <w:rPr>
            <w:rStyle w:val="Hyperlink"/>
            <w:rFonts w:ascii="Arial" w:hAnsi="Arial" w:cs="Arial"/>
            <w:sz w:val="22"/>
            <w:szCs w:val="22"/>
          </w:rPr>
          <w:t>http://alliance1.org/sites/default/files/PDF/designcim_science_infused_policy.finalsept272016.pdf</w:t>
        </w:r>
      </w:hyperlink>
    </w:p>
    <w:p w14:paraId="16962FAB" w14:textId="77777777" w:rsidR="00ED4806" w:rsidRPr="00AF7BF0" w:rsidRDefault="00ED4806" w:rsidP="00BB0C93">
      <w:pPr>
        <w:pStyle w:val="NormalWeb"/>
        <w:shd w:val="clear" w:color="auto" w:fill="FFFFFF"/>
        <w:spacing w:before="0" w:beforeAutospacing="0" w:after="0" w:afterAutospacing="0"/>
        <w:rPr>
          <w:rFonts w:ascii="Arial" w:hAnsi="Arial" w:cs="Arial"/>
          <w:b/>
          <w:color w:val="548DD4" w:themeColor="text2" w:themeTint="99"/>
          <w:sz w:val="22"/>
          <w:szCs w:val="22"/>
        </w:rPr>
      </w:pPr>
    </w:p>
    <w:p w14:paraId="1AAF663A" w14:textId="77777777" w:rsidR="00D35EF5" w:rsidRPr="00AF7BF0" w:rsidRDefault="00D35EF5" w:rsidP="00975F10">
      <w:pPr>
        <w:pStyle w:val="Style60"/>
      </w:pPr>
      <w:r w:rsidRPr="00AF7BF0">
        <w:t>Health in all policies (</w:t>
      </w:r>
      <w:r w:rsidR="00144880" w:rsidRPr="00AF7BF0">
        <w:t xml:space="preserve">a </w:t>
      </w:r>
      <w:r w:rsidRPr="00AF7BF0">
        <w:t>WHO</w:t>
      </w:r>
      <w:r w:rsidR="00144880" w:rsidRPr="00AF7BF0">
        <w:t xml:space="preserve"> concept: HiAP</w:t>
      </w:r>
      <w:r w:rsidRPr="00AF7BF0">
        <w:t>)</w:t>
      </w:r>
    </w:p>
    <w:p w14:paraId="55F16DE6" w14:textId="77777777" w:rsidR="007D2D78" w:rsidRPr="00AF7BF0" w:rsidRDefault="003966AB" w:rsidP="00BB0C93">
      <w:pPr>
        <w:rPr>
          <w:rFonts w:ascii="Arial" w:hAnsi="Arial" w:cs="Arial"/>
          <w:iCs/>
          <w:sz w:val="22"/>
          <w:szCs w:val="22"/>
          <w:shd w:val="clear" w:color="auto" w:fill="FFFFFF"/>
          <w:lang w:val="en-NZ"/>
        </w:rPr>
      </w:pPr>
      <w:r w:rsidRPr="00AF7BF0">
        <w:rPr>
          <w:rFonts w:ascii="Arial" w:hAnsi="Arial" w:cs="Arial"/>
          <w:iCs/>
          <w:sz w:val="22"/>
          <w:szCs w:val="22"/>
          <w:shd w:val="clear" w:color="auto" w:fill="FFFFFF"/>
          <w:lang w:val="en-NZ"/>
        </w:rPr>
        <w:t>Health in All Policies is a </w:t>
      </w:r>
      <w:r w:rsidRPr="00AF7BF0">
        <w:rPr>
          <w:rFonts w:ascii="Arial" w:hAnsi="Arial" w:cs="Arial"/>
          <w:b/>
          <w:bCs/>
          <w:iCs/>
          <w:sz w:val="22"/>
          <w:szCs w:val="22"/>
          <w:shd w:val="clear" w:color="auto" w:fill="FFFFFF"/>
          <w:lang w:val="en-NZ"/>
        </w:rPr>
        <w:t>structured</w:t>
      </w:r>
      <w:r w:rsidRPr="00AF7BF0">
        <w:rPr>
          <w:rFonts w:ascii="Arial" w:hAnsi="Arial" w:cs="Arial"/>
          <w:iCs/>
          <w:sz w:val="22"/>
          <w:szCs w:val="22"/>
          <w:shd w:val="clear" w:color="auto" w:fill="FFFFFF"/>
          <w:lang w:val="en-NZ"/>
        </w:rPr>
        <w:t> approach </w:t>
      </w:r>
      <w:r w:rsidRPr="00AF7BF0">
        <w:rPr>
          <w:rFonts w:ascii="Arial" w:hAnsi="Arial" w:cs="Arial"/>
          <w:b/>
          <w:bCs/>
          <w:iCs/>
          <w:sz w:val="22"/>
          <w:szCs w:val="22"/>
          <w:shd w:val="clear" w:color="auto" w:fill="FFFFFF"/>
          <w:lang w:val="en-NZ"/>
        </w:rPr>
        <w:t>to working </w:t>
      </w:r>
      <w:r w:rsidRPr="00AF7BF0">
        <w:rPr>
          <w:rFonts w:ascii="Arial" w:hAnsi="Arial" w:cs="Arial"/>
          <w:iCs/>
          <w:sz w:val="22"/>
          <w:szCs w:val="22"/>
          <w:shd w:val="clear" w:color="auto" w:fill="FFFFFF"/>
          <w:lang w:val="en-NZ"/>
        </w:rPr>
        <w:t>across sectors </w:t>
      </w:r>
      <w:r w:rsidRPr="00AF7BF0">
        <w:rPr>
          <w:rFonts w:ascii="Arial" w:hAnsi="Arial" w:cs="Arial"/>
          <w:b/>
          <w:bCs/>
          <w:iCs/>
          <w:sz w:val="22"/>
          <w:szCs w:val="22"/>
          <w:shd w:val="clear" w:color="auto" w:fill="FFFFFF"/>
          <w:lang w:val="en-NZ"/>
        </w:rPr>
        <w:t>and with communities </w:t>
      </w:r>
      <w:r w:rsidRPr="00AF7BF0">
        <w:rPr>
          <w:rFonts w:ascii="Arial" w:hAnsi="Arial" w:cs="Arial"/>
          <w:iCs/>
          <w:sz w:val="22"/>
          <w:szCs w:val="22"/>
          <w:shd w:val="clear" w:color="auto" w:fill="FFFFFF"/>
          <w:lang w:val="en-NZ"/>
        </w:rPr>
        <w:t>on public policies. It </w:t>
      </w:r>
      <w:r w:rsidRPr="00AF7BF0">
        <w:rPr>
          <w:rFonts w:ascii="Arial" w:hAnsi="Arial" w:cs="Arial"/>
          <w:b/>
          <w:bCs/>
          <w:iCs/>
          <w:sz w:val="22"/>
          <w:szCs w:val="22"/>
          <w:shd w:val="clear" w:color="auto" w:fill="FFFFFF"/>
          <w:lang w:val="en-NZ"/>
        </w:rPr>
        <w:t>promotes trusting relationships and engages stakeholders to </w:t>
      </w:r>
      <w:r w:rsidRPr="00AF7BF0">
        <w:rPr>
          <w:rFonts w:ascii="Arial" w:hAnsi="Arial" w:cs="Arial"/>
          <w:iCs/>
          <w:sz w:val="22"/>
          <w:szCs w:val="22"/>
          <w:shd w:val="clear" w:color="auto" w:fill="FFFFFF"/>
          <w:lang w:val="en-NZ"/>
        </w:rPr>
        <w:t>systematically take into account the health implications of decisions. </w:t>
      </w:r>
    </w:p>
    <w:p w14:paraId="2A11FE8D" w14:textId="77777777" w:rsidR="007D2D78" w:rsidRPr="00AF7BF0" w:rsidRDefault="007D2D78" w:rsidP="00BB0C93">
      <w:pPr>
        <w:rPr>
          <w:rFonts w:ascii="Arial" w:hAnsi="Arial" w:cs="Arial"/>
          <w:iCs/>
          <w:sz w:val="22"/>
          <w:szCs w:val="22"/>
          <w:shd w:val="clear" w:color="auto" w:fill="FFFFFF"/>
          <w:lang w:val="en-NZ"/>
        </w:rPr>
      </w:pPr>
    </w:p>
    <w:p w14:paraId="0F5F3394" w14:textId="77777777" w:rsidR="008B6FCF" w:rsidRPr="00AF7BF0" w:rsidRDefault="003966AB" w:rsidP="00BB0C93">
      <w:pPr>
        <w:rPr>
          <w:rFonts w:ascii="Arial" w:hAnsi="Arial" w:cs="Arial"/>
          <w:sz w:val="22"/>
          <w:szCs w:val="22"/>
        </w:rPr>
      </w:pPr>
      <w:r w:rsidRPr="00AF7BF0">
        <w:rPr>
          <w:rFonts w:ascii="Arial" w:hAnsi="Arial" w:cs="Arial"/>
          <w:b/>
          <w:bCs/>
          <w:iCs/>
          <w:sz w:val="22"/>
          <w:szCs w:val="22"/>
          <w:shd w:val="clear" w:color="auto" w:fill="FFFFFF"/>
          <w:lang w:val="en-NZ"/>
        </w:rPr>
        <w:t>Health in All Policies</w:t>
      </w:r>
      <w:r w:rsidRPr="00AF7BF0">
        <w:rPr>
          <w:rFonts w:ascii="Arial" w:hAnsi="Arial" w:cs="Arial"/>
          <w:iCs/>
          <w:sz w:val="22"/>
          <w:szCs w:val="22"/>
          <w:shd w:val="clear" w:color="auto" w:fill="FFFFFF"/>
          <w:lang w:val="en-NZ"/>
        </w:rPr>
        <w:t> seeks synergies and avoids harmful health impacts, in order to improve </w:t>
      </w:r>
      <w:r w:rsidRPr="00AF7BF0">
        <w:rPr>
          <w:rFonts w:ascii="Arial" w:hAnsi="Arial" w:cs="Arial"/>
          <w:b/>
          <w:bCs/>
          <w:iCs/>
          <w:sz w:val="22"/>
          <w:szCs w:val="22"/>
          <w:shd w:val="clear" w:color="auto" w:fill="FFFFFF"/>
          <w:lang w:val="en-NZ"/>
        </w:rPr>
        <w:t>societal goals</w:t>
      </w:r>
      <w:r w:rsidRPr="00AF7BF0">
        <w:rPr>
          <w:rFonts w:ascii="Arial" w:hAnsi="Arial" w:cs="Arial"/>
          <w:iCs/>
          <w:sz w:val="22"/>
          <w:szCs w:val="22"/>
          <w:shd w:val="clear" w:color="auto" w:fill="FFFFFF"/>
          <w:lang w:val="en-NZ"/>
        </w:rPr>
        <w:t xml:space="preserve">, population health and health equity. (This definition is used by a public health services in </w:t>
      </w:r>
      <w:r w:rsidR="00C84ECD" w:rsidRPr="00AF7BF0">
        <w:rPr>
          <w:rFonts w:ascii="Arial" w:hAnsi="Arial" w:cs="Arial"/>
          <w:iCs/>
          <w:sz w:val="22"/>
          <w:szCs w:val="22"/>
          <w:shd w:val="clear" w:color="auto" w:fill="FFFFFF"/>
          <w:lang w:val="en-NZ"/>
        </w:rPr>
        <w:t xml:space="preserve">Canterbury, </w:t>
      </w:r>
      <w:r w:rsidRPr="00AF7BF0">
        <w:rPr>
          <w:rFonts w:ascii="Arial" w:hAnsi="Arial" w:cs="Arial"/>
          <w:iCs/>
          <w:sz w:val="22"/>
          <w:szCs w:val="22"/>
          <w:shd w:val="clear" w:color="auto" w:fill="FFFFFF"/>
          <w:lang w:val="en-NZ"/>
        </w:rPr>
        <w:t>New Zealand</w:t>
      </w:r>
      <w:r w:rsidR="00C84ECD" w:rsidRPr="00AF7BF0">
        <w:rPr>
          <w:rFonts w:ascii="Arial" w:hAnsi="Arial" w:cs="Arial"/>
          <w:iCs/>
          <w:sz w:val="22"/>
          <w:szCs w:val="22"/>
          <w:shd w:val="clear" w:color="auto" w:fill="FFFFFF"/>
          <w:lang w:val="en-NZ"/>
        </w:rPr>
        <w:t xml:space="preserve"> – this area has </w:t>
      </w:r>
      <w:r w:rsidR="00C116A4" w:rsidRPr="00AF7BF0">
        <w:rPr>
          <w:rFonts w:ascii="Arial" w:hAnsi="Arial" w:cs="Arial"/>
          <w:iCs/>
          <w:sz w:val="22"/>
          <w:szCs w:val="22"/>
          <w:shd w:val="clear" w:color="auto" w:fill="FFFFFF"/>
          <w:lang w:val="en-NZ"/>
        </w:rPr>
        <w:t>had</w:t>
      </w:r>
      <w:r w:rsidR="00C84ECD" w:rsidRPr="00AF7BF0">
        <w:rPr>
          <w:rFonts w:ascii="Arial" w:hAnsi="Arial" w:cs="Arial"/>
          <w:iCs/>
          <w:sz w:val="22"/>
          <w:szCs w:val="22"/>
          <w:shd w:val="clear" w:color="auto" w:fill="FFFFFF"/>
          <w:lang w:val="en-NZ"/>
        </w:rPr>
        <w:t xml:space="preserve"> public health issues after the 2012 earthquakes</w:t>
      </w:r>
      <w:r w:rsidRPr="00AF7BF0">
        <w:rPr>
          <w:rFonts w:ascii="Arial" w:hAnsi="Arial" w:cs="Arial"/>
          <w:iCs/>
          <w:sz w:val="22"/>
          <w:szCs w:val="22"/>
          <w:shd w:val="clear" w:color="auto" w:fill="FFFFFF"/>
          <w:lang w:val="en-NZ"/>
        </w:rPr>
        <w:t>).</w:t>
      </w:r>
      <w:r w:rsidR="008B6FCF" w:rsidRPr="00AF7BF0">
        <w:rPr>
          <w:rFonts w:ascii="Arial" w:hAnsi="Arial" w:cs="Arial"/>
          <w:sz w:val="22"/>
          <w:szCs w:val="22"/>
        </w:rPr>
        <w:t xml:space="preserve"> </w:t>
      </w:r>
    </w:p>
    <w:p w14:paraId="524A6BC3" w14:textId="77777777" w:rsidR="008B6FCF" w:rsidRPr="00AF7BF0" w:rsidRDefault="00BE79CC" w:rsidP="00BB0C93">
      <w:pPr>
        <w:pStyle w:val="NormalWeb"/>
        <w:shd w:val="clear" w:color="auto" w:fill="FFFFFF"/>
        <w:spacing w:before="0" w:beforeAutospacing="0" w:after="0" w:afterAutospacing="0"/>
        <w:rPr>
          <w:rFonts w:ascii="Arial" w:hAnsi="Arial" w:cs="Arial"/>
          <w:color w:val="3366FF"/>
          <w:sz w:val="22"/>
          <w:szCs w:val="22"/>
        </w:rPr>
      </w:pPr>
      <w:hyperlink r:id="rId48" w:history="1">
        <w:r w:rsidR="007D2D78" w:rsidRPr="00AF7BF0">
          <w:rPr>
            <w:rStyle w:val="Hyperlink"/>
            <w:rFonts w:ascii="Arial" w:hAnsi="Arial" w:cs="Arial"/>
            <w:sz w:val="22"/>
            <w:szCs w:val="22"/>
          </w:rPr>
          <w:t>http://us5.campaign-archive1.com/?u=9e99e8fd26a1d68b3f1a4748b&amp;id=57cb338096&amp;e=312104f029</w:t>
        </w:r>
      </w:hyperlink>
    </w:p>
    <w:p w14:paraId="0C14FE1F" w14:textId="77777777" w:rsidR="00DD6C7A" w:rsidRPr="00AF7BF0" w:rsidRDefault="00DD6C7A" w:rsidP="00BB0C93">
      <w:pPr>
        <w:rPr>
          <w:rFonts w:ascii="Arial" w:hAnsi="Arial" w:cs="Arial"/>
          <w:b/>
          <w:sz w:val="22"/>
          <w:szCs w:val="22"/>
          <w:lang w:val="en-NZ"/>
        </w:rPr>
      </w:pPr>
    </w:p>
    <w:p w14:paraId="1C659C6B" w14:textId="77777777" w:rsidR="008B6FCF" w:rsidRPr="00AF7BF0" w:rsidRDefault="005E4253" w:rsidP="00BB0C93">
      <w:pPr>
        <w:rPr>
          <w:rFonts w:ascii="Arial" w:hAnsi="Arial" w:cs="Arial"/>
          <w:b/>
          <w:sz w:val="22"/>
          <w:szCs w:val="22"/>
          <w:lang w:val="en-NZ"/>
        </w:rPr>
      </w:pPr>
      <w:r w:rsidRPr="00AF7BF0">
        <w:rPr>
          <w:rFonts w:ascii="Arial" w:hAnsi="Arial" w:cs="Arial"/>
          <w:b/>
          <w:sz w:val="22"/>
          <w:szCs w:val="22"/>
          <w:lang w:val="en-NZ"/>
        </w:rPr>
        <w:t>S</w:t>
      </w:r>
      <w:r w:rsidR="008B6FCF" w:rsidRPr="00AF7BF0">
        <w:rPr>
          <w:rFonts w:ascii="Arial" w:hAnsi="Arial" w:cs="Arial"/>
          <w:b/>
          <w:sz w:val="22"/>
          <w:szCs w:val="22"/>
          <w:lang w:val="en-NZ"/>
        </w:rPr>
        <w:t>ome key HiAP messages</w:t>
      </w:r>
      <w:r w:rsidRPr="00AF7BF0">
        <w:rPr>
          <w:rFonts w:ascii="Arial" w:hAnsi="Arial" w:cs="Arial"/>
          <w:b/>
          <w:sz w:val="22"/>
          <w:szCs w:val="22"/>
          <w:lang w:val="en-NZ"/>
        </w:rPr>
        <w:t>:</w:t>
      </w:r>
      <w:r w:rsidR="008B6FCF" w:rsidRPr="00AF7BF0">
        <w:rPr>
          <w:rFonts w:ascii="Arial" w:hAnsi="Arial" w:cs="Arial"/>
          <w:b/>
          <w:sz w:val="22"/>
          <w:szCs w:val="22"/>
          <w:lang w:val="en-NZ"/>
        </w:rPr>
        <w:t xml:space="preserve"> </w:t>
      </w:r>
    </w:p>
    <w:p w14:paraId="012E6E58" w14:textId="77777777" w:rsidR="00234D83" w:rsidRPr="00AF7BF0" w:rsidRDefault="00234D83" w:rsidP="00BB0C93">
      <w:pPr>
        <w:rPr>
          <w:rFonts w:ascii="Arial" w:hAnsi="Arial" w:cs="Arial"/>
          <w:sz w:val="22"/>
          <w:szCs w:val="22"/>
          <w:lang w:val="en-NZ"/>
        </w:rPr>
      </w:pPr>
    </w:p>
    <w:p w14:paraId="6D4BE5A8" w14:textId="77777777" w:rsidR="008B6FCF" w:rsidRPr="00AF7BF0" w:rsidRDefault="008B6FCF" w:rsidP="0087209A">
      <w:pPr>
        <w:pStyle w:val="ListParagraph"/>
        <w:numPr>
          <w:ilvl w:val="0"/>
          <w:numId w:val="47"/>
        </w:numPr>
        <w:rPr>
          <w:rFonts w:ascii="Arial" w:hAnsi="Arial" w:cs="Arial"/>
        </w:rPr>
      </w:pPr>
      <w:r w:rsidRPr="00AF7BF0">
        <w:rPr>
          <w:rFonts w:ascii="Arial" w:hAnsi="Arial" w:cs="Arial"/>
        </w:rPr>
        <w:t>Health begins long before illness where</w:t>
      </w:r>
      <w:r w:rsidR="007D2D78" w:rsidRPr="00AF7BF0">
        <w:rPr>
          <w:rFonts w:ascii="Arial" w:hAnsi="Arial" w:cs="Arial"/>
        </w:rPr>
        <w:t xml:space="preserve"> we live, learn, work, and play</w:t>
      </w:r>
      <w:r w:rsidRPr="00AF7BF0">
        <w:rPr>
          <w:rFonts w:ascii="Arial" w:hAnsi="Arial" w:cs="Arial"/>
        </w:rPr>
        <w:t xml:space="preserve">. </w:t>
      </w:r>
    </w:p>
    <w:p w14:paraId="13B64703" w14:textId="77777777" w:rsidR="00234D83" w:rsidRPr="00AF7BF0" w:rsidRDefault="00234D83" w:rsidP="00DD6C7A">
      <w:pPr>
        <w:pStyle w:val="ListParagraph"/>
        <w:rPr>
          <w:rFonts w:ascii="Arial" w:hAnsi="Arial" w:cs="Arial"/>
        </w:rPr>
      </w:pPr>
    </w:p>
    <w:p w14:paraId="52CEE92C" w14:textId="77777777" w:rsidR="008B6FCF" w:rsidRPr="00AF7BF0" w:rsidRDefault="008B6FCF" w:rsidP="0087209A">
      <w:pPr>
        <w:pStyle w:val="ListParagraph"/>
        <w:numPr>
          <w:ilvl w:val="0"/>
          <w:numId w:val="47"/>
        </w:numPr>
        <w:rPr>
          <w:rFonts w:ascii="Arial" w:hAnsi="Arial" w:cs="Arial"/>
        </w:rPr>
      </w:pPr>
      <w:r w:rsidRPr="00AF7BF0">
        <w:rPr>
          <w:rFonts w:ascii="Arial" w:hAnsi="Arial" w:cs="Arial"/>
        </w:rPr>
        <w:t xml:space="preserve">HiAP is an approach that acknowledges that the causes of health and wellbeing lie outside the health sector and are socially and economically formed. </w:t>
      </w:r>
    </w:p>
    <w:p w14:paraId="66D427D4" w14:textId="77777777" w:rsidR="00234D83" w:rsidRPr="00AF7BF0" w:rsidRDefault="00234D83" w:rsidP="00DD6C7A">
      <w:pPr>
        <w:pStyle w:val="ListParagraph"/>
        <w:rPr>
          <w:rFonts w:ascii="Arial" w:hAnsi="Arial" w:cs="Arial"/>
        </w:rPr>
      </w:pPr>
    </w:p>
    <w:p w14:paraId="7408F0F7" w14:textId="77777777" w:rsidR="008B6FCF" w:rsidRPr="00AF7BF0" w:rsidRDefault="008B6FCF" w:rsidP="0087209A">
      <w:pPr>
        <w:pStyle w:val="ListParagraph"/>
        <w:numPr>
          <w:ilvl w:val="0"/>
          <w:numId w:val="47"/>
        </w:numPr>
        <w:rPr>
          <w:rFonts w:ascii="Arial" w:hAnsi="Arial" w:cs="Arial"/>
        </w:rPr>
      </w:pPr>
      <w:r w:rsidRPr="00AF7BF0">
        <w:rPr>
          <w:rFonts w:ascii="Arial" w:hAnsi="Arial" w:cs="Arial"/>
        </w:rPr>
        <w:t xml:space="preserve">HiAP highlights the connections and interactions between health and other sectors and how together the sectors can contribute to better health outcomes. </w:t>
      </w:r>
    </w:p>
    <w:p w14:paraId="161124BA" w14:textId="77777777" w:rsidR="00234D83" w:rsidRPr="00AF7BF0" w:rsidRDefault="00234D83" w:rsidP="00DD6C7A">
      <w:pPr>
        <w:pStyle w:val="ListParagraph"/>
        <w:rPr>
          <w:rFonts w:ascii="Arial" w:hAnsi="Arial" w:cs="Arial"/>
        </w:rPr>
      </w:pPr>
    </w:p>
    <w:p w14:paraId="2ABAA3C0" w14:textId="77777777" w:rsidR="008B6FCF" w:rsidRPr="00AF7BF0" w:rsidRDefault="008B6FCF" w:rsidP="0087209A">
      <w:pPr>
        <w:pStyle w:val="ListParagraph"/>
        <w:numPr>
          <w:ilvl w:val="0"/>
          <w:numId w:val="47"/>
        </w:numPr>
        <w:rPr>
          <w:rFonts w:ascii="Arial" w:hAnsi="Arial" w:cs="Arial"/>
        </w:rPr>
      </w:pPr>
      <w:r w:rsidRPr="00AF7BF0">
        <w:rPr>
          <w:rFonts w:ascii="Arial" w:hAnsi="Arial" w:cs="Arial"/>
        </w:rPr>
        <w:t xml:space="preserve">HiAP aims to address health inequalities. </w:t>
      </w:r>
    </w:p>
    <w:p w14:paraId="5528CEB8" w14:textId="77777777" w:rsidR="00234D83" w:rsidRPr="00AF7BF0" w:rsidRDefault="00234D83" w:rsidP="00DD6C7A">
      <w:pPr>
        <w:pStyle w:val="ListParagraph"/>
        <w:rPr>
          <w:rFonts w:ascii="Arial" w:hAnsi="Arial" w:cs="Arial"/>
        </w:rPr>
      </w:pPr>
    </w:p>
    <w:p w14:paraId="198F5E1C" w14:textId="77777777" w:rsidR="008B6FCF" w:rsidRPr="00AF7BF0" w:rsidRDefault="008B6FCF" w:rsidP="0087209A">
      <w:pPr>
        <w:pStyle w:val="ListParagraph"/>
        <w:numPr>
          <w:ilvl w:val="0"/>
          <w:numId w:val="47"/>
        </w:numPr>
        <w:rPr>
          <w:rFonts w:ascii="Arial" w:hAnsi="Arial" w:cs="Arial"/>
        </w:rPr>
      </w:pPr>
      <w:r w:rsidRPr="00AF7BF0">
        <w:rPr>
          <w:rFonts w:ascii="Arial" w:hAnsi="Arial" w:cs="Arial"/>
        </w:rPr>
        <w:t xml:space="preserve">HiAP highlights that many of the factors that affect health and wellbeing are multiple and multi layered and lie beyond the reach of health services and health policies. </w:t>
      </w:r>
    </w:p>
    <w:p w14:paraId="2C1A15EA" w14:textId="77777777" w:rsidR="00234D83" w:rsidRPr="00AF7BF0" w:rsidRDefault="00234D83" w:rsidP="00DD6C7A">
      <w:pPr>
        <w:pStyle w:val="ListParagraph"/>
        <w:rPr>
          <w:rFonts w:ascii="Arial" w:hAnsi="Arial" w:cs="Arial"/>
        </w:rPr>
      </w:pPr>
    </w:p>
    <w:p w14:paraId="7FC77F41" w14:textId="77777777" w:rsidR="007D2D78" w:rsidRPr="00AF7BF0" w:rsidRDefault="008B6FCF" w:rsidP="0087209A">
      <w:pPr>
        <w:pStyle w:val="ListParagraph"/>
        <w:numPr>
          <w:ilvl w:val="0"/>
          <w:numId w:val="47"/>
        </w:numPr>
        <w:rPr>
          <w:rFonts w:ascii="Arial" w:hAnsi="Arial" w:cs="Arial"/>
        </w:rPr>
      </w:pPr>
      <w:r w:rsidRPr="00AF7BF0">
        <w:rPr>
          <w:rFonts w:ascii="Arial" w:hAnsi="Arial" w:cs="Arial"/>
        </w:rPr>
        <w:t>HiAP desires to generate a “win-win” situation such as promoting the message that “taking account of health means more effective government: more effective government means improved health”</w:t>
      </w:r>
    </w:p>
    <w:p w14:paraId="2369EB3C" w14:textId="77777777" w:rsidR="00234D83" w:rsidRPr="00AF7BF0" w:rsidRDefault="00234D83" w:rsidP="00BB0C93">
      <w:pPr>
        <w:rPr>
          <w:rFonts w:ascii="Arial" w:hAnsi="Arial" w:cs="Arial"/>
          <w:b/>
          <w:sz w:val="22"/>
          <w:szCs w:val="22"/>
          <w:lang w:val="en-NZ"/>
        </w:rPr>
      </w:pPr>
    </w:p>
    <w:p w14:paraId="317211C6" w14:textId="77777777" w:rsidR="007D2D78" w:rsidRPr="00AF7BF0" w:rsidRDefault="007D2D78" w:rsidP="00BB0C93">
      <w:pPr>
        <w:rPr>
          <w:rFonts w:ascii="Arial" w:hAnsi="Arial" w:cs="Arial"/>
          <w:sz w:val="22"/>
          <w:szCs w:val="22"/>
          <w:lang w:val="en-NZ"/>
        </w:rPr>
      </w:pPr>
      <w:r w:rsidRPr="00AF7BF0">
        <w:rPr>
          <w:rFonts w:ascii="Arial" w:hAnsi="Arial" w:cs="Arial"/>
          <w:sz w:val="22"/>
          <w:szCs w:val="22"/>
          <w:lang w:val="en-NZ"/>
        </w:rPr>
        <w:t xml:space="preserve">Health in all policies </w:t>
      </w:r>
      <w:r w:rsidR="00FD7CE6" w:rsidRPr="00AF7BF0">
        <w:rPr>
          <w:rFonts w:ascii="Arial" w:hAnsi="Arial" w:cs="Arial"/>
          <w:sz w:val="22"/>
          <w:szCs w:val="22"/>
          <w:lang w:val="en-NZ"/>
        </w:rPr>
        <w:t>can</w:t>
      </w:r>
      <w:r w:rsidRPr="00AF7BF0">
        <w:rPr>
          <w:rFonts w:ascii="Arial" w:hAnsi="Arial" w:cs="Arial"/>
          <w:sz w:val="22"/>
          <w:szCs w:val="22"/>
          <w:lang w:val="en-NZ"/>
        </w:rPr>
        <w:t xml:space="preserve"> be used </w:t>
      </w:r>
      <w:r w:rsidR="005E4253" w:rsidRPr="00AF7BF0">
        <w:rPr>
          <w:rFonts w:ascii="Arial" w:hAnsi="Arial" w:cs="Arial"/>
          <w:sz w:val="22"/>
          <w:szCs w:val="22"/>
          <w:lang w:val="en-NZ"/>
        </w:rPr>
        <w:t xml:space="preserve">as a framework </w:t>
      </w:r>
      <w:r w:rsidRPr="00AF7BF0">
        <w:rPr>
          <w:rFonts w:ascii="Arial" w:hAnsi="Arial" w:cs="Arial"/>
          <w:sz w:val="22"/>
          <w:szCs w:val="22"/>
          <w:lang w:val="en-NZ"/>
        </w:rPr>
        <w:t>to further ACEs and trauma work.</w:t>
      </w:r>
    </w:p>
    <w:p w14:paraId="00209C85" w14:textId="77777777" w:rsidR="008B6FCF" w:rsidRPr="00AF7BF0" w:rsidRDefault="00BE79CC" w:rsidP="00BB0C93">
      <w:pPr>
        <w:rPr>
          <w:rStyle w:val="Hyperlink"/>
          <w:rFonts w:ascii="Arial" w:hAnsi="Arial" w:cs="Arial"/>
          <w:sz w:val="22"/>
          <w:szCs w:val="22"/>
          <w:lang w:val="en-NZ"/>
        </w:rPr>
      </w:pPr>
      <w:hyperlink r:id="rId49" w:history="1">
        <w:r w:rsidR="007B2006" w:rsidRPr="00AF7BF0">
          <w:rPr>
            <w:rStyle w:val="Hyperlink"/>
            <w:rFonts w:ascii="Arial" w:hAnsi="Arial" w:cs="Arial"/>
            <w:sz w:val="22"/>
            <w:szCs w:val="22"/>
            <w:lang w:val="en-NZ"/>
          </w:rPr>
          <w:t>http://www.cph.co.nz/wp-content/uploads/chiappinfosheet3.pdf</w:t>
        </w:r>
      </w:hyperlink>
    </w:p>
    <w:p w14:paraId="7E2147A5" w14:textId="77777777" w:rsidR="00DD6C7A" w:rsidRPr="00AF7BF0" w:rsidRDefault="00DD6C7A">
      <w:pPr>
        <w:rPr>
          <w:rFonts w:ascii="Arial" w:hAnsi="Arial" w:cs="Arial"/>
          <w:b/>
          <w:color w:val="548DD4" w:themeColor="text2" w:themeTint="99"/>
          <w:sz w:val="22"/>
          <w:szCs w:val="22"/>
          <w:lang w:val="en-NZ"/>
        </w:rPr>
      </w:pPr>
    </w:p>
    <w:p w14:paraId="5DC68106" w14:textId="77777777" w:rsidR="004476EF" w:rsidRPr="00AF7BF0" w:rsidRDefault="004476EF" w:rsidP="00975F10">
      <w:pPr>
        <w:pStyle w:val="Style60"/>
      </w:pPr>
      <w:r w:rsidRPr="00AF7BF0">
        <w:t>Hope</w:t>
      </w:r>
    </w:p>
    <w:p w14:paraId="2350A39D" w14:textId="77777777" w:rsidR="004476EF" w:rsidRPr="00AF7BF0" w:rsidRDefault="004476EF" w:rsidP="00BB0C93">
      <w:pPr>
        <w:rPr>
          <w:rFonts w:ascii="Arial" w:hAnsi="Arial" w:cs="Arial"/>
          <w:color w:val="252525"/>
          <w:sz w:val="22"/>
          <w:szCs w:val="22"/>
          <w:shd w:val="clear" w:color="auto" w:fill="FFFFFF"/>
        </w:rPr>
      </w:pPr>
      <w:r w:rsidRPr="00AF7BF0">
        <w:rPr>
          <w:rFonts w:ascii="Arial" w:hAnsi="Arial" w:cs="Arial"/>
          <w:bCs/>
          <w:color w:val="252525"/>
          <w:sz w:val="22"/>
          <w:szCs w:val="22"/>
          <w:shd w:val="clear" w:color="auto" w:fill="FFFFFF"/>
        </w:rPr>
        <w:t>Hope</w:t>
      </w:r>
      <w:r w:rsidRPr="00AF7BF0">
        <w:rPr>
          <w:rStyle w:val="apple-converted-space"/>
          <w:rFonts w:ascii="Arial" w:hAnsi="Arial" w:cs="Arial"/>
          <w:color w:val="252525"/>
          <w:sz w:val="22"/>
          <w:szCs w:val="22"/>
          <w:shd w:val="clear" w:color="auto" w:fill="FFFFFF"/>
        </w:rPr>
        <w:t> “</w:t>
      </w:r>
      <w:r w:rsidRPr="00AF7BF0">
        <w:rPr>
          <w:rFonts w:ascii="Arial" w:hAnsi="Arial" w:cs="Arial"/>
          <w:color w:val="252525"/>
          <w:sz w:val="22"/>
          <w:szCs w:val="22"/>
          <w:shd w:val="clear" w:color="auto" w:fill="FFFFFF"/>
        </w:rPr>
        <w:t xml:space="preserve">is an optimistic attitude of mind that is based on an expectation of positive outcomes related to events and circumstances in one's life or the world at large. </w:t>
      </w:r>
    </w:p>
    <w:p w14:paraId="67A18F1B" w14:textId="77777777" w:rsidR="004476EF" w:rsidRPr="00AF7BF0" w:rsidRDefault="004476EF" w:rsidP="00BB0C93">
      <w:pPr>
        <w:rPr>
          <w:rFonts w:ascii="Arial" w:hAnsi="Arial" w:cs="Arial"/>
          <w:sz w:val="22"/>
          <w:szCs w:val="22"/>
        </w:rPr>
      </w:pPr>
      <w:r w:rsidRPr="00AF7BF0">
        <w:rPr>
          <w:rFonts w:ascii="Arial" w:hAnsi="Arial" w:cs="Arial"/>
          <w:color w:val="252525"/>
          <w:sz w:val="22"/>
          <w:szCs w:val="22"/>
          <w:shd w:val="clear" w:color="auto" w:fill="FFFFFF"/>
        </w:rPr>
        <w:t>As a verb, its definitions include: "expect with confidence" and "to cherish a desire with anticipation"</w:t>
      </w:r>
    </w:p>
    <w:p w14:paraId="3BFBED2E" w14:textId="77777777" w:rsidR="004476EF" w:rsidRPr="00AF7BF0" w:rsidRDefault="00BE79CC" w:rsidP="00BB0C93">
      <w:pPr>
        <w:rPr>
          <w:rFonts w:ascii="Arial" w:hAnsi="Arial" w:cs="Arial"/>
          <w:color w:val="548DD4" w:themeColor="text2" w:themeTint="99"/>
          <w:sz w:val="22"/>
          <w:szCs w:val="22"/>
          <w:lang w:val="en-NZ"/>
        </w:rPr>
      </w:pPr>
      <w:hyperlink r:id="rId50" w:history="1">
        <w:r w:rsidR="004476EF" w:rsidRPr="00AF7BF0">
          <w:rPr>
            <w:rStyle w:val="Hyperlink"/>
            <w:rFonts w:ascii="Arial" w:hAnsi="Arial" w:cs="Arial"/>
            <w:sz w:val="22"/>
            <w:szCs w:val="22"/>
            <w:lang w:val="en-NZ"/>
          </w:rPr>
          <w:t>https://en.wikipedia.org/wiki/Hope</w:t>
        </w:r>
      </w:hyperlink>
    </w:p>
    <w:p w14:paraId="4AC6C68A" w14:textId="77777777" w:rsidR="004476EF" w:rsidRPr="00AF7BF0" w:rsidRDefault="004476EF" w:rsidP="00BB0C93">
      <w:pPr>
        <w:rPr>
          <w:rFonts w:ascii="Arial" w:hAnsi="Arial" w:cs="Arial"/>
          <w:b/>
          <w:color w:val="548DD4" w:themeColor="text2" w:themeTint="99"/>
          <w:sz w:val="22"/>
          <w:szCs w:val="22"/>
          <w:lang w:val="en-NZ"/>
        </w:rPr>
      </w:pPr>
    </w:p>
    <w:p w14:paraId="46BB8B40" w14:textId="77777777" w:rsidR="000C542E" w:rsidRDefault="000C542E">
      <w:pPr>
        <w:rPr>
          <w:rFonts w:ascii="Arial" w:hAnsi="Arial" w:cs="Arial"/>
          <w:b/>
          <w:color w:val="548DD4" w:themeColor="text2" w:themeTint="99"/>
          <w:lang w:val="en-NZ"/>
        </w:rPr>
      </w:pPr>
      <w:r>
        <w:rPr>
          <w:rFonts w:ascii="Arial" w:hAnsi="Arial" w:cs="Arial"/>
          <w:b/>
          <w:color w:val="548DD4" w:themeColor="text2" w:themeTint="99"/>
          <w:lang w:val="en-NZ"/>
        </w:rPr>
        <w:br w:type="page"/>
      </w:r>
    </w:p>
    <w:p w14:paraId="23D9FE67" w14:textId="77777777" w:rsidR="00E03CA4" w:rsidRPr="00AF7BF0" w:rsidRDefault="00E03CA4" w:rsidP="00975F10">
      <w:pPr>
        <w:pStyle w:val="Style60"/>
      </w:pPr>
      <w:r w:rsidRPr="00AF7BF0">
        <w:lastRenderedPageBreak/>
        <w:t xml:space="preserve">Interpersonal violence </w:t>
      </w:r>
    </w:p>
    <w:p w14:paraId="7D017B53" w14:textId="77777777" w:rsidR="00E03CA4" w:rsidRPr="00AF7BF0" w:rsidRDefault="00E03CA4" w:rsidP="00BB0C93">
      <w:pPr>
        <w:rPr>
          <w:rFonts w:ascii="Arial" w:hAnsi="Arial" w:cs="Arial"/>
          <w:sz w:val="22"/>
          <w:szCs w:val="22"/>
          <w:lang w:val="en-NZ"/>
        </w:rPr>
      </w:pPr>
      <w:r w:rsidRPr="00AF7BF0">
        <w:rPr>
          <w:rFonts w:ascii="Arial" w:hAnsi="Arial" w:cs="Arial"/>
          <w:sz w:val="22"/>
          <w:szCs w:val="22"/>
          <w:lang w:val="en-NZ"/>
        </w:rPr>
        <w:t>This has been defined by the World Health Organisation (WHO) as the intentional use of physical force, or power, threatened or actual, against oneself, another person, or against a group or community that either results in, or has a likelihood of resulting in, injury, death, psychological harm, mal-development or deprivation). This definition includes victimisation perpetrated against intimate partners, parents, siblings, children, other relatives, friends, acquaintances, colleagues and strangers. It should be noted that interpersonal violence is often gendered, with marginalised groups being at greater risk, including but not limited to LGBTQI people and (for Australia) Aboriginal and Torres Strait Islander people.</w:t>
      </w:r>
    </w:p>
    <w:p w14:paraId="3CE50B0D" w14:textId="77777777" w:rsidR="00234D83" w:rsidRPr="00AF7BF0" w:rsidRDefault="00BE79CC" w:rsidP="00BB0C93">
      <w:pPr>
        <w:pStyle w:val="NormalWeb"/>
        <w:shd w:val="clear" w:color="auto" w:fill="FFFFFF"/>
        <w:spacing w:before="0" w:beforeAutospacing="0" w:after="0" w:afterAutospacing="0"/>
        <w:rPr>
          <w:rFonts w:ascii="Arial" w:hAnsi="Arial" w:cs="Arial"/>
          <w:color w:val="548DD4" w:themeColor="text2" w:themeTint="99"/>
          <w:sz w:val="22"/>
          <w:szCs w:val="22"/>
        </w:rPr>
      </w:pPr>
      <w:hyperlink r:id="rId51" w:history="1">
        <w:r w:rsidR="00E03CA4" w:rsidRPr="00AF7BF0">
          <w:rPr>
            <w:rStyle w:val="Hyperlink"/>
            <w:rFonts w:ascii="Arial" w:hAnsi="Arial" w:cs="Arial"/>
            <w:sz w:val="22"/>
            <w:szCs w:val="22"/>
          </w:rPr>
          <w:t>http://www.mhcc.org.au/media/32045/ticp_awg_position_paper__v_44_final___07_11_13.pdf</w:t>
        </w:r>
      </w:hyperlink>
    </w:p>
    <w:p w14:paraId="39E5BAC7" w14:textId="77777777" w:rsidR="00043F1C" w:rsidRPr="00AF7BF0" w:rsidRDefault="00043F1C" w:rsidP="00BB0C93">
      <w:pPr>
        <w:pStyle w:val="NormalWeb"/>
        <w:shd w:val="clear" w:color="auto" w:fill="FFFFFF"/>
        <w:spacing w:before="0" w:beforeAutospacing="0" w:after="0" w:afterAutospacing="0"/>
        <w:rPr>
          <w:rFonts w:ascii="Arial" w:hAnsi="Arial" w:cs="Arial"/>
          <w:b/>
          <w:color w:val="548DD4" w:themeColor="text2" w:themeTint="99"/>
          <w:sz w:val="22"/>
          <w:szCs w:val="22"/>
        </w:rPr>
      </w:pPr>
    </w:p>
    <w:p w14:paraId="3D3B41F4" w14:textId="77777777" w:rsidR="00043F1C" w:rsidRPr="00AF7BF0" w:rsidRDefault="00043F1C" w:rsidP="00FB017C">
      <w:pPr>
        <w:pStyle w:val="Style60"/>
      </w:pPr>
      <w:r w:rsidRPr="00AF7BF0">
        <w:t>Mental health as a predictor of happiness</w:t>
      </w:r>
    </w:p>
    <w:p w14:paraId="255E096E" w14:textId="77777777" w:rsidR="00043F1C" w:rsidRPr="00AF7BF0" w:rsidRDefault="00043F1C" w:rsidP="00BB0C93">
      <w:pPr>
        <w:pStyle w:val="NormalWeb"/>
        <w:shd w:val="clear" w:color="auto" w:fill="FFFFFF"/>
        <w:spacing w:before="0" w:beforeAutospacing="0" w:after="0" w:afterAutospacing="0"/>
        <w:rPr>
          <w:rFonts w:ascii="Arial" w:hAnsi="Arial" w:cs="Arial"/>
          <w:sz w:val="22"/>
          <w:szCs w:val="22"/>
        </w:rPr>
      </w:pPr>
      <w:r w:rsidRPr="00AF7BF0">
        <w:rPr>
          <w:rFonts w:ascii="Arial" w:hAnsi="Arial" w:cs="Arial"/>
          <w:color w:val="333333"/>
          <w:sz w:val="22"/>
          <w:szCs w:val="22"/>
          <w:shd w:val="clear" w:color="auto" w:fill="FFFFFF"/>
        </w:rPr>
        <w:t xml:space="preserve">As </w:t>
      </w:r>
      <w:r w:rsidRPr="00AF7BF0">
        <w:rPr>
          <w:rFonts w:ascii="Arial" w:hAnsi="Arial" w:cs="Arial"/>
          <w:sz w:val="22"/>
          <w:szCs w:val="22"/>
          <w:shd w:val="clear" w:color="auto" w:fill="FFFFFF"/>
        </w:rPr>
        <w:t>discussed in</w:t>
      </w:r>
      <w:r w:rsidRPr="00AF7BF0">
        <w:rPr>
          <w:rStyle w:val="apple-converted-space"/>
          <w:rFonts w:ascii="Arial" w:hAnsi="Arial" w:cs="Arial"/>
          <w:sz w:val="22"/>
          <w:szCs w:val="22"/>
          <w:shd w:val="clear" w:color="auto" w:fill="FFFFFF"/>
        </w:rPr>
        <w:t> </w:t>
      </w:r>
      <w:r w:rsidR="00BE79CC">
        <w:fldChar w:fldCharType="begin"/>
      </w:r>
      <w:r w:rsidR="00BE79CC">
        <w:instrText xml:space="preserve"> HYPERLINK "http://cep.lse.ac.uk/pubs/download/dp1356.pdf" \t "_blank" </w:instrText>
      </w:r>
      <w:r w:rsidR="00BE79CC">
        <w:fldChar w:fldCharType="separate"/>
      </w:r>
      <w:r w:rsidRPr="00AF7BF0">
        <w:rPr>
          <w:rStyle w:val="Hyperlink"/>
          <w:rFonts w:ascii="Arial" w:hAnsi="Arial" w:cs="Arial"/>
          <w:color w:val="auto"/>
          <w:sz w:val="22"/>
          <w:szCs w:val="22"/>
          <w:u w:val="none"/>
          <w:shd w:val="clear" w:color="auto" w:fill="FFFFFF"/>
        </w:rPr>
        <w:t>Fleche and Layard (2015)</w:t>
      </w:r>
      <w:r w:rsidR="00BE79CC">
        <w:rPr>
          <w:rStyle w:val="Hyperlink"/>
          <w:rFonts w:ascii="Arial" w:hAnsi="Arial" w:cs="Arial"/>
          <w:color w:val="auto"/>
          <w:sz w:val="22"/>
          <w:szCs w:val="22"/>
          <w:u w:val="none"/>
          <w:shd w:val="clear" w:color="auto" w:fill="FFFFFF"/>
        </w:rPr>
        <w:fldChar w:fldCharType="end"/>
      </w:r>
      <w:r w:rsidRPr="00AF7BF0">
        <w:rPr>
          <w:rFonts w:ascii="Arial" w:hAnsi="Arial" w:cs="Arial"/>
          <w:color w:val="333333"/>
          <w:sz w:val="22"/>
          <w:szCs w:val="22"/>
          <w:shd w:val="clear" w:color="auto" w:fill="FFFFFF"/>
        </w:rPr>
        <w:t>, mental health is the biggest single predictor of life-satisfaction. This is so in the UK, USA, Germany and Australia. It explains as much of the variance of life satisfaction in the population of a country than physical health does, and much more than unemployment and income do. Income explains 1% of the variance of life-satisfaction or less.</w:t>
      </w:r>
      <w:r w:rsidRPr="00AF7BF0">
        <w:rPr>
          <w:rStyle w:val="apple-converted-space"/>
          <w:rFonts w:ascii="Arial" w:hAnsi="Arial" w:cs="Arial"/>
          <w:color w:val="333333"/>
          <w:sz w:val="22"/>
          <w:szCs w:val="22"/>
          <w:shd w:val="clear" w:color="auto" w:fill="FFFFFF"/>
        </w:rPr>
        <w:t xml:space="preserve">  </w:t>
      </w:r>
      <w:hyperlink r:id="rId52" w:history="1">
        <w:r w:rsidRPr="00AF7BF0">
          <w:rPr>
            <w:rStyle w:val="Hyperlink"/>
            <w:rFonts w:ascii="Arial" w:hAnsi="Arial" w:cs="Arial"/>
            <w:sz w:val="22"/>
            <w:szCs w:val="22"/>
          </w:rPr>
          <w:t>http://cep.lse.ac.uk/_new/research/wellbeing/causes_and_effects_of_wellbeing.asp</w:t>
        </w:r>
      </w:hyperlink>
    </w:p>
    <w:p w14:paraId="239C87FF" w14:textId="77777777" w:rsidR="00043F1C" w:rsidRPr="00AF7BF0" w:rsidRDefault="00043F1C" w:rsidP="00BB0C93">
      <w:pPr>
        <w:pStyle w:val="NormalWeb"/>
        <w:shd w:val="clear" w:color="auto" w:fill="FFFFFF"/>
        <w:spacing w:before="0" w:beforeAutospacing="0" w:after="0" w:afterAutospacing="0"/>
        <w:rPr>
          <w:rFonts w:ascii="Arial" w:hAnsi="Arial" w:cs="Arial"/>
          <w:b/>
          <w:color w:val="548DD4" w:themeColor="text2" w:themeTint="99"/>
          <w:sz w:val="22"/>
          <w:szCs w:val="22"/>
        </w:rPr>
      </w:pPr>
    </w:p>
    <w:p w14:paraId="4719FC9B" w14:textId="77777777" w:rsidR="00043F1C" w:rsidRPr="00AF7BF0" w:rsidRDefault="00043F1C" w:rsidP="00FB017C">
      <w:pPr>
        <w:pStyle w:val="Style60"/>
      </w:pPr>
      <w:r w:rsidRPr="00AF7BF0">
        <w:t>Mental distress and links with trauma</w:t>
      </w:r>
    </w:p>
    <w:p w14:paraId="4AFC9E46" w14:textId="77777777" w:rsidR="00043F1C" w:rsidRPr="00AF7BF0" w:rsidRDefault="00043F1C" w:rsidP="00BB0C93">
      <w:pPr>
        <w:rPr>
          <w:rFonts w:ascii="Arial" w:hAnsi="Arial" w:cs="Arial"/>
          <w:sz w:val="22"/>
          <w:szCs w:val="22"/>
          <w:lang w:val="en-NZ"/>
        </w:rPr>
      </w:pPr>
      <w:r w:rsidRPr="00AF7BF0">
        <w:rPr>
          <w:rFonts w:ascii="Arial" w:hAnsi="Arial" w:cs="Arial"/>
          <w:sz w:val="22"/>
          <w:szCs w:val="22"/>
          <w:lang w:val="en-NZ"/>
        </w:rPr>
        <w:t xml:space="preserve">It is known that many people in contact with mental health services have experienced physical or sexual trauma (Mauritz et al., 2013), that there is a strong link between childhood trauma and adult mental distress (Bentall et al., 2014), and that experiences of marginalisation, poverty, racism and violence are correlated with poor mental health (Paradies, 2006). </w:t>
      </w:r>
    </w:p>
    <w:p w14:paraId="5850C6B5" w14:textId="77777777" w:rsidR="00043F1C" w:rsidRPr="00AF7BF0" w:rsidRDefault="00043F1C" w:rsidP="00BB0C93">
      <w:pPr>
        <w:rPr>
          <w:rFonts w:ascii="Arial" w:hAnsi="Arial" w:cs="Arial"/>
          <w:sz w:val="22"/>
          <w:szCs w:val="22"/>
          <w:lang w:val="en-NZ"/>
        </w:rPr>
      </w:pPr>
    </w:p>
    <w:p w14:paraId="2DE40172" w14:textId="77777777" w:rsidR="00043F1C" w:rsidRPr="00AF7BF0" w:rsidRDefault="00043F1C" w:rsidP="00BB0C93">
      <w:pPr>
        <w:rPr>
          <w:rFonts w:ascii="Arial" w:hAnsi="Arial" w:cs="Arial"/>
          <w:sz w:val="22"/>
          <w:szCs w:val="22"/>
          <w:lang w:val="en-NZ"/>
        </w:rPr>
      </w:pPr>
      <w:r w:rsidRPr="00AF7BF0">
        <w:rPr>
          <w:rFonts w:ascii="Arial" w:hAnsi="Arial" w:cs="Arial"/>
          <w:sz w:val="22"/>
          <w:szCs w:val="22"/>
          <w:lang w:val="en-NZ"/>
        </w:rPr>
        <w:t>This has led to a call for services to acknowledge psychological and social factors in the development of extreme mental distress (Read et al., 2009). The hope is that such models would minimise the risk that people presenting to services have their symptoms disconnected from the context of their lives.</w:t>
      </w:r>
    </w:p>
    <w:p w14:paraId="1F183747" w14:textId="77777777" w:rsidR="00043F1C" w:rsidRPr="00AF7BF0" w:rsidRDefault="00BE79CC" w:rsidP="00BB0C93">
      <w:pPr>
        <w:rPr>
          <w:rFonts w:ascii="Arial" w:hAnsi="Arial" w:cs="Arial"/>
          <w:sz w:val="22"/>
          <w:szCs w:val="22"/>
          <w:lang w:val="en-NZ"/>
        </w:rPr>
      </w:pPr>
      <w:hyperlink r:id="rId53" w:history="1">
        <w:r w:rsidR="00043F1C" w:rsidRPr="00AF7BF0">
          <w:rPr>
            <w:rStyle w:val="Hyperlink"/>
            <w:rFonts w:ascii="Arial" w:hAnsi="Arial" w:cs="Arial"/>
            <w:sz w:val="22"/>
            <w:szCs w:val="22"/>
            <w:lang w:val="en-NZ"/>
          </w:rPr>
          <w:t>http://www.emeraldinsight.com/doi/pdfplus/10.1108/MHRJ-01-2015-0006</w:t>
        </w:r>
      </w:hyperlink>
    </w:p>
    <w:p w14:paraId="7F0D4F7E" w14:textId="77777777" w:rsidR="00043F1C" w:rsidRPr="00AF7BF0" w:rsidRDefault="00043F1C" w:rsidP="00BB0C93">
      <w:pPr>
        <w:rPr>
          <w:rFonts w:ascii="Arial" w:hAnsi="Arial" w:cs="Arial"/>
          <w:sz w:val="22"/>
          <w:szCs w:val="22"/>
          <w:lang w:val="en-NZ"/>
        </w:rPr>
      </w:pPr>
    </w:p>
    <w:p w14:paraId="3CAF9786" w14:textId="77777777" w:rsidR="00043F1C" w:rsidRPr="00AF7BF0" w:rsidRDefault="00043F1C" w:rsidP="00FB017C">
      <w:pPr>
        <w:pStyle w:val="Style60"/>
      </w:pPr>
      <w:r w:rsidRPr="00AF7BF0">
        <w:t>Mental Illness and “eradication” of ACEs</w:t>
      </w:r>
    </w:p>
    <w:p w14:paraId="3754C82C" w14:textId="77777777" w:rsidR="00043F1C" w:rsidRPr="00AF7BF0" w:rsidRDefault="00043F1C" w:rsidP="00BB0C93">
      <w:pPr>
        <w:rPr>
          <w:rFonts w:ascii="Arial" w:hAnsi="Arial" w:cs="Arial"/>
          <w:sz w:val="22"/>
          <w:szCs w:val="22"/>
          <w:lang w:val="en-NZ"/>
        </w:rPr>
      </w:pPr>
      <w:r w:rsidRPr="00AF7BF0">
        <w:rPr>
          <w:rFonts w:ascii="Arial" w:hAnsi="Arial" w:cs="Arial"/>
          <w:sz w:val="22"/>
          <w:szCs w:val="22"/>
          <w:lang w:val="en-NZ"/>
        </w:rPr>
        <w:t xml:space="preserve">The impact of childhood adversity on the development of adult mental illness has been studied. Using data from the World Health Organisation World Mental Health Surveys, which included 21 countries, six of which were high income countries but did not include the UK, Kessler et al estimated that eradicating childhood adversities would lead to a: </w:t>
      </w:r>
    </w:p>
    <w:p w14:paraId="4A900751" w14:textId="77777777" w:rsidR="00043F1C" w:rsidRPr="00AF7BF0" w:rsidRDefault="00043F1C" w:rsidP="00BB0C93">
      <w:pPr>
        <w:rPr>
          <w:rFonts w:ascii="Arial" w:hAnsi="Arial" w:cs="Arial"/>
          <w:sz w:val="22"/>
          <w:szCs w:val="22"/>
          <w:lang w:val="en-NZ"/>
        </w:rPr>
      </w:pPr>
    </w:p>
    <w:p w14:paraId="12758545" w14:textId="77777777" w:rsidR="00043F1C" w:rsidRPr="00AF7BF0" w:rsidRDefault="00043F1C" w:rsidP="0087209A">
      <w:pPr>
        <w:pStyle w:val="ListParagraph"/>
        <w:numPr>
          <w:ilvl w:val="0"/>
          <w:numId w:val="47"/>
        </w:numPr>
        <w:rPr>
          <w:rFonts w:ascii="Arial" w:hAnsi="Arial" w:cs="Arial"/>
        </w:rPr>
      </w:pPr>
      <w:r w:rsidRPr="00AF7BF0">
        <w:rPr>
          <w:rFonts w:ascii="Arial" w:hAnsi="Arial" w:cs="Arial"/>
        </w:rPr>
        <w:t xml:space="preserve">22.9% reduction in mood disorders; </w:t>
      </w:r>
    </w:p>
    <w:p w14:paraId="41866F8C" w14:textId="77777777" w:rsidR="00043F1C" w:rsidRPr="00AF7BF0" w:rsidRDefault="00043F1C" w:rsidP="0087209A">
      <w:pPr>
        <w:pStyle w:val="ListParagraph"/>
        <w:numPr>
          <w:ilvl w:val="0"/>
          <w:numId w:val="47"/>
        </w:numPr>
        <w:rPr>
          <w:rFonts w:ascii="Arial" w:hAnsi="Arial" w:cs="Arial"/>
        </w:rPr>
      </w:pPr>
      <w:r w:rsidRPr="00AF7BF0">
        <w:rPr>
          <w:rFonts w:ascii="Arial" w:hAnsi="Arial" w:cs="Arial"/>
        </w:rPr>
        <w:t xml:space="preserve">31.0% in anxiety disorders; </w:t>
      </w:r>
    </w:p>
    <w:p w14:paraId="5D7232A3" w14:textId="77777777" w:rsidR="00043F1C" w:rsidRPr="00AF7BF0" w:rsidRDefault="00043F1C" w:rsidP="0087209A">
      <w:pPr>
        <w:pStyle w:val="ListParagraph"/>
        <w:numPr>
          <w:ilvl w:val="0"/>
          <w:numId w:val="47"/>
        </w:numPr>
        <w:rPr>
          <w:rFonts w:ascii="Arial" w:hAnsi="Arial" w:cs="Arial"/>
        </w:rPr>
      </w:pPr>
      <w:r w:rsidRPr="00AF7BF0">
        <w:rPr>
          <w:rFonts w:ascii="Arial" w:hAnsi="Arial" w:cs="Arial"/>
        </w:rPr>
        <w:t xml:space="preserve">41.6% in behaviour disorders; </w:t>
      </w:r>
    </w:p>
    <w:p w14:paraId="010D7CD2" w14:textId="77777777" w:rsidR="00043F1C" w:rsidRPr="00AF7BF0" w:rsidRDefault="00043F1C" w:rsidP="0087209A">
      <w:pPr>
        <w:pStyle w:val="ListParagraph"/>
        <w:numPr>
          <w:ilvl w:val="0"/>
          <w:numId w:val="47"/>
        </w:numPr>
        <w:rPr>
          <w:rFonts w:ascii="Arial" w:hAnsi="Arial" w:cs="Arial"/>
        </w:rPr>
      </w:pPr>
      <w:r w:rsidRPr="00AF7BF0">
        <w:rPr>
          <w:rFonts w:ascii="Arial" w:hAnsi="Arial" w:cs="Arial"/>
        </w:rPr>
        <w:t xml:space="preserve">27.5% in substance disorders; and </w:t>
      </w:r>
    </w:p>
    <w:p w14:paraId="7D7A4373" w14:textId="77777777" w:rsidR="00043F1C" w:rsidRPr="00AF7BF0" w:rsidRDefault="00043F1C" w:rsidP="0087209A">
      <w:pPr>
        <w:pStyle w:val="ListParagraph"/>
        <w:numPr>
          <w:ilvl w:val="0"/>
          <w:numId w:val="47"/>
        </w:numPr>
        <w:rPr>
          <w:rFonts w:ascii="Arial" w:hAnsi="Arial" w:cs="Arial"/>
        </w:rPr>
      </w:pPr>
      <w:r w:rsidRPr="00AF7BF0">
        <w:rPr>
          <w:rFonts w:ascii="Arial" w:hAnsi="Arial" w:cs="Arial"/>
        </w:rPr>
        <w:t>29.8% of all disorders studied.</w:t>
      </w:r>
    </w:p>
    <w:p w14:paraId="567A97B3" w14:textId="77777777" w:rsidR="00043F1C" w:rsidRPr="00AF7BF0" w:rsidRDefault="00043F1C" w:rsidP="00BB0C93">
      <w:pPr>
        <w:rPr>
          <w:rFonts w:ascii="Arial" w:hAnsi="Arial" w:cs="Arial"/>
          <w:b/>
          <w:color w:val="548DD4" w:themeColor="text2" w:themeTint="99"/>
          <w:sz w:val="22"/>
          <w:szCs w:val="22"/>
          <w:lang w:val="en-NZ"/>
        </w:rPr>
      </w:pPr>
    </w:p>
    <w:p w14:paraId="381A9C3F" w14:textId="77777777" w:rsidR="00043F1C" w:rsidRPr="00AF7BF0" w:rsidRDefault="00043F1C" w:rsidP="00BB0C93">
      <w:pPr>
        <w:rPr>
          <w:rFonts w:ascii="Arial" w:hAnsi="Arial" w:cs="Arial"/>
          <w:sz w:val="22"/>
          <w:szCs w:val="22"/>
          <w:lang w:val="en-NZ"/>
        </w:rPr>
      </w:pPr>
      <w:r w:rsidRPr="00AF7BF0">
        <w:rPr>
          <w:rFonts w:ascii="Arial" w:hAnsi="Arial" w:cs="Arial"/>
          <w:sz w:val="22"/>
          <w:szCs w:val="22"/>
          <w:lang w:val="en-NZ"/>
        </w:rPr>
        <w:t>The economic case for working towards eradication is strong.</w:t>
      </w:r>
    </w:p>
    <w:p w14:paraId="6FE8FE24" w14:textId="77777777" w:rsidR="00043F1C" w:rsidRPr="00AF7BF0" w:rsidRDefault="00BE79CC" w:rsidP="00BB0C93">
      <w:pPr>
        <w:rPr>
          <w:rFonts w:ascii="Arial" w:hAnsi="Arial" w:cs="Arial"/>
          <w:color w:val="548DD4" w:themeColor="text2" w:themeTint="99"/>
          <w:sz w:val="22"/>
          <w:szCs w:val="22"/>
          <w:lang w:val="en-NZ"/>
        </w:rPr>
      </w:pPr>
      <w:hyperlink r:id="rId54" w:history="1">
        <w:r w:rsidR="00043F1C" w:rsidRPr="00AF7BF0">
          <w:rPr>
            <w:rStyle w:val="Hyperlink"/>
            <w:rFonts w:ascii="Arial" w:hAnsi="Arial" w:cs="Arial"/>
            <w:sz w:val="22"/>
            <w:szCs w:val="22"/>
            <w:lang w:val="en-NZ"/>
          </w:rPr>
          <w:t>https://www.scottishrecovery.net/wp-content/uploads/2016/06/ACE_Repor_-Final_2016.pdf</w:t>
        </w:r>
      </w:hyperlink>
    </w:p>
    <w:p w14:paraId="586AA270" w14:textId="77777777" w:rsidR="00043F1C" w:rsidRPr="00AF7BF0" w:rsidRDefault="00043F1C" w:rsidP="00BB0C93">
      <w:pPr>
        <w:rPr>
          <w:rFonts w:ascii="Arial" w:hAnsi="Arial" w:cs="Arial"/>
          <w:b/>
          <w:color w:val="548DD4" w:themeColor="text2" w:themeTint="99"/>
          <w:sz w:val="22"/>
          <w:szCs w:val="22"/>
          <w:lang w:val="en-NZ"/>
        </w:rPr>
      </w:pPr>
    </w:p>
    <w:p w14:paraId="0DE68A2B" w14:textId="77777777" w:rsidR="00B903A2" w:rsidRPr="00AF7BF0" w:rsidRDefault="00DC2E91" w:rsidP="00FB017C">
      <w:pPr>
        <w:pStyle w:val="Style60"/>
      </w:pPr>
      <w:r w:rsidRPr="00AF7BF0">
        <w:t>Neuroplasticity</w:t>
      </w:r>
    </w:p>
    <w:p w14:paraId="604F412D" w14:textId="77777777" w:rsidR="00021936" w:rsidRPr="00AF7BF0" w:rsidRDefault="00DC2E91" w:rsidP="00BB0C93">
      <w:pPr>
        <w:shd w:val="clear" w:color="auto" w:fill="FFFFFF"/>
        <w:rPr>
          <w:rFonts w:ascii="Arial" w:hAnsi="Arial" w:cs="Arial"/>
          <w:color w:val="000000"/>
          <w:sz w:val="22"/>
          <w:szCs w:val="22"/>
          <w:lang w:val="en-NZ"/>
        </w:rPr>
      </w:pPr>
      <w:r w:rsidRPr="00AF7BF0">
        <w:rPr>
          <w:rFonts w:ascii="Arial" w:hAnsi="Arial" w:cs="Arial"/>
          <w:color w:val="000000"/>
          <w:sz w:val="22"/>
          <w:szCs w:val="22"/>
          <w:lang w:val="en-NZ"/>
        </w:rPr>
        <w:t xml:space="preserve">Where ACEs are concerned, neuroplasticity is the good news. It refers to the brain’s ability to grow, adapt, reorganize and form new connections throughout life. Exercise, sleep, music, spending time in nature, meditation, support from family and friends, and a reduction in stress can all help the brain recover from the effects of adverse experiences. </w:t>
      </w:r>
    </w:p>
    <w:p w14:paraId="5B8445F8" w14:textId="77777777" w:rsidR="00DC2E91" w:rsidRPr="00AF7BF0" w:rsidRDefault="00ED4806" w:rsidP="00BB0C93">
      <w:pPr>
        <w:shd w:val="clear" w:color="auto" w:fill="FFFFFF"/>
        <w:rPr>
          <w:rFonts w:ascii="Arial" w:hAnsi="Arial" w:cs="Arial"/>
          <w:b/>
          <w:i/>
          <w:color w:val="548DD4" w:themeColor="text2" w:themeTint="99"/>
          <w:sz w:val="22"/>
          <w:szCs w:val="22"/>
          <w:lang w:val="en-NZ"/>
        </w:rPr>
      </w:pPr>
      <w:r w:rsidRPr="00AF7BF0">
        <w:rPr>
          <w:rFonts w:ascii="Arial" w:hAnsi="Arial" w:cs="Arial"/>
          <w:b/>
          <w:i/>
          <w:color w:val="548DD4" w:themeColor="text2" w:themeTint="99"/>
          <w:sz w:val="22"/>
          <w:szCs w:val="22"/>
          <w:lang w:val="en-NZ"/>
        </w:rPr>
        <w:t>“</w:t>
      </w:r>
      <w:r w:rsidR="00DC2E91" w:rsidRPr="00AF7BF0">
        <w:rPr>
          <w:rFonts w:ascii="Arial" w:hAnsi="Arial" w:cs="Arial"/>
          <w:b/>
          <w:i/>
          <w:color w:val="548DD4" w:themeColor="text2" w:themeTint="99"/>
          <w:sz w:val="22"/>
          <w:szCs w:val="22"/>
          <w:lang w:val="en-NZ"/>
        </w:rPr>
        <w:t>Neuroplasticity means that ACEs are not destiny; the brain can be hurt, but it can also heal</w:t>
      </w:r>
      <w:r w:rsidRPr="00AF7BF0">
        <w:rPr>
          <w:rFonts w:ascii="Arial" w:hAnsi="Arial" w:cs="Arial"/>
          <w:b/>
          <w:i/>
          <w:color w:val="548DD4" w:themeColor="text2" w:themeTint="99"/>
          <w:sz w:val="22"/>
          <w:szCs w:val="22"/>
          <w:lang w:val="en-NZ"/>
        </w:rPr>
        <w:t>”</w:t>
      </w:r>
      <w:r w:rsidR="00DC2E91" w:rsidRPr="00AF7BF0">
        <w:rPr>
          <w:rFonts w:ascii="Arial" w:hAnsi="Arial" w:cs="Arial"/>
          <w:b/>
          <w:i/>
          <w:color w:val="548DD4" w:themeColor="text2" w:themeTint="99"/>
          <w:sz w:val="22"/>
          <w:szCs w:val="22"/>
          <w:lang w:val="en-NZ"/>
        </w:rPr>
        <w:t>.</w:t>
      </w:r>
    </w:p>
    <w:p w14:paraId="7C7D2723" w14:textId="77777777" w:rsidR="00021936" w:rsidRPr="00AF7BF0" w:rsidRDefault="00021936" w:rsidP="00BB0C93">
      <w:pPr>
        <w:pStyle w:val="NormalWeb"/>
        <w:shd w:val="clear" w:color="auto" w:fill="FFFFFF"/>
        <w:spacing w:before="0" w:beforeAutospacing="0" w:after="0" w:afterAutospacing="0"/>
        <w:rPr>
          <w:rFonts w:ascii="Arial" w:hAnsi="Arial" w:cs="Arial"/>
          <w:b/>
          <w:color w:val="548DD4" w:themeColor="text2" w:themeTint="99"/>
          <w:sz w:val="22"/>
          <w:szCs w:val="22"/>
        </w:rPr>
      </w:pPr>
    </w:p>
    <w:p w14:paraId="68536711" w14:textId="77777777" w:rsidR="000C542E" w:rsidRDefault="000C542E">
      <w:pPr>
        <w:rPr>
          <w:rFonts w:ascii="Arial" w:hAnsi="Arial" w:cs="Arial"/>
          <w:b/>
          <w:color w:val="548DD4" w:themeColor="text2" w:themeTint="99"/>
        </w:rPr>
      </w:pPr>
      <w:r>
        <w:rPr>
          <w:rFonts w:ascii="Arial" w:hAnsi="Arial" w:cs="Arial"/>
          <w:b/>
          <w:color w:val="548DD4" w:themeColor="text2" w:themeTint="99"/>
        </w:rPr>
        <w:br w:type="page"/>
      </w:r>
    </w:p>
    <w:p w14:paraId="62A5F308" w14:textId="77777777" w:rsidR="00C60A21" w:rsidRPr="00AF7BF0" w:rsidRDefault="00C60A21" w:rsidP="00FB017C">
      <w:pPr>
        <w:pStyle w:val="Style60"/>
      </w:pPr>
      <w:r w:rsidRPr="00AF7BF0">
        <w:lastRenderedPageBreak/>
        <w:t>Post-traumatic stress disorder</w:t>
      </w:r>
    </w:p>
    <w:p w14:paraId="13695D6A" w14:textId="77777777" w:rsidR="00C60A21" w:rsidRPr="00AF7BF0" w:rsidRDefault="00C60A21" w:rsidP="00BB0C93">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It’s human nature to react to fear or danger; this is often called the “fight, flight or freeze” response. But many people, after experiencing traumatic stress, feel frightened even when they’re no longer at risk. PTSD can develop after experiencing a traumatic event such as war, sexual assault, a plane crash or an earthquake; it can also develop in response to the chronic stress of witnessing violence or being physically or sexually abused.</w:t>
      </w:r>
    </w:p>
    <w:p w14:paraId="4C316760" w14:textId="77777777" w:rsidR="003B5308" w:rsidRPr="00AF7BF0" w:rsidRDefault="003B5308" w:rsidP="00BB0C93">
      <w:pPr>
        <w:rPr>
          <w:rFonts w:ascii="Arial" w:hAnsi="Arial" w:cs="Arial"/>
          <w:b/>
          <w:color w:val="548DD4" w:themeColor="text2" w:themeTint="99"/>
          <w:sz w:val="22"/>
          <w:szCs w:val="22"/>
          <w:lang w:val="en-NZ"/>
        </w:rPr>
      </w:pPr>
    </w:p>
    <w:p w14:paraId="1E57ACBD" w14:textId="77777777" w:rsidR="00DC2E91" w:rsidRPr="00AF7BF0" w:rsidRDefault="00110F60" w:rsidP="0054162D">
      <w:pPr>
        <w:pStyle w:val="Style3"/>
      </w:pPr>
      <w:r w:rsidRPr="00AF7BF0">
        <w:t>Protective factors</w:t>
      </w:r>
    </w:p>
    <w:p w14:paraId="248A807D" w14:textId="77777777" w:rsidR="00234D83" w:rsidRPr="00AF7BF0" w:rsidRDefault="00110F60" w:rsidP="00BB0C93">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 xml:space="preserve">Think of these as the opposite of ACEs—the factors or circumstances in a child’s life that buffer her/him from harm and promote stability and resilience. Research has shown that supportive family and social relationships, exercise, adequate sleep, proper nutrition, spending time in nature, listening to music, and meditation are key protective factors for individuals. </w:t>
      </w:r>
    </w:p>
    <w:p w14:paraId="70700D3B" w14:textId="77777777" w:rsidR="00234D83" w:rsidRPr="00AF7BF0" w:rsidRDefault="00234D83" w:rsidP="00BB0C93">
      <w:pPr>
        <w:rPr>
          <w:rFonts w:ascii="Arial" w:hAnsi="Arial" w:cs="Arial"/>
          <w:color w:val="000000"/>
          <w:sz w:val="22"/>
          <w:szCs w:val="22"/>
          <w:shd w:val="clear" w:color="auto" w:fill="FFFFFF"/>
          <w:lang w:val="en-NZ"/>
        </w:rPr>
      </w:pPr>
    </w:p>
    <w:p w14:paraId="15B877C3" w14:textId="77777777" w:rsidR="00110F60" w:rsidRPr="00AF7BF0" w:rsidRDefault="00110F60" w:rsidP="00BB0C93">
      <w:pPr>
        <w:rPr>
          <w:rFonts w:ascii="Arial" w:hAnsi="Arial" w:cs="Arial"/>
          <w:sz w:val="22"/>
          <w:szCs w:val="22"/>
          <w:lang w:val="en-NZ"/>
        </w:rPr>
      </w:pPr>
      <w:r w:rsidRPr="00AF7BF0">
        <w:rPr>
          <w:rFonts w:ascii="Arial" w:hAnsi="Arial" w:cs="Arial"/>
          <w:color w:val="000000"/>
          <w:sz w:val="22"/>
          <w:szCs w:val="22"/>
          <w:shd w:val="clear" w:color="auto" w:fill="FFFFFF"/>
          <w:lang w:val="en-NZ"/>
        </w:rPr>
        <w:t>Protective community factors may include adequate housing, access to health care, support in times of need and caring adults outside the family who serve as mentors and role models.</w:t>
      </w:r>
    </w:p>
    <w:p w14:paraId="60D739E5" w14:textId="77777777" w:rsidR="00110F60" w:rsidRPr="00AF7BF0" w:rsidRDefault="00110F60" w:rsidP="00BB0C93">
      <w:pPr>
        <w:rPr>
          <w:rFonts w:ascii="Arial" w:hAnsi="Arial" w:cs="Arial"/>
          <w:sz w:val="22"/>
          <w:szCs w:val="22"/>
          <w:lang w:val="en-NZ"/>
        </w:rPr>
      </w:pPr>
    </w:p>
    <w:p w14:paraId="3BD50006" w14:textId="77777777" w:rsidR="00745F0A" w:rsidRPr="00AF7BF0" w:rsidRDefault="00745F0A" w:rsidP="00FB017C">
      <w:pPr>
        <w:pStyle w:val="Style60"/>
      </w:pPr>
      <w:r w:rsidRPr="00AF7BF0">
        <w:t>Psychological First Aid</w:t>
      </w:r>
    </w:p>
    <w:p w14:paraId="756ECD5A" w14:textId="77777777" w:rsidR="00745F0A" w:rsidRPr="00AF7BF0" w:rsidRDefault="00745F0A"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This training is used as pr</w:t>
      </w:r>
      <w:r w:rsidR="00E2647F" w:rsidRPr="00AF7BF0">
        <w:rPr>
          <w:rFonts w:ascii="Arial" w:hAnsi="Arial" w:cs="Arial"/>
          <w:sz w:val="22"/>
          <w:szCs w:val="22"/>
          <w:shd w:val="clear" w:color="auto" w:fill="FFFFFF"/>
          <w:lang w:val="en-NZ"/>
        </w:rPr>
        <w:t>e</w:t>
      </w:r>
      <w:r w:rsidRPr="00AF7BF0">
        <w:rPr>
          <w:rFonts w:ascii="Arial" w:hAnsi="Arial" w:cs="Arial"/>
          <w:sz w:val="22"/>
          <w:szCs w:val="22"/>
          <w:shd w:val="clear" w:color="auto" w:fill="FFFFFF"/>
          <w:lang w:val="en-NZ"/>
        </w:rPr>
        <w:t>vention and early intervention</w:t>
      </w:r>
    </w:p>
    <w:p w14:paraId="36C8FA78" w14:textId="77777777" w:rsidR="00745F0A" w:rsidRPr="00AF7BF0" w:rsidRDefault="00745F0A" w:rsidP="00BB0C93">
      <w:pPr>
        <w:rPr>
          <w:rFonts w:ascii="Arial" w:hAnsi="Arial" w:cs="Arial"/>
          <w:sz w:val="22"/>
          <w:szCs w:val="22"/>
          <w:shd w:val="clear" w:color="auto" w:fill="FFFFFF"/>
          <w:lang w:val="en-NZ"/>
        </w:rPr>
      </w:pPr>
    </w:p>
    <w:p w14:paraId="573DA256" w14:textId="77777777" w:rsidR="00745F0A" w:rsidRPr="00AF7BF0" w:rsidRDefault="00745F0A"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This training principles include safety, calming, connectedness, self-efficacy and hope. An example of an intervention that follows these principles is Psychological First Aid (PFA), which is widely implemented in post-disaster contexts and increasingly embedded into the critical response policy and practice of high risk industries.</w:t>
      </w:r>
      <w:r w:rsidR="00234D83" w:rsidRPr="00AF7BF0">
        <w:rPr>
          <w:rFonts w:ascii="Arial" w:hAnsi="Arial" w:cs="Arial"/>
          <w:sz w:val="22"/>
          <w:szCs w:val="22"/>
          <w:shd w:val="clear" w:color="auto" w:fill="FFFFFF"/>
          <w:lang w:val="en-NZ"/>
        </w:rPr>
        <w:t xml:space="preserve"> Philadelphia uses MHFA as one of </w:t>
      </w:r>
      <w:r w:rsidR="00401189" w:rsidRPr="00AF7BF0">
        <w:rPr>
          <w:rFonts w:ascii="Arial" w:hAnsi="Arial" w:cs="Arial"/>
          <w:sz w:val="22"/>
          <w:szCs w:val="22"/>
          <w:shd w:val="clear" w:color="auto" w:fill="FFFFFF"/>
          <w:lang w:val="en-NZ"/>
        </w:rPr>
        <w:t>its</w:t>
      </w:r>
      <w:r w:rsidR="00234D83" w:rsidRPr="00AF7BF0">
        <w:rPr>
          <w:rFonts w:ascii="Arial" w:hAnsi="Arial" w:cs="Arial"/>
          <w:sz w:val="22"/>
          <w:szCs w:val="22"/>
          <w:shd w:val="clear" w:color="auto" w:fill="FFFFFF"/>
          <w:lang w:val="en-NZ"/>
        </w:rPr>
        <w:t xml:space="preserve"> building blocks in community development and transformation. </w:t>
      </w:r>
      <w:hyperlink r:id="rId55" w:history="1">
        <w:r w:rsidR="00234D83" w:rsidRPr="00AF7BF0">
          <w:rPr>
            <w:rStyle w:val="Hyperlink"/>
            <w:rFonts w:ascii="Arial" w:hAnsi="Arial" w:cs="Arial"/>
            <w:sz w:val="22"/>
            <w:szCs w:val="22"/>
            <w:shd w:val="clear" w:color="auto" w:fill="FFFFFF"/>
            <w:lang w:val="en-NZ"/>
          </w:rPr>
          <w:t>http://www.iimhl.com/files/docs/20160204a.pdf</w:t>
        </w:r>
      </w:hyperlink>
    </w:p>
    <w:p w14:paraId="7289A7CA" w14:textId="77777777" w:rsidR="00745F0A" w:rsidRPr="00AF7BF0" w:rsidRDefault="00745F0A" w:rsidP="00BB0C93">
      <w:pPr>
        <w:rPr>
          <w:rFonts w:ascii="Arial" w:hAnsi="Arial" w:cs="Arial"/>
          <w:sz w:val="22"/>
          <w:szCs w:val="22"/>
          <w:lang w:val="en-NZ"/>
        </w:rPr>
      </w:pPr>
    </w:p>
    <w:p w14:paraId="25F6D577" w14:textId="77777777" w:rsidR="00745F0A" w:rsidRPr="00AF7BF0" w:rsidRDefault="00745F0A" w:rsidP="00BB0C93">
      <w:pPr>
        <w:rPr>
          <w:rFonts w:ascii="Arial" w:hAnsi="Arial" w:cs="Arial"/>
          <w:sz w:val="22"/>
          <w:szCs w:val="22"/>
          <w:lang w:val="en-NZ"/>
        </w:rPr>
      </w:pPr>
      <w:r w:rsidRPr="00AF7BF0">
        <w:rPr>
          <w:rFonts w:ascii="Arial" w:hAnsi="Arial" w:cs="Arial"/>
          <w:i/>
          <w:sz w:val="22"/>
          <w:szCs w:val="22"/>
          <w:lang w:val="en-NZ"/>
        </w:rPr>
        <w:t xml:space="preserve">Note: New Zealand has Mental Health 101 which is </w:t>
      </w:r>
      <w:r w:rsidR="00234D83" w:rsidRPr="00AF7BF0">
        <w:rPr>
          <w:rFonts w:ascii="Arial" w:hAnsi="Arial" w:cs="Arial"/>
          <w:i/>
          <w:sz w:val="22"/>
          <w:szCs w:val="22"/>
          <w:lang w:val="en-NZ"/>
        </w:rPr>
        <w:t xml:space="preserve">designed to be </w:t>
      </w:r>
      <w:r w:rsidR="00401189" w:rsidRPr="00AF7BF0">
        <w:rPr>
          <w:rFonts w:ascii="Arial" w:hAnsi="Arial" w:cs="Arial"/>
          <w:i/>
          <w:sz w:val="22"/>
          <w:szCs w:val="22"/>
          <w:lang w:val="en-NZ"/>
        </w:rPr>
        <w:t>specifically</w:t>
      </w:r>
      <w:r w:rsidR="00234D83" w:rsidRPr="00AF7BF0">
        <w:rPr>
          <w:rFonts w:ascii="Arial" w:hAnsi="Arial" w:cs="Arial"/>
          <w:i/>
          <w:sz w:val="22"/>
          <w:szCs w:val="22"/>
          <w:lang w:val="en-NZ"/>
        </w:rPr>
        <w:t xml:space="preserve"> targeted to</w:t>
      </w:r>
      <w:r w:rsidRPr="00AF7BF0">
        <w:rPr>
          <w:rFonts w:ascii="Arial" w:hAnsi="Arial" w:cs="Arial"/>
          <w:i/>
          <w:sz w:val="22"/>
          <w:szCs w:val="22"/>
          <w:lang w:val="en-NZ"/>
        </w:rPr>
        <w:t xml:space="preserve"> the New Zealand environment</w:t>
      </w:r>
      <w:r w:rsidR="00234D83" w:rsidRPr="00AF7BF0">
        <w:rPr>
          <w:rFonts w:ascii="Arial" w:hAnsi="Arial" w:cs="Arial"/>
          <w:i/>
          <w:sz w:val="22"/>
          <w:szCs w:val="22"/>
          <w:lang w:val="en-NZ"/>
        </w:rPr>
        <w:t xml:space="preserve"> (e.g. culturally </w:t>
      </w:r>
      <w:r w:rsidR="00401189" w:rsidRPr="00AF7BF0">
        <w:rPr>
          <w:rFonts w:ascii="Arial" w:hAnsi="Arial" w:cs="Arial"/>
          <w:i/>
          <w:sz w:val="22"/>
          <w:szCs w:val="22"/>
          <w:lang w:val="en-NZ"/>
        </w:rPr>
        <w:t>appropriate</w:t>
      </w:r>
      <w:r w:rsidR="00234D83" w:rsidRPr="00AF7BF0">
        <w:rPr>
          <w:rFonts w:ascii="Arial" w:hAnsi="Arial" w:cs="Arial"/>
          <w:i/>
          <w:sz w:val="22"/>
          <w:szCs w:val="22"/>
          <w:lang w:val="en-NZ"/>
        </w:rPr>
        <w:t xml:space="preserve"> for Maori and Pacific communities)</w:t>
      </w:r>
      <w:r w:rsidRPr="00AF7BF0">
        <w:rPr>
          <w:rFonts w:ascii="Arial" w:hAnsi="Arial" w:cs="Arial"/>
          <w:i/>
          <w:sz w:val="22"/>
          <w:szCs w:val="22"/>
          <w:lang w:val="en-NZ"/>
        </w:rPr>
        <w:t>.</w:t>
      </w:r>
      <w:r w:rsidR="00E2647F" w:rsidRPr="00AF7BF0">
        <w:rPr>
          <w:rFonts w:ascii="Arial" w:hAnsi="Arial" w:cs="Arial"/>
          <w:i/>
          <w:sz w:val="22"/>
          <w:szCs w:val="22"/>
          <w:lang w:val="en-NZ"/>
        </w:rPr>
        <w:t xml:space="preserve"> </w:t>
      </w:r>
      <w:r w:rsidR="003D3F31" w:rsidRPr="00AF7BF0">
        <w:rPr>
          <w:rFonts w:ascii="Arial" w:hAnsi="Arial" w:cs="Arial"/>
          <w:i/>
          <w:sz w:val="22"/>
          <w:szCs w:val="22"/>
          <w:lang w:val="en-NZ"/>
        </w:rPr>
        <w:t>It is taught to “frontline” agencies (e.g. Police and government social agencies staff).</w:t>
      </w:r>
      <w:r w:rsidR="003D3F31" w:rsidRPr="00AF7BF0">
        <w:rPr>
          <w:rFonts w:ascii="Arial" w:hAnsi="Arial" w:cs="Arial"/>
          <w:sz w:val="22"/>
          <w:szCs w:val="22"/>
          <w:lang w:val="en-NZ"/>
        </w:rPr>
        <w:t xml:space="preserve"> </w:t>
      </w:r>
      <w:hyperlink r:id="rId56" w:history="1">
        <w:r w:rsidR="00E2647F" w:rsidRPr="00AF7BF0">
          <w:rPr>
            <w:rStyle w:val="Hyperlink"/>
            <w:rFonts w:ascii="Arial" w:hAnsi="Arial" w:cs="Arial"/>
            <w:sz w:val="22"/>
            <w:szCs w:val="22"/>
            <w:lang w:val="en-NZ"/>
          </w:rPr>
          <w:t>http://www.blueprint.co.nz/learning/mh101</w:t>
        </w:r>
      </w:hyperlink>
    </w:p>
    <w:p w14:paraId="0967EB0F" w14:textId="77777777" w:rsidR="00021936" w:rsidRPr="00AF7BF0" w:rsidRDefault="00021936" w:rsidP="00BB0C93">
      <w:pPr>
        <w:rPr>
          <w:rFonts w:ascii="Arial" w:hAnsi="Arial" w:cs="Arial"/>
          <w:b/>
          <w:color w:val="548DD4" w:themeColor="text2" w:themeTint="99"/>
          <w:sz w:val="22"/>
          <w:szCs w:val="22"/>
          <w:lang w:val="en-NZ"/>
        </w:rPr>
      </w:pPr>
    </w:p>
    <w:p w14:paraId="72B15418" w14:textId="77777777" w:rsidR="00745F0A" w:rsidRPr="00AF7BF0" w:rsidRDefault="00AA6E95" w:rsidP="00FB017C">
      <w:pPr>
        <w:pStyle w:val="Style60"/>
      </w:pPr>
      <w:r w:rsidRPr="00AF7BF0">
        <w:t>Research – future efforts</w:t>
      </w:r>
    </w:p>
    <w:p w14:paraId="17F41F06" w14:textId="77777777" w:rsidR="00AA6E95" w:rsidRPr="00AF7BF0" w:rsidRDefault="00ED4806" w:rsidP="00BB0C93">
      <w:pPr>
        <w:rPr>
          <w:rFonts w:ascii="Arial" w:hAnsi="Arial" w:cs="Arial"/>
          <w:sz w:val="22"/>
          <w:szCs w:val="22"/>
          <w:lang w:val="en-NZ"/>
        </w:rPr>
      </w:pPr>
      <w:r w:rsidRPr="00AF7BF0">
        <w:rPr>
          <w:rFonts w:ascii="Arial" w:hAnsi="Arial" w:cs="Arial"/>
          <w:sz w:val="22"/>
          <w:szCs w:val="22"/>
          <w:lang w:val="en-NZ"/>
        </w:rPr>
        <w:t>Many have</w:t>
      </w:r>
      <w:r w:rsidR="00943A37" w:rsidRPr="00AF7BF0">
        <w:rPr>
          <w:rFonts w:ascii="Arial" w:hAnsi="Arial" w:cs="Arial"/>
          <w:sz w:val="22"/>
          <w:szCs w:val="22"/>
          <w:lang w:val="en-NZ"/>
        </w:rPr>
        <w:t xml:space="preserve"> suggested that</w:t>
      </w:r>
      <w:r w:rsidR="00AA6E95" w:rsidRPr="00AF7BF0">
        <w:rPr>
          <w:rFonts w:ascii="Arial" w:hAnsi="Arial" w:cs="Arial"/>
          <w:sz w:val="22"/>
          <w:szCs w:val="22"/>
          <w:lang w:val="en-NZ"/>
        </w:rPr>
        <w:t xml:space="preserve"> more research is needed</w:t>
      </w:r>
      <w:r w:rsidR="003D3F31" w:rsidRPr="00AF7BF0">
        <w:rPr>
          <w:rFonts w:ascii="Arial" w:hAnsi="Arial" w:cs="Arial"/>
          <w:sz w:val="22"/>
          <w:szCs w:val="22"/>
          <w:lang w:val="en-NZ"/>
        </w:rPr>
        <w:t>.</w:t>
      </w:r>
      <w:r w:rsidR="00AA6E95" w:rsidRPr="00AF7BF0">
        <w:rPr>
          <w:rFonts w:ascii="Arial" w:hAnsi="Arial" w:cs="Arial"/>
          <w:sz w:val="22"/>
          <w:szCs w:val="22"/>
          <w:lang w:val="en-NZ"/>
        </w:rPr>
        <w:t xml:space="preserve"> </w:t>
      </w:r>
      <w:r w:rsidRPr="00AF7BF0">
        <w:rPr>
          <w:rFonts w:ascii="Arial" w:hAnsi="Arial" w:cs="Arial"/>
          <w:sz w:val="22"/>
          <w:szCs w:val="22"/>
          <w:lang w:val="en-NZ"/>
        </w:rPr>
        <w:t>England</w:t>
      </w:r>
      <w:r w:rsidR="00AA6E95" w:rsidRPr="00AF7BF0">
        <w:rPr>
          <w:rFonts w:ascii="Arial" w:hAnsi="Arial" w:cs="Arial"/>
          <w:sz w:val="22"/>
          <w:szCs w:val="22"/>
          <w:lang w:val="en-NZ"/>
        </w:rPr>
        <w:t xml:space="preserve"> summarised </w:t>
      </w:r>
      <w:r w:rsidRPr="00AF7BF0">
        <w:rPr>
          <w:rFonts w:ascii="Arial" w:hAnsi="Arial" w:cs="Arial"/>
          <w:sz w:val="22"/>
          <w:szCs w:val="22"/>
          <w:lang w:val="en-NZ"/>
        </w:rPr>
        <w:t xml:space="preserve">the ideas </w:t>
      </w:r>
      <w:r w:rsidR="00AA6E95" w:rsidRPr="00AF7BF0">
        <w:rPr>
          <w:rFonts w:ascii="Arial" w:hAnsi="Arial" w:cs="Arial"/>
          <w:sz w:val="22"/>
          <w:szCs w:val="22"/>
          <w:lang w:val="en-NZ"/>
        </w:rPr>
        <w:t xml:space="preserve">below </w:t>
      </w:r>
      <w:r w:rsidRPr="00AF7BF0">
        <w:rPr>
          <w:rFonts w:ascii="Arial" w:hAnsi="Arial" w:cs="Arial"/>
          <w:sz w:val="22"/>
          <w:szCs w:val="22"/>
          <w:lang w:val="en-NZ"/>
        </w:rPr>
        <w:t>and</w:t>
      </w:r>
      <w:r w:rsidR="00AA6E95" w:rsidRPr="00AF7BF0">
        <w:rPr>
          <w:rFonts w:ascii="Arial" w:hAnsi="Arial" w:cs="Arial"/>
          <w:sz w:val="22"/>
          <w:szCs w:val="22"/>
          <w:lang w:val="en-NZ"/>
        </w:rPr>
        <w:t xml:space="preserve"> they are also relevant to other countries. </w:t>
      </w:r>
    </w:p>
    <w:p w14:paraId="0B56D7DD" w14:textId="77777777" w:rsidR="00AA6E95" w:rsidRPr="00AF7BF0" w:rsidRDefault="00AA6E95" w:rsidP="00BB0C93">
      <w:pPr>
        <w:rPr>
          <w:rFonts w:ascii="Arial" w:hAnsi="Arial" w:cs="Arial"/>
          <w:sz w:val="22"/>
          <w:szCs w:val="22"/>
          <w:lang w:val="en-NZ"/>
        </w:rPr>
      </w:pPr>
    </w:p>
    <w:p w14:paraId="1DA3F2FB" w14:textId="77777777" w:rsidR="00AA6E95" w:rsidRPr="00AF7BF0" w:rsidRDefault="00AA6E95" w:rsidP="00BB0C93">
      <w:pPr>
        <w:rPr>
          <w:rFonts w:ascii="Arial" w:hAnsi="Arial" w:cs="Arial"/>
          <w:sz w:val="22"/>
          <w:szCs w:val="22"/>
          <w:lang w:val="en-NZ"/>
        </w:rPr>
      </w:pPr>
      <w:r w:rsidRPr="00AF7BF0">
        <w:rPr>
          <w:rFonts w:ascii="Arial" w:hAnsi="Arial" w:cs="Arial"/>
          <w:sz w:val="22"/>
          <w:szCs w:val="22"/>
          <w:lang w:val="en-NZ"/>
        </w:rPr>
        <w:t xml:space="preserve">Further evidence and investigation is warranted to: </w:t>
      </w:r>
    </w:p>
    <w:p w14:paraId="35AD5BC7" w14:textId="77777777" w:rsidR="00943A37" w:rsidRPr="00AF7BF0" w:rsidRDefault="00943A37" w:rsidP="00BB0C93">
      <w:pPr>
        <w:rPr>
          <w:rFonts w:ascii="Arial" w:hAnsi="Arial" w:cs="Arial"/>
          <w:sz w:val="22"/>
          <w:szCs w:val="22"/>
          <w:lang w:val="en-NZ"/>
        </w:rPr>
      </w:pPr>
    </w:p>
    <w:p w14:paraId="56A6BDE7" w14:textId="77777777" w:rsidR="00AA6E95" w:rsidRPr="00AF7BF0" w:rsidRDefault="00AA6E95" w:rsidP="0087209A">
      <w:pPr>
        <w:pStyle w:val="ListParagraph"/>
        <w:numPr>
          <w:ilvl w:val="0"/>
          <w:numId w:val="47"/>
        </w:numPr>
        <w:rPr>
          <w:rFonts w:ascii="Arial" w:hAnsi="Arial" w:cs="Arial"/>
        </w:rPr>
      </w:pPr>
      <w:r w:rsidRPr="00AF7BF0">
        <w:rPr>
          <w:rFonts w:ascii="Arial" w:hAnsi="Arial" w:cs="Arial"/>
        </w:rPr>
        <w:t xml:space="preserve">provide further information from the English context on how parental material circumstances link to child welfare interventions such as being a looked-after child or on a child protection plan. Currently children’s service statistics do not collect data on parents and there has been no representative study on this relationship since 1988. </w:t>
      </w:r>
    </w:p>
    <w:p w14:paraId="55D0343D" w14:textId="77777777" w:rsidR="00AA6E95" w:rsidRPr="00AF7BF0" w:rsidRDefault="00AA6E95" w:rsidP="0087209A">
      <w:pPr>
        <w:pStyle w:val="ListParagraph"/>
        <w:numPr>
          <w:ilvl w:val="0"/>
          <w:numId w:val="47"/>
        </w:numPr>
        <w:rPr>
          <w:rFonts w:ascii="Arial" w:hAnsi="Arial" w:cs="Arial"/>
        </w:rPr>
      </w:pPr>
      <w:r w:rsidRPr="00AF7BF0">
        <w:rPr>
          <w:rFonts w:ascii="Arial" w:hAnsi="Arial" w:cs="Arial"/>
        </w:rPr>
        <w:t xml:space="preserve">ascertain how the fact that a large proportion (approximately half) of the English population is exposed to one or more ACEs relates to child wellbeing and development more generally, and which ACEs are more damaging for health and wellbeing. It is likely that some, such as parental separation, are not always ‘adverse’. </w:t>
      </w:r>
    </w:p>
    <w:p w14:paraId="2F70E286" w14:textId="77777777" w:rsidR="00AA6E95" w:rsidRPr="00AF7BF0" w:rsidRDefault="00AA6E95" w:rsidP="0087209A">
      <w:pPr>
        <w:pStyle w:val="ListParagraph"/>
        <w:numPr>
          <w:ilvl w:val="0"/>
          <w:numId w:val="47"/>
        </w:numPr>
        <w:rPr>
          <w:rFonts w:ascii="Arial" w:hAnsi="Arial" w:cs="Arial"/>
        </w:rPr>
      </w:pPr>
      <w:r w:rsidRPr="00AF7BF0">
        <w:rPr>
          <w:rFonts w:ascii="Arial" w:hAnsi="Arial" w:cs="Arial"/>
        </w:rPr>
        <w:t xml:space="preserve">build on current cost estimates in order to provide up to date and good quality information on the financial costs of current ACE prevalence and the benefits of investments in prevention, as well as which individual programmes or features of programmes are </w:t>
      </w:r>
      <w:r w:rsidR="00401189" w:rsidRPr="00AF7BF0">
        <w:rPr>
          <w:rFonts w:ascii="Arial" w:hAnsi="Arial" w:cs="Arial"/>
        </w:rPr>
        <w:t>cost-effective</w:t>
      </w:r>
      <w:r w:rsidRPr="00AF7BF0">
        <w:rPr>
          <w:rFonts w:ascii="Arial" w:hAnsi="Arial" w:cs="Arial"/>
        </w:rPr>
        <w:t xml:space="preserve">. </w:t>
      </w:r>
    </w:p>
    <w:p w14:paraId="18AF0AC5" w14:textId="77777777" w:rsidR="00AA6E95" w:rsidRPr="00AF7BF0" w:rsidRDefault="00AA6E95" w:rsidP="0087209A">
      <w:pPr>
        <w:pStyle w:val="ListParagraph"/>
        <w:numPr>
          <w:ilvl w:val="0"/>
          <w:numId w:val="47"/>
        </w:numPr>
        <w:rPr>
          <w:rFonts w:ascii="Arial" w:hAnsi="Arial" w:cs="Arial"/>
        </w:rPr>
      </w:pPr>
      <w:r w:rsidRPr="00AF7BF0">
        <w:rPr>
          <w:rFonts w:ascii="Arial" w:hAnsi="Arial" w:cs="Arial"/>
        </w:rPr>
        <w:t xml:space="preserve">ascertain how the prevalence of ACEs varies by the age of the child or young person, and to investigate whether, and how, the health impacts of ACEs vary depending on the age of the person experiencing them. </w:t>
      </w:r>
    </w:p>
    <w:p w14:paraId="0E3CE41D" w14:textId="77777777" w:rsidR="00AA6E95" w:rsidRPr="00AF7BF0" w:rsidRDefault="00AA6E95" w:rsidP="0087209A">
      <w:pPr>
        <w:pStyle w:val="ListParagraph"/>
        <w:numPr>
          <w:ilvl w:val="0"/>
          <w:numId w:val="47"/>
        </w:numPr>
        <w:rPr>
          <w:rFonts w:ascii="Arial" w:hAnsi="Arial" w:cs="Arial"/>
        </w:rPr>
      </w:pPr>
      <w:r w:rsidRPr="00AF7BF0">
        <w:rPr>
          <w:rFonts w:ascii="Arial" w:hAnsi="Arial" w:cs="Arial"/>
        </w:rPr>
        <w:t xml:space="preserve">address how risk factors change depending on the age of the child or young person, and the role of risk factors outside the home. </w:t>
      </w:r>
    </w:p>
    <w:p w14:paraId="5107D705" w14:textId="77777777" w:rsidR="00AA6E95" w:rsidRPr="00AF7BF0" w:rsidRDefault="00AA6E95" w:rsidP="0087209A">
      <w:pPr>
        <w:pStyle w:val="ListParagraph"/>
        <w:numPr>
          <w:ilvl w:val="0"/>
          <w:numId w:val="47"/>
        </w:numPr>
        <w:rPr>
          <w:rFonts w:ascii="Arial" w:hAnsi="Arial" w:cs="Arial"/>
        </w:rPr>
      </w:pPr>
      <w:r w:rsidRPr="00AF7BF0">
        <w:rPr>
          <w:rFonts w:ascii="Arial" w:hAnsi="Arial" w:cs="Arial"/>
        </w:rPr>
        <w:lastRenderedPageBreak/>
        <w:t xml:space="preserve">evaluate the impact on genetic, epigenetic and brain function of ACEs during later childhood and adolescence. </w:t>
      </w:r>
    </w:p>
    <w:p w14:paraId="34D0B448" w14:textId="77777777" w:rsidR="00AA6E95" w:rsidRPr="00AF7BF0" w:rsidRDefault="00AA6E95" w:rsidP="0087209A">
      <w:pPr>
        <w:pStyle w:val="ListParagraph"/>
        <w:numPr>
          <w:ilvl w:val="0"/>
          <w:numId w:val="47"/>
        </w:numPr>
        <w:rPr>
          <w:rFonts w:ascii="Arial" w:hAnsi="Arial" w:cs="Arial"/>
        </w:rPr>
      </w:pPr>
      <w:r w:rsidRPr="00AF7BF0">
        <w:rPr>
          <w:rFonts w:ascii="Arial" w:hAnsi="Arial" w:cs="Arial"/>
        </w:rPr>
        <w:t xml:space="preserve">identify which parenting programmes are most successful to reduce ACEs (and their risk factors), whether or not findings from other contexts (particularly the US) are applicable in the English context, which features of programmes work best, and what works for older children and young people. </w:t>
      </w:r>
    </w:p>
    <w:p w14:paraId="45A1035A" w14:textId="77777777" w:rsidR="00AA6E95" w:rsidRPr="00AF7BF0" w:rsidRDefault="00AA6E95" w:rsidP="0087209A">
      <w:pPr>
        <w:pStyle w:val="ListParagraph"/>
        <w:numPr>
          <w:ilvl w:val="0"/>
          <w:numId w:val="47"/>
        </w:numPr>
        <w:rPr>
          <w:rFonts w:ascii="Arial" w:hAnsi="Arial" w:cs="Arial"/>
        </w:rPr>
      </w:pPr>
      <w:r w:rsidRPr="00AF7BF0">
        <w:rPr>
          <w:rFonts w:ascii="Arial" w:hAnsi="Arial" w:cs="Arial"/>
        </w:rPr>
        <w:t xml:space="preserve">investigate what makes some children and young people resilient in the face of ACEs, and in which circumstances families ‘break the cycle’ of the intergenerational transmission of adversity. </w:t>
      </w:r>
    </w:p>
    <w:p w14:paraId="4D0A5B54" w14:textId="77777777" w:rsidR="00AA6E95" w:rsidRPr="00AF7BF0" w:rsidRDefault="00AA6E95" w:rsidP="0087209A">
      <w:pPr>
        <w:pStyle w:val="ListParagraph"/>
        <w:numPr>
          <w:ilvl w:val="0"/>
          <w:numId w:val="47"/>
        </w:numPr>
        <w:rPr>
          <w:rFonts w:ascii="Arial" w:hAnsi="Arial" w:cs="Arial"/>
        </w:rPr>
      </w:pPr>
      <w:r w:rsidRPr="00AF7BF0">
        <w:rPr>
          <w:rFonts w:ascii="Arial" w:hAnsi="Arial" w:cs="Arial"/>
        </w:rPr>
        <w:t>provide comparative data on the impact of different child protection systems internationally in order to ascertain which approaches are most successful.</w:t>
      </w:r>
    </w:p>
    <w:p w14:paraId="215E71DF" w14:textId="77777777" w:rsidR="00AA6E95" w:rsidRPr="00AF7BF0" w:rsidRDefault="00BE79CC" w:rsidP="00BB0C93">
      <w:pPr>
        <w:rPr>
          <w:rFonts w:ascii="Arial" w:hAnsi="Arial" w:cs="Arial"/>
          <w:sz w:val="22"/>
          <w:szCs w:val="22"/>
          <w:lang w:val="en-NZ"/>
        </w:rPr>
      </w:pPr>
      <w:hyperlink r:id="rId57" w:history="1">
        <w:r w:rsidR="00AA6E95" w:rsidRPr="00AF7BF0">
          <w:rPr>
            <w:rStyle w:val="Hyperlink"/>
            <w:rFonts w:ascii="Arial" w:hAnsi="Arial" w:cs="Arial"/>
            <w:sz w:val="22"/>
            <w:szCs w:val="22"/>
            <w:lang w:val="en-NZ"/>
          </w:rPr>
          <w:t>http://www.instituteofhealthequity.org/Content/FileManager/adverse-experiences-book_final.pdf</w:t>
        </w:r>
      </w:hyperlink>
    </w:p>
    <w:p w14:paraId="3F432F02" w14:textId="77777777" w:rsidR="00745F0A" w:rsidRPr="00AF7BF0" w:rsidRDefault="00745F0A" w:rsidP="00BB0C93">
      <w:pPr>
        <w:rPr>
          <w:rFonts w:ascii="Arial" w:hAnsi="Arial" w:cs="Arial"/>
          <w:sz w:val="22"/>
          <w:szCs w:val="22"/>
          <w:lang w:val="en-NZ"/>
        </w:rPr>
      </w:pPr>
    </w:p>
    <w:p w14:paraId="0F6F4602" w14:textId="77777777" w:rsidR="0003237A" w:rsidRPr="00AF7BF0" w:rsidRDefault="0003237A" w:rsidP="00FB017C">
      <w:pPr>
        <w:pStyle w:val="Style60"/>
      </w:pPr>
      <w:r w:rsidRPr="00AF7BF0">
        <w:t>Resilience</w:t>
      </w:r>
    </w:p>
    <w:p w14:paraId="3ADD6BE1" w14:textId="77777777" w:rsidR="003D3F31" w:rsidRPr="00AF7BF0" w:rsidRDefault="0003237A" w:rsidP="00BB0C93">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This is the capacity to cope with stress, overcome adversity and thrive despite (and perhaps even because of) challenges in life. People who are resilient see setbacks and disappoint</w:t>
      </w:r>
      <w:r w:rsidR="00366E7F" w:rsidRPr="00AF7BF0">
        <w:rPr>
          <w:rFonts w:ascii="Arial" w:hAnsi="Arial" w:cs="Arial"/>
          <w:color w:val="000000"/>
          <w:sz w:val="22"/>
          <w:szCs w:val="22"/>
          <w:shd w:val="clear" w:color="auto" w:fill="FFFFFF"/>
          <w:lang w:val="en-NZ"/>
        </w:rPr>
        <w:t>ments as opportunities to grow.</w:t>
      </w:r>
    </w:p>
    <w:p w14:paraId="5B807692" w14:textId="77777777" w:rsidR="003D3F31" w:rsidRPr="00AF7BF0" w:rsidRDefault="003D3F31" w:rsidP="00BB0C93">
      <w:pPr>
        <w:rPr>
          <w:rFonts w:ascii="Arial" w:hAnsi="Arial" w:cs="Arial"/>
          <w:color w:val="000000"/>
          <w:sz w:val="22"/>
          <w:szCs w:val="22"/>
          <w:shd w:val="clear" w:color="auto" w:fill="FFFFFF"/>
          <w:lang w:val="en-NZ"/>
        </w:rPr>
      </w:pPr>
    </w:p>
    <w:p w14:paraId="6A51A517" w14:textId="77777777" w:rsidR="002515F3" w:rsidRPr="00AF7BF0" w:rsidRDefault="0003237A" w:rsidP="00BB0C93">
      <w:pPr>
        <w:rPr>
          <w:rFonts w:ascii="Arial" w:hAnsi="Arial" w:cs="Arial"/>
          <w:sz w:val="22"/>
          <w:szCs w:val="22"/>
        </w:rPr>
      </w:pPr>
      <w:r w:rsidRPr="00AF7BF0">
        <w:rPr>
          <w:rFonts w:ascii="Arial" w:hAnsi="Arial" w:cs="Arial"/>
          <w:color w:val="000000"/>
          <w:sz w:val="22"/>
          <w:szCs w:val="22"/>
          <w:shd w:val="clear" w:color="auto" w:fill="FFFFFF"/>
          <w:lang w:val="en-NZ"/>
        </w:rPr>
        <w:t>While some people may seem to be naturally more resilient, research shows that children, adults and even communities can learn skills and ways of thinking that boost resilience and help them grow.</w:t>
      </w:r>
      <w:r w:rsidR="002515F3" w:rsidRPr="00AF7BF0">
        <w:rPr>
          <w:rFonts w:ascii="Arial" w:hAnsi="Arial" w:cs="Arial"/>
          <w:sz w:val="22"/>
          <w:szCs w:val="22"/>
        </w:rPr>
        <w:t xml:space="preserve"> </w:t>
      </w:r>
    </w:p>
    <w:p w14:paraId="59374C54" w14:textId="77777777" w:rsidR="00021936" w:rsidRPr="00AF7BF0" w:rsidRDefault="00BE79CC" w:rsidP="00BB0C93">
      <w:pPr>
        <w:pStyle w:val="NormalWeb"/>
        <w:shd w:val="clear" w:color="auto" w:fill="FFFFFF"/>
        <w:spacing w:before="0" w:beforeAutospacing="0" w:after="0" w:afterAutospacing="0"/>
        <w:rPr>
          <w:rStyle w:val="Hyperlink"/>
          <w:rFonts w:ascii="Arial" w:hAnsi="Arial" w:cs="Arial"/>
          <w:sz w:val="22"/>
          <w:szCs w:val="22"/>
        </w:rPr>
      </w:pPr>
      <w:hyperlink r:id="rId58" w:history="1">
        <w:r w:rsidR="002515F3" w:rsidRPr="00AF7BF0">
          <w:rPr>
            <w:rStyle w:val="Hyperlink"/>
            <w:rFonts w:ascii="Arial" w:hAnsi="Arial" w:cs="Arial"/>
            <w:sz w:val="22"/>
            <w:szCs w:val="22"/>
          </w:rPr>
          <w:t>http://communityresiliencecookbook.org/the-language-of-aces/</w:t>
        </w:r>
      </w:hyperlink>
    </w:p>
    <w:p w14:paraId="39781EB6" w14:textId="77777777" w:rsidR="003D3F31" w:rsidRPr="00AF7BF0" w:rsidRDefault="002515F3" w:rsidP="00BB0C93">
      <w:pPr>
        <w:pStyle w:val="NormalWeb"/>
        <w:shd w:val="clear" w:color="auto" w:fill="FFFFFF"/>
        <w:spacing w:before="0" w:beforeAutospacing="0" w:after="0" w:afterAutospacing="0"/>
        <w:rPr>
          <w:rFonts w:ascii="Arial" w:hAnsi="Arial" w:cs="Arial"/>
          <w:sz w:val="22"/>
          <w:szCs w:val="22"/>
          <w:lang w:val="en-NZ"/>
        </w:rPr>
      </w:pPr>
      <w:r w:rsidRPr="00AF7BF0">
        <w:rPr>
          <w:rFonts w:ascii="Arial" w:hAnsi="Arial" w:cs="Arial"/>
          <w:sz w:val="22"/>
          <w:szCs w:val="22"/>
          <w:lang w:val="en-NZ"/>
        </w:rPr>
        <w:t xml:space="preserve">In the social, behavioral, and biological sciences, the term resilience is used in a variety of ways and contexts </w:t>
      </w:r>
      <w:r w:rsidR="003D3F31" w:rsidRPr="00AF7BF0">
        <w:rPr>
          <w:rFonts w:ascii="Arial" w:hAnsi="Arial" w:cs="Arial"/>
          <w:sz w:val="22"/>
          <w:szCs w:val="22"/>
          <w:lang w:val="en-NZ"/>
        </w:rPr>
        <w:t xml:space="preserve">- </w:t>
      </w:r>
      <w:r w:rsidRPr="00AF7BF0">
        <w:rPr>
          <w:rFonts w:ascii="Arial" w:hAnsi="Arial" w:cs="Arial"/>
          <w:sz w:val="22"/>
          <w:szCs w:val="22"/>
          <w:lang w:val="en-NZ"/>
        </w:rPr>
        <w:t xml:space="preserve">sometimes as an individual characteristic, sometimes as a process, and sometimes as an outcome. Despite these differences, there is a set of common, defining features of resilience that illustrates how the concept has been used in research and intervention sciences. These features include the following: </w:t>
      </w:r>
    </w:p>
    <w:p w14:paraId="503F110C" w14:textId="77777777" w:rsidR="00DD6C7A" w:rsidRPr="00AF7BF0" w:rsidRDefault="00DD6C7A" w:rsidP="00BB0C93">
      <w:pPr>
        <w:pStyle w:val="NormalWeb"/>
        <w:shd w:val="clear" w:color="auto" w:fill="FFFFFF"/>
        <w:spacing w:before="0" w:beforeAutospacing="0" w:after="0" w:afterAutospacing="0"/>
        <w:rPr>
          <w:rFonts w:ascii="Arial" w:hAnsi="Arial" w:cs="Arial"/>
          <w:color w:val="0000FF"/>
          <w:sz w:val="22"/>
          <w:szCs w:val="22"/>
          <w:u w:val="single"/>
        </w:rPr>
      </w:pPr>
    </w:p>
    <w:p w14:paraId="1E7DC68A" w14:textId="77777777" w:rsidR="002515F3" w:rsidRPr="00AF7BF0" w:rsidRDefault="002515F3" w:rsidP="0087209A">
      <w:pPr>
        <w:pStyle w:val="ListParagraph"/>
        <w:numPr>
          <w:ilvl w:val="0"/>
          <w:numId w:val="47"/>
        </w:numPr>
        <w:rPr>
          <w:rFonts w:ascii="Arial" w:hAnsi="Arial" w:cs="Arial"/>
        </w:rPr>
      </w:pPr>
      <w:r w:rsidRPr="00AF7BF0">
        <w:rPr>
          <w:rFonts w:ascii="Arial" w:hAnsi="Arial" w:cs="Arial"/>
        </w:rPr>
        <w:t xml:space="preserve">The capacity of a dynamic system to adapt successfully to disturbances that threaten its function, viability, or development. </w:t>
      </w:r>
    </w:p>
    <w:p w14:paraId="5A36530E" w14:textId="77777777" w:rsidR="002515F3" w:rsidRPr="00AF7BF0" w:rsidRDefault="002515F3" w:rsidP="0087209A">
      <w:pPr>
        <w:pStyle w:val="ListParagraph"/>
        <w:numPr>
          <w:ilvl w:val="0"/>
          <w:numId w:val="47"/>
        </w:numPr>
        <w:rPr>
          <w:rFonts w:ascii="Arial" w:hAnsi="Arial" w:cs="Arial"/>
        </w:rPr>
      </w:pPr>
      <w:r w:rsidRPr="00AF7BF0">
        <w:rPr>
          <w:rFonts w:ascii="Arial" w:hAnsi="Arial" w:cs="Arial"/>
        </w:rPr>
        <w:t xml:space="preserve">The ability to avoid deleterious behavioral and physiological changes in response to chronic stress. </w:t>
      </w:r>
    </w:p>
    <w:p w14:paraId="711D1F64" w14:textId="77777777" w:rsidR="003D3F31" w:rsidRPr="00AF7BF0" w:rsidRDefault="002515F3" w:rsidP="0087209A">
      <w:pPr>
        <w:pStyle w:val="ListParagraph"/>
        <w:numPr>
          <w:ilvl w:val="0"/>
          <w:numId w:val="47"/>
        </w:numPr>
        <w:rPr>
          <w:rFonts w:ascii="Arial" w:hAnsi="Arial" w:cs="Arial"/>
        </w:rPr>
      </w:pPr>
      <w:r w:rsidRPr="00AF7BF0">
        <w:rPr>
          <w:rFonts w:ascii="Arial" w:hAnsi="Arial" w:cs="Arial"/>
        </w:rPr>
        <w:t xml:space="preserve">A process to harness resources to sustain well-being. </w:t>
      </w:r>
    </w:p>
    <w:p w14:paraId="054A4155" w14:textId="77777777" w:rsidR="002515F3" w:rsidRPr="00AF7BF0" w:rsidRDefault="002515F3" w:rsidP="0087209A">
      <w:pPr>
        <w:pStyle w:val="ListParagraph"/>
        <w:numPr>
          <w:ilvl w:val="0"/>
          <w:numId w:val="47"/>
        </w:numPr>
        <w:rPr>
          <w:rFonts w:ascii="Arial" w:hAnsi="Arial" w:cs="Arial"/>
        </w:rPr>
      </w:pPr>
      <w:r w:rsidRPr="00AF7BF0">
        <w:rPr>
          <w:rFonts w:ascii="Arial" w:hAnsi="Arial" w:cs="Arial"/>
        </w:rPr>
        <w:t xml:space="preserve">The capacity to resume positive functioning following adversity. </w:t>
      </w:r>
    </w:p>
    <w:p w14:paraId="0CB9130D" w14:textId="77777777" w:rsidR="003D3F31" w:rsidRPr="00AF7BF0" w:rsidRDefault="002515F3" w:rsidP="0087209A">
      <w:pPr>
        <w:pStyle w:val="ListParagraph"/>
        <w:numPr>
          <w:ilvl w:val="0"/>
          <w:numId w:val="47"/>
        </w:numPr>
        <w:rPr>
          <w:rFonts w:ascii="Arial" w:hAnsi="Arial" w:cs="Arial"/>
        </w:rPr>
      </w:pPr>
      <w:r w:rsidRPr="00AF7BF0">
        <w:rPr>
          <w:rFonts w:ascii="Arial" w:hAnsi="Arial" w:cs="Arial"/>
        </w:rPr>
        <w:t>A measure of the degree of vulnerability to shock or disturbance.</w:t>
      </w:r>
    </w:p>
    <w:p w14:paraId="331CA3E7" w14:textId="77777777" w:rsidR="002515F3" w:rsidRPr="00AF7BF0" w:rsidRDefault="002515F3" w:rsidP="0087209A">
      <w:pPr>
        <w:pStyle w:val="ListParagraph"/>
        <w:numPr>
          <w:ilvl w:val="0"/>
          <w:numId w:val="47"/>
        </w:numPr>
        <w:rPr>
          <w:rFonts w:ascii="Arial" w:hAnsi="Arial" w:cs="Arial"/>
        </w:rPr>
      </w:pPr>
      <w:r w:rsidRPr="00AF7BF0">
        <w:rPr>
          <w:rFonts w:ascii="Arial" w:hAnsi="Arial" w:cs="Arial"/>
        </w:rPr>
        <w:t xml:space="preserve">A person’s ability to adapt successfully to acute stress, trauma, or more chronic forms of adversity. </w:t>
      </w:r>
    </w:p>
    <w:p w14:paraId="6CC8A803" w14:textId="77777777" w:rsidR="00AB5F64" w:rsidRPr="00AF7BF0" w:rsidRDefault="002515F3" w:rsidP="0087209A">
      <w:pPr>
        <w:pStyle w:val="ListParagraph"/>
        <w:numPr>
          <w:ilvl w:val="0"/>
          <w:numId w:val="47"/>
        </w:numPr>
        <w:rPr>
          <w:rFonts w:ascii="Arial" w:hAnsi="Arial" w:cs="Arial"/>
        </w:rPr>
      </w:pPr>
      <w:r w:rsidRPr="00AF7BF0">
        <w:rPr>
          <w:rFonts w:ascii="Arial" w:hAnsi="Arial" w:cs="Arial"/>
        </w:rPr>
        <w:t xml:space="preserve">The process of adapting well in the face of adversity, trauma, tragedy, threats, or significant sources of stress. Whether it is considered an outcome, a process, or a capacity, the essence of resilience is a positive, adaptive response in the face of significant adversity. It is neither an immutable trait nor a resource that can be used up. On a biological level, resilience results in healthy development because it protects the developing brain and other organs from the disruptions produced by excessive activation of stress response systems. Stated simply, resilience transforms potentially toxic stress into tolerable stress. </w:t>
      </w:r>
    </w:p>
    <w:p w14:paraId="68E265C9" w14:textId="77777777" w:rsidR="00943A37" w:rsidRPr="00AF7BF0" w:rsidRDefault="00943A37" w:rsidP="00BB0C93">
      <w:pPr>
        <w:rPr>
          <w:rFonts w:ascii="Arial" w:hAnsi="Arial" w:cs="Arial"/>
          <w:sz w:val="22"/>
          <w:szCs w:val="22"/>
          <w:lang w:val="en-NZ"/>
        </w:rPr>
      </w:pPr>
    </w:p>
    <w:p w14:paraId="5067C309" w14:textId="77777777" w:rsidR="002515F3" w:rsidRPr="00AF7BF0" w:rsidRDefault="002515F3" w:rsidP="00BB0C93">
      <w:pPr>
        <w:rPr>
          <w:rFonts w:ascii="Arial" w:hAnsi="Arial" w:cs="Arial"/>
          <w:sz w:val="22"/>
          <w:szCs w:val="22"/>
          <w:lang w:val="en-NZ"/>
        </w:rPr>
      </w:pPr>
      <w:r w:rsidRPr="00AF7BF0">
        <w:rPr>
          <w:rFonts w:ascii="Arial" w:hAnsi="Arial" w:cs="Arial"/>
          <w:sz w:val="22"/>
          <w:szCs w:val="22"/>
          <w:lang w:val="en-NZ"/>
        </w:rPr>
        <w:t>In the final analysis, resilience is rooted in both the physiology of adaptation and the experiences we provide for children. (National Scientific Council on the Developing Child, 2015).</w:t>
      </w:r>
    </w:p>
    <w:p w14:paraId="37B20324" w14:textId="77777777" w:rsidR="0003237A" w:rsidRPr="00AF7BF0" w:rsidRDefault="00BE79CC" w:rsidP="00BB0C93">
      <w:pPr>
        <w:rPr>
          <w:rFonts w:ascii="Arial" w:hAnsi="Arial" w:cs="Arial"/>
          <w:color w:val="000000"/>
          <w:sz w:val="22"/>
          <w:szCs w:val="22"/>
          <w:shd w:val="clear" w:color="auto" w:fill="FFFFFF"/>
          <w:lang w:val="en-NZ"/>
        </w:rPr>
      </w:pPr>
      <w:hyperlink r:id="rId59" w:history="1">
        <w:r w:rsidR="002515F3" w:rsidRPr="00AF7BF0">
          <w:rPr>
            <w:rStyle w:val="Hyperlink"/>
            <w:rFonts w:ascii="Arial" w:hAnsi="Arial" w:cs="Arial"/>
            <w:sz w:val="22"/>
            <w:szCs w:val="22"/>
            <w:shd w:val="clear" w:color="auto" w:fill="FFFFFF"/>
            <w:lang w:val="en-NZ"/>
          </w:rPr>
          <w:t>http://alliance1.org/sites/default/files/PDF/designcim_science_infused_policy.finalsept272016.pdf</w:t>
        </w:r>
      </w:hyperlink>
    </w:p>
    <w:p w14:paraId="432F51DF" w14:textId="77777777" w:rsidR="007D0723" w:rsidRPr="00AF7BF0" w:rsidRDefault="007D0723" w:rsidP="00BB0C93">
      <w:pPr>
        <w:rPr>
          <w:rFonts w:ascii="Arial" w:hAnsi="Arial" w:cs="Arial"/>
          <w:color w:val="000000"/>
          <w:sz w:val="22"/>
          <w:szCs w:val="22"/>
          <w:shd w:val="clear" w:color="auto" w:fill="FFFFFF"/>
          <w:lang w:val="en-NZ"/>
        </w:rPr>
      </w:pPr>
    </w:p>
    <w:tbl>
      <w:tblPr>
        <w:tblStyle w:val="TableGrid"/>
        <w:tblW w:w="0" w:type="auto"/>
        <w:tblInd w:w="1242" w:type="dxa"/>
        <w:tblLook w:val="04A0" w:firstRow="1" w:lastRow="0" w:firstColumn="1" w:lastColumn="0" w:noHBand="0" w:noVBand="1"/>
      </w:tblPr>
      <w:tblGrid>
        <w:gridCol w:w="7230"/>
      </w:tblGrid>
      <w:tr w:rsidR="007D0723" w:rsidRPr="00AF7BF0" w14:paraId="1E74B65C" w14:textId="77777777" w:rsidTr="00943A37">
        <w:tc>
          <w:tcPr>
            <w:tcW w:w="7230" w:type="dxa"/>
          </w:tcPr>
          <w:p w14:paraId="0964B108" w14:textId="77777777" w:rsidR="004825E7" w:rsidRPr="00AF7BF0" w:rsidRDefault="004825E7" w:rsidP="00BB0C93">
            <w:pPr>
              <w:spacing w:line="240" w:lineRule="auto"/>
              <w:rPr>
                <w:rFonts w:ascii="Arial" w:hAnsi="Arial" w:cs="Arial"/>
                <w:b/>
                <w:color w:val="000000"/>
                <w:sz w:val="22"/>
                <w:szCs w:val="22"/>
                <w:shd w:val="clear" w:color="auto" w:fill="FFFFFF"/>
                <w:lang w:val="en-NZ"/>
              </w:rPr>
            </w:pPr>
            <w:r w:rsidRPr="00AF7BF0">
              <w:rPr>
                <w:rFonts w:ascii="Arial" w:hAnsi="Arial" w:cs="Arial"/>
                <w:b/>
                <w:color w:val="000000"/>
                <w:sz w:val="22"/>
                <w:szCs w:val="22"/>
                <w:shd w:val="clear" w:color="auto" w:fill="FFFFFF"/>
                <w:lang w:val="en-NZ"/>
              </w:rPr>
              <w:t>Video</w:t>
            </w:r>
            <w:r w:rsidR="002568A2" w:rsidRPr="00AF7BF0">
              <w:rPr>
                <w:rFonts w:ascii="Arial" w:hAnsi="Arial" w:cs="Arial"/>
                <w:b/>
                <w:color w:val="000000"/>
                <w:sz w:val="22"/>
                <w:szCs w:val="22"/>
                <w:shd w:val="clear" w:color="auto" w:fill="FFFFFF"/>
                <w:lang w:val="en-NZ"/>
              </w:rPr>
              <w:t xml:space="preserve"> 1</w:t>
            </w:r>
            <w:r w:rsidRPr="00AF7BF0">
              <w:rPr>
                <w:rFonts w:ascii="Arial" w:hAnsi="Arial" w:cs="Arial"/>
                <w:b/>
                <w:color w:val="000000"/>
                <w:sz w:val="22"/>
                <w:szCs w:val="22"/>
                <w:shd w:val="clear" w:color="auto" w:fill="FFFFFF"/>
                <w:lang w:val="en-NZ"/>
              </w:rPr>
              <w:t>: The science of Resilience</w:t>
            </w:r>
            <w:r w:rsidR="00625C49" w:rsidRPr="00AF7BF0">
              <w:rPr>
                <w:rFonts w:ascii="Arial" w:hAnsi="Arial" w:cs="Arial"/>
                <w:b/>
                <w:color w:val="000000"/>
                <w:sz w:val="22"/>
                <w:szCs w:val="22"/>
                <w:shd w:val="clear" w:color="auto" w:fill="FFFFFF"/>
                <w:lang w:val="en-NZ"/>
              </w:rPr>
              <w:t xml:space="preserve"> </w:t>
            </w:r>
          </w:p>
          <w:p w14:paraId="76E82B49" w14:textId="77777777" w:rsidR="00021936" w:rsidRPr="00AF7BF0" w:rsidRDefault="00021936" w:rsidP="00BB0C93">
            <w:pPr>
              <w:spacing w:line="240" w:lineRule="auto"/>
              <w:rPr>
                <w:rFonts w:ascii="Arial" w:hAnsi="Arial" w:cs="Arial"/>
                <w:b/>
                <w:color w:val="000000"/>
                <w:sz w:val="22"/>
                <w:szCs w:val="22"/>
                <w:shd w:val="clear" w:color="auto" w:fill="FFFFFF"/>
                <w:lang w:val="en-NZ"/>
              </w:rPr>
            </w:pPr>
          </w:p>
          <w:p w14:paraId="43D1963E" w14:textId="77777777" w:rsidR="004825E7" w:rsidRPr="00AF7BF0" w:rsidRDefault="00BE79CC" w:rsidP="00BB0C93">
            <w:pPr>
              <w:spacing w:line="240" w:lineRule="auto"/>
              <w:rPr>
                <w:rFonts w:ascii="Arial" w:hAnsi="Arial" w:cs="Arial"/>
                <w:color w:val="000000"/>
                <w:sz w:val="22"/>
                <w:szCs w:val="22"/>
                <w:shd w:val="clear" w:color="auto" w:fill="FFFFFF"/>
                <w:lang w:val="en-NZ"/>
              </w:rPr>
            </w:pPr>
            <w:hyperlink r:id="rId60" w:history="1">
              <w:r w:rsidR="004825E7" w:rsidRPr="00AF7BF0">
                <w:rPr>
                  <w:rStyle w:val="Hyperlink"/>
                  <w:rFonts w:ascii="Arial" w:hAnsi="Arial" w:cs="Arial"/>
                  <w:sz w:val="22"/>
                  <w:szCs w:val="22"/>
                  <w:shd w:val="clear" w:color="auto" w:fill="FFFFFF"/>
                  <w:lang w:val="en-NZ"/>
                </w:rPr>
                <w:t>http://developingchild.harvard.edu/science/key-concepts/resilience/</w:t>
              </w:r>
            </w:hyperlink>
          </w:p>
          <w:p w14:paraId="5A7D92C7" w14:textId="77777777" w:rsidR="004825E7" w:rsidRPr="00AF7BF0" w:rsidRDefault="004825E7" w:rsidP="00BB0C93">
            <w:pPr>
              <w:spacing w:line="240" w:lineRule="auto"/>
              <w:rPr>
                <w:rFonts w:ascii="Arial" w:hAnsi="Arial" w:cs="Arial"/>
                <w:color w:val="000000"/>
                <w:sz w:val="22"/>
                <w:szCs w:val="22"/>
                <w:shd w:val="clear" w:color="auto" w:fill="FFFFFF"/>
                <w:lang w:val="en-NZ"/>
              </w:rPr>
            </w:pPr>
          </w:p>
        </w:tc>
      </w:tr>
    </w:tbl>
    <w:p w14:paraId="7E84A7A2" w14:textId="77777777" w:rsidR="003335A3" w:rsidRPr="00AF7BF0" w:rsidRDefault="00142903" w:rsidP="009001C5">
      <w:pPr>
        <w:pStyle w:val="Style60"/>
      </w:pPr>
      <w:r w:rsidRPr="00AF7BF0">
        <w:lastRenderedPageBreak/>
        <w:t>Resilience Questionnaire</w:t>
      </w:r>
    </w:p>
    <w:p w14:paraId="421FE53E" w14:textId="77777777" w:rsidR="00142903" w:rsidRPr="00AF7BF0" w:rsidRDefault="00142903" w:rsidP="00BB0C9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 xml:space="preserve">This questionnaire (see appendix 1) was developed by the early childhood service providers, pediatricians, psychologists, and health advocates of Southern Kennebec Healthy Start, Augusta, Maine, in 2006, and updated in February 2013. Two psychologists in the group, Mark Rains and Kate McClinn, came up with the 14 statements with editing suggestions by the other members of the group. The scoring system was </w:t>
      </w:r>
      <w:r w:rsidR="00401189" w:rsidRPr="00AF7BF0">
        <w:rPr>
          <w:rFonts w:ascii="Arial" w:hAnsi="Arial" w:cs="Arial"/>
          <w:sz w:val="22"/>
          <w:szCs w:val="22"/>
          <w:shd w:val="clear" w:color="auto" w:fill="FFFFFF"/>
          <w:lang w:val="en-NZ"/>
        </w:rPr>
        <w:t>modelled</w:t>
      </w:r>
      <w:r w:rsidRPr="00AF7BF0">
        <w:rPr>
          <w:rFonts w:ascii="Arial" w:hAnsi="Arial" w:cs="Arial"/>
          <w:sz w:val="22"/>
          <w:szCs w:val="22"/>
          <w:shd w:val="clear" w:color="auto" w:fill="FFFFFF"/>
          <w:lang w:val="en-NZ"/>
        </w:rPr>
        <w:t xml:space="preserve"> after the ACE Study questions. </w:t>
      </w:r>
    </w:p>
    <w:p w14:paraId="5CAA4ADF" w14:textId="77777777" w:rsidR="00142903" w:rsidRPr="00AF7BF0" w:rsidRDefault="00142903" w:rsidP="00BB0C93">
      <w:pPr>
        <w:rPr>
          <w:rFonts w:ascii="Arial" w:hAnsi="Arial" w:cs="Arial"/>
          <w:sz w:val="22"/>
          <w:szCs w:val="22"/>
          <w:shd w:val="clear" w:color="auto" w:fill="FFFFFF"/>
          <w:lang w:val="en-NZ"/>
        </w:rPr>
      </w:pPr>
    </w:p>
    <w:p w14:paraId="0C073491" w14:textId="77777777" w:rsidR="00142903" w:rsidRPr="00AF7BF0" w:rsidRDefault="00142903" w:rsidP="00BB0C93">
      <w:pPr>
        <w:rPr>
          <w:rFonts w:ascii="Arial" w:hAnsi="Arial" w:cs="Arial"/>
          <w:sz w:val="22"/>
          <w:szCs w:val="22"/>
          <w:lang w:val="en-NZ"/>
        </w:rPr>
      </w:pPr>
      <w:r w:rsidRPr="00AF7BF0">
        <w:rPr>
          <w:rFonts w:ascii="Arial" w:hAnsi="Arial" w:cs="Arial"/>
          <w:sz w:val="22"/>
          <w:szCs w:val="22"/>
          <w:shd w:val="clear" w:color="auto" w:fill="FFFFFF"/>
          <w:lang w:val="en-NZ"/>
        </w:rPr>
        <w:t>The content of the questions was based on a number of research studies from the literature over the past 40 years including that of Emmy Werner and others. Its purpose is limited to parenting education. It was not developed for research.</w:t>
      </w:r>
    </w:p>
    <w:p w14:paraId="0B785334" w14:textId="77777777" w:rsidR="00142903" w:rsidRPr="00AF7BF0" w:rsidRDefault="00BE79CC" w:rsidP="00BB0C93">
      <w:pPr>
        <w:widowControl w:val="0"/>
        <w:autoSpaceDE w:val="0"/>
        <w:autoSpaceDN w:val="0"/>
        <w:adjustRightInd w:val="0"/>
        <w:rPr>
          <w:rFonts w:ascii="Arial" w:hAnsi="Arial" w:cs="Arial"/>
          <w:color w:val="548DD4" w:themeColor="text2" w:themeTint="99"/>
          <w:sz w:val="22"/>
          <w:szCs w:val="22"/>
        </w:rPr>
      </w:pPr>
      <w:hyperlink r:id="rId61" w:history="1">
        <w:r w:rsidR="00142903" w:rsidRPr="00AF7BF0">
          <w:rPr>
            <w:rStyle w:val="Hyperlink"/>
            <w:rFonts w:ascii="Arial" w:hAnsi="Arial" w:cs="Arial"/>
            <w:sz w:val="22"/>
            <w:szCs w:val="22"/>
          </w:rPr>
          <w:t>https://acestoohigh.com/got-your-ace-score/</w:t>
        </w:r>
      </w:hyperlink>
    </w:p>
    <w:p w14:paraId="221CB208" w14:textId="77777777" w:rsidR="00021936" w:rsidRPr="00AF7BF0" w:rsidRDefault="00021936" w:rsidP="00BB0C93">
      <w:pPr>
        <w:rPr>
          <w:rFonts w:ascii="Arial" w:hAnsi="Arial" w:cs="Arial"/>
          <w:b/>
          <w:color w:val="548DD4" w:themeColor="text2" w:themeTint="99"/>
          <w:sz w:val="22"/>
          <w:szCs w:val="22"/>
        </w:rPr>
      </w:pPr>
    </w:p>
    <w:p w14:paraId="41E6A2F7" w14:textId="77777777" w:rsidR="008E37C0" w:rsidRPr="00AF7BF0" w:rsidRDefault="008E37C0" w:rsidP="009001C5">
      <w:pPr>
        <w:pStyle w:val="Style60"/>
      </w:pPr>
      <w:r w:rsidRPr="00AF7BF0">
        <w:t>Re-traumatisation</w:t>
      </w:r>
    </w:p>
    <w:p w14:paraId="4806B133" w14:textId="77777777" w:rsidR="008E37C0" w:rsidRPr="00AF7BF0" w:rsidRDefault="008E37C0" w:rsidP="00BB0C93">
      <w:pPr>
        <w:rPr>
          <w:rFonts w:ascii="Arial" w:hAnsi="Arial" w:cs="Arial"/>
          <w:sz w:val="22"/>
          <w:szCs w:val="22"/>
          <w:lang w:val="en-NZ"/>
        </w:rPr>
      </w:pPr>
      <w:r w:rsidRPr="00AF7BF0">
        <w:rPr>
          <w:rFonts w:ascii="Arial" w:hAnsi="Arial" w:cs="Arial"/>
          <w:sz w:val="22"/>
          <w:szCs w:val="22"/>
          <w:lang w:val="en-NZ"/>
        </w:rPr>
        <w:t xml:space="preserve">Sweeney et al state that retraumatisation essentially means to be traumatised again. It occurs when a person experiences something in the present that is reminiscent of a past traumatic event. This current event or trigger often evokes the same emotional and physiological responses associated with the original event. People are not always aware that their current distress is rooted in past events, nor do all people relive the original event in a logical, coherent manner (Durant, 2011). </w:t>
      </w:r>
    </w:p>
    <w:p w14:paraId="43C8D8B4" w14:textId="77777777" w:rsidR="008E37C0" w:rsidRPr="00AF7BF0" w:rsidRDefault="008E37C0" w:rsidP="00BB0C93">
      <w:pPr>
        <w:rPr>
          <w:rFonts w:ascii="Arial" w:hAnsi="Arial" w:cs="Arial"/>
          <w:sz w:val="22"/>
          <w:szCs w:val="22"/>
          <w:lang w:val="en-NZ"/>
        </w:rPr>
      </w:pPr>
    </w:p>
    <w:p w14:paraId="0B2E4FCE" w14:textId="77777777" w:rsidR="008E37C0" w:rsidRPr="00AF7BF0" w:rsidRDefault="008E37C0" w:rsidP="00BB0C93">
      <w:pPr>
        <w:rPr>
          <w:rFonts w:ascii="Arial" w:hAnsi="Arial" w:cs="Arial"/>
          <w:sz w:val="22"/>
          <w:szCs w:val="22"/>
          <w:lang w:val="en-NZ"/>
        </w:rPr>
      </w:pPr>
      <w:r w:rsidRPr="00AF7BF0">
        <w:rPr>
          <w:rFonts w:ascii="Arial" w:hAnsi="Arial" w:cs="Arial"/>
          <w:sz w:val="22"/>
          <w:szCs w:val="22"/>
          <w:lang w:val="en-NZ"/>
        </w:rPr>
        <w:t>The mental health system can retraumatise survivors through its fundamental operating principles of coercion and control (Bloom and Farragher, 2010). Retraumatisation includes overt acts, such as restraining and forcibly medicating a rape victim, as well as less palpable retraumatisation, such as pressure to accept medication which mimics prior experiences of powerlessness.</w:t>
      </w:r>
    </w:p>
    <w:p w14:paraId="0AB84038" w14:textId="77777777" w:rsidR="004159BC" w:rsidRPr="00AF7BF0" w:rsidRDefault="004159BC" w:rsidP="00BB0C93">
      <w:pPr>
        <w:rPr>
          <w:rFonts w:ascii="Arial" w:hAnsi="Arial" w:cs="Arial"/>
          <w:sz w:val="22"/>
          <w:szCs w:val="22"/>
          <w:lang w:val="en-NZ"/>
        </w:rPr>
      </w:pPr>
    </w:p>
    <w:p w14:paraId="59846887" w14:textId="77777777" w:rsidR="004159BC" w:rsidRPr="00AF7BF0" w:rsidRDefault="004159BC" w:rsidP="00BB0C93">
      <w:pPr>
        <w:rPr>
          <w:rFonts w:ascii="Arial" w:hAnsi="Arial" w:cs="Arial"/>
          <w:sz w:val="22"/>
          <w:szCs w:val="22"/>
          <w:lang w:val="en-NZ"/>
        </w:rPr>
      </w:pPr>
      <w:r w:rsidRPr="00AF7BF0">
        <w:rPr>
          <w:rFonts w:ascii="Arial" w:hAnsi="Arial" w:cs="Arial"/>
          <w:sz w:val="22"/>
          <w:szCs w:val="22"/>
          <w:lang w:val="en-NZ"/>
        </w:rPr>
        <w:t xml:space="preserve">Staff who experience conflicts between job duties and their moral code are under chronic stress for which they must learn to cope and adapt. Those coping strategies may include “shutting off” the ability to empathise, and viewing people receiving services as “other” thereby disqualifying their humanity and basic human rights. Pessimism – rather than enthusiasm and hope – may buffer staff from their own feelings of helplessness (Chambers et al., 2014). </w:t>
      </w:r>
    </w:p>
    <w:p w14:paraId="47AAE81F" w14:textId="77777777" w:rsidR="008E37C0" w:rsidRPr="00AF7BF0" w:rsidRDefault="00BE79CC" w:rsidP="00BB0C93">
      <w:pPr>
        <w:rPr>
          <w:rFonts w:ascii="Arial" w:hAnsi="Arial" w:cs="Arial"/>
          <w:color w:val="548DD4" w:themeColor="text2" w:themeTint="99"/>
          <w:sz w:val="22"/>
          <w:szCs w:val="22"/>
        </w:rPr>
      </w:pPr>
      <w:hyperlink r:id="rId62" w:history="1">
        <w:r w:rsidR="008E37C0" w:rsidRPr="00AF7BF0">
          <w:rPr>
            <w:rStyle w:val="Hyperlink"/>
            <w:rFonts w:ascii="Arial" w:hAnsi="Arial" w:cs="Arial"/>
            <w:sz w:val="22"/>
            <w:szCs w:val="22"/>
          </w:rPr>
          <w:t>http://www.emeraldinsight.com/doi/pdfplus/10.1108/MHRJ-01-2015-0006</w:t>
        </w:r>
      </w:hyperlink>
    </w:p>
    <w:p w14:paraId="0297C861" w14:textId="77777777" w:rsidR="00B40F40" w:rsidRDefault="00B40F40" w:rsidP="00BB0C93">
      <w:pPr>
        <w:rPr>
          <w:rFonts w:ascii="Arial" w:hAnsi="Arial" w:cs="Arial"/>
          <w:b/>
          <w:color w:val="548DD4" w:themeColor="text2" w:themeTint="99"/>
        </w:rPr>
      </w:pPr>
    </w:p>
    <w:p w14:paraId="13EEDFEC" w14:textId="77777777" w:rsidR="002948B0" w:rsidRPr="00AF7BF0" w:rsidRDefault="002948B0" w:rsidP="009001C5">
      <w:pPr>
        <w:pStyle w:val="Style60"/>
      </w:pPr>
      <w:r w:rsidRPr="00AF7BF0">
        <w:t>Secondary trauma/vicarious trauma</w:t>
      </w:r>
    </w:p>
    <w:p w14:paraId="4E111A6E" w14:textId="77777777" w:rsidR="002C66F1" w:rsidRPr="00AF7BF0" w:rsidRDefault="002C66F1" w:rsidP="00BB0C93">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This refers to the suffering and stress that comes from witnessing, helping or trying to help a traumatized person. Nurses, teachers, hospice workers, foster parents, child welfare workers, physicians, police officers and judges may experience secondary trauma; so can emergency workers who assist following a natural disaster. Symptoms of secondary trauma can include sadness, anger, poor concentration, emotional exhaustion and shame.</w:t>
      </w:r>
    </w:p>
    <w:p w14:paraId="012FD990" w14:textId="77777777" w:rsidR="002C66F1" w:rsidRPr="00AF7BF0" w:rsidRDefault="002C66F1" w:rsidP="00BB0C93">
      <w:pPr>
        <w:rPr>
          <w:rFonts w:ascii="Arial" w:hAnsi="Arial" w:cs="Arial"/>
          <w:sz w:val="22"/>
          <w:szCs w:val="22"/>
        </w:rPr>
      </w:pPr>
    </w:p>
    <w:p w14:paraId="23BA167F" w14:textId="77777777" w:rsidR="009234A9" w:rsidRPr="00AF7BF0" w:rsidRDefault="001551A0" w:rsidP="009001C5">
      <w:pPr>
        <w:pStyle w:val="Style60"/>
      </w:pPr>
      <w:r w:rsidRPr="00AF7BF0">
        <w:t>Social and emotional learning</w:t>
      </w:r>
    </w:p>
    <w:p w14:paraId="34FDCDEC" w14:textId="77777777" w:rsidR="001551A0" w:rsidRPr="00AF7BF0" w:rsidRDefault="001551A0" w:rsidP="00BB0C93">
      <w:pPr>
        <w:rPr>
          <w:rFonts w:ascii="Arial" w:hAnsi="Arial" w:cs="Arial"/>
          <w:sz w:val="22"/>
          <w:szCs w:val="22"/>
          <w:lang w:val="en-NZ"/>
        </w:rPr>
      </w:pPr>
      <w:r w:rsidRPr="00AF7BF0">
        <w:rPr>
          <w:rFonts w:ascii="Arial" w:hAnsi="Arial" w:cs="Arial"/>
          <w:color w:val="000000"/>
          <w:sz w:val="22"/>
          <w:szCs w:val="22"/>
          <w:shd w:val="clear" w:color="auto" w:fill="FFFFFF"/>
          <w:lang w:val="en-NZ"/>
        </w:rPr>
        <w:t>This is the understanding that people learn best in the context of supportive relationships, and that teaching children certain skills—self-awareness, self-regulation, social awareness, responsible decision-making— in a caring and trauma-sensitive environment can not only help them thrive in school but can help prevent bullying, drug and alcohol use and other risky behavior.</w:t>
      </w:r>
    </w:p>
    <w:p w14:paraId="07D1962A" w14:textId="77777777" w:rsidR="001551A0" w:rsidRPr="00AF7BF0" w:rsidRDefault="001551A0" w:rsidP="00BB0C93">
      <w:pPr>
        <w:rPr>
          <w:rFonts w:ascii="Arial" w:hAnsi="Arial" w:cs="Arial"/>
          <w:color w:val="548DD4" w:themeColor="text2" w:themeTint="99"/>
          <w:sz w:val="22"/>
          <w:szCs w:val="22"/>
        </w:rPr>
      </w:pPr>
    </w:p>
    <w:p w14:paraId="0E7A86AA" w14:textId="77777777" w:rsidR="001551A0" w:rsidRPr="00AF7BF0" w:rsidRDefault="001551A0" w:rsidP="009001C5">
      <w:pPr>
        <w:pStyle w:val="Style60"/>
      </w:pPr>
      <w:r w:rsidRPr="00AF7BF0">
        <w:t>Social determinants of health</w:t>
      </w:r>
    </w:p>
    <w:p w14:paraId="0D8CE8D6" w14:textId="77777777" w:rsidR="001551A0" w:rsidRPr="00AF7BF0" w:rsidRDefault="001551A0" w:rsidP="00BB0C93">
      <w:pPr>
        <w:rPr>
          <w:rFonts w:ascii="Arial" w:hAnsi="Arial" w:cs="Arial"/>
          <w:sz w:val="22"/>
          <w:szCs w:val="22"/>
          <w:lang w:val="en-NZ"/>
        </w:rPr>
      </w:pPr>
      <w:r w:rsidRPr="00AF7BF0">
        <w:rPr>
          <w:rFonts w:ascii="Arial" w:hAnsi="Arial" w:cs="Arial"/>
          <w:color w:val="000000"/>
          <w:sz w:val="22"/>
          <w:szCs w:val="22"/>
          <w:shd w:val="clear" w:color="auto" w:fill="FFFFFF"/>
          <w:lang w:val="en-NZ"/>
        </w:rPr>
        <w:t>In some ways, a person’s health is due to the “luck of the draw.” All the circumstances in which people are born, grow up, live and work affect how they develop physically, mentally and emotionally. These circumstances—an individual’s neighborhood, family, education, race, gender, class background, diet, workplace and access to health care, for instance—are in turn shaped by a bigger set of forces: economics, social policies and politics. But the social determinants of health are not fixed: individuals and communities can work to change those circumstances so all people have equal opportunities to grow and thrive.</w:t>
      </w:r>
    </w:p>
    <w:p w14:paraId="71CD16FE" w14:textId="77777777" w:rsidR="008E37C0" w:rsidRPr="00AF7BF0" w:rsidRDefault="008E37C0" w:rsidP="00BB0C93">
      <w:pPr>
        <w:rPr>
          <w:rFonts w:ascii="Arial" w:hAnsi="Arial" w:cs="Arial"/>
          <w:sz w:val="22"/>
          <w:szCs w:val="22"/>
          <w:lang w:val="en-NZ"/>
        </w:rPr>
      </w:pPr>
    </w:p>
    <w:p w14:paraId="63F80E23" w14:textId="77777777" w:rsidR="002568A2" w:rsidRPr="00AF7BF0" w:rsidRDefault="008E37C0" w:rsidP="00BB0C93">
      <w:pPr>
        <w:rPr>
          <w:rFonts w:ascii="Arial" w:hAnsi="Arial" w:cs="Arial"/>
          <w:sz w:val="22"/>
          <w:szCs w:val="22"/>
          <w:lang w:val="en-NZ"/>
        </w:rPr>
      </w:pPr>
      <w:r w:rsidRPr="00AF7BF0">
        <w:rPr>
          <w:rFonts w:ascii="Arial" w:hAnsi="Arial" w:cs="Arial"/>
          <w:sz w:val="22"/>
          <w:szCs w:val="22"/>
          <w:lang w:val="en-NZ"/>
        </w:rPr>
        <w:t xml:space="preserve">Sweeney et al (2016) note that research has also demonstrated that traumatic events are more frequently experienced by people in low-socioeconomic groups and from minority ethnic communities (e.g. Hatch and Dohrenwend, 2007). It has further been argued that poverty is the most powerful predictor of mental distress because it predicts so many other causes (Read, 2010). Moreover, black people are over-represented in the mental health system, are more likely to experience negative or adversarial pathways to care, to be diagnosed with psychotic disorders and to receive compulsory treatment (e.g. Mohan et al., 2006; Morgan et al., 2004). </w:t>
      </w:r>
    </w:p>
    <w:p w14:paraId="3E4340B0" w14:textId="77777777" w:rsidR="002568A2" w:rsidRPr="00AF7BF0" w:rsidRDefault="002568A2" w:rsidP="00BB0C93">
      <w:pPr>
        <w:rPr>
          <w:rFonts w:ascii="Arial" w:hAnsi="Arial" w:cs="Arial"/>
          <w:sz w:val="22"/>
          <w:szCs w:val="22"/>
          <w:lang w:val="en-NZ"/>
        </w:rPr>
      </w:pPr>
    </w:p>
    <w:p w14:paraId="35156FF6" w14:textId="77777777" w:rsidR="008E37C0" w:rsidRPr="00AF7BF0" w:rsidRDefault="008E37C0" w:rsidP="00BB0C93">
      <w:pPr>
        <w:rPr>
          <w:rFonts w:ascii="Arial" w:hAnsi="Arial" w:cs="Arial"/>
          <w:sz w:val="22"/>
          <w:szCs w:val="22"/>
          <w:lang w:val="en-NZ"/>
        </w:rPr>
      </w:pPr>
      <w:r w:rsidRPr="00AF7BF0">
        <w:rPr>
          <w:rFonts w:ascii="Arial" w:hAnsi="Arial" w:cs="Arial"/>
          <w:sz w:val="22"/>
          <w:szCs w:val="22"/>
          <w:lang w:val="en-NZ"/>
        </w:rPr>
        <w:t>Yet, there is little discussion of the potential role of historical and cultural trauma in this. Indeed, social trauma, including poverty, racism and urbanicity, is so prevalent it is often not recognised as integral to poor mental health by clinicians or those experiencing it.</w:t>
      </w:r>
    </w:p>
    <w:p w14:paraId="127509E9" w14:textId="77777777" w:rsidR="005B3F1B" w:rsidRPr="00AF7BF0" w:rsidRDefault="00BE79CC" w:rsidP="00BB0C93">
      <w:pPr>
        <w:rPr>
          <w:rFonts w:ascii="Arial" w:hAnsi="Arial" w:cs="Arial"/>
          <w:color w:val="548DD4" w:themeColor="text2" w:themeTint="99"/>
          <w:sz w:val="22"/>
          <w:szCs w:val="22"/>
        </w:rPr>
      </w:pPr>
      <w:hyperlink r:id="rId63" w:history="1">
        <w:r w:rsidR="008E37C0" w:rsidRPr="00AF7BF0">
          <w:rPr>
            <w:rStyle w:val="Hyperlink"/>
            <w:rFonts w:ascii="Arial" w:hAnsi="Arial" w:cs="Arial"/>
            <w:sz w:val="22"/>
            <w:szCs w:val="22"/>
          </w:rPr>
          <w:t>http://www.emeraldinsight.com/doi/pdfplus/10.1108/MHRJ-01-2015-0006</w:t>
        </w:r>
      </w:hyperlink>
    </w:p>
    <w:p w14:paraId="2F09E572" w14:textId="77777777" w:rsidR="00943A37" w:rsidRPr="00AF7BF0" w:rsidRDefault="00943A37" w:rsidP="00BB0C93">
      <w:pPr>
        <w:rPr>
          <w:rFonts w:ascii="Arial" w:hAnsi="Arial" w:cs="Arial"/>
          <w:sz w:val="22"/>
          <w:szCs w:val="22"/>
          <w:lang w:val="en-NZ"/>
        </w:rPr>
      </w:pPr>
    </w:p>
    <w:p w14:paraId="29B409ED" w14:textId="77777777" w:rsidR="00BE57BB" w:rsidRPr="00AF7BF0" w:rsidRDefault="00BE57BB" w:rsidP="00BB0C93">
      <w:pPr>
        <w:rPr>
          <w:rFonts w:ascii="Arial" w:hAnsi="Arial" w:cs="Arial"/>
          <w:sz w:val="22"/>
          <w:szCs w:val="22"/>
          <w:lang w:val="en-NZ"/>
        </w:rPr>
      </w:pPr>
      <w:r w:rsidRPr="00AF7BF0">
        <w:rPr>
          <w:rFonts w:ascii="Arial" w:hAnsi="Arial" w:cs="Arial"/>
          <w:sz w:val="22"/>
          <w:szCs w:val="22"/>
          <w:lang w:val="en-NZ"/>
        </w:rPr>
        <w:t xml:space="preserve">The Marmot Review in 2010 set out the evidence of inequalities in health and the social determinants of health in England, and proposed six high level policy objectives in order to take action on the social determinants of health. These were: </w:t>
      </w:r>
    </w:p>
    <w:p w14:paraId="7AED95D2" w14:textId="77777777" w:rsidR="002568A2" w:rsidRPr="00AF7BF0" w:rsidRDefault="002568A2" w:rsidP="00BB0C93">
      <w:pPr>
        <w:rPr>
          <w:rFonts w:ascii="Arial" w:hAnsi="Arial" w:cs="Arial"/>
          <w:sz w:val="22"/>
          <w:szCs w:val="22"/>
          <w:lang w:val="en-NZ"/>
        </w:rPr>
      </w:pPr>
    </w:p>
    <w:p w14:paraId="0799997F" w14:textId="77777777" w:rsidR="00BE57BB" w:rsidRPr="00AF7BF0" w:rsidRDefault="00BE57BB" w:rsidP="00D910FD">
      <w:pPr>
        <w:ind w:left="284" w:hanging="284"/>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1. </w:t>
      </w:r>
      <w:r w:rsidR="00D910FD" w:rsidRPr="00AF7BF0">
        <w:rPr>
          <w:rFonts w:ascii="Arial" w:hAnsi="Arial" w:cs="Arial"/>
          <w:b/>
          <w:color w:val="548DD4" w:themeColor="text2" w:themeTint="99"/>
          <w:sz w:val="22"/>
          <w:szCs w:val="22"/>
          <w:lang w:val="en-NZ"/>
        </w:rPr>
        <w:tab/>
      </w:r>
      <w:r w:rsidRPr="00AF7BF0">
        <w:rPr>
          <w:rFonts w:ascii="Arial" w:hAnsi="Arial" w:cs="Arial"/>
          <w:b/>
          <w:color w:val="548DD4" w:themeColor="text2" w:themeTint="99"/>
          <w:sz w:val="22"/>
          <w:szCs w:val="22"/>
          <w:lang w:val="en-NZ"/>
        </w:rPr>
        <w:t xml:space="preserve">Give every child the best start in life </w:t>
      </w:r>
    </w:p>
    <w:p w14:paraId="2AA24886" w14:textId="77777777" w:rsidR="00BE57BB" w:rsidRPr="00AF7BF0" w:rsidRDefault="00BE57BB" w:rsidP="00D910FD">
      <w:pPr>
        <w:ind w:left="284" w:hanging="284"/>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2. </w:t>
      </w:r>
      <w:r w:rsidR="00D910FD" w:rsidRPr="00AF7BF0">
        <w:rPr>
          <w:rFonts w:ascii="Arial" w:hAnsi="Arial" w:cs="Arial"/>
          <w:b/>
          <w:color w:val="548DD4" w:themeColor="text2" w:themeTint="99"/>
          <w:sz w:val="22"/>
          <w:szCs w:val="22"/>
          <w:lang w:val="en-NZ"/>
        </w:rPr>
        <w:tab/>
      </w:r>
      <w:r w:rsidRPr="00AF7BF0">
        <w:rPr>
          <w:rFonts w:ascii="Arial" w:hAnsi="Arial" w:cs="Arial"/>
          <w:b/>
          <w:color w:val="548DD4" w:themeColor="text2" w:themeTint="99"/>
          <w:sz w:val="22"/>
          <w:szCs w:val="22"/>
          <w:lang w:val="en-NZ"/>
        </w:rPr>
        <w:t xml:space="preserve">Enable all children, young people and adults to maximise their capabilities and have control over their lives </w:t>
      </w:r>
    </w:p>
    <w:p w14:paraId="2EC4F6AD" w14:textId="77777777" w:rsidR="00BE57BB" w:rsidRPr="00AF7BF0" w:rsidRDefault="00BE57BB" w:rsidP="00D910FD">
      <w:pPr>
        <w:ind w:left="284" w:hanging="284"/>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3. </w:t>
      </w:r>
      <w:r w:rsidR="00D910FD" w:rsidRPr="00AF7BF0">
        <w:rPr>
          <w:rFonts w:ascii="Arial" w:hAnsi="Arial" w:cs="Arial"/>
          <w:b/>
          <w:color w:val="548DD4" w:themeColor="text2" w:themeTint="99"/>
          <w:sz w:val="22"/>
          <w:szCs w:val="22"/>
          <w:lang w:val="en-NZ"/>
        </w:rPr>
        <w:tab/>
      </w:r>
      <w:r w:rsidRPr="00AF7BF0">
        <w:rPr>
          <w:rFonts w:ascii="Arial" w:hAnsi="Arial" w:cs="Arial"/>
          <w:b/>
          <w:color w:val="548DD4" w:themeColor="text2" w:themeTint="99"/>
          <w:sz w:val="22"/>
          <w:szCs w:val="22"/>
          <w:lang w:val="en-NZ"/>
        </w:rPr>
        <w:t xml:space="preserve">Create fair employment and good work for all </w:t>
      </w:r>
    </w:p>
    <w:p w14:paraId="553814F3" w14:textId="77777777" w:rsidR="00BE57BB" w:rsidRPr="00AF7BF0" w:rsidRDefault="00BE57BB" w:rsidP="00D910FD">
      <w:pPr>
        <w:ind w:left="284" w:hanging="284"/>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4. </w:t>
      </w:r>
      <w:r w:rsidR="00D910FD" w:rsidRPr="00AF7BF0">
        <w:rPr>
          <w:rFonts w:ascii="Arial" w:hAnsi="Arial" w:cs="Arial"/>
          <w:b/>
          <w:color w:val="548DD4" w:themeColor="text2" w:themeTint="99"/>
          <w:sz w:val="22"/>
          <w:szCs w:val="22"/>
          <w:lang w:val="en-NZ"/>
        </w:rPr>
        <w:tab/>
      </w:r>
      <w:r w:rsidRPr="00AF7BF0">
        <w:rPr>
          <w:rFonts w:ascii="Arial" w:hAnsi="Arial" w:cs="Arial"/>
          <w:b/>
          <w:color w:val="548DD4" w:themeColor="text2" w:themeTint="99"/>
          <w:sz w:val="22"/>
          <w:szCs w:val="22"/>
          <w:lang w:val="en-NZ"/>
        </w:rPr>
        <w:t xml:space="preserve">Ensure a healthy standard of living for all </w:t>
      </w:r>
    </w:p>
    <w:p w14:paraId="6388A0C4" w14:textId="77777777" w:rsidR="00BE57BB" w:rsidRPr="00AF7BF0" w:rsidRDefault="00BE57BB" w:rsidP="00D910FD">
      <w:pPr>
        <w:ind w:left="284" w:hanging="284"/>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5. </w:t>
      </w:r>
      <w:r w:rsidR="00D910FD" w:rsidRPr="00AF7BF0">
        <w:rPr>
          <w:rFonts w:ascii="Arial" w:hAnsi="Arial" w:cs="Arial"/>
          <w:b/>
          <w:color w:val="548DD4" w:themeColor="text2" w:themeTint="99"/>
          <w:sz w:val="22"/>
          <w:szCs w:val="22"/>
          <w:lang w:val="en-NZ"/>
        </w:rPr>
        <w:tab/>
      </w:r>
      <w:r w:rsidRPr="00AF7BF0">
        <w:rPr>
          <w:rFonts w:ascii="Arial" w:hAnsi="Arial" w:cs="Arial"/>
          <w:b/>
          <w:color w:val="548DD4" w:themeColor="text2" w:themeTint="99"/>
          <w:sz w:val="22"/>
          <w:szCs w:val="22"/>
          <w:lang w:val="en-NZ"/>
        </w:rPr>
        <w:t xml:space="preserve">Create and develop healthy and sustainable places and communities </w:t>
      </w:r>
    </w:p>
    <w:p w14:paraId="0B8C6E07" w14:textId="77777777" w:rsidR="00BE57BB" w:rsidRPr="00AF7BF0" w:rsidRDefault="00BE57BB" w:rsidP="00D910FD">
      <w:pPr>
        <w:ind w:left="284" w:hanging="284"/>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6. </w:t>
      </w:r>
      <w:r w:rsidR="00D910FD" w:rsidRPr="00AF7BF0">
        <w:rPr>
          <w:rFonts w:ascii="Arial" w:hAnsi="Arial" w:cs="Arial"/>
          <w:b/>
          <w:color w:val="548DD4" w:themeColor="text2" w:themeTint="99"/>
          <w:sz w:val="22"/>
          <w:szCs w:val="22"/>
          <w:lang w:val="en-NZ"/>
        </w:rPr>
        <w:tab/>
      </w:r>
      <w:r w:rsidRPr="00AF7BF0">
        <w:rPr>
          <w:rFonts w:ascii="Arial" w:hAnsi="Arial" w:cs="Arial"/>
          <w:b/>
          <w:color w:val="548DD4" w:themeColor="text2" w:themeTint="99"/>
          <w:sz w:val="22"/>
          <w:szCs w:val="22"/>
          <w:lang w:val="en-NZ"/>
        </w:rPr>
        <w:t>Strengthen the role and impact of ill health prevention</w:t>
      </w:r>
    </w:p>
    <w:p w14:paraId="2565A875" w14:textId="77777777" w:rsidR="008E37C0" w:rsidRPr="00AF7BF0" w:rsidRDefault="008E37C0" w:rsidP="00BB0C93">
      <w:pPr>
        <w:rPr>
          <w:rFonts w:ascii="Arial" w:hAnsi="Arial" w:cs="Arial"/>
          <w:b/>
          <w:color w:val="548DD4" w:themeColor="text2" w:themeTint="99"/>
          <w:sz w:val="22"/>
          <w:szCs w:val="22"/>
        </w:rPr>
      </w:pPr>
    </w:p>
    <w:p w14:paraId="47FC66E5" w14:textId="77777777" w:rsidR="00BE57BB" w:rsidRPr="00AF7BF0" w:rsidRDefault="00BE57BB" w:rsidP="00BB0C93">
      <w:pPr>
        <w:rPr>
          <w:rFonts w:ascii="Arial" w:hAnsi="Arial" w:cs="Arial"/>
          <w:sz w:val="22"/>
          <w:szCs w:val="22"/>
        </w:rPr>
      </w:pPr>
      <w:r w:rsidRPr="00AF7BF0">
        <w:rPr>
          <w:rFonts w:ascii="Arial" w:hAnsi="Arial" w:cs="Arial"/>
          <w:sz w:val="22"/>
          <w:szCs w:val="22"/>
        </w:rPr>
        <w:t xml:space="preserve">In 2016 it is stated that these relate to ACEs and health in three ways: </w:t>
      </w:r>
    </w:p>
    <w:p w14:paraId="39044997" w14:textId="77777777" w:rsidR="002568A2" w:rsidRPr="00AF7BF0" w:rsidRDefault="002568A2" w:rsidP="00BB0C93">
      <w:pPr>
        <w:rPr>
          <w:rFonts w:ascii="Arial" w:hAnsi="Arial" w:cs="Arial"/>
          <w:sz w:val="22"/>
          <w:szCs w:val="22"/>
        </w:rPr>
      </w:pPr>
    </w:p>
    <w:p w14:paraId="7487FCFF" w14:textId="77777777" w:rsidR="00BE57BB" w:rsidRPr="00AF7BF0" w:rsidRDefault="00BE57BB" w:rsidP="00BB0C93">
      <w:pPr>
        <w:rPr>
          <w:rFonts w:ascii="Arial" w:hAnsi="Arial" w:cs="Arial"/>
          <w:sz w:val="22"/>
          <w:szCs w:val="22"/>
        </w:rPr>
      </w:pPr>
      <w:r w:rsidRPr="00AF7BF0">
        <w:rPr>
          <w:rFonts w:ascii="Arial" w:hAnsi="Arial" w:cs="Arial"/>
          <w:sz w:val="22"/>
          <w:szCs w:val="22"/>
        </w:rPr>
        <w:t>Firstly, tackling the presence and impacts of ACEs is an important component of some of these policy objectives – such as giving children the best start in life and maximising capabilities and control.</w:t>
      </w:r>
    </w:p>
    <w:p w14:paraId="2001A5FE" w14:textId="77777777" w:rsidR="00BE57BB" w:rsidRPr="00AF7BF0" w:rsidRDefault="00BE57BB" w:rsidP="00BB0C93">
      <w:pPr>
        <w:rPr>
          <w:rFonts w:ascii="Arial" w:hAnsi="Arial" w:cs="Arial"/>
          <w:sz w:val="22"/>
          <w:szCs w:val="22"/>
        </w:rPr>
      </w:pPr>
    </w:p>
    <w:p w14:paraId="7A49D5B7" w14:textId="77777777" w:rsidR="00BE57BB" w:rsidRPr="00AF7BF0" w:rsidRDefault="00BE57BB" w:rsidP="00BB0C93">
      <w:pPr>
        <w:rPr>
          <w:rFonts w:ascii="Arial" w:hAnsi="Arial" w:cs="Arial"/>
          <w:sz w:val="22"/>
          <w:szCs w:val="22"/>
        </w:rPr>
      </w:pPr>
      <w:r w:rsidRPr="00AF7BF0">
        <w:rPr>
          <w:rFonts w:ascii="Arial" w:hAnsi="Arial" w:cs="Arial"/>
          <w:sz w:val="22"/>
          <w:szCs w:val="22"/>
        </w:rPr>
        <w:t>Secondly, inequalities in the SDH could be contributing to inequalities in the prevalence of ACEs. Deprived areas and families living in poverty (who do not have a healthy standard of living) are likely, on average, to have a higher prevalence</w:t>
      </w:r>
      <w:r w:rsidR="002568A2" w:rsidRPr="00AF7BF0">
        <w:rPr>
          <w:rFonts w:ascii="Arial" w:hAnsi="Arial" w:cs="Arial"/>
          <w:sz w:val="22"/>
          <w:szCs w:val="22"/>
        </w:rPr>
        <w:t xml:space="preserve"> </w:t>
      </w:r>
      <w:r w:rsidRPr="00AF7BF0">
        <w:rPr>
          <w:rFonts w:ascii="Arial" w:hAnsi="Arial" w:cs="Arial"/>
          <w:sz w:val="22"/>
          <w:szCs w:val="22"/>
        </w:rPr>
        <w:t xml:space="preserve">of ACEs. </w:t>
      </w:r>
    </w:p>
    <w:p w14:paraId="7D98C284" w14:textId="77777777" w:rsidR="00BE57BB" w:rsidRPr="00AF7BF0" w:rsidRDefault="00BE57BB" w:rsidP="00BB0C93">
      <w:pPr>
        <w:rPr>
          <w:rFonts w:ascii="Arial" w:hAnsi="Arial" w:cs="Arial"/>
          <w:sz w:val="22"/>
          <w:szCs w:val="22"/>
        </w:rPr>
      </w:pPr>
    </w:p>
    <w:p w14:paraId="686B37AA" w14:textId="77777777" w:rsidR="008E37C0" w:rsidRPr="00AF7BF0" w:rsidRDefault="00BE57BB" w:rsidP="00BB0C93">
      <w:pPr>
        <w:rPr>
          <w:rFonts w:ascii="Arial" w:hAnsi="Arial" w:cs="Arial"/>
          <w:sz w:val="22"/>
          <w:szCs w:val="22"/>
        </w:rPr>
      </w:pPr>
      <w:r w:rsidRPr="00AF7BF0">
        <w:rPr>
          <w:rFonts w:ascii="Arial" w:hAnsi="Arial" w:cs="Arial"/>
          <w:sz w:val="22"/>
          <w:szCs w:val="22"/>
        </w:rPr>
        <w:t>Thirdly, the presence of ACEs could impact on the SDH, so that children and young people who are exposed to ACEs are more likely than those who are not to grow up</w:t>
      </w:r>
      <w:r w:rsidR="00B34081" w:rsidRPr="00AF7BF0">
        <w:rPr>
          <w:rFonts w:ascii="Arial" w:hAnsi="Arial" w:cs="Arial"/>
          <w:sz w:val="22"/>
          <w:szCs w:val="22"/>
        </w:rPr>
        <w:t xml:space="preserve"> </w:t>
      </w:r>
      <w:r w:rsidRPr="00AF7BF0">
        <w:rPr>
          <w:rFonts w:ascii="Arial" w:hAnsi="Arial" w:cs="Arial"/>
          <w:sz w:val="22"/>
          <w:szCs w:val="22"/>
        </w:rPr>
        <w:t>to live in conditions (such as in poverty, or with damaging employment) that have a negative impact on their health.</w:t>
      </w:r>
    </w:p>
    <w:p w14:paraId="74435C61" w14:textId="77777777" w:rsidR="001551A0" w:rsidRPr="00AF7BF0" w:rsidRDefault="00BE79CC" w:rsidP="00BB0C93">
      <w:pPr>
        <w:rPr>
          <w:rFonts w:ascii="Arial" w:hAnsi="Arial" w:cs="Arial"/>
          <w:color w:val="548DD4" w:themeColor="text2" w:themeTint="99"/>
          <w:sz w:val="22"/>
          <w:szCs w:val="22"/>
        </w:rPr>
      </w:pPr>
      <w:hyperlink r:id="rId64" w:history="1">
        <w:r w:rsidR="00BE57BB" w:rsidRPr="00AF7BF0">
          <w:rPr>
            <w:rStyle w:val="Hyperlink"/>
            <w:rFonts w:ascii="Arial" w:hAnsi="Arial" w:cs="Arial"/>
            <w:sz w:val="22"/>
            <w:szCs w:val="22"/>
          </w:rPr>
          <w:t>http://www.instituteofhealthequity.org/Content/FileManager/adverse-experiences-book_final.pdf</w:t>
        </w:r>
      </w:hyperlink>
      <w:r w:rsidR="00BE57BB" w:rsidRPr="00AF7BF0">
        <w:rPr>
          <w:rFonts w:ascii="Arial" w:hAnsi="Arial" w:cs="Arial"/>
          <w:color w:val="548DD4" w:themeColor="text2" w:themeTint="99"/>
          <w:sz w:val="22"/>
          <w:szCs w:val="22"/>
        </w:rPr>
        <w:t xml:space="preserve"> </w:t>
      </w:r>
      <w:r w:rsidR="00BE57BB" w:rsidRPr="00AF7BF0">
        <w:rPr>
          <w:rFonts w:ascii="Arial" w:hAnsi="Arial" w:cs="Arial"/>
          <w:sz w:val="22"/>
          <w:szCs w:val="22"/>
        </w:rPr>
        <w:t>(p.6)</w:t>
      </w:r>
    </w:p>
    <w:p w14:paraId="573BFD75" w14:textId="77777777" w:rsidR="00BE57BB" w:rsidRPr="00AF7BF0" w:rsidRDefault="00BE57BB" w:rsidP="00BB0C93">
      <w:pPr>
        <w:rPr>
          <w:rFonts w:ascii="Arial" w:hAnsi="Arial" w:cs="Arial"/>
          <w:b/>
          <w:color w:val="548DD4" w:themeColor="text2" w:themeTint="99"/>
          <w:sz w:val="22"/>
          <w:szCs w:val="22"/>
        </w:rPr>
      </w:pPr>
    </w:p>
    <w:p w14:paraId="33775409" w14:textId="77777777" w:rsidR="001551A0" w:rsidRPr="00AF7BF0" w:rsidRDefault="001551A0" w:rsidP="009001C5">
      <w:pPr>
        <w:pStyle w:val="Style60"/>
      </w:pPr>
      <w:r w:rsidRPr="00AF7BF0">
        <w:t>Toxic stress</w:t>
      </w:r>
    </w:p>
    <w:p w14:paraId="03DFB1A5" w14:textId="77777777" w:rsidR="00876521" w:rsidRPr="00AF7BF0" w:rsidRDefault="001551A0" w:rsidP="00BB0C93">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Not all stress is bad for the brain and body. The stresses that are part of everyday life—taking a test, learning to drive, preparing for a job interview—can strengthen our problem-solving abilities and boost our resilience. But continual or extreme stress, especially in the early years, can damage a child’s ability to think, learn, grow and relate to others. It can have a lifelong effect on both physical and mental health</w:t>
      </w:r>
      <w:r w:rsidR="00876521" w:rsidRPr="00AF7BF0">
        <w:rPr>
          <w:rFonts w:ascii="Arial" w:hAnsi="Arial" w:cs="Arial"/>
          <w:color w:val="000000"/>
          <w:sz w:val="22"/>
          <w:szCs w:val="22"/>
          <w:shd w:val="clear" w:color="auto" w:fill="FFFFFF"/>
          <w:lang w:val="en-NZ"/>
        </w:rPr>
        <w:t>.</w:t>
      </w:r>
    </w:p>
    <w:p w14:paraId="37AEA849" w14:textId="77777777" w:rsidR="00D910FD" w:rsidRPr="00AF7BF0" w:rsidRDefault="00D910FD" w:rsidP="00BB0C93">
      <w:pPr>
        <w:pStyle w:val="NormalWeb"/>
        <w:shd w:val="clear" w:color="auto" w:fill="FFFFFF"/>
        <w:spacing w:before="0" w:beforeAutospacing="0" w:after="0" w:afterAutospacing="0"/>
        <w:rPr>
          <w:rFonts w:ascii="Arial" w:hAnsi="Arial" w:cs="Arial"/>
          <w:sz w:val="22"/>
          <w:szCs w:val="22"/>
        </w:rPr>
      </w:pPr>
    </w:p>
    <w:p w14:paraId="427ACBD7" w14:textId="77777777" w:rsidR="00D910FD" w:rsidRPr="00AF7BF0" w:rsidRDefault="00BE79CC" w:rsidP="00BB0C93">
      <w:pPr>
        <w:pStyle w:val="NormalWeb"/>
        <w:shd w:val="clear" w:color="auto" w:fill="FFFFFF"/>
        <w:spacing w:before="0" w:beforeAutospacing="0" w:after="0" w:afterAutospacing="0"/>
        <w:rPr>
          <w:rFonts w:ascii="Arial" w:hAnsi="Arial" w:cs="Arial"/>
          <w:sz w:val="22"/>
          <w:szCs w:val="22"/>
          <w:lang w:val="en-NZ"/>
        </w:rPr>
      </w:pPr>
      <w:hyperlink r:id="rId65" w:history="1">
        <w:r w:rsidR="00876521" w:rsidRPr="00AF7BF0">
          <w:rPr>
            <w:rStyle w:val="Hyperlink"/>
            <w:rFonts w:ascii="Arial" w:hAnsi="Arial" w:cs="Arial"/>
            <w:sz w:val="22"/>
            <w:szCs w:val="22"/>
          </w:rPr>
          <w:t>http://communityresiliencecookbook.org/the-language-of-aces/</w:t>
        </w:r>
      </w:hyperlink>
      <w:r w:rsidR="00292372" w:rsidRPr="00AF7BF0">
        <w:rPr>
          <w:rStyle w:val="Hyperlink"/>
          <w:rFonts w:ascii="Arial" w:hAnsi="Arial" w:cs="Arial"/>
          <w:sz w:val="22"/>
          <w:szCs w:val="22"/>
        </w:rPr>
        <w:t xml:space="preserve"> </w:t>
      </w:r>
      <w:r w:rsidR="00876521" w:rsidRPr="00AF7BF0">
        <w:rPr>
          <w:rFonts w:ascii="Arial" w:hAnsi="Arial" w:cs="Arial"/>
          <w:sz w:val="22"/>
          <w:szCs w:val="22"/>
          <w:lang w:val="en-NZ"/>
        </w:rPr>
        <w:t xml:space="preserve">This Toxic Stress Response “can occur when a child experiences strong, frequent, and/or prolonged adversity – such as physical or emotional abuse, chronic neglect, caregiver substance abuse or mental illness, exposure to violence, and/or the accumulated burdens of family economic hardship – without adequate adult support. This kind of prolonged activation of the stress response systems can disrupt the development of brain architecture </w:t>
      </w:r>
      <w:r w:rsidR="00876521" w:rsidRPr="00AF7BF0">
        <w:rPr>
          <w:rFonts w:ascii="Arial" w:hAnsi="Arial" w:cs="Arial"/>
          <w:sz w:val="22"/>
          <w:szCs w:val="22"/>
          <w:lang w:val="en-NZ"/>
        </w:rPr>
        <w:lastRenderedPageBreak/>
        <w:t>and other organ systems, and increase the risk for stress-related disease and cognitive impairment well into adult years.” (Center on the Developing Child at Harvard University).</w:t>
      </w:r>
      <w:r w:rsidR="00B34081" w:rsidRPr="00AF7BF0">
        <w:rPr>
          <w:rFonts w:ascii="Arial" w:hAnsi="Arial" w:cs="Arial"/>
          <w:sz w:val="22"/>
          <w:szCs w:val="22"/>
          <w:lang w:val="en-NZ"/>
        </w:rPr>
        <w:t xml:space="preserve"> </w:t>
      </w:r>
    </w:p>
    <w:p w14:paraId="7BEAD057" w14:textId="77777777" w:rsidR="00D910FD" w:rsidRPr="00AF7BF0" w:rsidRDefault="00D910FD" w:rsidP="00BB0C93">
      <w:pPr>
        <w:pStyle w:val="NormalWeb"/>
        <w:shd w:val="clear" w:color="auto" w:fill="FFFFFF"/>
        <w:spacing w:before="0" w:beforeAutospacing="0" w:after="0" w:afterAutospacing="0"/>
        <w:rPr>
          <w:rFonts w:ascii="Arial" w:hAnsi="Arial" w:cs="Arial"/>
          <w:sz w:val="22"/>
          <w:szCs w:val="22"/>
          <w:lang w:val="en-NZ"/>
        </w:rPr>
      </w:pPr>
    </w:p>
    <w:p w14:paraId="7A47A69E" w14:textId="77777777" w:rsidR="00292372" w:rsidRPr="00AF7BF0" w:rsidRDefault="00BE79CC" w:rsidP="00BB0C93">
      <w:pPr>
        <w:pStyle w:val="NormalWeb"/>
        <w:shd w:val="clear" w:color="auto" w:fill="FFFFFF"/>
        <w:spacing w:before="0" w:beforeAutospacing="0" w:after="0" w:afterAutospacing="0"/>
        <w:rPr>
          <w:rFonts w:ascii="Arial" w:hAnsi="Arial" w:cs="Arial"/>
          <w:sz w:val="22"/>
          <w:szCs w:val="22"/>
        </w:rPr>
      </w:pPr>
      <w:hyperlink r:id="rId66" w:history="1">
        <w:r w:rsidR="00B34081" w:rsidRPr="00AF7BF0">
          <w:rPr>
            <w:rStyle w:val="Hyperlink"/>
            <w:rFonts w:ascii="Arial" w:hAnsi="Arial" w:cs="Arial"/>
            <w:sz w:val="22"/>
            <w:szCs w:val="22"/>
          </w:rPr>
          <w:t>http://alliance1.org/sites/default/files/PDF/designcim_science_infused_policy.finalsept272016.pdf</w:t>
        </w:r>
      </w:hyperlink>
    </w:p>
    <w:p w14:paraId="29CFF5E8" w14:textId="77777777" w:rsidR="00876521" w:rsidRPr="00AF7BF0" w:rsidRDefault="00876521" w:rsidP="00BB0C93">
      <w:pPr>
        <w:pStyle w:val="NormalWeb"/>
        <w:shd w:val="clear" w:color="auto" w:fill="FFFFFF"/>
        <w:spacing w:before="0" w:beforeAutospacing="0" w:after="0" w:afterAutospacing="0"/>
        <w:rPr>
          <w:rFonts w:ascii="Arial" w:hAnsi="Arial" w:cs="Arial"/>
          <w:color w:val="0000FF"/>
          <w:sz w:val="22"/>
          <w:szCs w:val="22"/>
          <w:u w:val="single"/>
        </w:rPr>
      </w:pPr>
      <w:r w:rsidRPr="00AF7BF0">
        <w:rPr>
          <w:rFonts w:ascii="Arial" w:hAnsi="Arial" w:cs="Arial"/>
          <w:color w:val="000000"/>
          <w:sz w:val="22"/>
          <w:szCs w:val="22"/>
          <w:shd w:val="clear" w:color="auto" w:fill="FFFFFF"/>
          <w:lang w:val="en-NZ"/>
        </w:rPr>
        <w:t>Research shows that nurturing, supportive relationships with adults can help reduce the damage caused by early toxic stress.</w:t>
      </w:r>
    </w:p>
    <w:p w14:paraId="2A199E86" w14:textId="77777777" w:rsidR="00876521" w:rsidRPr="00AF7BF0" w:rsidRDefault="00876521" w:rsidP="00BB0C93">
      <w:pPr>
        <w:rPr>
          <w:rFonts w:ascii="Arial" w:hAnsi="Arial" w:cs="Arial"/>
          <w:b/>
          <w:color w:val="548DD4" w:themeColor="text2" w:themeTint="99"/>
          <w:sz w:val="22"/>
          <w:szCs w:val="22"/>
        </w:rPr>
      </w:pPr>
    </w:p>
    <w:p w14:paraId="33E33AF8" w14:textId="77777777" w:rsidR="001551A0" w:rsidRPr="00AF7BF0" w:rsidRDefault="001551A0" w:rsidP="009001C5">
      <w:pPr>
        <w:pStyle w:val="Style60"/>
      </w:pPr>
      <w:r w:rsidRPr="00AF7BF0">
        <w:t>Trauma</w:t>
      </w:r>
      <w:r w:rsidR="002568A2" w:rsidRPr="00AF7BF0">
        <w:t xml:space="preserve"> (emotional)</w:t>
      </w:r>
    </w:p>
    <w:p w14:paraId="2F5A1017" w14:textId="77777777" w:rsidR="001551A0" w:rsidRPr="00AF7BF0" w:rsidRDefault="001551A0" w:rsidP="00BB0C93">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Trauma generally refers to an individual’s emotional response—including shock, denial, anger and physical symptoms—to a dramatic threat or event: being the victim of sexual or physical abuse, gun violence, war or natural disaster. But trauma can occur even without these cataclysmic events: ongoing neglect or family dysfunction can also be traumatic, triggering changes in the brain and body that lead to physical, behavioral and mental health problems in later life.</w:t>
      </w:r>
    </w:p>
    <w:p w14:paraId="2D280D96" w14:textId="77777777" w:rsidR="002506C8" w:rsidRPr="00AF7BF0" w:rsidRDefault="002506C8" w:rsidP="00BB0C93">
      <w:pPr>
        <w:rPr>
          <w:rFonts w:ascii="Arial" w:hAnsi="Arial" w:cs="Arial"/>
          <w:sz w:val="22"/>
          <w:szCs w:val="22"/>
          <w:lang w:val="en-NZ"/>
        </w:rPr>
      </w:pPr>
    </w:p>
    <w:p w14:paraId="749DF50D" w14:textId="77777777" w:rsidR="001551A0" w:rsidRPr="00AF7BF0" w:rsidRDefault="002506C8" w:rsidP="00BB0C93">
      <w:pPr>
        <w:rPr>
          <w:rFonts w:ascii="Arial" w:hAnsi="Arial" w:cs="Arial"/>
          <w:color w:val="548DD4" w:themeColor="text2" w:themeTint="99"/>
          <w:sz w:val="22"/>
          <w:szCs w:val="22"/>
        </w:rPr>
      </w:pPr>
      <w:r w:rsidRPr="00AF7BF0">
        <w:rPr>
          <w:rFonts w:ascii="Arial" w:hAnsi="Arial" w:cs="Arial"/>
          <w:color w:val="000000"/>
          <w:sz w:val="22"/>
          <w:szCs w:val="22"/>
          <w:shd w:val="clear" w:color="auto" w:fill="FFFFFF"/>
          <w:lang w:val="en-NZ"/>
        </w:rPr>
        <w:t xml:space="preserve">Longer term reactions include unpredictable emotions, flashbacks, strained relationships and even physical symptoms like headaches or nausea. While these feelings are normal, some people have difficulty moving on with their lives.  </w:t>
      </w:r>
      <w:hyperlink r:id="rId67" w:history="1">
        <w:r w:rsidRPr="00AF7BF0">
          <w:rPr>
            <w:rStyle w:val="Hyperlink"/>
            <w:rFonts w:ascii="Arial" w:hAnsi="Arial" w:cs="Arial"/>
            <w:sz w:val="22"/>
            <w:szCs w:val="22"/>
          </w:rPr>
          <w:t>http://www.apa.org/topics/trauma/</w:t>
        </w:r>
      </w:hyperlink>
    </w:p>
    <w:p w14:paraId="6ACEF173" w14:textId="77777777" w:rsidR="002506C8" w:rsidRPr="00AF7BF0" w:rsidRDefault="002506C8" w:rsidP="00BB0C93">
      <w:pPr>
        <w:rPr>
          <w:rFonts w:ascii="Arial" w:hAnsi="Arial" w:cs="Arial"/>
          <w:b/>
          <w:color w:val="548DD4" w:themeColor="text2" w:themeTint="99"/>
          <w:sz w:val="22"/>
          <w:szCs w:val="22"/>
        </w:rPr>
      </w:pPr>
    </w:p>
    <w:p w14:paraId="2011C130" w14:textId="77777777" w:rsidR="00511CFA" w:rsidRPr="009001C5" w:rsidRDefault="00511CFA" w:rsidP="00BB0C93">
      <w:pPr>
        <w:rPr>
          <w:rFonts w:ascii="Arial" w:hAnsi="Arial" w:cs="Arial"/>
          <w:sz w:val="22"/>
          <w:szCs w:val="22"/>
          <w:lang w:val="en-NZ"/>
        </w:rPr>
      </w:pPr>
      <w:r w:rsidRPr="00AF7BF0">
        <w:rPr>
          <w:rFonts w:ascii="Arial" w:hAnsi="Arial" w:cs="Arial"/>
          <w:sz w:val="22"/>
          <w:szCs w:val="22"/>
          <w:lang w:val="en-NZ"/>
        </w:rPr>
        <w:t xml:space="preserve">From SAMHSA: Individual trauma results from an event, series of events, or set of circumstances that is </w:t>
      </w:r>
      <w:r w:rsidRPr="009001C5">
        <w:rPr>
          <w:rFonts w:ascii="Arial" w:hAnsi="Arial" w:cs="Arial"/>
          <w:sz w:val="22"/>
          <w:szCs w:val="22"/>
          <w:lang w:val="en-NZ"/>
        </w:rPr>
        <w:t>experienced by an individual as physically or emotionally harmful or life threatening and that has lasting adverse effects on the individual’s functioning and mental, physical, social, emotional, or spiritual well-being.</w:t>
      </w:r>
    </w:p>
    <w:p w14:paraId="642D2461" w14:textId="77777777" w:rsidR="000F1197" w:rsidRPr="009001C5" w:rsidRDefault="000F1197" w:rsidP="00BB0C93">
      <w:pPr>
        <w:rPr>
          <w:rFonts w:ascii="Arial" w:hAnsi="Arial" w:cs="Arial"/>
          <w:sz w:val="22"/>
          <w:szCs w:val="22"/>
        </w:rPr>
      </w:pPr>
    </w:p>
    <w:p w14:paraId="32D98431" w14:textId="77777777" w:rsidR="00511CFA" w:rsidRPr="009001C5" w:rsidRDefault="00511CFA" w:rsidP="00BB0C93">
      <w:pPr>
        <w:rPr>
          <w:rFonts w:ascii="Arial" w:hAnsi="Arial" w:cs="Arial"/>
          <w:sz w:val="22"/>
          <w:szCs w:val="22"/>
        </w:rPr>
      </w:pPr>
      <w:r w:rsidRPr="009001C5">
        <w:rPr>
          <w:rFonts w:ascii="Arial" w:hAnsi="Arial" w:cs="Arial"/>
          <w:sz w:val="22"/>
          <w:szCs w:val="22"/>
        </w:rPr>
        <w:t>SAMHSA then goes on to describe the three “e’s” of trauma:</w:t>
      </w:r>
    </w:p>
    <w:p w14:paraId="5DB1154E" w14:textId="77777777" w:rsidR="00B40F40" w:rsidRPr="009001C5" w:rsidRDefault="00B40F40" w:rsidP="00BB0C93">
      <w:pPr>
        <w:rPr>
          <w:rFonts w:ascii="Arial" w:hAnsi="Arial" w:cs="Arial"/>
          <w:sz w:val="22"/>
          <w:szCs w:val="22"/>
        </w:rPr>
      </w:pPr>
    </w:p>
    <w:p w14:paraId="6D8B3271" w14:textId="77777777" w:rsidR="00511CFA" w:rsidRPr="009001C5" w:rsidRDefault="00511CFA" w:rsidP="001F7E97">
      <w:pPr>
        <w:pStyle w:val="ListParagraph"/>
        <w:numPr>
          <w:ilvl w:val="0"/>
          <w:numId w:val="80"/>
        </w:numPr>
        <w:ind w:left="709" w:hanging="283"/>
        <w:rPr>
          <w:rFonts w:ascii="Arial" w:hAnsi="Arial" w:cs="Arial"/>
        </w:rPr>
      </w:pPr>
      <w:r w:rsidRPr="009001C5">
        <w:rPr>
          <w:rFonts w:ascii="Arial" w:hAnsi="Arial" w:cs="Arial"/>
        </w:rPr>
        <w:t>Events</w:t>
      </w:r>
    </w:p>
    <w:p w14:paraId="101B027A" w14:textId="77777777" w:rsidR="00511CFA" w:rsidRPr="009001C5" w:rsidRDefault="00511CFA" w:rsidP="001F7E97">
      <w:pPr>
        <w:pStyle w:val="ListParagraph"/>
        <w:numPr>
          <w:ilvl w:val="0"/>
          <w:numId w:val="80"/>
        </w:numPr>
        <w:ind w:left="709" w:hanging="283"/>
        <w:rPr>
          <w:rFonts w:ascii="Arial" w:hAnsi="Arial" w:cs="Arial"/>
        </w:rPr>
      </w:pPr>
      <w:r w:rsidRPr="009001C5">
        <w:rPr>
          <w:rFonts w:ascii="Arial" w:hAnsi="Arial" w:cs="Arial"/>
        </w:rPr>
        <w:t xml:space="preserve">Experience of events, and </w:t>
      </w:r>
    </w:p>
    <w:p w14:paraId="773ACBAC" w14:textId="77777777" w:rsidR="00511CFA" w:rsidRPr="009001C5" w:rsidRDefault="00511CFA" w:rsidP="001F7E97">
      <w:pPr>
        <w:pStyle w:val="ListParagraph"/>
        <w:numPr>
          <w:ilvl w:val="0"/>
          <w:numId w:val="80"/>
        </w:numPr>
        <w:ind w:left="709" w:hanging="283"/>
        <w:rPr>
          <w:rFonts w:ascii="Arial" w:hAnsi="Arial" w:cs="Arial"/>
        </w:rPr>
      </w:pPr>
      <w:r w:rsidRPr="009001C5">
        <w:rPr>
          <w:rFonts w:ascii="Arial" w:hAnsi="Arial" w:cs="Arial"/>
        </w:rPr>
        <w:t>Effect</w:t>
      </w:r>
    </w:p>
    <w:p w14:paraId="25A47F05" w14:textId="77777777" w:rsidR="00511CFA" w:rsidRPr="009001C5" w:rsidRDefault="00BE79CC" w:rsidP="00BB0C93">
      <w:pPr>
        <w:rPr>
          <w:rFonts w:ascii="Arial" w:hAnsi="Arial" w:cs="Arial"/>
          <w:color w:val="548DD4" w:themeColor="text2" w:themeTint="99"/>
          <w:sz w:val="22"/>
          <w:szCs w:val="22"/>
        </w:rPr>
      </w:pPr>
      <w:hyperlink r:id="rId68" w:history="1">
        <w:r w:rsidR="00511CFA" w:rsidRPr="009001C5">
          <w:rPr>
            <w:rStyle w:val="Hyperlink"/>
            <w:rFonts w:ascii="Arial" w:hAnsi="Arial" w:cs="Arial"/>
            <w:sz w:val="22"/>
            <w:szCs w:val="22"/>
          </w:rPr>
          <w:t>http://store.samhsa.gov/shin/content/SMA14-4884/SMA14-4884.pdf</w:t>
        </w:r>
      </w:hyperlink>
    </w:p>
    <w:p w14:paraId="32A9AE45" w14:textId="77777777" w:rsidR="00E7072F" w:rsidRPr="009001C5" w:rsidRDefault="00E7072F" w:rsidP="00BB0C93">
      <w:pPr>
        <w:rPr>
          <w:rFonts w:ascii="Arial" w:hAnsi="Arial" w:cs="Arial"/>
          <w:b/>
          <w:color w:val="548DD4" w:themeColor="text2" w:themeTint="99"/>
          <w:sz w:val="22"/>
          <w:szCs w:val="22"/>
        </w:rPr>
      </w:pPr>
    </w:p>
    <w:p w14:paraId="328F6389" w14:textId="77777777" w:rsidR="000F1197" w:rsidRPr="00AF7BF0" w:rsidRDefault="000F1197" w:rsidP="009001C5">
      <w:pPr>
        <w:pStyle w:val="Style60"/>
      </w:pPr>
      <w:r w:rsidRPr="00AF7BF0">
        <w:t>Traum</w:t>
      </w:r>
      <w:r w:rsidR="00271A66" w:rsidRPr="00AF7BF0">
        <w:t>a</w:t>
      </w:r>
      <w:r w:rsidRPr="00AF7BF0">
        <w:t>-informed</w:t>
      </w:r>
      <w:r w:rsidR="00AA6B1B" w:rsidRPr="00AF7BF0">
        <w:t xml:space="preserve"> care (TIC)</w:t>
      </w:r>
      <w:r w:rsidRPr="00AF7BF0">
        <w:t>, trauma</w:t>
      </w:r>
      <w:r w:rsidR="00271A66" w:rsidRPr="00AF7BF0">
        <w:t>-</w:t>
      </w:r>
      <w:r w:rsidR="005460A9" w:rsidRPr="00AF7BF0">
        <w:t>informed approaches</w:t>
      </w:r>
      <w:r w:rsidR="00AF3073" w:rsidRPr="00AF7BF0">
        <w:t xml:space="preserve"> (TIA)</w:t>
      </w:r>
    </w:p>
    <w:p w14:paraId="41EA49C6" w14:textId="77777777" w:rsidR="00C41430" w:rsidRPr="00AF7BF0" w:rsidRDefault="00C41430" w:rsidP="00BB0C93">
      <w:pPr>
        <w:rPr>
          <w:rFonts w:ascii="Arial" w:hAnsi="Arial" w:cs="Arial"/>
          <w:b/>
          <w:sz w:val="22"/>
          <w:szCs w:val="22"/>
          <w:lang w:val="en-NZ"/>
        </w:rPr>
      </w:pPr>
      <w:r w:rsidRPr="00AF7BF0">
        <w:rPr>
          <w:rFonts w:ascii="Arial" w:hAnsi="Arial" w:cs="Arial"/>
          <w:sz w:val="22"/>
          <w:szCs w:val="22"/>
          <w:lang w:val="en-NZ"/>
        </w:rPr>
        <w:t xml:space="preserve">From SAMHSA: A program, organization, or system that is trauma-informed </w:t>
      </w:r>
      <w:r w:rsidRPr="00AF7BF0">
        <w:rPr>
          <w:rFonts w:ascii="Arial" w:hAnsi="Arial" w:cs="Arial"/>
          <w:b/>
          <w:sz w:val="22"/>
          <w:szCs w:val="22"/>
          <w:lang w:val="en-NZ"/>
        </w:rPr>
        <w:t>realizes</w:t>
      </w:r>
      <w:r w:rsidRPr="00AF7BF0">
        <w:rPr>
          <w:rFonts w:ascii="Arial" w:hAnsi="Arial" w:cs="Arial"/>
          <w:sz w:val="22"/>
          <w:szCs w:val="22"/>
          <w:lang w:val="en-NZ"/>
        </w:rPr>
        <w:t xml:space="preserve"> the widespread impact of trauma and understands potential paths for recovery; </w:t>
      </w:r>
      <w:r w:rsidRPr="00AF7BF0">
        <w:rPr>
          <w:rFonts w:ascii="Arial" w:hAnsi="Arial" w:cs="Arial"/>
          <w:b/>
          <w:sz w:val="22"/>
          <w:szCs w:val="22"/>
          <w:lang w:val="en-NZ"/>
        </w:rPr>
        <w:t>recognizes</w:t>
      </w:r>
      <w:r w:rsidRPr="00AF7BF0">
        <w:rPr>
          <w:rFonts w:ascii="Arial" w:hAnsi="Arial" w:cs="Arial"/>
          <w:sz w:val="22"/>
          <w:szCs w:val="22"/>
          <w:lang w:val="en-NZ"/>
        </w:rPr>
        <w:t xml:space="preserve"> the signs and symptoms of trauma in clients, families, staff, and others involved with the system; and r</w:t>
      </w:r>
      <w:r w:rsidRPr="00AF7BF0">
        <w:rPr>
          <w:rFonts w:ascii="Arial" w:hAnsi="Arial" w:cs="Arial"/>
          <w:b/>
          <w:sz w:val="22"/>
          <w:szCs w:val="22"/>
          <w:lang w:val="en-NZ"/>
        </w:rPr>
        <w:t>esponds</w:t>
      </w:r>
      <w:r w:rsidRPr="00AF7BF0">
        <w:rPr>
          <w:rFonts w:ascii="Arial" w:hAnsi="Arial" w:cs="Arial"/>
          <w:sz w:val="22"/>
          <w:szCs w:val="22"/>
          <w:lang w:val="en-NZ"/>
        </w:rPr>
        <w:t xml:space="preserve"> by fully integrating knowledge about trauma into policies, procedures, and practices, and seeks to actively resist </w:t>
      </w:r>
      <w:r w:rsidRPr="00AF7BF0">
        <w:rPr>
          <w:rFonts w:ascii="Arial" w:hAnsi="Arial" w:cs="Arial"/>
          <w:b/>
          <w:sz w:val="22"/>
          <w:szCs w:val="22"/>
          <w:lang w:val="en-NZ"/>
        </w:rPr>
        <w:t>re-traumatization</w:t>
      </w:r>
      <w:r w:rsidR="00D910FD" w:rsidRPr="00AF7BF0">
        <w:rPr>
          <w:rFonts w:ascii="Arial" w:hAnsi="Arial" w:cs="Arial"/>
          <w:b/>
          <w:sz w:val="22"/>
          <w:szCs w:val="22"/>
          <w:lang w:val="en-NZ"/>
        </w:rPr>
        <w:t>.</w:t>
      </w:r>
    </w:p>
    <w:p w14:paraId="541D03F3" w14:textId="77777777" w:rsidR="00C41430" w:rsidRPr="00AF7BF0" w:rsidRDefault="00BE79CC" w:rsidP="00BB0C93">
      <w:pPr>
        <w:shd w:val="clear" w:color="auto" w:fill="FFFFFF"/>
        <w:rPr>
          <w:rFonts w:ascii="Arial" w:hAnsi="Arial" w:cs="Arial"/>
          <w:sz w:val="22"/>
          <w:szCs w:val="22"/>
          <w:lang w:val="en-NZ"/>
        </w:rPr>
      </w:pPr>
      <w:hyperlink r:id="rId69" w:history="1">
        <w:r w:rsidR="00C41430" w:rsidRPr="00AF7BF0">
          <w:rPr>
            <w:rStyle w:val="Hyperlink"/>
            <w:rFonts w:ascii="Arial" w:hAnsi="Arial" w:cs="Arial"/>
            <w:sz w:val="22"/>
            <w:szCs w:val="22"/>
            <w:lang w:val="en-NZ"/>
          </w:rPr>
          <w:t>http://store.samhsa.gov/shin/content/SMA14-4884/SMA14-4884.pdf</w:t>
        </w:r>
      </w:hyperlink>
    </w:p>
    <w:p w14:paraId="782D6501" w14:textId="77777777" w:rsidR="00E7072F" w:rsidRPr="00AF7BF0" w:rsidRDefault="00E7072F" w:rsidP="00BB0C93">
      <w:pPr>
        <w:shd w:val="clear" w:color="auto" w:fill="FFFFFF"/>
        <w:rPr>
          <w:rFonts w:ascii="Arial" w:hAnsi="Arial" w:cs="Arial"/>
          <w:sz w:val="22"/>
          <w:szCs w:val="22"/>
          <w:lang w:val="en-NZ"/>
        </w:rPr>
      </w:pPr>
    </w:p>
    <w:p w14:paraId="0088CE81" w14:textId="77777777" w:rsidR="00AA6B1B" w:rsidRPr="00AF7BF0" w:rsidRDefault="00AA6B1B" w:rsidP="00BB0C93">
      <w:pPr>
        <w:shd w:val="clear" w:color="auto" w:fill="FFFFFF"/>
        <w:rPr>
          <w:rFonts w:ascii="Arial" w:hAnsi="Arial" w:cs="Arial"/>
          <w:sz w:val="22"/>
          <w:szCs w:val="22"/>
          <w:lang w:val="en-NZ"/>
        </w:rPr>
      </w:pPr>
      <w:r w:rsidRPr="00AF7BF0">
        <w:rPr>
          <w:rFonts w:ascii="Arial" w:hAnsi="Arial" w:cs="Arial"/>
          <w:sz w:val="22"/>
          <w:szCs w:val="22"/>
          <w:lang w:val="en-NZ"/>
        </w:rPr>
        <w:t>This is a strengths-based approach to recovery that supports the resilience trauma survivors already have through application of the principles of understanding trauma and its impacts, safety and trust, choice and control, and empowerment.</w:t>
      </w:r>
    </w:p>
    <w:p w14:paraId="1B66D726" w14:textId="77777777" w:rsidR="00D910FD" w:rsidRPr="00AF7BF0" w:rsidRDefault="00D910FD" w:rsidP="00BB0C93">
      <w:pPr>
        <w:shd w:val="clear" w:color="auto" w:fill="FFFFFF"/>
        <w:rPr>
          <w:rFonts w:ascii="Arial" w:hAnsi="Arial" w:cs="Arial"/>
          <w:sz w:val="22"/>
          <w:szCs w:val="22"/>
          <w:lang w:val="en-NZ"/>
        </w:rPr>
      </w:pPr>
    </w:p>
    <w:p w14:paraId="53588DB1" w14:textId="77777777" w:rsidR="00AA6B1B" w:rsidRPr="00AF7BF0" w:rsidRDefault="00AA6B1B" w:rsidP="00BB0C93">
      <w:pPr>
        <w:shd w:val="clear" w:color="auto" w:fill="FFFFFF"/>
        <w:rPr>
          <w:rFonts w:ascii="Arial" w:hAnsi="Arial" w:cs="Arial"/>
          <w:sz w:val="22"/>
          <w:szCs w:val="22"/>
          <w:lang w:val="en-NZ"/>
        </w:rPr>
      </w:pPr>
      <w:r w:rsidRPr="00AF7BF0">
        <w:rPr>
          <w:rFonts w:ascii="Arial" w:hAnsi="Arial" w:cs="Arial"/>
          <w:sz w:val="22"/>
          <w:szCs w:val="22"/>
          <w:lang w:val="en-NZ"/>
        </w:rPr>
        <w:t>TIC is not a specific trauma intervention but a whole of service system approach whereby all aspects of a service system (e.g., practitioners through to administrative support, physical setting) need to be organised with knowledge of trauma and violence, an awareness of the pervasiveness of trauma and its impact, as well as a commitment to the multiple paths of recovery. Examples of service systems which have adopted the principles of TIC include homelessness agencies, drug and alcohol services and services caring for refugees and asylum seekers.</w:t>
      </w:r>
    </w:p>
    <w:p w14:paraId="0740B02F" w14:textId="77777777" w:rsidR="00D9622F" w:rsidRPr="00AF7BF0" w:rsidRDefault="00BE79CC" w:rsidP="00BB0C93">
      <w:pPr>
        <w:rPr>
          <w:rFonts w:ascii="Arial" w:hAnsi="Arial" w:cs="Arial"/>
          <w:color w:val="548DD4" w:themeColor="text2" w:themeTint="99"/>
          <w:sz w:val="22"/>
          <w:szCs w:val="22"/>
        </w:rPr>
      </w:pPr>
      <w:hyperlink r:id="rId70" w:history="1">
        <w:r w:rsidR="00AA6B1B" w:rsidRPr="00AF7BF0">
          <w:rPr>
            <w:rStyle w:val="Hyperlink"/>
            <w:rFonts w:ascii="Arial" w:hAnsi="Arial" w:cs="Arial"/>
            <w:sz w:val="22"/>
            <w:szCs w:val="22"/>
          </w:rPr>
          <w:t>https://www.psychology.org.au/inpsych/2016/psychological-trauma/</w:t>
        </w:r>
      </w:hyperlink>
    </w:p>
    <w:p w14:paraId="57B3B405" w14:textId="77777777" w:rsidR="00AA6B1B" w:rsidRPr="00AF7BF0" w:rsidRDefault="00AA6B1B" w:rsidP="00BB0C93">
      <w:pPr>
        <w:rPr>
          <w:rFonts w:ascii="Arial" w:hAnsi="Arial" w:cs="Arial"/>
          <w:b/>
          <w:color w:val="548DD4" w:themeColor="text2" w:themeTint="99"/>
          <w:sz w:val="22"/>
          <w:szCs w:val="22"/>
        </w:rPr>
      </w:pPr>
    </w:p>
    <w:p w14:paraId="240DFF75" w14:textId="77777777" w:rsidR="00DA0369" w:rsidRPr="00AF7BF0" w:rsidRDefault="00D35EF5" w:rsidP="00BB0C93">
      <w:pPr>
        <w:pStyle w:val="DHHSbody"/>
        <w:spacing w:after="0" w:line="240" w:lineRule="auto"/>
        <w:rPr>
          <w:rFonts w:eastAsia="Times New Roman" w:cs="Arial"/>
          <w:sz w:val="22"/>
          <w:szCs w:val="22"/>
          <w:lang w:eastAsia="en-AU"/>
        </w:rPr>
      </w:pPr>
      <w:r w:rsidRPr="00AF7BF0">
        <w:rPr>
          <w:rFonts w:cs="Arial"/>
          <w:sz w:val="22"/>
          <w:szCs w:val="22"/>
        </w:rPr>
        <w:t xml:space="preserve">Or, from Australia: </w:t>
      </w:r>
      <w:r w:rsidR="00DA0369" w:rsidRPr="00AF7BF0">
        <w:rPr>
          <w:rFonts w:cs="Arial"/>
          <w:sz w:val="22"/>
          <w:szCs w:val="22"/>
        </w:rPr>
        <w:t>Trauma-informed care is an organisational structure and treatment framework that involves understanding, recognising and responding to the effects of all types of trauma</w:t>
      </w:r>
      <w:r w:rsidR="00DA0369" w:rsidRPr="00AF7BF0">
        <w:rPr>
          <w:rFonts w:eastAsia="Times New Roman" w:cs="Arial"/>
          <w:sz w:val="22"/>
          <w:szCs w:val="22"/>
          <w:lang w:eastAsia="en-AU"/>
        </w:rPr>
        <w:t>. Trauma-</w:t>
      </w:r>
      <w:r w:rsidR="00DA0369" w:rsidRPr="00AF7BF0">
        <w:rPr>
          <w:rFonts w:eastAsia="Times New Roman" w:cs="Arial"/>
          <w:sz w:val="22"/>
          <w:szCs w:val="22"/>
          <w:lang w:eastAsia="en-AU"/>
        </w:rPr>
        <w:lastRenderedPageBreak/>
        <w:t xml:space="preserve">informed care is based on the premise that many behaviours or responses (often classified as symptoms) expressed by people with mental illness are directly related to an experience, or experiences, of trauma. For the best recovery outcomes, the causes of a person’s ‘symptoms’ or responses must be understood. </w:t>
      </w:r>
    </w:p>
    <w:p w14:paraId="480DE499" w14:textId="77777777" w:rsidR="00D910FD" w:rsidRPr="00AF7BF0" w:rsidRDefault="00D910FD" w:rsidP="00BB0C93">
      <w:pPr>
        <w:pStyle w:val="DHHSbody"/>
        <w:spacing w:after="0" w:line="240" w:lineRule="auto"/>
        <w:rPr>
          <w:rFonts w:eastAsia="Times New Roman" w:cs="Arial"/>
          <w:sz w:val="22"/>
          <w:szCs w:val="22"/>
          <w:lang w:eastAsia="en-AU"/>
        </w:rPr>
      </w:pPr>
    </w:p>
    <w:p w14:paraId="5807AB28" w14:textId="77777777" w:rsidR="00DA0369" w:rsidRPr="00AF7BF0" w:rsidRDefault="00DA0369" w:rsidP="00BB0C93">
      <w:pPr>
        <w:pStyle w:val="DHHSbody"/>
        <w:spacing w:after="0" w:line="240" w:lineRule="auto"/>
        <w:rPr>
          <w:rFonts w:eastAsia="Times New Roman" w:cs="Arial"/>
          <w:sz w:val="22"/>
          <w:szCs w:val="22"/>
          <w:lang w:eastAsia="en-AU"/>
        </w:rPr>
      </w:pPr>
      <w:r w:rsidRPr="00AF7BF0">
        <w:rPr>
          <w:rFonts w:eastAsia="Times New Roman" w:cs="Arial"/>
          <w:sz w:val="22"/>
          <w:szCs w:val="22"/>
          <w:lang w:eastAsia="en-AU"/>
        </w:rPr>
        <w:t xml:space="preserve">Understanding a person’s personal experiences of trauma not only provides significant information to guide treatment, but can also guide the approach the caregiver takes to avoid further traumatisation. For example, if a person has experienced sexual or physical abuse, a support person must be particularly considerate when it comes to physical contact or exposing the person’s body without consent. </w:t>
      </w:r>
    </w:p>
    <w:p w14:paraId="393DF4C0" w14:textId="77777777" w:rsidR="00D910FD" w:rsidRPr="00AF7BF0" w:rsidRDefault="00D910FD" w:rsidP="00BB0C93">
      <w:pPr>
        <w:pStyle w:val="DHHSbody"/>
        <w:spacing w:after="0" w:line="240" w:lineRule="auto"/>
        <w:rPr>
          <w:rFonts w:eastAsia="Times New Roman" w:cs="Arial"/>
          <w:sz w:val="22"/>
          <w:szCs w:val="22"/>
          <w:lang w:eastAsia="en-AU"/>
        </w:rPr>
      </w:pPr>
    </w:p>
    <w:p w14:paraId="18E32DB6" w14:textId="77777777" w:rsidR="00DA0369" w:rsidRPr="00AF7BF0" w:rsidRDefault="00DA0369" w:rsidP="00BB0C93">
      <w:pPr>
        <w:pStyle w:val="DHHSbody"/>
        <w:spacing w:after="0" w:line="240" w:lineRule="auto"/>
        <w:rPr>
          <w:rFonts w:eastAsia="Times New Roman" w:cs="Arial"/>
          <w:sz w:val="22"/>
          <w:szCs w:val="22"/>
          <w:lang w:eastAsia="en-AU"/>
        </w:rPr>
      </w:pPr>
      <w:r w:rsidRPr="00AF7BF0">
        <w:rPr>
          <w:rFonts w:eastAsia="Times New Roman" w:cs="Arial"/>
          <w:sz w:val="22"/>
          <w:szCs w:val="22"/>
          <w:lang w:eastAsia="en-AU"/>
        </w:rPr>
        <w:t xml:space="preserve">There is evidence that talking to someone about the traumatic experience, being heard empathetically and without judgment and being believed, accessing information and support, and finding safety from risk of further trauma, can all assist greatly in a person’s recovery. In comparison, not disclosing the traumatic event, not being believed or validated, or not having access to support can compound the trauma and restrict recovery. </w:t>
      </w:r>
    </w:p>
    <w:p w14:paraId="5E5D6F4A" w14:textId="77777777" w:rsidR="00D910FD" w:rsidRPr="00AF7BF0" w:rsidRDefault="00D910FD" w:rsidP="00BB0C93">
      <w:pPr>
        <w:pStyle w:val="DHHSbody"/>
        <w:spacing w:after="0" w:line="240" w:lineRule="auto"/>
        <w:rPr>
          <w:rFonts w:eastAsia="Times New Roman" w:cs="Arial"/>
          <w:sz w:val="22"/>
          <w:szCs w:val="22"/>
          <w:lang w:eastAsia="en-AU"/>
        </w:rPr>
      </w:pPr>
    </w:p>
    <w:p w14:paraId="4183515C" w14:textId="77777777" w:rsidR="00DA0369" w:rsidRPr="00AF7BF0" w:rsidRDefault="00DA0369" w:rsidP="00BB0C93">
      <w:pPr>
        <w:pStyle w:val="DHHSbody"/>
        <w:spacing w:after="0" w:line="240" w:lineRule="auto"/>
        <w:rPr>
          <w:rFonts w:eastAsia="Times New Roman" w:cs="Arial"/>
          <w:sz w:val="22"/>
          <w:szCs w:val="22"/>
          <w:lang w:eastAsia="en-AU"/>
        </w:rPr>
      </w:pPr>
      <w:r w:rsidRPr="00AF7BF0">
        <w:rPr>
          <w:rFonts w:eastAsia="Times New Roman" w:cs="Arial"/>
          <w:sz w:val="22"/>
          <w:szCs w:val="22"/>
          <w:lang w:eastAsia="en-AU"/>
        </w:rPr>
        <w:t>In many mental health services, staff are time-poor or do not feel qualified to encourage a person to open up about their experience of trauma. However acknowledgement of the role of trauma can guide all aspects of mental health service policies and practice.</w:t>
      </w:r>
    </w:p>
    <w:p w14:paraId="65D50A57" w14:textId="77777777" w:rsidR="00DA0369" w:rsidRPr="00AF7BF0" w:rsidRDefault="00BE79CC" w:rsidP="00BB0C93">
      <w:pPr>
        <w:rPr>
          <w:rFonts w:ascii="Arial" w:hAnsi="Arial" w:cs="Arial"/>
          <w:color w:val="000000"/>
          <w:sz w:val="22"/>
          <w:szCs w:val="22"/>
          <w:shd w:val="clear" w:color="auto" w:fill="FFFFFF"/>
          <w:lang w:val="en-NZ"/>
        </w:rPr>
      </w:pPr>
      <w:hyperlink r:id="rId71" w:history="1">
        <w:r w:rsidR="00D9622F" w:rsidRPr="00AF7BF0">
          <w:rPr>
            <w:rStyle w:val="Hyperlink"/>
            <w:rFonts w:ascii="Arial" w:hAnsi="Arial" w:cs="Arial"/>
            <w:sz w:val="22"/>
            <w:szCs w:val="22"/>
            <w:shd w:val="clear" w:color="auto" w:fill="FFFFFF"/>
            <w:lang w:val="en-NZ"/>
          </w:rPr>
          <w:t>https://www2.health.vic.gov.au/about/publications/policiesandguidelines/3/C/E/5/0/trauma-and-mental-health-technical-paper-mental-health-plan</w:t>
        </w:r>
      </w:hyperlink>
    </w:p>
    <w:p w14:paraId="38FA963B" w14:textId="77777777" w:rsidR="002568A2" w:rsidRPr="00AF7BF0" w:rsidRDefault="002568A2" w:rsidP="00BB0C93">
      <w:pPr>
        <w:rPr>
          <w:rFonts w:ascii="Arial" w:hAnsi="Arial" w:cs="Arial"/>
          <w:color w:val="000000"/>
          <w:sz w:val="22"/>
          <w:szCs w:val="22"/>
          <w:shd w:val="clear" w:color="auto" w:fill="FFFFFF"/>
          <w:lang w:val="en-NZ"/>
        </w:rPr>
      </w:pPr>
    </w:p>
    <w:p w14:paraId="00621B1F" w14:textId="77777777" w:rsidR="00B40F40" w:rsidRDefault="00B40F40">
      <w:r>
        <w:br w:type="page"/>
      </w:r>
    </w:p>
    <w:tbl>
      <w:tblPr>
        <w:tblStyle w:val="TableGrid"/>
        <w:tblW w:w="0" w:type="auto"/>
        <w:tblLook w:val="04A0" w:firstRow="1" w:lastRow="0" w:firstColumn="1" w:lastColumn="0" w:noHBand="0" w:noVBand="1"/>
      </w:tblPr>
      <w:tblGrid>
        <w:gridCol w:w="9889"/>
      </w:tblGrid>
      <w:tr w:rsidR="005460A9" w:rsidRPr="00AF7BF0" w14:paraId="5A057E80" w14:textId="77777777" w:rsidTr="00E7072F">
        <w:tc>
          <w:tcPr>
            <w:tcW w:w="9889" w:type="dxa"/>
          </w:tcPr>
          <w:p w14:paraId="4EB724E4" w14:textId="77777777" w:rsidR="005460A9" w:rsidRPr="00AF7BF0" w:rsidRDefault="005460A9" w:rsidP="00E7072F">
            <w:pPr>
              <w:spacing w:before="120" w:line="240" w:lineRule="auto"/>
              <w:rPr>
                <w:rFonts w:ascii="Arial" w:hAnsi="Arial" w:cs="Arial"/>
                <w:b/>
                <w:sz w:val="22"/>
                <w:szCs w:val="22"/>
                <w:lang w:val="en-NZ"/>
              </w:rPr>
            </w:pPr>
            <w:r w:rsidRPr="00AF7BF0">
              <w:rPr>
                <w:rFonts w:ascii="Arial" w:hAnsi="Arial" w:cs="Arial"/>
                <w:b/>
                <w:sz w:val="22"/>
                <w:szCs w:val="22"/>
                <w:lang w:val="en-NZ"/>
              </w:rPr>
              <w:lastRenderedPageBreak/>
              <w:t xml:space="preserve">Table I The key principles of trauma-informed approaches </w:t>
            </w:r>
          </w:p>
          <w:p w14:paraId="630F143F" w14:textId="77777777" w:rsidR="006F46F0" w:rsidRPr="00AF7BF0" w:rsidRDefault="006F46F0" w:rsidP="00BB0C93">
            <w:pPr>
              <w:spacing w:line="240" w:lineRule="auto"/>
              <w:rPr>
                <w:rFonts w:ascii="Arial" w:hAnsi="Arial" w:cs="Arial"/>
                <w:b/>
                <w:sz w:val="22"/>
                <w:szCs w:val="22"/>
                <w:lang w:val="en-NZ"/>
              </w:rPr>
            </w:pPr>
          </w:p>
          <w:p w14:paraId="54889FCF" w14:textId="77777777" w:rsidR="006F46F0" w:rsidRPr="00AF7BF0" w:rsidRDefault="005460A9" w:rsidP="00BB0C93">
            <w:pPr>
              <w:spacing w:line="240" w:lineRule="auto"/>
              <w:ind w:left="360"/>
              <w:rPr>
                <w:rFonts w:ascii="Arial" w:hAnsi="Arial" w:cs="Arial"/>
                <w:b/>
                <w:sz w:val="22"/>
                <w:szCs w:val="22"/>
              </w:rPr>
            </w:pPr>
            <w:r w:rsidRPr="00AF7BF0">
              <w:rPr>
                <w:rFonts w:ascii="Arial" w:hAnsi="Arial" w:cs="Arial"/>
                <w:b/>
                <w:sz w:val="22"/>
                <w:szCs w:val="22"/>
              </w:rPr>
              <w:t xml:space="preserve">Recognition </w:t>
            </w:r>
          </w:p>
          <w:p w14:paraId="1867A9C2" w14:textId="77777777" w:rsidR="005460A9" w:rsidRPr="00AF7BF0" w:rsidRDefault="005460A9" w:rsidP="00BB0C93">
            <w:pPr>
              <w:spacing w:line="240" w:lineRule="auto"/>
              <w:ind w:left="360"/>
              <w:rPr>
                <w:rFonts w:ascii="Arial" w:hAnsi="Arial" w:cs="Arial"/>
                <w:sz w:val="22"/>
                <w:szCs w:val="22"/>
              </w:rPr>
            </w:pPr>
            <w:r w:rsidRPr="00AF7BF0">
              <w:rPr>
                <w:rFonts w:ascii="Arial" w:hAnsi="Arial" w:cs="Arial"/>
                <w:sz w:val="22"/>
                <w:szCs w:val="22"/>
              </w:rPr>
              <w:t xml:space="preserve">Recognise the prevalence, signs and impacts of trauma. This is sometimes referred to as having a trauma lens. This should include routine enquiry about trauma, sensitively asked and appropriately timed. For individual survivors, recognition can create feelings of validation, safety and hope </w:t>
            </w:r>
          </w:p>
          <w:p w14:paraId="5BE83DFC" w14:textId="77777777" w:rsidR="006F46F0" w:rsidRPr="00AF7BF0" w:rsidRDefault="006F46F0" w:rsidP="00BB0C93">
            <w:pPr>
              <w:pStyle w:val="ListParagraph"/>
              <w:spacing w:line="240" w:lineRule="auto"/>
              <w:rPr>
                <w:rFonts w:ascii="Arial" w:hAnsi="Arial" w:cs="Arial"/>
              </w:rPr>
            </w:pPr>
          </w:p>
          <w:p w14:paraId="779EC376" w14:textId="77777777" w:rsidR="006F46F0" w:rsidRPr="00AF7BF0" w:rsidRDefault="005460A9" w:rsidP="00BB0C93">
            <w:pPr>
              <w:spacing w:line="240" w:lineRule="auto"/>
              <w:ind w:left="360"/>
              <w:rPr>
                <w:rFonts w:ascii="Arial" w:hAnsi="Arial" w:cs="Arial"/>
                <w:b/>
                <w:sz w:val="22"/>
                <w:szCs w:val="22"/>
              </w:rPr>
            </w:pPr>
            <w:r w:rsidRPr="00AF7BF0">
              <w:rPr>
                <w:rFonts w:ascii="Arial" w:hAnsi="Arial" w:cs="Arial"/>
                <w:b/>
                <w:sz w:val="22"/>
                <w:szCs w:val="22"/>
              </w:rPr>
              <w:t xml:space="preserve">Resist retraumatisation </w:t>
            </w:r>
          </w:p>
          <w:p w14:paraId="20BD7AAF" w14:textId="77777777" w:rsidR="005460A9" w:rsidRPr="00AF7BF0" w:rsidRDefault="005460A9" w:rsidP="00BB0C93">
            <w:pPr>
              <w:spacing w:line="240" w:lineRule="auto"/>
              <w:ind w:left="360"/>
              <w:rPr>
                <w:rFonts w:ascii="Arial" w:hAnsi="Arial" w:cs="Arial"/>
                <w:sz w:val="22"/>
                <w:szCs w:val="22"/>
              </w:rPr>
            </w:pPr>
            <w:r w:rsidRPr="00AF7BF0">
              <w:rPr>
                <w:rFonts w:ascii="Arial" w:hAnsi="Arial" w:cs="Arial"/>
                <w:sz w:val="22"/>
                <w:szCs w:val="22"/>
              </w:rPr>
              <w:t xml:space="preserve">Understand that operational practices, power differentials between staff and survivors, and many other features of psychiatric care can retraumatise survivors (and staff). Take steps to eliminate retraumatisation </w:t>
            </w:r>
          </w:p>
          <w:p w14:paraId="201845F2" w14:textId="77777777" w:rsidR="006F46F0" w:rsidRPr="00AF7BF0" w:rsidRDefault="006F46F0" w:rsidP="00BB0C93">
            <w:pPr>
              <w:spacing w:line="240" w:lineRule="auto"/>
              <w:rPr>
                <w:rFonts w:ascii="Arial" w:hAnsi="Arial" w:cs="Arial"/>
                <w:sz w:val="22"/>
                <w:szCs w:val="22"/>
                <w:lang w:val="en-NZ"/>
              </w:rPr>
            </w:pPr>
          </w:p>
          <w:p w14:paraId="5E401B7F" w14:textId="77777777" w:rsidR="006F46F0" w:rsidRPr="00AF7BF0" w:rsidRDefault="005460A9" w:rsidP="00BB0C93">
            <w:pPr>
              <w:spacing w:line="240" w:lineRule="auto"/>
              <w:ind w:left="360"/>
              <w:rPr>
                <w:rFonts w:ascii="Arial" w:hAnsi="Arial" w:cs="Arial"/>
                <w:b/>
                <w:sz w:val="22"/>
                <w:szCs w:val="22"/>
              </w:rPr>
            </w:pPr>
            <w:r w:rsidRPr="00AF7BF0">
              <w:rPr>
                <w:rFonts w:ascii="Arial" w:hAnsi="Arial" w:cs="Arial"/>
                <w:b/>
                <w:sz w:val="22"/>
                <w:szCs w:val="22"/>
              </w:rPr>
              <w:t xml:space="preserve">Cultural, historical and gender contexts </w:t>
            </w:r>
          </w:p>
          <w:p w14:paraId="5C6BB505" w14:textId="77777777" w:rsidR="005460A9" w:rsidRPr="00AF7BF0" w:rsidRDefault="005460A9" w:rsidP="00BB0C93">
            <w:pPr>
              <w:spacing w:line="240" w:lineRule="auto"/>
              <w:ind w:left="360"/>
              <w:rPr>
                <w:rFonts w:ascii="Arial" w:hAnsi="Arial" w:cs="Arial"/>
                <w:sz w:val="22"/>
                <w:szCs w:val="22"/>
              </w:rPr>
            </w:pPr>
            <w:r w:rsidRPr="00AF7BF0">
              <w:rPr>
                <w:rFonts w:ascii="Arial" w:hAnsi="Arial" w:cs="Arial"/>
                <w:sz w:val="22"/>
                <w:szCs w:val="22"/>
              </w:rPr>
              <w:t xml:space="preserve">Acknowledge community-specific trauma and its impacts. Ensure services are culturally and gender appropriate. Recognise the impact of intersectionalities, and the healing potential of communities and relationships </w:t>
            </w:r>
          </w:p>
          <w:p w14:paraId="2B0C7183" w14:textId="77777777" w:rsidR="006F46F0" w:rsidRPr="00AF7BF0" w:rsidRDefault="006F46F0" w:rsidP="00BB0C93">
            <w:pPr>
              <w:pStyle w:val="ListParagraph"/>
              <w:spacing w:line="240" w:lineRule="auto"/>
              <w:rPr>
                <w:rFonts w:ascii="Arial" w:hAnsi="Arial" w:cs="Arial"/>
              </w:rPr>
            </w:pPr>
          </w:p>
          <w:p w14:paraId="176B6943" w14:textId="77777777" w:rsidR="006F46F0" w:rsidRPr="00AF7BF0" w:rsidRDefault="005460A9" w:rsidP="00BB0C93">
            <w:pPr>
              <w:spacing w:line="240" w:lineRule="auto"/>
              <w:ind w:left="360"/>
              <w:rPr>
                <w:rFonts w:ascii="Arial" w:hAnsi="Arial" w:cs="Arial"/>
                <w:b/>
                <w:sz w:val="22"/>
                <w:szCs w:val="22"/>
              </w:rPr>
            </w:pPr>
            <w:r w:rsidRPr="00AF7BF0">
              <w:rPr>
                <w:rFonts w:ascii="Arial" w:hAnsi="Arial" w:cs="Arial"/>
                <w:b/>
                <w:sz w:val="22"/>
                <w:szCs w:val="22"/>
              </w:rPr>
              <w:t xml:space="preserve">Trustworthiness and transparency </w:t>
            </w:r>
          </w:p>
          <w:p w14:paraId="0EB1EB70" w14:textId="77777777" w:rsidR="005460A9" w:rsidRPr="00AF7BF0" w:rsidRDefault="005460A9" w:rsidP="00BB0C93">
            <w:pPr>
              <w:spacing w:line="240" w:lineRule="auto"/>
              <w:ind w:left="360"/>
              <w:rPr>
                <w:rFonts w:ascii="Arial" w:hAnsi="Arial" w:cs="Arial"/>
                <w:sz w:val="22"/>
                <w:szCs w:val="22"/>
              </w:rPr>
            </w:pPr>
            <w:r w:rsidRPr="00AF7BF0">
              <w:rPr>
                <w:rFonts w:ascii="Arial" w:hAnsi="Arial" w:cs="Arial"/>
                <w:sz w:val="22"/>
                <w:szCs w:val="22"/>
              </w:rPr>
              <w:t xml:space="preserve">Services should ensure decisions taken (organisational and individual) are open and transparent, with the aim of building trust. This is essential to building relationships with trauma survivors who may have experienced secrecy and betrayal </w:t>
            </w:r>
          </w:p>
          <w:p w14:paraId="5AA1CEB9" w14:textId="77777777" w:rsidR="006F46F0" w:rsidRPr="00AF7BF0" w:rsidRDefault="006F46F0" w:rsidP="00BB0C93">
            <w:pPr>
              <w:spacing w:line="240" w:lineRule="auto"/>
              <w:rPr>
                <w:rFonts w:ascii="Arial" w:hAnsi="Arial" w:cs="Arial"/>
                <w:sz w:val="22"/>
                <w:szCs w:val="22"/>
                <w:lang w:val="en-NZ"/>
              </w:rPr>
            </w:pPr>
          </w:p>
          <w:p w14:paraId="0C848167" w14:textId="77777777" w:rsidR="006F46F0" w:rsidRPr="00AF7BF0" w:rsidRDefault="005460A9" w:rsidP="00BB0C93">
            <w:pPr>
              <w:spacing w:line="240" w:lineRule="auto"/>
              <w:ind w:left="360"/>
              <w:rPr>
                <w:rFonts w:ascii="Arial" w:hAnsi="Arial" w:cs="Arial"/>
                <w:b/>
                <w:sz w:val="22"/>
                <w:szCs w:val="22"/>
              </w:rPr>
            </w:pPr>
            <w:r w:rsidRPr="00AF7BF0">
              <w:rPr>
                <w:rFonts w:ascii="Arial" w:hAnsi="Arial" w:cs="Arial"/>
                <w:b/>
                <w:sz w:val="22"/>
                <w:szCs w:val="22"/>
              </w:rPr>
              <w:t xml:space="preserve">Collaboration and mutuality </w:t>
            </w:r>
          </w:p>
          <w:p w14:paraId="5264F900" w14:textId="77777777" w:rsidR="005460A9" w:rsidRPr="00AF7BF0" w:rsidRDefault="005460A9" w:rsidP="00BB0C93">
            <w:pPr>
              <w:spacing w:line="240" w:lineRule="auto"/>
              <w:ind w:left="360"/>
              <w:rPr>
                <w:rFonts w:ascii="Arial" w:hAnsi="Arial" w:cs="Arial"/>
                <w:sz w:val="22"/>
                <w:szCs w:val="22"/>
              </w:rPr>
            </w:pPr>
            <w:r w:rsidRPr="00AF7BF0">
              <w:rPr>
                <w:rFonts w:ascii="Arial" w:hAnsi="Arial" w:cs="Arial"/>
                <w:sz w:val="22"/>
                <w:szCs w:val="22"/>
              </w:rPr>
              <w:t xml:space="preserve">Understand the inherent power imbalance between staff and survivors, and ensure that relationships are based on mutuality, respect, trust, connection and hope. These are critical because abuse of power is typically at the heart of trauma experiences, often leading to feelings of disconnection and hopelessness, and because it is through relationships that healing can occur </w:t>
            </w:r>
          </w:p>
          <w:p w14:paraId="06B151C4" w14:textId="77777777" w:rsidR="006F46F0" w:rsidRPr="00AF7BF0" w:rsidRDefault="006F46F0" w:rsidP="00BB0C93">
            <w:pPr>
              <w:spacing w:line="240" w:lineRule="auto"/>
              <w:ind w:left="360"/>
              <w:rPr>
                <w:rFonts w:ascii="Arial" w:hAnsi="Arial" w:cs="Arial"/>
                <w:sz w:val="22"/>
                <w:szCs w:val="22"/>
              </w:rPr>
            </w:pPr>
          </w:p>
          <w:p w14:paraId="5B9A7ABB" w14:textId="77777777" w:rsidR="006F46F0" w:rsidRPr="00AF7BF0" w:rsidRDefault="005460A9" w:rsidP="00BB0C93">
            <w:pPr>
              <w:spacing w:line="240" w:lineRule="auto"/>
              <w:ind w:left="360"/>
              <w:rPr>
                <w:rFonts w:ascii="Arial" w:hAnsi="Arial" w:cs="Arial"/>
                <w:b/>
                <w:sz w:val="22"/>
                <w:szCs w:val="22"/>
              </w:rPr>
            </w:pPr>
            <w:r w:rsidRPr="00AF7BF0">
              <w:rPr>
                <w:rFonts w:ascii="Arial" w:hAnsi="Arial" w:cs="Arial"/>
                <w:b/>
                <w:sz w:val="22"/>
                <w:szCs w:val="22"/>
              </w:rPr>
              <w:t xml:space="preserve">Empowerment, choice and control </w:t>
            </w:r>
          </w:p>
          <w:p w14:paraId="5063506B" w14:textId="77777777" w:rsidR="005460A9" w:rsidRPr="00AF7BF0" w:rsidRDefault="005460A9" w:rsidP="00BB0C93">
            <w:pPr>
              <w:spacing w:line="240" w:lineRule="auto"/>
              <w:ind w:left="360"/>
              <w:rPr>
                <w:rFonts w:ascii="Arial" w:hAnsi="Arial" w:cs="Arial"/>
                <w:sz w:val="22"/>
                <w:szCs w:val="22"/>
              </w:rPr>
            </w:pPr>
            <w:r w:rsidRPr="00AF7BF0">
              <w:rPr>
                <w:rFonts w:ascii="Arial" w:hAnsi="Arial" w:cs="Arial"/>
                <w:sz w:val="22"/>
                <w:szCs w:val="22"/>
              </w:rPr>
              <w:t xml:space="preserve">Adopt strengths based approaches, with survivors supported to take control of their lives and develop </w:t>
            </w:r>
            <w:r w:rsidR="00401189" w:rsidRPr="00AF7BF0">
              <w:rPr>
                <w:rFonts w:ascii="Arial" w:hAnsi="Arial" w:cs="Arial"/>
                <w:sz w:val="22"/>
                <w:szCs w:val="22"/>
              </w:rPr>
              <w:t>self-advocacy</w:t>
            </w:r>
            <w:r w:rsidRPr="00AF7BF0">
              <w:rPr>
                <w:rFonts w:ascii="Arial" w:hAnsi="Arial" w:cs="Arial"/>
                <w:sz w:val="22"/>
                <w:szCs w:val="22"/>
              </w:rPr>
              <w:t xml:space="preserve">. This is vital as trauma experiences are often characterised by a lack of control with long-term feelings of disempowerment </w:t>
            </w:r>
          </w:p>
          <w:p w14:paraId="0D10F5B6" w14:textId="77777777" w:rsidR="006F46F0" w:rsidRPr="00AF7BF0" w:rsidRDefault="006F46F0" w:rsidP="00BB0C93">
            <w:pPr>
              <w:spacing w:line="240" w:lineRule="auto"/>
              <w:rPr>
                <w:rFonts w:ascii="Arial" w:hAnsi="Arial" w:cs="Arial"/>
                <w:sz w:val="22"/>
                <w:szCs w:val="22"/>
                <w:lang w:val="en-NZ"/>
              </w:rPr>
            </w:pPr>
          </w:p>
          <w:p w14:paraId="5EAEFC9D" w14:textId="77777777" w:rsidR="006F46F0" w:rsidRPr="00AF7BF0" w:rsidRDefault="005460A9" w:rsidP="00BB0C93">
            <w:pPr>
              <w:spacing w:line="240" w:lineRule="auto"/>
              <w:ind w:left="360"/>
              <w:rPr>
                <w:rFonts w:ascii="Arial" w:hAnsi="Arial" w:cs="Arial"/>
                <w:b/>
                <w:sz w:val="22"/>
                <w:szCs w:val="22"/>
              </w:rPr>
            </w:pPr>
            <w:r w:rsidRPr="00AF7BF0">
              <w:rPr>
                <w:rFonts w:ascii="Arial" w:hAnsi="Arial" w:cs="Arial"/>
                <w:b/>
                <w:sz w:val="22"/>
                <w:szCs w:val="22"/>
              </w:rPr>
              <w:t xml:space="preserve">Safety </w:t>
            </w:r>
          </w:p>
          <w:p w14:paraId="7A1E0765" w14:textId="77777777" w:rsidR="006F46F0" w:rsidRPr="00AF7BF0" w:rsidRDefault="005460A9" w:rsidP="00BB0C93">
            <w:pPr>
              <w:spacing w:line="240" w:lineRule="auto"/>
              <w:ind w:left="360"/>
              <w:rPr>
                <w:rFonts w:ascii="Arial" w:hAnsi="Arial" w:cs="Arial"/>
                <w:sz w:val="22"/>
                <w:szCs w:val="22"/>
              </w:rPr>
            </w:pPr>
            <w:r w:rsidRPr="00AF7BF0">
              <w:rPr>
                <w:rFonts w:ascii="Arial" w:hAnsi="Arial" w:cs="Arial"/>
                <w:sz w:val="22"/>
                <w:szCs w:val="22"/>
              </w:rPr>
              <w:t xml:space="preserve">Trauma engenders feelings of danger. Give priority to ensuring that everyone within a service feels, and is, emotionally and physically safe. This includes the feelings of safety engendered through choice and control, and cultural and gender awareness. Environments must be physically, psychologically, socially, morally and culturally safe </w:t>
            </w:r>
          </w:p>
          <w:p w14:paraId="6D0EB143" w14:textId="77777777" w:rsidR="006F46F0" w:rsidRPr="00AF7BF0" w:rsidRDefault="006F46F0" w:rsidP="00BB0C93">
            <w:pPr>
              <w:spacing w:line="240" w:lineRule="auto"/>
              <w:rPr>
                <w:rFonts w:ascii="Arial" w:hAnsi="Arial" w:cs="Arial"/>
                <w:sz w:val="22"/>
                <w:szCs w:val="22"/>
                <w:lang w:val="en-NZ"/>
              </w:rPr>
            </w:pPr>
          </w:p>
          <w:p w14:paraId="67B3560B" w14:textId="77777777" w:rsidR="006F46F0" w:rsidRPr="00AF7BF0" w:rsidRDefault="005460A9" w:rsidP="00BB0C93">
            <w:pPr>
              <w:spacing w:line="240" w:lineRule="auto"/>
              <w:ind w:left="360"/>
              <w:rPr>
                <w:rFonts w:ascii="Arial" w:hAnsi="Arial" w:cs="Arial"/>
                <w:b/>
                <w:sz w:val="22"/>
                <w:szCs w:val="22"/>
              </w:rPr>
            </w:pPr>
            <w:r w:rsidRPr="00AF7BF0">
              <w:rPr>
                <w:rFonts w:ascii="Arial" w:hAnsi="Arial" w:cs="Arial"/>
                <w:b/>
                <w:sz w:val="22"/>
                <w:szCs w:val="22"/>
              </w:rPr>
              <w:t xml:space="preserve">Survivor partnerships </w:t>
            </w:r>
          </w:p>
          <w:p w14:paraId="65F8C3D4" w14:textId="77777777" w:rsidR="005460A9" w:rsidRPr="00AF7BF0" w:rsidRDefault="005460A9" w:rsidP="00BB0C93">
            <w:pPr>
              <w:spacing w:line="240" w:lineRule="auto"/>
              <w:ind w:left="360"/>
              <w:rPr>
                <w:rFonts w:ascii="Arial" w:hAnsi="Arial" w:cs="Arial"/>
                <w:sz w:val="22"/>
                <w:szCs w:val="22"/>
              </w:rPr>
            </w:pPr>
            <w:r w:rsidRPr="00AF7BF0">
              <w:rPr>
                <w:rFonts w:ascii="Arial" w:hAnsi="Arial" w:cs="Arial"/>
                <w:sz w:val="22"/>
                <w:szCs w:val="22"/>
              </w:rPr>
              <w:t xml:space="preserve">Understand that peer support and the coproduction of services are integral to trauma-informed organisations. This is because the relationships involved in peer support and coproduction are based on mutuality and collaboration </w:t>
            </w:r>
          </w:p>
          <w:p w14:paraId="137D8212" w14:textId="77777777" w:rsidR="006F46F0" w:rsidRPr="00AF7BF0" w:rsidRDefault="006F46F0" w:rsidP="00BB0C93">
            <w:pPr>
              <w:spacing w:line="240" w:lineRule="auto"/>
              <w:rPr>
                <w:rFonts w:ascii="Arial" w:hAnsi="Arial" w:cs="Arial"/>
                <w:b/>
                <w:sz w:val="22"/>
                <w:szCs w:val="22"/>
                <w:lang w:val="en-NZ"/>
              </w:rPr>
            </w:pPr>
          </w:p>
          <w:p w14:paraId="50F3AF26" w14:textId="77777777" w:rsidR="006F46F0" w:rsidRPr="00AF7BF0" w:rsidRDefault="005460A9" w:rsidP="00BB0C93">
            <w:pPr>
              <w:spacing w:line="240" w:lineRule="auto"/>
              <w:ind w:left="360"/>
              <w:rPr>
                <w:rFonts w:ascii="Arial" w:hAnsi="Arial" w:cs="Arial"/>
                <w:b/>
                <w:sz w:val="22"/>
                <w:szCs w:val="22"/>
              </w:rPr>
            </w:pPr>
            <w:r w:rsidRPr="00AF7BF0">
              <w:rPr>
                <w:rFonts w:ascii="Arial" w:hAnsi="Arial" w:cs="Arial"/>
                <w:b/>
                <w:sz w:val="22"/>
                <w:szCs w:val="22"/>
              </w:rPr>
              <w:t xml:space="preserve">Pathways to trauma-specific care </w:t>
            </w:r>
          </w:p>
          <w:p w14:paraId="2F933101" w14:textId="77777777" w:rsidR="005460A9" w:rsidRPr="00AF7BF0" w:rsidRDefault="005460A9" w:rsidP="00BB0C93">
            <w:pPr>
              <w:spacing w:line="240" w:lineRule="auto"/>
              <w:ind w:left="360"/>
              <w:rPr>
                <w:rFonts w:ascii="Arial" w:hAnsi="Arial" w:cs="Arial"/>
                <w:color w:val="548DD4" w:themeColor="text2" w:themeTint="99"/>
                <w:sz w:val="22"/>
                <w:szCs w:val="22"/>
              </w:rPr>
            </w:pPr>
            <w:r w:rsidRPr="00AF7BF0">
              <w:rPr>
                <w:rFonts w:ascii="Arial" w:hAnsi="Arial" w:cs="Arial"/>
                <w:sz w:val="22"/>
                <w:szCs w:val="22"/>
              </w:rPr>
              <w:t>Survivors should be supported to access appropriate trauma-specific care, where this is desired. Such services should be provided by mental health services and be well resourced</w:t>
            </w:r>
            <w:r w:rsidRPr="00AF7BF0">
              <w:rPr>
                <w:rFonts w:ascii="Arial" w:hAnsi="Arial" w:cs="Arial"/>
                <w:color w:val="548DD4" w:themeColor="text2" w:themeTint="99"/>
                <w:sz w:val="22"/>
                <w:szCs w:val="22"/>
              </w:rPr>
              <w:t>.</w:t>
            </w:r>
          </w:p>
          <w:p w14:paraId="3CCBB1EE" w14:textId="77777777" w:rsidR="005460A9" w:rsidRPr="00AF7BF0" w:rsidRDefault="00BE79CC" w:rsidP="00BB0C93">
            <w:pPr>
              <w:spacing w:line="240" w:lineRule="auto"/>
              <w:rPr>
                <w:rFonts w:ascii="Arial" w:hAnsi="Arial" w:cs="Arial"/>
                <w:color w:val="000000"/>
                <w:sz w:val="22"/>
                <w:szCs w:val="22"/>
                <w:shd w:val="clear" w:color="auto" w:fill="FFFFFF"/>
                <w:lang w:val="en-NZ"/>
              </w:rPr>
            </w:pPr>
            <w:hyperlink r:id="rId72" w:history="1">
              <w:r w:rsidR="005460A9" w:rsidRPr="00AF7BF0">
                <w:rPr>
                  <w:rStyle w:val="Hyperlink"/>
                  <w:rFonts w:ascii="Arial" w:hAnsi="Arial" w:cs="Arial"/>
                  <w:sz w:val="22"/>
                  <w:szCs w:val="22"/>
                  <w:shd w:val="clear" w:color="auto" w:fill="FFFFFF"/>
                  <w:lang w:val="en-NZ"/>
                </w:rPr>
                <w:t>http://www.emeraldinsight.com/doi/pdfplus/10.1108/MHRJ-01-2015-0006</w:t>
              </w:r>
            </w:hyperlink>
          </w:p>
          <w:p w14:paraId="6D75C4A2" w14:textId="77777777" w:rsidR="005460A9" w:rsidRPr="00AF7BF0" w:rsidRDefault="005460A9" w:rsidP="00BB0C93">
            <w:pPr>
              <w:spacing w:line="240" w:lineRule="auto"/>
              <w:rPr>
                <w:rFonts w:ascii="Arial" w:hAnsi="Arial" w:cs="Arial"/>
                <w:color w:val="000000"/>
                <w:sz w:val="22"/>
                <w:szCs w:val="22"/>
                <w:shd w:val="clear" w:color="auto" w:fill="FFFFFF"/>
                <w:lang w:val="en-NZ"/>
              </w:rPr>
            </w:pPr>
          </w:p>
        </w:tc>
      </w:tr>
    </w:tbl>
    <w:p w14:paraId="1FD2D3E3" w14:textId="77777777" w:rsidR="00271A66" w:rsidRPr="00AF7BF0" w:rsidRDefault="00271A66" w:rsidP="00BB0C93">
      <w:pPr>
        <w:rPr>
          <w:rFonts w:ascii="Arial" w:hAnsi="Arial" w:cs="Arial"/>
          <w:b/>
          <w:color w:val="548DD4" w:themeColor="text2" w:themeTint="99"/>
          <w:sz w:val="22"/>
          <w:szCs w:val="22"/>
        </w:rPr>
      </w:pPr>
    </w:p>
    <w:tbl>
      <w:tblPr>
        <w:tblStyle w:val="TableGrid"/>
        <w:tblW w:w="0" w:type="auto"/>
        <w:tblInd w:w="108" w:type="dxa"/>
        <w:tblLook w:val="04A0" w:firstRow="1" w:lastRow="0" w:firstColumn="1" w:lastColumn="0" w:noHBand="0" w:noVBand="1"/>
      </w:tblPr>
      <w:tblGrid>
        <w:gridCol w:w="9781"/>
      </w:tblGrid>
      <w:tr w:rsidR="00E12B53" w:rsidRPr="00AF7BF0" w14:paraId="38CE4964" w14:textId="77777777" w:rsidTr="00E7072F">
        <w:tc>
          <w:tcPr>
            <w:tcW w:w="9781" w:type="dxa"/>
          </w:tcPr>
          <w:p w14:paraId="761767B4" w14:textId="77777777" w:rsidR="00E12B53" w:rsidRPr="00AF7BF0" w:rsidRDefault="00E12B53" w:rsidP="00BB0C93">
            <w:pPr>
              <w:spacing w:line="240" w:lineRule="auto"/>
              <w:rPr>
                <w:rFonts w:ascii="Arial" w:hAnsi="Arial" w:cs="Arial"/>
                <w:b/>
                <w:bCs/>
                <w:sz w:val="22"/>
                <w:szCs w:val="22"/>
                <w:lang w:val="en-NZ"/>
              </w:rPr>
            </w:pPr>
            <w:r w:rsidRPr="00AF7BF0">
              <w:rPr>
                <w:rFonts w:ascii="Arial" w:hAnsi="Arial" w:cs="Arial"/>
                <w:b/>
                <w:sz w:val="22"/>
                <w:szCs w:val="22"/>
              </w:rPr>
              <w:lastRenderedPageBreak/>
              <w:t>SAMHSA</w:t>
            </w:r>
            <w:r w:rsidR="00173DD0" w:rsidRPr="00AF7BF0">
              <w:rPr>
                <w:rFonts w:ascii="Arial" w:hAnsi="Arial" w:cs="Arial"/>
                <w:b/>
                <w:sz w:val="22"/>
                <w:szCs w:val="22"/>
              </w:rPr>
              <w:t xml:space="preserve">: </w:t>
            </w:r>
            <w:r w:rsidRPr="00AF7BF0">
              <w:rPr>
                <w:rFonts w:ascii="Arial" w:hAnsi="Arial" w:cs="Arial"/>
                <w:b/>
                <w:bCs/>
                <w:sz w:val="22"/>
                <w:szCs w:val="22"/>
                <w:lang w:val="en-NZ"/>
              </w:rPr>
              <w:t>Trauma-Informed Approach</w:t>
            </w:r>
          </w:p>
          <w:p w14:paraId="7AF26617" w14:textId="77777777" w:rsidR="00E12B53" w:rsidRPr="00AF7BF0" w:rsidRDefault="00E12B53" w:rsidP="00BB0C93">
            <w:pPr>
              <w:spacing w:line="240" w:lineRule="auto"/>
              <w:rPr>
                <w:rFonts w:ascii="Arial" w:hAnsi="Arial" w:cs="Arial"/>
                <w:sz w:val="22"/>
                <w:szCs w:val="22"/>
              </w:rPr>
            </w:pPr>
          </w:p>
          <w:p w14:paraId="40436A61" w14:textId="77777777" w:rsidR="00E12B53" w:rsidRPr="00AF7BF0" w:rsidRDefault="00E12B53" w:rsidP="00BB0C93">
            <w:pPr>
              <w:shd w:val="clear" w:color="auto" w:fill="FFFFFF"/>
              <w:spacing w:line="240" w:lineRule="auto"/>
              <w:rPr>
                <w:rFonts w:ascii="Arial" w:hAnsi="Arial" w:cs="Arial"/>
                <w:sz w:val="22"/>
                <w:szCs w:val="22"/>
                <w:lang w:val="en-NZ"/>
              </w:rPr>
            </w:pPr>
            <w:r w:rsidRPr="00AF7BF0">
              <w:rPr>
                <w:rFonts w:ascii="Arial" w:hAnsi="Arial" w:cs="Arial"/>
                <w:sz w:val="22"/>
                <w:szCs w:val="22"/>
                <w:lang w:val="en-NZ"/>
              </w:rPr>
              <w:t>According to SAMHSA’s concept of a trauma-informed approach, “A program, organization, or system that is trauma-informed:</w:t>
            </w:r>
          </w:p>
          <w:p w14:paraId="7554E5F9" w14:textId="77777777" w:rsidR="00E12B53" w:rsidRPr="00AF7BF0" w:rsidRDefault="00E12B53" w:rsidP="0087209A">
            <w:pPr>
              <w:numPr>
                <w:ilvl w:val="0"/>
                <w:numId w:val="21"/>
              </w:numPr>
              <w:shd w:val="clear" w:color="auto" w:fill="FFFFFF"/>
              <w:spacing w:line="240" w:lineRule="auto"/>
              <w:ind w:left="450"/>
              <w:rPr>
                <w:rFonts w:ascii="Arial" w:hAnsi="Arial" w:cs="Arial"/>
                <w:sz w:val="22"/>
                <w:szCs w:val="22"/>
                <w:lang w:val="en-NZ"/>
              </w:rPr>
            </w:pPr>
            <w:r w:rsidRPr="00AF7BF0">
              <w:rPr>
                <w:rFonts w:ascii="Arial" w:hAnsi="Arial" w:cs="Arial"/>
                <w:i/>
                <w:iCs/>
                <w:sz w:val="22"/>
                <w:szCs w:val="22"/>
                <w:lang w:val="en-NZ"/>
              </w:rPr>
              <w:t>Realizes</w:t>
            </w:r>
            <w:r w:rsidRPr="00AF7BF0">
              <w:rPr>
                <w:rFonts w:ascii="Arial" w:hAnsi="Arial" w:cs="Arial"/>
                <w:sz w:val="22"/>
                <w:szCs w:val="22"/>
                <w:lang w:val="en-NZ"/>
              </w:rPr>
              <w:t> the widespread impact of trauma and understands potential paths for recovery;</w:t>
            </w:r>
          </w:p>
          <w:p w14:paraId="55078062" w14:textId="77777777" w:rsidR="00E12B53" w:rsidRPr="00AF7BF0" w:rsidRDefault="00E12B53" w:rsidP="0087209A">
            <w:pPr>
              <w:numPr>
                <w:ilvl w:val="0"/>
                <w:numId w:val="21"/>
              </w:numPr>
              <w:shd w:val="clear" w:color="auto" w:fill="FFFFFF"/>
              <w:spacing w:line="240" w:lineRule="auto"/>
              <w:ind w:left="450"/>
              <w:rPr>
                <w:rFonts w:ascii="Arial" w:hAnsi="Arial" w:cs="Arial"/>
                <w:sz w:val="22"/>
                <w:szCs w:val="22"/>
                <w:lang w:val="en-NZ"/>
              </w:rPr>
            </w:pPr>
            <w:r w:rsidRPr="00AF7BF0">
              <w:rPr>
                <w:rFonts w:ascii="Arial" w:hAnsi="Arial" w:cs="Arial"/>
                <w:i/>
                <w:iCs/>
                <w:sz w:val="22"/>
                <w:szCs w:val="22"/>
                <w:lang w:val="en-NZ"/>
              </w:rPr>
              <w:t>Recognizes</w:t>
            </w:r>
            <w:r w:rsidRPr="00AF7BF0">
              <w:rPr>
                <w:rFonts w:ascii="Arial" w:hAnsi="Arial" w:cs="Arial"/>
                <w:sz w:val="22"/>
                <w:szCs w:val="22"/>
                <w:lang w:val="en-NZ"/>
              </w:rPr>
              <w:t> the signs and symptoms of trauma in clients, families, staff, and others involved with the system;</w:t>
            </w:r>
          </w:p>
          <w:p w14:paraId="1BD5246B" w14:textId="77777777" w:rsidR="00E12B53" w:rsidRPr="00AF7BF0" w:rsidRDefault="00E12B53" w:rsidP="0087209A">
            <w:pPr>
              <w:numPr>
                <w:ilvl w:val="0"/>
                <w:numId w:val="21"/>
              </w:numPr>
              <w:shd w:val="clear" w:color="auto" w:fill="FFFFFF"/>
              <w:spacing w:line="240" w:lineRule="auto"/>
              <w:ind w:left="450"/>
              <w:rPr>
                <w:rFonts w:ascii="Arial" w:hAnsi="Arial" w:cs="Arial"/>
                <w:sz w:val="22"/>
                <w:szCs w:val="22"/>
                <w:lang w:val="en-NZ"/>
              </w:rPr>
            </w:pPr>
            <w:r w:rsidRPr="00AF7BF0">
              <w:rPr>
                <w:rFonts w:ascii="Arial" w:hAnsi="Arial" w:cs="Arial"/>
                <w:i/>
                <w:iCs/>
                <w:sz w:val="22"/>
                <w:szCs w:val="22"/>
                <w:lang w:val="en-NZ"/>
              </w:rPr>
              <w:t>Responds</w:t>
            </w:r>
            <w:r w:rsidRPr="00AF7BF0">
              <w:rPr>
                <w:rFonts w:ascii="Arial" w:hAnsi="Arial" w:cs="Arial"/>
                <w:sz w:val="22"/>
                <w:szCs w:val="22"/>
                <w:lang w:val="en-NZ"/>
              </w:rPr>
              <w:t> by fully integrating knowledge about trauma into policies, procedures, and practices; and</w:t>
            </w:r>
          </w:p>
          <w:p w14:paraId="5AE2D72A" w14:textId="77777777" w:rsidR="00E12B53" w:rsidRPr="00AF7BF0" w:rsidRDefault="00E12B53" w:rsidP="0087209A">
            <w:pPr>
              <w:numPr>
                <w:ilvl w:val="0"/>
                <w:numId w:val="21"/>
              </w:numPr>
              <w:shd w:val="clear" w:color="auto" w:fill="FFFFFF"/>
              <w:spacing w:line="240" w:lineRule="auto"/>
              <w:ind w:left="450"/>
              <w:rPr>
                <w:rFonts w:ascii="Arial" w:hAnsi="Arial" w:cs="Arial"/>
                <w:sz w:val="22"/>
                <w:szCs w:val="22"/>
                <w:lang w:val="en-NZ"/>
              </w:rPr>
            </w:pPr>
            <w:r w:rsidRPr="00AF7BF0">
              <w:rPr>
                <w:rFonts w:ascii="Arial" w:hAnsi="Arial" w:cs="Arial"/>
                <w:sz w:val="22"/>
                <w:szCs w:val="22"/>
                <w:lang w:val="en-NZ"/>
              </w:rPr>
              <w:t>Seeks to actively resist </w:t>
            </w:r>
            <w:r w:rsidRPr="00AF7BF0">
              <w:rPr>
                <w:rFonts w:ascii="Arial" w:hAnsi="Arial" w:cs="Arial"/>
                <w:i/>
                <w:iCs/>
                <w:sz w:val="22"/>
                <w:szCs w:val="22"/>
                <w:lang w:val="en-NZ"/>
              </w:rPr>
              <w:t>re-traumatization</w:t>
            </w:r>
            <w:r w:rsidRPr="00AF7BF0">
              <w:rPr>
                <w:rFonts w:ascii="Arial" w:hAnsi="Arial" w:cs="Arial"/>
                <w:sz w:val="22"/>
                <w:szCs w:val="22"/>
                <w:lang w:val="en-NZ"/>
              </w:rPr>
              <w:t>."</w:t>
            </w:r>
          </w:p>
          <w:p w14:paraId="4B654C3C" w14:textId="77777777" w:rsidR="00E12B53" w:rsidRPr="00AF7BF0" w:rsidRDefault="00E12B53" w:rsidP="00BB0C93">
            <w:pPr>
              <w:shd w:val="clear" w:color="auto" w:fill="FFFFFF"/>
              <w:spacing w:line="240" w:lineRule="auto"/>
              <w:rPr>
                <w:rFonts w:ascii="Arial" w:hAnsi="Arial" w:cs="Arial"/>
                <w:sz w:val="22"/>
                <w:szCs w:val="22"/>
                <w:lang w:val="en-NZ"/>
              </w:rPr>
            </w:pPr>
            <w:r w:rsidRPr="00AF7BF0">
              <w:rPr>
                <w:rFonts w:ascii="Arial" w:hAnsi="Arial" w:cs="Arial"/>
                <w:sz w:val="22"/>
                <w:szCs w:val="22"/>
                <w:lang w:val="en-NZ"/>
              </w:rPr>
              <w:t>A trauma-informed approach can be implemented in any type of service setting or organization and is distinct from trauma-specific interventions or treatments that are designed specifically to address the consequences of trauma and to facilitate healing.</w:t>
            </w:r>
          </w:p>
          <w:p w14:paraId="082A7BCF" w14:textId="77777777" w:rsidR="00E12B53" w:rsidRPr="00AF7BF0" w:rsidRDefault="00E12B53" w:rsidP="00BB0C93">
            <w:pPr>
              <w:shd w:val="clear" w:color="auto" w:fill="FFFFFF"/>
              <w:spacing w:line="240" w:lineRule="auto"/>
              <w:rPr>
                <w:rFonts w:ascii="Arial" w:hAnsi="Arial" w:cs="Arial"/>
                <w:sz w:val="22"/>
                <w:szCs w:val="22"/>
                <w:lang w:val="en-NZ"/>
              </w:rPr>
            </w:pPr>
          </w:p>
          <w:p w14:paraId="60DC57CA" w14:textId="77777777" w:rsidR="00E12B53" w:rsidRPr="00AF7BF0" w:rsidRDefault="00E12B53" w:rsidP="00BB0C93">
            <w:pPr>
              <w:pStyle w:val="Heading3"/>
              <w:shd w:val="clear" w:color="auto" w:fill="FFFFFF"/>
              <w:spacing w:line="240" w:lineRule="auto"/>
              <w:outlineLvl w:val="2"/>
              <w:rPr>
                <w:rFonts w:cs="Arial"/>
                <w:color w:val="auto"/>
                <w:sz w:val="22"/>
                <w:szCs w:val="22"/>
              </w:rPr>
            </w:pPr>
            <w:bookmarkStart w:id="11" w:name="_Toc468373993"/>
            <w:bookmarkStart w:id="12" w:name="_Toc468374954"/>
            <w:bookmarkStart w:id="13" w:name="_Toc468396419"/>
            <w:bookmarkStart w:id="14" w:name="_Toc468397885"/>
            <w:bookmarkStart w:id="15" w:name="_Toc468787749"/>
            <w:r w:rsidRPr="00AF7BF0">
              <w:rPr>
                <w:rStyle w:val="Strong"/>
                <w:rFonts w:cs="Arial"/>
                <w:bCs/>
                <w:color w:val="auto"/>
                <w:sz w:val="22"/>
                <w:szCs w:val="22"/>
              </w:rPr>
              <w:t>SAMHSA’s Six Key Principles of a Trauma-Informed Approach</w:t>
            </w:r>
            <w:bookmarkEnd w:id="11"/>
            <w:bookmarkEnd w:id="12"/>
            <w:bookmarkEnd w:id="13"/>
            <w:bookmarkEnd w:id="14"/>
            <w:bookmarkEnd w:id="15"/>
          </w:p>
          <w:p w14:paraId="0020C4F1" w14:textId="77777777" w:rsidR="00E12B53" w:rsidRPr="00AF7BF0" w:rsidRDefault="00E12B53" w:rsidP="00BB0C93">
            <w:pPr>
              <w:pStyle w:val="NormalWeb"/>
              <w:shd w:val="clear" w:color="auto" w:fill="FFFFFF"/>
              <w:spacing w:before="0" w:beforeAutospacing="0" w:after="0" w:afterAutospacing="0" w:line="240" w:lineRule="auto"/>
              <w:rPr>
                <w:rFonts w:ascii="Arial" w:hAnsi="Arial" w:cs="Arial"/>
                <w:sz w:val="22"/>
                <w:szCs w:val="22"/>
              </w:rPr>
            </w:pPr>
            <w:r w:rsidRPr="00AF7BF0">
              <w:rPr>
                <w:rFonts w:ascii="Arial" w:hAnsi="Arial" w:cs="Arial"/>
                <w:sz w:val="22"/>
                <w:szCs w:val="22"/>
              </w:rPr>
              <w:t>A trauma-informed approach reflects adherence to six key principles rather than a prescribed set of practices or procedures. These principles may be generalizable across multiple types of settings, although terminology and application may be setting- or sector-specific:</w:t>
            </w:r>
          </w:p>
          <w:p w14:paraId="042FFBE4" w14:textId="77777777" w:rsidR="00E12B53" w:rsidRPr="00AF7BF0" w:rsidRDefault="00E12B53" w:rsidP="0087209A">
            <w:pPr>
              <w:numPr>
                <w:ilvl w:val="0"/>
                <w:numId w:val="22"/>
              </w:numPr>
              <w:shd w:val="clear" w:color="auto" w:fill="FFFFFF"/>
              <w:spacing w:line="240" w:lineRule="auto"/>
              <w:ind w:left="450"/>
              <w:rPr>
                <w:rFonts w:ascii="Arial" w:hAnsi="Arial" w:cs="Arial"/>
                <w:sz w:val="22"/>
                <w:szCs w:val="22"/>
              </w:rPr>
            </w:pPr>
            <w:r w:rsidRPr="00AF7BF0">
              <w:rPr>
                <w:rFonts w:ascii="Arial" w:hAnsi="Arial" w:cs="Arial"/>
                <w:sz w:val="22"/>
                <w:szCs w:val="22"/>
              </w:rPr>
              <w:t>Safety</w:t>
            </w:r>
          </w:p>
          <w:p w14:paraId="3FDEFEFF" w14:textId="77777777" w:rsidR="00E12B53" w:rsidRPr="00AF7BF0" w:rsidRDefault="00E12B53" w:rsidP="0087209A">
            <w:pPr>
              <w:numPr>
                <w:ilvl w:val="0"/>
                <w:numId w:val="22"/>
              </w:numPr>
              <w:shd w:val="clear" w:color="auto" w:fill="FFFFFF"/>
              <w:spacing w:line="240" w:lineRule="auto"/>
              <w:ind w:left="450"/>
              <w:rPr>
                <w:rFonts w:ascii="Arial" w:hAnsi="Arial" w:cs="Arial"/>
                <w:sz w:val="22"/>
                <w:szCs w:val="22"/>
              </w:rPr>
            </w:pPr>
            <w:r w:rsidRPr="00AF7BF0">
              <w:rPr>
                <w:rFonts w:ascii="Arial" w:hAnsi="Arial" w:cs="Arial"/>
                <w:sz w:val="22"/>
                <w:szCs w:val="22"/>
              </w:rPr>
              <w:t>Trustworthiness and Transparency</w:t>
            </w:r>
          </w:p>
          <w:p w14:paraId="68E94214" w14:textId="77777777" w:rsidR="00E12B53" w:rsidRPr="00AF7BF0" w:rsidRDefault="00E12B53" w:rsidP="0087209A">
            <w:pPr>
              <w:numPr>
                <w:ilvl w:val="0"/>
                <w:numId w:val="22"/>
              </w:numPr>
              <w:shd w:val="clear" w:color="auto" w:fill="FFFFFF"/>
              <w:spacing w:line="240" w:lineRule="auto"/>
              <w:ind w:left="450"/>
              <w:rPr>
                <w:rFonts w:ascii="Arial" w:hAnsi="Arial" w:cs="Arial"/>
                <w:sz w:val="22"/>
                <w:szCs w:val="22"/>
              </w:rPr>
            </w:pPr>
            <w:r w:rsidRPr="00AF7BF0">
              <w:rPr>
                <w:rFonts w:ascii="Arial" w:hAnsi="Arial" w:cs="Arial"/>
                <w:sz w:val="22"/>
                <w:szCs w:val="22"/>
              </w:rPr>
              <w:t>Peer support</w:t>
            </w:r>
          </w:p>
          <w:p w14:paraId="5798F13A" w14:textId="77777777" w:rsidR="00E12B53" w:rsidRPr="00AF7BF0" w:rsidRDefault="00E12B53" w:rsidP="0087209A">
            <w:pPr>
              <w:numPr>
                <w:ilvl w:val="0"/>
                <w:numId w:val="22"/>
              </w:numPr>
              <w:shd w:val="clear" w:color="auto" w:fill="FFFFFF"/>
              <w:spacing w:line="240" w:lineRule="auto"/>
              <w:ind w:left="450"/>
              <w:rPr>
                <w:rFonts w:ascii="Arial" w:hAnsi="Arial" w:cs="Arial"/>
                <w:sz w:val="22"/>
                <w:szCs w:val="22"/>
              </w:rPr>
            </w:pPr>
            <w:r w:rsidRPr="00AF7BF0">
              <w:rPr>
                <w:rFonts w:ascii="Arial" w:hAnsi="Arial" w:cs="Arial"/>
                <w:sz w:val="22"/>
                <w:szCs w:val="22"/>
              </w:rPr>
              <w:t>Collaboration and mutuality</w:t>
            </w:r>
          </w:p>
          <w:p w14:paraId="216B107E" w14:textId="77777777" w:rsidR="00E12B53" w:rsidRPr="00AF7BF0" w:rsidRDefault="00E12B53" w:rsidP="0087209A">
            <w:pPr>
              <w:numPr>
                <w:ilvl w:val="0"/>
                <w:numId w:val="22"/>
              </w:numPr>
              <w:shd w:val="clear" w:color="auto" w:fill="FFFFFF"/>
              <w:spacing w:line="240" w:lineRule="auto"/>
              <w:ind w:left="450"/>
              <w:rPr>
                <w:rFonts w:ascii="Arial" w:hAnsi="Arial" w:cs="Arial"/>
                <w:sz w:val="22"/>
                <w:szCs w:val="22"/>
              </w:rPr>
            </w:pPr>
            <w:r w:rsidRPr="00AF7BF0">
              <w:rPr>
                <w:rFonts w:ascii="Arial" w:hAnsi="Arial" w:cs="Arial"/>
                <w:sz w:val="22"/>
                <w:szCs w:val="22"/>
              </w:rPr>
              <w:t>Empowerment, voice and choice</w:t>
            </w:r>
          </w:p>
          <w:p w14:paraId="2364841F" w14:textId="77777777" w:rsidR="00E12B53" w:rsidRPr="00AF7BF0" w:rsidRDefault="00E12B53" w:rsidP="0087209A">
            <w:pPr>
              <w:numPr>
                <w:ilvl w:val="0"/>
                <w:numId w:val="22"/>
              </w:numPr>
              <w:shd w:val="clear" w:color="auto" w:fill="FFFFFF"/>
              <w:spacing w:line="240" w:lineRule="auto"/>
              <w:ind w:left="450"/>
              <w:rPr>
                <w:rFonts w:ascii="Arial" w:hAnsi="Arial" w:cs="Arial"/>
                <w:sz w:val="22"/>
                <w:szCs w:val="22"/>
              </w:rPr>
            </w:pPr>
            <w:r w:rsidRPr="00AF7BF0">
              <w:rPr>
                <w:rFonts w:ascii="Arial" w:hAnsi="Arial" w:cs="Arial"/>
                <w:sz w:val="22"/>
                <w:szCs w:val="22"/>
              </w:rPr>
              <w:t>Cultural, Historical, and Gender Issues</w:t>
            </w:r>
          </w:p>
          <w:p w14:paraId="622D64A3" w14:textId="77777777" w:rsidR="00E12B53" w:rsidRPr="00AF7BF0" w:rsidRDefault="00BE79CC" w:rsidP="00BB0C93">
            <w:pPr>
              <w:shd w:val="clear" w:color="auto" w:fill="FFFFFF"/>
              <w:spacing w:line="240" w:lineRule="auto"/>
              <w:rPr>
                <w:rFonts w:ascii="Arial" w:hAnsi="Arial" w:cs="Arial"/>
                <w:color w:val="000000"/>
                <w:sz w:val="22"/>
                <w:szCs w:val="22"/>
                <w:lang w:val="en-NZ"/>
              </w:rPr>
            </w:pPr>
            <w:hyperlink r:id="rId73" w:history="1">
              <w:r w:rsidR="00E12B53" w:rsidRPr="00AF7BF0">
                <w:rPr>
                  <w:rStyle w:val="Hyperlink"/>
                  <w:rFonts w:ascii="Arial" w:hAnsi="Arial" w:cs="Arial"/>
                  <w:sz w:val="22"/>
                  <w:szCs w:val="22"/>
                  <w:lang w:val="en-NZ"/>
                </w:rPr>
                <w:t>http://www.samhsa.gov/nctic/trauma-interventions</w:t>
              </w:r>
            </w:hyperlink>
          </w:p>
          <w:p w14:paraId="027AB715" w14:textId="77777777" w:rsidR="00E12B53" w:rsidRPr="00AF7BF0" w:rsidRDefault="00E12B53" w:rsidP="00BB0C93">
            <w:pPr>
              <w:spacing w:line="240" w:lineRule="auto"/>
              <w:rPr>
                <w:rFonts w:ascii="Arial" w:hAnsi="Arial" w:cs="Arial"/>
                <w:color w:val="548DD4" w:themeColor="text2" w:themeTint="99"/>
                <w:sz w:val="22"/>
                <w:szCs w:val="22"/>
              </w:rPr>
            </w:pPr>
          </w:p>
        </w:tc>
      </w:tr>
    </w:tbl>
    <w:p w14:paraId="5CE253FA" w14:textId="77777777" w:rsidR="005B3F1B" w:rsidRPr="00AF7BF0" w:rsidRDefault="005B3F1B" w:rsidP="00BB0C93">
      <w:pPr>
        <w:rPr>
          <w:rFonts w:ascii="Arial" w:hAnsi="Arial" w:cs="Arial"/>
          <w:color w:val="548DD4" w:themeColor="text2" w:themeTint="99"/>
          <w:sz w:val="22"/>
          <w:szCs w:val="22"/>
        </w:rPr>
      </w:pPr>
    </w:p>
    <w:p w14:paraId="71BC75B5" w14:textId="77777777" w:rsidR="005C3EE3" w:rsidRPr="00AF7BF0" w:rsidRDefault="003D1C66" w:rsidP="00BB0C93">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available literature suggests that there is a continuum from being</w:t>
      </w:r>
      <w:r w:rsidRPr="00AF7BF0">
        <w:rPr>
          <w:rStyle w:val="apple-converted-space"/>
          <w:rFonts w:ascii="Arial" w:hAnsi="Arial" w:cs="Arial"/>
          <w:sz w:val="22"/>
          <w:szCs w:val="22"/>
        </w:rPr>
        <w:t> </w:t>
      </w:r>
      <w:r w:rsidRPr="00AF7BF0">
        <w:rPr>
          <w:rStyle w:val="Emphasis"/>
          <w:rFonts w:ascii="Arial" w:hAnsi="Arial" w:cs="Arial"/>
          <w:sz w:val="22"/>
          <w:szCs w:val="22"/>
        </w:rPr>
        <w:t>trauma aware</w:t>
      </w:r>
      <w:r w:rsidRPr="00AF7BF0">
        <w:rPr>
          <w:rStyle w:val="apple-converted-space"/>
          <w:rFonts w:ascii="Arial" w:hAnsi="Arial" w:cs="Arial"/>
          <w:sz w:val="22"/>
          <w:szCs w:val="22"/>
        </w:rPr>
        <w:t> </w:t>
      </w:r>
      <w:r w:rsidRPr="00AF7BF0">
        <w:rPr>
          <w:rFonts w:ascii="Arial" w:hAnsi="Arial" w:cs="Arial"/>
          <w:sz w:val="22"/>
          <w:szCs w:val="22"/>
        </w:rPr>
        <w:t>(seeking information out about trauma and its implications for organisations) to being</w:t>
      </w:r>
      <w:r w:rsidRPr="00AF7BF0">
        <w:rPr>
          <w:rStyle w:val="apple-converted-space"/>
          <w:rFonts w:ascii="Arial" w:hAnsi="Arial" w:cs="Arial"/>
          <w:sz w:val="22"/>
          <w:szCs w:val="22"/>
        </w:rPr>
        <w:t> </w:t>
      </w:r>
      <w:r w:rsidRPr="00AF7BF0">
        <w:rPr>
          <w:rStyle w:val="Emphasis"/>
          <w:rFonts w:ascii="Arial" w:hAnsi="Arial" w:cs="Arial"/>
          <w:sz w:val="22"/>
          <w:szCs w:val="22"/>
        </w:rPr>
        <w:t>trauma-informed</w:t>
      </w:r>
      <w:r w:rsidRPr="00AF7BF0">
        <w:rPr>
          <w:rStyle w:val="apple-converted-space"/>
          <w:rFonts w:ascii="Arial" w:hAnsi="Arial" w:cs="Arial"/>
          <w:i/>
          <w:iCs/>
          <w:sz w:val="22"/>
          <w:szCs w:val="22"/>
        </w:rPr>
        <w:t> </w:t>
      </w:r>
      <w:r w:rsidRPr="00AF7BF0">
        <w:rPr>
          <w:rFonts w:ascii="Arial" w:hAnsi="Arial" w:cs="Arial"/>
          <w:sz w:val="22"/>
          <w:szCs w:val="22"/>
        </w:rPr>
        <w:t xml:space="preserve">(a cultural shift at the systemic level). </w:t>
      </w:r>
    </w:p>
    <w:p w14:paraId="65FCA36D" w14:textId="77777777" w:rsidR="003D1C66" w:rsidRPr="00AF7BF0" w:rsidRDefault="003D1C66" w:rsidP="00BB0C93">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One useful </w:t>
      </w:r>
      <w:r w:rsidR="00D45BBF" w:rsidRPr="00AF7BF0">
        <w:rPr>
          <w:rFonts w:ascii="Arial" w:hAnsi="Arial" w:cs="Arial"/>
          <w:sz w:val="22"/>
          <w:szCs w:val="22"/>
        </w:rPr>
        <w:t xml:space="preserve">Australian </w:t>
      </w:r>
      <w:r w:rsidRPr="00AF7BF0">
        <w:rPr>
          <w:rFonts w:ascii="Arial" w:hAnsi="Arial" w:cs="Arial"/>
          <w:sz w:val="22"/>
          <w:szCs w:val="22"/>
        </w:rPr>
        <w:t xml:space="preserve">resource sets out the progression in four stages: </w:t>
      </w:r>
    </w:p>
    <w:p w14:paraId="28168469" w14:textId="77777777" w:rsidR="003D1C66" w:rsidRPr="00AF7BF0" w:rsidRDefault="003D1C66" w:rsidP="0087209A">
      <w:pPr>
        <w:numPr>
          <w:ilvl w:val="0"/>
          <w:numId w:val="37"/>
        </w:numPr>
        <w:shd w:val="clear" w:color="auto" w:fill="FFFFFF"/>
        <w:rPr>
          <w:rFonts w:ascii="Arial" w:hAnsi="Arial" w:cs="Arial"/>
          <w:b/>
          <w:sz w:val="22"/>
          <w:szCs w:val="22"/>
        </w:rPr>
      </w:pPr>
      <w:r w:rsidRPr="00AF7BF0">
        <w:rPr>
          <w:rStyle w:val="Emphasis"/>
          <w:rFonts w:ascii="Arial" w:hAnsi="Arial" w:cs="Arial"/>
          <w:b/>
          <w:sz w:val="22"/>
          <w:szCs w:val="22"/>
        </w:rPr>
        <w:t>trauma aware</w:t>
      </w:r>
      <w:r w:rsidRPr="00AF7BF0">
        <w:rPr>
          <w:rFonts w:ascii="Arial" w:hAnsi="Arial" w:cs="Arial"/>
          <w:b/>
          <w:sz w:val="22"/>
          <w:szCs w:val="22"/>
        </w:rPr>
        <w:t xml:space="preserve">: </w:t>
      </w:r>
      <w:r w:rsidRPr="00AF7BF0">
        <w:rPr>
          <w:rFonts w:ascii="Arial" w:hAnsi="Arial" w:cs="Arial"/>
          <w:sz w:val="22"/>
          <w:szCs w:val="22"/>
        </w:rPr>
        <w:t>seek information out about trauma;</w:t>
      </w:r>
      <w:r w:rsidRPr="00AF7BF0">
        <w:rPr>
          <w:rFonts w:ascii="Arial" w:hAnsi="Arial" w:cs="Arial"/>
          <w:b/>
          <w:sz w:val="22"/>
          <w:szCs w:val="22"/>
        </w:rPr>
        <w:t xml:space="preserve"> </w:t>
      </w:r>
    </w:p>
    <w:p w14:paraId="02E274A2" w14:textId="77777777" w:rsidR="003D1C66" w:rsidRPr="00AF7BF0" w:rsidRDefault="003D1C66" w:rsidP="0087209A">
      <w:pPr>
        <w:numPr>
          <w:ilvl w:val="0"/>
          <w:numId w:val="37"/>
        </w:numPr>
        <w:shd w:val="clear" w:color="auto" w:fill="FFFFFF"/>
        <w:rPr>
          <w:rFonts w:ascii="Arial" w:hAnsi="Arial" w:cs="Arial"/>
          <w:sz w:val="22"/>
          <w:szCs w:val="22"/>
        </w:rPr>
      </w:pPr>
      <w:r w:rsidRPr="00AF7BF0">
        <w:rPr>
          <w:rStyle w:val="Emphasis"/>
          <w:rFonts w:ascii="Arial" w:hAnsi="Arial" w:cs="Arial"/>
          <w:b/>
          <w:sz w:val="22"/>
          <w:szCs w:val="22"/>
        </w:rPr>
        <w:t>trauma sensitive</w:t>
      </w:r>
      <w:r w:rsidRPr="00AF7BF0">
        <w:rPr>
          <w:rFonts w:ascii="Arial" w:hAnsi="Arial" w:cs="Arial"/>
          <w:b/>
          <w:sz w:val="22"/>
          <w:szCs w:val="22"/>
        </w:rPr>
        <w:t xml:space="preserve">: </w:t>
      </w:r>
      <w:r w:rsidRPr="00AF7BF0">
        <w:rPr>
          <w:rFonts w:ascii="Arial" w:hAnsi="Arial" w:cs="Arial"/>
          <w:sz w:val="22"/>
          <w:szCs w:val="22"/>
        </w:rPr>
        <w:t>operationalise concepts of trauma within the organisation's work practice;</w:t>
      </w:r>
    </w:p>
    <w:p w14:paraId="44A11F14" w14:textId="77777777" w:rsidR="003D1C66" w:rsidRPr="00AF7BF0" w:rsidRDefault="003D1C66" w:rsidP="0087209A">
      <w:pPr>
        <w:numPr>
          <w:ilvl w:val="0"/>
          <w:numId w:val="37"/>
        </w:numPr>
        <w:shd w:val="clear" w:color="auto" w:fill="FFFFFF"/>
        <w:rPr>
          <w:rFonts w:ascii="Arial" w:hAnsi="Arial" w:cs="Arial"/>
          <w:b/>
          <w:sz w:val="22"/>
          <w:szCs w:val="22"/>
        </w:rPr>
      </w:pPr>
      <w:r w:rsidRPr="00AF7BF0">
        <w:rPr>
          <w:rStyle w:val="Emphasis"/>
          <w:rFonts w:ascii="Arial" w:hAnsi="Arial" w:cs="Arial"/>
          <w:b/>
          <w:sz w:val="22"/>
          <w:szCs w:val="22"/>
        </w:rPr>
        <w:t>trauma responsive</w:t>
      </w:r>
      <w:r w:rsidRPr="00AF7BF0">
        <w:rPr>
          <w:rFonts w:ascii="Arial" w:hAnsi="Arial" w:cs="Arial"/>
          <w:b/>
          <w:sz w:val="22"/>
          <w:szCs w:val="22"/>
        </w:rPr>
        <w:t xml:space="preserve">: </w:t>
      </w:r>
      <w:r w:rsidRPr="00AF7BF0">
        <w:rPr>
          <w:rFonts w:ascii="Arial" w:hAnsi="Arial" w:cs="Arial"/>
          <w:sz w:val="22"/>
          <w:szCs w:val="22"/>
        </w:rPr>
        <w:t>respond differently, making changes in behaviour</w:t>
      </w:r>
      <w:r w:rsidRPr="00AF7BF0">
        <w:rPr>
          <w:rFonts w:ascii="Arial" w:hAnsi="Arial" w:cs="Arial"/>
          <w:b/>
          <w:sz w:val="22"/>
          <w:szCs w:val="22"/>
        </w:rPr>
        <w:t>;</w:t>
      </w:r>
    </w:p>
    <w:p w14:paraId="74320CE5" w14:textId="77777777" w:rsidR="003D1C66" w:rsidRPr="00AF7BF0" w:rsidRDefault="003D1C66" w:rsidP="0087209A">
      <w:pPr>
        <w:numPr>
          <w:ilvl w:val="0"/>
          <w:numId w:val="37"/>
        </w:numPr>
        <w:shd w:val="clear" w:color="auto" w:fill="FFFFFF"/>
        <w:rPr>
          <w:rFonts w:ascii="Arial" w:hAnsi="Arial" w:cs="Arial"/>
          <w:sz w:val="22"/>
          <w:szCs w:val="22"/>
        </w:rPr>
      </w:pPr>
      <w:r w:rsidRPr="00AF7BF0">
        <w:rPr>
          <w:rStyle w:val="Emphasis"/>
          <w:rFonts w:ascii="Arial" w:hAnsi="Arial" w:cs="Arial"/>
          <w:b/>
          <w:sz w:val="22"/>
          <w:szCs w:val="22"/>
        </w:rPr>
        <w:t>trauma informed</w:t>
      </w:r>
      <w:r w:rsidRPr="00AF7BF0">
        <w:rPr>
          <w:rFonts w:ascii="Arial" w:hAnsi="Arial" w:cs="Arial"/>
          <w:b/>
          <w:sz w:val="22"/>
          <w:szCs w:val="22"/>
        </w:rPr>
        <w:t xml:space="preserve">: </w:t>
      </w:r>
      <w:r w:rsidRPr="00AF7BF0">
        <w:rPr>
          <w:rFonts w:ascii="Arial" w:hAnsi="Arial" w:cs="Arial"/>
          <w:sz w:val="22"/>
          <w:szCs w:val="22"/>
        </w:rPr>
        <w:t>entire culture has shifted to reflect a trauma approach in all work practices and settings.</w:t>
      </w:r>
    </w:p>
    <w:p w14:paraId="3F259ABD" w14:textId="77777777" w:rsidR="004F70F5" w:rsidRPr="00AF7BF0" w:rsidRDefault="00BE79CC" w:rsidP="00BB0C93">
      <w:pPr>
        <w:rPr>
          <w:rFonts w:ascii="Arial" w:hAnsi="Arial" w:cs="Arial"/>
          <w:color w:val="548DD4" w:themeColor="text2" w:themeTint="99"/>
          <w:sz w:val="22"/>
          <w:szCs w:val="22"/>
        </w:rPr>
      </w:pPr>
      <w:hyperlink r:id="rId74" w:history="1">
        <w:r w:rsidR="005C3EE3" w:rsidRPr="00AF7BF0">
          <w:rPr>
            <w:rStyle w:val="Hyperlink"/>
            <w:rFonts w:ascii="Arial" w:hAnsi="Arial" w:cs="Arial"/>
            <w:sz w:val="22"/>
            <w:szCs w:val="22"/>
          </w:rPr>
          <w:t>https://aifs.gov.au/cfca/publications/trauma-informed-care-child-family-welfare-services/export</w:t>
        </w:r>
      </w:hyperlink>
    </w:p>
    <w:p w14:paraId="20AE0DB8" w14:textId="77777777" w:rsidR="005C3EE3" w:rsidRPr="00AF7BF0" w:rsidRDefault="005C3EE3" w:rsidP="00BB0C93">
      <w:pPr>
        <w:rPr>
          <w:rFonts w:ascii="Arial" w:hAnsi="Arial" w:cs="Arial"/>
          <w:color w:val="548DD4" w:themeColor="text2" w:themeTint="99"/>
          <w:sz w:val="22"/>
          <w:szCs w:val="22"/>
        </w:rPr>
      </w:pPr>
    </w:p>
    <w:p w14:paraId="50510324" w14:textId="77777777" w:rsidR="00C04582" w:rsidRPr="00AF7BF0" w:rsidRDefault="00D45BBF" w:rsidP="00BB0C93">
      <w:pPr>
        <w:rPr>
          <w:rFonts w:ascii="Arial" w:hAnsi="Arial" w:cs="Arial"/>
          <w:sz w:val="22"/>
          <w:szCs w:val="22"/>
        </w:rPr>
      </w:pPr>
      <w:r w:rsidRPr="00AF7BF0">
        <w:rPr>
          <w:rFonts w:ascii="Arial" w:hAnsi="Arial" w:cs="Arial"/>
          <w:b/>
          <w:sz w:val="22"/>
          <w:szCs w:val="22"/>
        </w:rPr>
        <w:t>Trauma specific</w:t>
      </w:r>
      <w:r w:rsidRPr="00AF7BF0">
        <w:rPr>
          <w:rFonts w:ascii="Arial" w:hAnsi="Arial" w:cs="Arial"/>
          <w:sz w:val="22"/>
          <w:szCs w:val="22"/>
        </w:rPr>
        <w:t xml:space="preserve"> interventions are those that target the specific psychological problem (e.g. therapy for PTSD).</w:t>
      </w:r>
    </w:p>
    <w:p w14:paraId="4EF257DD" w14:textId="77777777" w:rsidR="00021936" w:rsidRPr="00AF7BF0" w:rsidRDefault="00021936" w:rsidP="00BB0C93">
      <w:pPr>
        <w:rPr>
          <w:rFonts w:ascii="Arial" w:hAnsi="Arial" w:cs="Arial"/>
          <w:color w:val="000000"/>
          <w:sz w:val="22"/>
          <w:szCs w:val="22"/>
          <w:shd w:val="clear" w:color="auto" w:fill="FFFFFF"/>
          <w:lang w:val="en-NZ"/>
        </w:rPr>
      </w:pPr>
    </w:p>
    <w:tbl>
      <w:tblPr>
        <w:tblStyle w:val="TableGrid"/>
        <w:tblW w:w="0" w:type="auto"/>
        <w:tblInd w:w="1242" w:type="dxa"/>
        <w:tblLayout w:type="fixed"/>
        <w:tblLook w:val="04A0" w:firstRow="1" w:lastRow="0" w:firstColumn="1" w:lastColumn="0" w:noHBand="0" w:noVBand="1"/>
      </w:tblPr>
      <w:tblGrid>
        <w:gridCol w:w="7230"/>
      </w:tblGrid>
      <w:tr w:rsidR="00021936" w:rsidRPr="00AF7BF0" w14:paraId="5E79A676" w14:textId="77777777" w:rsidTr="00D267DF">
        <w:tc>
          <w:tcPr>
            <w:tcW w:w="7230" w:type="dxa"/>
          </w:tcPr>
          <w:p w14:paraId="4221A6AE" w14:textId="77777777" w:rsidR="00021936" w:rsidRPr="00AF7BF0" w:rsidRDefault="00021936" w:rsidP="00E7072F">
            <w:pPr>
              <w:pStyle w:val="NormalWeb"/>
              <w:spacing w:before="120" w:beforeAutospacing="0" w:after="120" w:afterAutospacing="0" w:line="240" w:lineRule="auto"/>
              <w:rPr>
                <w:rFonts w:ascii="Arial" w:hAnsi="Arial" w:cs="Arial"/>
                <w:b/>
                <w:sz w:val="22"/>
                <w:szCs w:val="22"/>
              </w:rPr>
            </w:pPr>
            <w:r w:rsidRPr="00AF7BF0">
              <w:rPr>
                <w:rFonts w:ascii="Arial" w:hAnsi="Arial" w:cs="Arial"/>
                <w:b/>
                <w:sz w:val="22"/>
                <w:szCs w:val="22"/>
              </w:rPr>
              <w:t xml:space="preserve">Video 2: How does a community become trauma-informed? </w:t>
            </w:r>
          </w:p>
          <w:p w14:paraId="2004428C" w14:textId="77777777" w:rsidR="00021936" w:rsidRPr="00AF7BF0" w:rsidRDefault="00BE79CC" w:rsidP="00E7072F">
            <w:pPr>
              <w:pStyle w:val="NormalWeb"/>
              <w:spacing w:before="0" w:beforeAutospacing="0" w:after="120" w:afterAutospacing="0" w:line="240" w:lineRule="auto"/>
              <w:rPr>
                <w:rFonts w:ascii="Arial" w:hAnsi="Arial" w:cs="Arial"/>
                <w:b/>
                <w:sz w:val="22"/>
                <w:szCs w:val="22"/>
              </w:rPr>
            </w:pPr>
            <w:hyperlink r:id="rId75" w:history="1">
              <w:r w:rsidR="00021936" w:rsidRPr="00AF7BF0">
                <w:rPr>
                  <w:rStyle w:val="Hyperlink"/>
                  <w:rFonts w:ascii="Arial" w:hAnsi="Arial" w:cs="Arial"/>
                  <w:sz w:val="22"/>
                  <w:szCs w:val="22"/>
                </w:rPr>
                <w:t>https://www.facebook.com/ResilienceTrumpsAces/videos/vb.194804447282921/894994250597267/?type=2&amp;amp;theater</w:t>
              </w:r>
            </w:hyperlink>
          </w:p>
        </w:tc>
      </w:tr>
    </w:tbl>
    <w:p w14:paraId="7BF3E025" w14:textId="77777777" w:rsidR="00021936" w:rsidRPr="00AF7BF0" w:rsidRDefault="00021936" w:rsidP="00BB0C93">
      <w:pPr>
        <w:rPr>
          <w:rFonts w:ascii="Arial" w:hAnsi="Arial" w:cs="Arial"/>
          <w:b/>
          <w:color w:val="548DD4" w:themeColor="text2" w:themeTint="99"/>
        </w:rPr>
      </w:pPr>
    </w:p>
    <w:p w14:paraId="55EADF21" w14:textId="77777777" w:rsidR="00943A37" w:rsidRPr="00AF7BF0" w:rsidRDefault="00A56C7F" w:rsidP="009001C5">
      <w:pPr>
        <w:pStyle w:val="Style60"/>
      </w:pPr>
      <w:r w:rsidRPr="00AF7BF0">
        <w:t>Trauma treatments (children)</w:t>
      </w:r>
    </w:p>
    <w:p w14:paraId="2E7EE036" w14:textId="77777777" w:rsidR="00471291" w:rsidRPr="00AF7BF0" w:rsidRDefault="00471291" w:rsidP="00BB0C93">
      <w:pPr>
        <w:pStyle w:val="NormalWeb"/>
        <w:spacing w:before="0" w:beforeAutospacing="0" w:after="0" w:afterAutospacing="0"/>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These examples of treatments are from Australia</w:t>
      </w:r>
      <w:r w:rsidR="00292372" w:rsidRPr="00AF7BF0">
        <w:rPr>
          <w:rFonts w:ascii="Arial" w:hAnsi="Arial" w:cs="Arial"/>
          <w:color w:val="000000"/>
          <w:sz w:val="22"/>
          <w:szCs w:val="22"/>
          <w:shd w:val="clear" w:color="auto" w:fill="FFFFFF"/>
        </w:rPr>
        <w:t xml:space="preserve"> and show </w:t>
      </w:r>
      <w:r w:rsidR="00F05C74" w:rsidRPr="00AF7BF0">
        <w:rPr>
          <w:rFonts w:ascii="Arial" w:hAnsi="Arial" w:cs="Arial"/>
          <w:color w:val="000000"/>
          <w:sz w:val="22"/>
          <w:szCs w:val="22"/>
          <w:shd w:val="clear" w:color="auto" w:fill="FFFFFF"/>
        </w:rPr>
        <w:t>examples that</w:t>
      </w:r>
      <w:r w:rsidR="00292372" w:rsidRPr="00AF7BF0">
        <w:rPr>
          <w:rFonts w:ascii="Arial" w:hAnsi="Arial" w:cs="Arial"/>
          <w:color w:val="000000"/>
          <w:sz w:val="22"/>
          <w:szCs w:val="22"/>
          <w:shd w:val="clear" w:color="auto" w:fill="FFFFFF"/>
        </w:rPr>
        <w:t xml:space="preserve"> can also be adapted for adults</w:t>
      </w:r>
      <w:r w:rsidRPr="00AF7BF0">
        <w:rPr>
          <w:rFonts w:ascii="Arial" w:hAnsi="Arial" w:cs="Arial"/>
          <w:color w:val="000000"/>
          <w:sz w:val="22"/>
          <w:szCs w:val="22"/>
          <w:shd w:val="clear" w:color="auto" w:fill="FFFFFF"/>
        </w:rPr>
        <w:t>.</w:t>
      </w:r>
    </w:p>
    <w:p w14:paraId="546C4EAF" w14:textId="77777777" w:rsidR="00471291" w:rsidRPr="00AF7BF0" w:rsidRDefault="00471291" w:rsidP="00BB0C93">
      <w:pPr>
        <w:pStyle w:val="NormalWeb"/>
        <w:spacing w:before="0" w:beforeAutospacing="0" w:after="0" w:afterAutospacing="0"/>
        <w:rPr>
          <w:rFonts w:ascii="Arial" w:hAnsi="Arial" w:cs="Arial"/>
          <w:color w:val="000000"/>
          <w:sz w:val="22"/>
          <w:szCs w:val="22"/>
          <w:shd w:val="clear" w:color="auto" w:fill="FFFFFF"/>
        </w:rPr>
      </w:pPr>
    </w:p>
    <w:p w14:paraId="5A136BF6" w14:textId="77777777" w:rsidR="00663ACA" w:rsidRPr="00AF7BF0" w:rsidRDefault="00663ACA" w:rsidP="00BB0C93">
      <w:pPr>
        <w:pStyle w:val="NormalWeb"/>
        <w:spacing w:before="0" w:beforeAutospacing="0" w:after="0" w:afterAutospacing="0"/>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 xml:space="preserve">Traumatic stress in children is treatable and there are highly effective treatments available to help children and their families. There are different types of interventions that focus on acute (immediately </w:t>
      </w:r>
      <w:r w:rsidRPr="00AF7BF0">
        <w:rPr>
          <w:rFonts w:ascii="Arial" w:hAnsi="Arial" w:cs="Arial"/>
          <w:color w:val="000000"/>
          <w:sz w:val="22"/>
          <w:szCs w:val="22"/>
          <w:shd w:val="clear" w:color="auto" w:fill="FFFFFF"/>
        </w:rPr>
        <w:lastRenderedPageBreak/>
        <w:t>following trauma), trauma-specific treatment (short-term and long-term) and intensive (in home</w:t>
      </w:r>
      <w:r w:rsidR="00021936" w:rsidRPr="00AF7BF0">
        <w:rPr>
          <w:rFonts w:ascii="Arial" w:hAnsi="Arial" w:cs="Arial"/>
          <w:color w:val="000000"/>
          <w:sz w:val="22"/>
          <w:szCs w:val="22"/>
          <w:shd w:val="clear" w:color="auto" w:fill="FFFFFF"/>
        </w:rPr>
        <w:t xml:space="preserve"> or </w:t>
      </w:r>
      <w:r w:rsidRPr="00AF7BF0">
        <w:rPr>
          <w:rFonts w:ascii="Arial" w:hAnsi="Arial" w:cs="Arial"/>
          <w:color w:val="000000"/>
          <w:sz w:val="22"/>
          <w:szCs w:val="22"/>
          <w:shd w:val="clear" w:color="auto" w:fill="FFFFFF"/>
        </w:rPr>
        <w:t>residential</w:t>
      </w:r>
      <w:r w:rsidR="00021936" w:rsidRPr="00AF7BF0">
        <w:rPr>
          <w:rFonts w:ascii="Arial" w:hAnsi="Arial" w:cs="Arial"/>
          <w:color w:val="000000"/>
          <w:sz w:val="22"/>
          <w:szCs w:val="22"/>
          <w:shd w:val="clear" w:color="auto" w:fill="FFFFFF"/>
        </w:rPr>
        <w:t xml:space="preserve"> centers</w:t>
      </w:r>
      <w:r w:rsidRPr="00AF7BF0">
        <w:rPr>
          <w:rFonts w:ascii="Arial" w:hAnsi="Arial" w:cs="Arial"/>
          <w:color w:val="000000"/>
          <w:sz w:val="22"/>
          <w:szCs w:val="22"/>
          <w:shd w:val="clear" w:color="auto" w:fill="FFFFFF"/>
        </w:rPr>
        <w:t>).</w:t>
      </w:r>
    </w:p>
    <w:p w14:paraId="362194C9" w14:textId="77777777" w:rsidR="00E7072F" w:rsidRPr="00AF7BF0" w:rsidRDefault="00E7072F" w:rsidP="00BB0C93">
      <w:pPr>
        <w:pStyle w:val="NormalWeb"/>
        <w:spacing w:before="0" w:beforeAutospacing="0" w:after="0" w:afterAutospacing="0"/>
        <w:rPr>
          <w:rFonts w:ascii="Arial" w:hAnsi="Arial" w:cs="Arial"/>
          <w:color w:val="000000"/>
          <w:sz w:val="22"/>
          <w:szCs w:val="22"/>
          <w:shd w:val="clear" w:color="auto" w:fill="FFFFFF"/>
        </w:rPr>
      </w:pPr>
    </w:p>
    <w:p w14:paraId="4155A362" w14:textId="77777777" w:rsidR="00663ACA" w:rsidRPr="00AF7BF0" w:rsidRDefault="00663ACA" w:rsidP="001F7E97">
      <w:pPr>
        <w:numPr>
          <w:ilvl w:val="0"/>
          <w:numId w:val="63"/>
        </w:numPr>
        <w:rPr>
          <w:rFonts w:ascii="Arial" w:hAnsi="Arial" w:cs="Arial"/>
          <w:color w:val="000000"/>
          <w:sz w:val="22"/>
          <w:szCs w:val="22"/>
          <w:shd w:val="clear" w:color="auto" w:fill="FFFFFF"/>
        </w:rPr>
      </w:pPr>
      <w:r w:rsidRPr="00AF7BF0">
        <w:rPr>
          <w:rStyle w:val="Strong"/>
          <w:rFonts w:ascii="Arial" w:hAnsi="Arial" w:cs="Arial"/>
          <w:color w:val="000000"/>
          <w:sz w:val="22"/>
          <w:szCs w:val="22"/>
          <w:shd w:val="clear" w:color="auto" w:fill="FFFFFF"/>
        </w:rPr>
        <w:t>Trauma-Focused Cognitive Behavioral Therapy (TF-CBT) (</w:t>
      </w:r>
      <w:hyperlink r:id="rId76" w:history="1">
        <w:r w:rsidRPr="00AF7BF0">
          <w:rPr>
            <w:rStyle w:val="Strong"/>
            <w:rFonts w:ascii="Arial" w:hAnsi="Arial" w:cs="Arial"/>
            <w:color w:val="880DAD"/>
            <w:sz w:val="22"/>
            <w:szCs w:val="22"/>
            <w:shd w:val="clear" w:color="auto" w:fill="FFFFFF"/>
          </w:rPr>
          <w:t>http://tfcbt.musc.edu</w:t>
        </w:r>
      </w:hyperlink>
      <w:r w:rsidRPr="00AF7BF0">
        <w:rPr>
          <w:rStyle w:val="Strong"/>
          <w:rFonts w:ascii="Arial" w:hAnsi="Arial" w:cs="Arial"/>
          <w:color w:val="000000"/>
          <w:sz w:val="22"/>
          <w:szCs w:val="22"/>
          <w:shd w:val="clear" w:color="auto" w:fill="FFFFFF"/>
        </w:rPr>
        <w:t>)</w:t>
      </w:r>
    </w:p>
    <w:p w14:paraId="0D69C191" w14:textId="77777777" w:rsidR="00663ACA" w:rsidRPr="00AF7BF0" w:rsidRDefault="00663ACA" w:rsidP="00BB0C93">
      <w:pPr>
        <w:rPr>
          <w:rFonts w:ascii="Arial" w:hAnsi="Arial" w:cs="Arial"/>
          <w:color w:val="484635"/>
          <w:sz w:val="22"/>
          <w:szCs w:val="22"/>
          <w:shd w:val="clear" w:color="auto" w:fill="FFFFFF"/>
        </w:rPr>
      </w:pPr>
      <w:r w:rsidRPr="00AF7BF0">
        <w:rPr>
          <w:rFonts w:ascii="Arial" w:hAnsi="Arial" w:cs="Arial"/>
          <w:color w:val="000000"/>
          <w:sz w:val="22"/>
          <w:szCs w:val="22"/>
          <w:shd w:val="clear" w:color="auto" w:fill="FFFFFF"/>
        </w:rPr>
        <w:t>Treatments that research shows can reduce child traumatic stress are called “evidence-based treatments."  One of these evidence-based treatments available in Connecticut is called, Trauma-Focused Cognitive Behavioral Therapy (TF-CBT). TF-CBT is a 16-20 session treatment model for children. TF-CBT targets children ages 4-21 and their caregivers who have experienced a significant traumatic event and are experiencing chronic symptoms related to the exposure to the trauma. TF-CBT is a time limited intervention, which usually lasts five to six months and involves outpatient sessions with both the child and caregiver. There has been strong evidence to support its ability in reducing symptoms of Post-Traumatic Stress Disorder (PTSD) and depression in both children and their caregivers. The intervention is a manualized, phased intervention that helps the child develop and enhance their ability to cope with and regulate their responses to troubling memories, sensations and experiences. Over time, through the course of treatment, the child develops a trauma narrative that helps them tell their story in a safe, supportive setting</w:t>
      </w:r>
      <w:r w:rsidRPr="00AF7BF0">
        <w:rPr>
          <w:rFonts w:ascii="Arial" w:hAnsi="Arial" w:cs="Arial"/>
          <w:color w:val="484635"/>
          <w:sz w:val="22"/>
          <w:szCs w:val="22"/>
          <w:shd w:val="clear" w:color="auto" w:fill="FFFFFF"/>
        </w:rPr>
        <w:t>.</w:t>
      </w:r>
    </w:p>
    <w:p w14:paraId="2D339EC9" w14:textId="77777777" w:rsidR="00E7072F" w:rsidRPr="00AF7BF0" w:rsidRDefault="00E7072F" w:rsidP="00BB0C93">
      <w:pPr>
        <w:rPr>
          <w:rFonts w:ascii="Arial" w:hAnsi="Arial" w:cs="Arial"/>
          <w:color w:val="000000"/>
          <w:sz w:val="22"/>
          <w:szCs w:val="22"/>
          <w:shd w:val="clear" w:color="auto" w:fill="FFFFFF"/>
        </w:rPr>
      </w:pPr>
    </w:p>
    <w:p w14:paraId="305F46F5" w14:textId="77777777" w:rsidR="00663ACA" w:rsidRPr="00AF7BF0" w:rsidRDefault="00663ACA" w:rsidP="001F7E97">
      <w:pPr>
        <w:pStyle w:val="Heading3"/>
        <w:numPr>
          <w:ilvl w:val="0"/>
          <w:numId w:val="64"/>
        </w:numPr>
        <w:ind w:right="-360"/>
        <w:rPr>
          <w:rFonts w:cs="Arial"/>
          <w:color w:val="000000"/>
          <w:sz w:val="22"/>
          <w:szCs w:val="22"/>
          <w:shd w:val="clear" w:color="auto" w:fill="FFFFFF"/>
        </w:rPr>
      </w:pPr>
      <w:bookmarkStart w:id="16" w:name="_Toc468373994"/>
      <w:bookmarkStart w:id="17" w:name="_Toc468374955"/>
      <w:bookmarkStart w:id="18" w:name="_Toc468396420"/>
      <w:bookmarkStart w:id="19" w:name="_Toc468397886"/>
      <w:bookmarkStart w:id="20" w:name="_Toc468787750"/>
      <w:r w:rsidRPr="00AF7BF0">
        <w:rPr>
          <w:rFonts w:cs="Arial"/>
          <w:color w:val="000000"/>
          <w:sz w:val="22"/>
          <w:szCs w:val="22"/>
          <w:shd w:val="clear" w:color="auto" w:fill="FFFFFF"/>
        </w:rPr>
        <w:t>Trauma-Focused Cognitive Behavioral Therapy for Childhood Traumatic Grief (TG-CBT) (</w:t>
      </w:r>
      <w:hyperlink r:id="rId77" w:history="1">
        <w:r w:rsidRPr="00AF7BF0">
          <w:rPr>
            <w:rStyle w:val="Hyperlink"/>
            <w:rFonts w:cs="Arial"/>
            <w:color w:val="880DAD"/>
            <w:sz w:val="22"/>
            <w:szCs w:val="22"/>
            <w:shd w:val="clear" w:color="auto" w:fill="FFFFFF"/>
          </w:rPr>
          <w:t>http://tfcbt.musc.edu</w:t>
        </w:r>
      </w:hyperlink>
      <w:r w:rsidRPr="00AF7BF0">
        <w:rPr>
          <w:rFonts w:cs="Arial"/>
          <w:color w:val="000000"/>
          <w:sz w:val="22"/>
          <w:szCs w:val="22"/>
          <w:shd w:val="clear" w:color="auto" w:fill="FFFFFF"/>
        </w:rPr>
        <w:t>)</w:t>
      </w:r>
      <w:bookmarkEnd w:id="16"/>
      <w:bookmarkEnd w:id="17"/>
      <w:bookmarkEnd w:id="18"/>
      <w:bookmarkEnd w:id="19"/>
      <w:bookmarkEnd w:id="20"/>
    </w:p>
    <w:p w14:paraId="5231F8D9" w14:textId="77777777" w:rsidR="00663ACA" w:rsidRPr="00D673CF" w:rsidRDefault="00663ACA" w:rsidP="00BB0C93">
      <w:pPr>
        <w:rPr>
          <w:rFonts w:ascii="Arial" w:hAnsi="Arial" w:cs="Arial"/>
          <w:sz w:val="22"/>
          <w:szCs w:val="22"/>
          <w:shd w:val="clear" w:color="auto" w:fill="FFFFFF"/>
        </w:rPr>
      </w:pPr>
      <w:r w:rsidRPr="00D673CF">
        <w:rPr>
          <w:rFonts w:ascii="Arial" w:hAnsi="Arial" w:cs="Arial"/>
          <w:sz w:val="22"/>
          <w:szCs w:val="22"/>
          <w:shd w:val="clear" w:color="auto" w:fill="FFFFFF"/>
        </w:rPr>
        <w:t>TG-CBT is an adaptation of TF-CBT for children and teens aged 6-18 who have experienced childhood traumatic grief through the loss of a loved one. TG-CBT involves the same steps as TF-CBT with additional sessions focused specifically on working through the grieving process in a healthy manner with both the child and the caregiver.</w:t>
      </w:r>
    </w:p>
    <w:p w14:paraId="6224807C" w14:textId="77777777" w:rsidR="00E7072F" w:rsidRPr="00AF7BF0" w:rsidRDefault="00E7072F" w:rsidP="00BB0C93">
      <w:pPr>
        <w:rPr>
          <w:rFonts w:ascii="Arial" w:hAnsi="Arial" w:cs="Arial"/>
          <w:color w:val="000000"/>
          <w:sz w:val="22"/>
          <w:szCs w:val="22"/>
          <w:shd w:val="clear" w:color="auto" w:fill="FFFFFF"/>
        </w:rPr>
      </w:pPr>
    </w:p>
    <w:p w14:paraId="2D620537" w14:textId="77777777" w:rsidR="00663ACA" w:rsidRPr="00AF7BF0" w:rsidRDefault="00663ACA" w:rsidP="001F7E97">
      <w:pPr>
        <w:pStyle w:val="Heading3"/>
        <w:numPr>
          <w:ilvl w:val="0"/>
          <w:numId w:val="65"/>
        </w:numPr>
        <w:rPr>
          <w:rFonts w:cs="Arial"/>
          <w:color w:val="000000"/>
          <w:sz w:val="22"/>
          <w:szCs w:val="22"/>
          <w:shd w:val="clear" w:color="auto" w:fill="FFFFFF"/>
        </w:rPr>
      </w:pPr>
      <w:bookmarkStart w:id="21" w:name="_Toc468373995"/>
      <w:bookmarkStart w:id="22" w:name="_Toc468374956"/>
      <w:bookmarkStart w:id="23" w:name="_Toc468396421"/>
      <w:bookmarkStart w:id="24" w:name="_Toc468397887"/>
      <w:bookmarkStart w:id="25" w:name="_Toc468787751"/>
      <w:r w:rsidRPr="00AF7BF0">
        <w:rPr>
          <w:rFonts w:cs="Arial"/>
          <w:color w:val="000000"/>
          <w:sz w:val="22"/>
          <w:szCs w:val="22"/>
          <w:shd w:val="clear" w:color="auto" w:fill="FFFFFF"/>
        </w:rPr>
        <w:t>Alternatives for Families Cognitive Behavioral Therapy (AF-CBT</w:t>
      </w:r>
      <w:r w:rsidR="00F05C74" w:rsidRPr="00AF7BF0">
        <w:rPr>
          <w:rFonts w:cs="Arial"/>
          <w:color w:val="000000"/>
          <w:sz w:val="22"/>
          <w:szCs w:val="22"/>
          <w:shd w:val="clear" w:color="auto" w:fill="FFFFFF"/>
        </w:rPr>
        <w:t>) (</w:t>
      </w:r>
      <w:hyperlink r:id="rId78" w:history="1">
        <w:r w:rsidRPr="00AF7BF0">
          <w:rPr>
            <w:rStyle w:val="Hyperlink"/>
            <w:rFonts w:cs="Arial"/>
            <w:color w:val="880DAD"/>
            <w:sz w:val="22"/>
            <w:szCs w:val="22"/>
            <w:shd w:val="clear" w:color="auto" w:fill="FFFFFF"/>
          </w:rPr>
          <w:t>www.afcbt.org</w:t>
        </w:r>
      </w:hyperlink>
      <w:r w:rsidRPr="00AF7BF0">
        <w:rPr>
          <w:rFonts w:cs="Arial"/>
          <w:color w:val="000000"/>
          <w:sz w:val="22"/>
          <w:szCs w:val="22"/>
          <w:shd w:val="clear" w:color="auto" w:fill="FFFFFF"/>
        </w:rPr>
        <w:t>)</w:t>
      </w:r>
      <w:bookmarkEnd w:id="21"/>
      <w:bookmarkEnd w:id="22"/>
      <w:bookmarkEnd w:id="23"/>
      <w:bookmarkEnd w:id="24"/>
      <w:bookmarkEnd w:id="25"/>
    </w:p>
    <w:p w14:paraId="246EE599" w14:textId="77777777" w:rsidR="00663ACA" w:rsidRPr="00AF7BF0" w:rsidRDefault="00663ACA" w:rsidP="00BB0C93">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AF-CBT is an intervention that targets individual child and parent characteristics related to the abusive experience and the family context in which abuse or aggression occurs. This approach emphasizes training in interpersonal skills designed to build self-control and reduce violent behavior. During AF-CBT, school-aged children and parents (or caretakers) participate in separate but coordinated therapy sessions, often using parallel treatment materials. In addition, children and parents attend sessions together at different times throughout treatment. This approach tries to address individual and parent-child issues in an integrated way.</w:t>
      </w:r>
    </w:p>
    <w:p w14:paraId="4D6AF785" w14:textId="77777777" w:rsidR="00E7072F" w:rsidRPr="00AF7BF0" w:rsidRDefault="00E7072F" w:rsidP="00BB0C93">
      <w:pPr>
        <w:rPr>
          <w:rFonts w:ascii="Arial" w:hAnsi="Arial" w:cs="Arial"/>
          <w:color w:val="000000"/>
          <w:sz w:val="22"/>
          <w:szCs w:val="22"/>
          <w:shd w:val="clear" w:color="auto" w:fill="FFFFFF"/>
        </w:rPr>
      </w:pPr>
    </w:p>
    <w:p w14:paraId="1BA69A76" w14:textId="77777777" w:rsidR="00663ACA" w:rsidRPr="00AF7BF0" w:rsidRDefault="00663ACA" w:rsidP="001F7E97">
      <w:pPr>
        <w:pStyle w:val="Heading3"/>
        <w:numPr>
          <w:ilvl w:val="0"/>
          <w:numId w:val="66"/>
        </w:numPr>
        <w:rPr>
          <w:rFonts w:cs="Arial"/>
          <w:color w:val="000000"/>
          <w:sz w:val="22"/>
          <w:szCs w:val="22"/>
          <w:shd w:val="clear" w:color="auto" w:fill="FFFFFF"/>
        </w:rPr>
      </w:pPr>
      <w:bookmarkStart w:id="26" w:name="_Toc468373996"/>
      <w:bookmarkStart w:id="27" w:name="_Toc468374957"/>
      <w:bookmarkStart w:id="28" w:name="_Toc468396422"/>
      <w:bookmarkStart w:id="29" w:name="_Toc468397888"/>
      <w:bookmarkStart w:id="30" w:name="_Toc468787752"/>
      <w:r w:rsidRPr="00AF7BF0">
        <w:rPr>
          <w:rFonts w:cs="Arial"/>
          <w:color w:val="000000"/>
          <w:sz w:val="22"/>
          <w:szCs w:val="22"/>
          <w:shd w:val="clear" w:color="auto" w:fill="FFFFFF"/>
        </w:rPr>
        <w:t>Dialectical Behavior Therapy (DBT) (</w:t>
      </w:r>
      <w:hyperlink r:id="rId79" w:history="1">
        <w:r w:rsidRPr="00AF7BF0">
          <w:rPr>
            <w:rStyle w:val="Hyperlink"/>
            <w:rFonts w:cs="Arial"/>
            <w:color w:val="880DAD"/>
            <w:sz w:val="22"/>
            <w:szCs w:val="22"/>
            <w:shd w:val="clear" w:color="auto" w:fill="FFFFFF"/>
          </w:rPr>
          <w:t>http://www.dbtselfhelp.com</w:t>
        </w:r>
      </w:hyperlink>
      <w:r w:rsidRPr="00AF7BF0">
        <w:rPr>
          <w:rFonts w:cs="Arial"/>
          <w:color w:val="000000"/>
          <w:sz w:val="22"/>
          <w:szCs w:val="22"/>
          <w:shd w:val="clear" w:color="auto" w:fill="FFFFFF"/>
        </w:rPr>
        <w:t>)</w:t>
      </w:r>
      <w:bookmarkEnd w:id="26"/>
      <w:bookmarkEnd w:id="27"/>
      <w:bookmarkEnd w:id="28"/>
      <w:bookmarkEnd w:id="29"/>
      <w:bookmarkEnd w:id="30"/>
    </w:p>
    <w:p w14:paraId="61805EFB" w14:textId="77777777" w:rsidR="00663ACA" w:rsidRPr="00AF7BF0" w:rsidRDefault="00663ACA" w:rsidP="00BB0C93">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Dialectical Behavior Therapy (DBT) is a cognitive-behavioral treatment approach with two key components: a behavioral, problem-solving focus blended with acceptance-based strategies, and an emphasis on dialectical processes. "Dialectical" refers to the issues involved in treating patients with multiple disorders and to the type of thought processes and behavioral styles used in the treatment strategies. DBT has five components: (1) skills training; (2) individual behavioral treatment plans; (3) access to a therapist outside a clinical setting, homework, and inclusion of family in treatment; (4) structuring of the environment (programmatic emphasis on reinforcement of adaptive behaviors); and (5) therapist team consultation group. DBT emphasizes balancing behavioral change, problem-solving, and emotional regulation with validation, mindfulness, and acceptance of patients. Therapists follow a detailed procedural manual.</w:t>
      </w:r>
    </w:p>
    <w:p w14:paraId="14C8B347" w14:textId="77777777" w:rsidR="00E7072F" w:rsidRPr="00AF7BF0" w:rsidRDefault="00E7072F" w:rsidP="00BB0C93">
      <w:pPr>
        <w:rPr>
          <w:rFonts w:ascii="Arial" w:hAnsi="Arial" w:cs="Arial"/>
          <w:color w:val="000000"/>
          <w:sz w:val="22"/>
          <w:szCs w:val="22"/>
          <w:shd w:val="clear" w:color="auto" w:fill="FFFFFF"/>
        </w:rPr>
      </w:pPr>
    </w:p>
    <w:p w14:paraId="72927A70" w14:textId="77777777" w:rsidR="00663ACA" w:rsidRPr="00AF7BF0" w:rsidRDefault="00663ACA" w:rsidP="001F7E97">
      <w:pPr>
        <w:pStyle w:val="Heading3"/>
        <w:numPr>
          <w:ilvl w:val="0"/>
          <w:numId w:val="67"/>
        </w:numPr>
        <w:rPr>
          <w:rFonts w:cs="Arial"/>
          <w:color w:val="000000"/>
          <w:sz w:val="22"/>
          <w:szCs w:val="22"/>
          <w:shd w:val="clear" w:color="auto" w:fill="FFFFFF"/>
        </w:rPr>
      </w:pPr>
      <w:bookmarkStart w:id="31" w:name="_Toc468373997"/>
      <w:bookmarkStart w:id="32" w:name="_Toc468374958"/>
      <w:bookmarkStart w:id="33" w:name="_Toc468396423"/>
      <w:bookmarkStart w:id="34" w:name="_Toc468397889"/>
      <w:bookmarkStart w:id="35" w:name="_Toc468787753"/>
      <w:r w:rsidRPr="00AF7BF0">
        <w:rPr>
          <w:rFonts w:cs="Arial"/>
          <w:color w:val="000000"/>
          <w:sz w:val="22"/>
          <w:szCs w:val="22"/>
          <w:shd w:val="clear" w:color="auto" w:fill="FFFFFF"/>
        </w:rPr>
        <w:t>Eye Movement and Desensitization and Reprocessing (EMDR) (</w:t>
      </w:r>
      <w:hyperlink r:id="rId80" w:history="1">
        <w:r w:rsidRPr="00AF7BF0">
          <w:rPr>
            <w:rStyle w:val="Hyperlink"/>
            <w:rFonts w:cs="Arial"/>
            <w:color w:val="880DAD"/>
            <w:sz w:val="22"/>
            <w:szCs w:val="22"/>
            <w:shd w:val="clear" w:color="auto" w:fill="FFFFFF"/>
          </w:rPr>
          <w:t>http://emdr.com</w:t>
        </w:r>
      </w:hyperlink>
      <w:r w:rsidRPr="00AF7BF0">
        <w:rPr>
          <w:rFonts w:cs="Arial"/>
          <w:color w:val="000000"/>
          <w:sz w:val="22"/>
          <w:szCs w:val="22"/>
          <w:shd w:val="clear" w:color="auto" w:fill="FFFFFF"/>
        </w:rPr>
        <w:t>)</w:t>
      </w:r>
      <w:bookmarkEnd w:id="31"/>
      <w:bookmarkEnd w:id="32"/>
      <w:bookmarkEnd w:id="33"/>
      <w:bookmarkEnd w:id="34"/>
      <w:bookmarkEnd w:id="35"/>
    </w:p>
    <w:p w14:paraId="78701E1C" w14:textId="77777777" w:rsidR="00663ACA" w:rsidRPr="00AF7BF0" w:rsidRDefault="00663ACA" w:rsidP="00BB0C93">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EMDR is a form of psychotherapy that uses a structured eight-phase approach to address the past, present, and future aspects of a traumatic or distressing memory that has been stored in the mind of the victim as a dysfunctional memory. The goal of EMDR therapy is to process these distressing memories, reducing their lingering influence and allowing clients to develop effective coping mechanisms.</w:t>
      </w:r>
    </w:p>
    <w:p w14:paraId="00400918" w14:textId="77777777" w:rsidR="00CA7981" w:rsidRPr="00AF7BF0" w:rsidRDefault="00CA7981" w:rsidP="00BB0C93">
      <w:pPr>
        <w:rPr>
          <w:rFonts w:ascii="Arial" w:hAnsi="Arial" w:cs="Arial"/>
          <w:color w:val="000000"/>
          <w:sz w:val="22"/>
          <w:szCs w:val="22"/>
          <w:shd w:val="clear" w:color="auto" w:fill="FFFFFF"/>
        </w:rPr>
      </w:pPr>
    </w:p>
    <w:p w14:paraId="33A98701" w14:textId="77777777" w:rsidR="00663ACA" w:rsidRPr="00AF7BF0" w:rsidRDefault="00663ACA" w:rsidP="001F7E97">
      <w:pPr>
        <w:pStyle w:val="Heading3"/>
        <w:numPr>
          <w:ilvl w:val="0"/>
          <w:numId w:val="68"/>
        </w:numPr>
        <w:rPr>
          <w:rFonts w:cs="Arial"/>
          <w:color w:val="000000"/>
          <w:sz w:val="22"/>
          <w:szCs w:val="22"/>
          <w:shd w:val="clear" w:color="auto" w:fill="FFFFFF"/>
        </w:rPr>
      </w:pPr>
      <w:bookmarkStart w:id="36" w:name="_Toc468373998"/>
      <w:bookmarkStart w:id="37" w:name="_Toc468374959"/>
      <w:bookmarkStart w:id="38" w:name="_Toc468396424"/>
      <w:bookmarkStart w:id="39" w:name="_Toc468397890"/>
      <w:bookmarkStart w:id="40" w:name="_Toc468787754"/>
      <w:r w:rsidRPr="00AF7BF0">
        <w:rPr>
          <w:rFonts w:cs="Arial"/>
          <w:color w:val="000000"/>
          <w:sz w:val="22"/>
          <w:szCs w:val="22"/>
          <w:shd w:val="clear" w:color="auto" w:fill="FFFFFF"/>
        </w:rPr>
        <w:lastRenderedPageBreak/>
        <w:t>The Child and Family Traumatic Stress Intervention (CFTSI) (</w:t>
      </w:r>
      <w:hyperlink r:id="rId81" w:history="1">
        <w:r w:rsidRPr="00AF7BF0">
          <w:rPr>
            <w:rStyle w:val="Hyperlink"/>
            <w:rFonts w:cs="Arial"/>
            <w:color w:val="880DAD"/>
            <w:sz w:val="22"/>
            <w:szCs w:val="22"/>
            <w:shd w:val="clear" w:color="auto" w:fill="FFFFFF"/>
          </w:rPr>
          <w:t>http://www.crimesolutions.gov</w:t>
        </w:r>
      </w:hyperlink>
      <w:r w:rsidRPr="00AF7BF0">
        <w:rPr>
          <w:rFonts w:cs="Arial"/>
          <w:color w:val="000000"/>
          <w:sz w:val="22"/>
          <w:szCs w:val="22"/>
          <w:shd w:val="clear" w:color="auto" w:fill="FFFFFF"/>
        </w:rPr>
        <w:t>)</w:t>
      </w:r>
      <w:bookmarkEnd w:id="36"/>
      <w:bookmarkEnd w:id="37"/>
      <w:bookmarkEnd w:id="38"/>
      <w:bookmarkEnd w:id="39"/>
      <w:bookmarkEnd w:id="40"/>
    </w:p>
    <w:p w14:paraId="09AD0E6E" w14:textId="77777777" w:rsidR="00663ACA" w:rsidRPr="00AF7BF0" w:rsidRDefault="00663ACA" w:rsidP="00BB0C93">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CFTSI is a 4-6 session preventative model for children aged 7-18 in the days and weeks following a traumatic event or disclosure of a past traumatic event. The goals of CFTSI are to reduce traumatic stress symptoms, increase caregiver and child communication, provide skills for the child to cope with trauma reactions, reduce other external stressors on the child and assess the child's need for longer-term treatment. Currently this treatment is offered at the</w:t>
      </w:r>
      <w:r w:rsidRPr="00AF7BF0">
        <w:rPr>
          <w:rStyle w:val="apple-converted-space"/>
          <w:rFonts w:ascii="Arial" w:hAnsi="Arial" w:cs="Arial"/>
          <w:color w:val="000000"/>
          <w:sz w:val="22"/>
          <w:szCs w:val="22"/>
          <w:shd w:val="clear" w:color="auto" w:fill="FFFFFF"/>
        </w:rPr>
        <w:t> </w:t>
      </w:r>
      <w:r w:rsidR="00BE79CC">
        <w:fldChar w:fldCharType="begin"/>
      </w:r>
      <w:r w:rsidR="00BE79CC">
        <w:instrText xml:space="preserve"> HYPERLINK "http://medicine.yale.edu/childstudy/clinics/trauma.aspx" \t "_blank" </w:instrText>
      </w:r>
      <w:r w:rsidR="00BE79CC">
        <w:fldChar w:fldCharType="separate"/>
      </w:r>
      <w:r w:rsidRPr="00AF7BF0">
        <w:rPr>
          <w:rStyle w:val="nounderline"/>
          <w:rFonts w:ascii="Arial" w:hAnsi="Arial" w:cs="Arial"/>
          <w:color w:val="880DAD"/>
          <w:sz w:val="22"/>
          <w:szCs w:val="22"/>
          <w:shd w:val="clear" w:color="auto" w:fill="FFFFFF"/>
        </w:rPr>
        <w:t>Yale Child Study Center in New Haven</w:t>
      </w:r>
      <w:r w:rsidR="00BE79CC">
        <w:rPr>
          <w:rStyle w:val="nounderline"/>
          <w:rFonts w:ascii="Arial" w:hAnsi="Arial" w:cs="Arial"/>
          <w:color w:val="880DAD"/>
          <w:sz w:val="22"/>
          <w:szCs w:val="22"/>
          <w:shd w:val="clear" w:color="auto" w:fill="FFFFFF"/>
        </w:rPr>
        <w:fldChar w:fldCharType="end"/>
      </w:r>
      <w:r w:rsidRPr="00AF7BF0">
        <w:rPr>
          <w:rFonts w:ascii="Arial" w:hAnsi="Arial" w:cs="Arial"/>
          <w:color w:val="000000"/>
          <w:sz w:val="22"/>
          <w:szCs w:val="22"/>
          <w:shd w:val="clear" w:color="auto" w:fill="FFFFFF"/>
        </w:rPr>
        <w:t>. </w:t>
      </w:r>
    </w:p>
    <w:p w14:paraId="4F0F4463" w14:textId="77777777" w:rsidR="00E7072F" w:rsidRPr="00AF7BF0" w:rsidRDefault="00E7072F" w:rsidP="00BB0C93">
      <w:pPr>
        <w:rPr>
          <w:rFonts w:ascii="Arial" w:hAnsi="Arial" w:cs="Arial"/>
          <w:color w:val="000000"/>
          <w:sz w:val="22"/>
          <w:szCs w:val="22"/>
          <w:shd w:val="clear" w:color="auto" w:fill="FFFFFF"/>
        </w:rPr>
      </w:pPr>
    </w:p>
    <w:p w14:paraId="17BF6D2C" w14:textId="77777777" w:rsidR="00663ACA" w:rsidRPr="00AF7BF0" w:rsidRDefault="00663ACA" w:rsidP="001F7E97">
      <w:pPr>
        <w:pStyle w:val="Heading3"/>
        <w:numPr>
          <w:ilvl w:val="0"/>
          <w:numId w:val="69"/>
        </w:numPr>
        <w:rPr>
          <w:rFonts w:cs="Arial"/>
          <w:color w:val="000000"/>
          <w:sz w:val="22"/>
          <w:szCs w:val="22"/>
          <w:shd w:val="clear" w:color="auto" w:fill="FFFFFF"/>
        </w:rPr>
      </w:pPr>
      <w:bookmarkStart w:id="41" w:name="_Toc468373999"/>
      <w:bookmarkStart w:id="42" w:name="_Toc468374960"/>
      <w:bookmarkStart w:id="43" w:name="_Toc468396425"/>
      <w:bookmarkStart w:id="44" w:name="_Toc468397891"/>
      <w:bookmarkStart w:id="45" w:name="_Toc468787755"/>
      <w:r w:rsidRPr="00AF7BF0">
        <w:rPr>
          <w:rFonts w:cs="Arial"/>
          <w:color w:val="000000"/>
          <w:sz w:val="22"/>
          <w:szCs w:val="22"/>
          <w:shd w:val="clear" w:color="auto" w:fill="FFFFFF"/>
        </w:rPr>
        <w:t>Parent Child Interaction Therapy (PCIT) (</w:t>
      </w:r>
      <w:hyperlink r:id="rId82" w:history="1">
        <w:r w:rsidRPr="00AF7BF0">
          <w:rPr>
            <w:rStyle w:val="Hyperlink"/>
            <w:rFonts w:cs="Arial"/>
            <w:color w:val="880DAD"/>
            <w:sz w:val="22"/>
            <w:szCs w:val="22"/>
            <w:shd w:val="clear" w:color="auto" w:fill="FFFFFF"/>
          </w:rPr>
          <w:t>http://www.pcit.org</w:t>
        </w:r>
      </w:hyperlink>
      <w:r w:rsidRPr="00AF7BF0">
        <w:rPr>
          <w:rFonts w:cs="Arial"/>
          <w:color w:val="000000"/>
          <w:sz w:val="22"/>
          <w:szCs w:val="22"/>
          <w:shd w:val="clear" w:color="auto" w:fill="FFFFFF"/>
        </w:rPr>
        <w:t>)</w:t>
      </w:r>
      <w:bookmarkEnd w:id="41"/>
      <w:bookmarkEnd w:id="42"/>
      <w:bookmarkEnd w:id="43"/>
      <w:bookmarkEnd w:id="44"/>
      <w:bookmarkEnd w:id="45"/>
    </w:p>
    <w:p w14:paraId="25CBF758" w14:textId="77777777" w:rsidR="00663ACA" w:rsidRPr="00AF7BF0" w:rsidRDefault="00663ACA" w:rsidP="00BB0C93">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PCIT is a parent-child treatment program that helps parents of children aged 2-7 years old with behavioral problems (aggression, non-compliance, defiance, and temper tantrums). PCIT focuses on promoting positive parent-child relationships and interactions while teaching parents effective child management skills. PCIT has been adapted as an intervention for many different types of families (child welfare population, at-risk families, adoptive families, foster families, and other languages including Spanish and Chinese).</w:t>
      </w:r>
    </w:p>
    <w:p w14:paraId="1CDCB3F4" w14:textId="77777777" w:rsidR="00E7072F" w:rsidRPr="00AF7BF0" w:rsidRDefault="00E7072F" w:rsidP="00BB0C93">
      <w:pPr>
        <w:rPr>
          <w:rFonts w:ascii="Arial" w:hAnsi="Arial" w:cs="Arial"/>
          <w:color w:val="000000"/>
          <w:sz w:val="22"/>
          <w:szCs w:val="22"/>
          <w:shd w:val="clear" w:color="auto" w:fill="FFFFFF"/>
        </w:rPr>
      </w:pPr>
    </w:p>
    <w:p w14:paraId="59F047F8" w14:textId="77777777" w:rsidR="00663ACA" w:rsidRPr="00AF7BF0" w:rsidRDefault="00663ACA" w:rsidP="001F7E97">
      <w:pPr>
        <w:pStyle w:val="Heading3"/>
        <w:numPr>
          <w:ilvl w:val="0"/>
          <w:numId w:val="70"/>
        </w:numPr>
        <w:rPr>
          <w:rFonts w:cs="Arial"/>
          <w:color w:val="000000"/>
          <w:sz w:val="22"/>
          <w:szCs w:val="22"/>
          <w:shd w:val="clear" w:color="auto" w:fill="FFFFFF"/>
        </w:rPr>
      </w:pPr>
      <w:bookmarkStart w:id="46" w:name="_Toc468374000"/>
      <w:bookmarkStart w:id="47" w:name="_Toc468374961"/>
      <w:bookmarkStart w:id="48" w:name="_Toc468396426"/>
      <w:bookmarkStart w:id="49" w:name="_Toc468397892"/>
      <w:bookmarkStart w:id="50" w:name="_Toc468787756"/>
      <w:r w:rsidRPr="00AF7BF0">
        <w:rPr>
          <w:rFonts w:cs="Arial"/>
          <w:color w:val="000000"/>
          <w:sz w:val="22"/>
          <w:szCs w:val="22"/>
          <w:shd w:val="clear" w:color="auto" w:fill="FFFFFF"/>
        </w:rPr>
        <w:t>Child FIRST (</w:t>
      </w:r>
      <w:hyperlink r:id="rId83" w:history="1">
        <w:r w:rsidRPr="00AF7BF0">
          <w:rPr>
            <w:rStyle w:val="Hyperlink"/>
            <w:rFonts w:cs="Arial"/>
            <w:color w:val="880DAD"/>
            <w:sz w:val="22"/>
            <w:szCs w:val="22"/>
            <w:shd w:val="clear" w:color="auto" w:fill="FFFFFF"/>
          </w:rPr>
          <w:t>http://www.childfirst.net</w:t>
        </w:r>
      </w:hyperlink>
      <w:r w:rsidRPr="00AF7BF0">
        <w:rPr>
          <w:rFonts w:cs="Arial"/>
          <w:color w:val="000000"/>
          <w:sz w:val="22"/>
          <w:szCs w:val="22"/>
          <w:shd w:val="clear" w:color="auto" w:fill="FFFFFF"/>
        </w:rPr>
        <w:t>)</w:t>
      </w:r>
      <w:bookmarkEnd w:id="46"/>
      <w:bookmarkEnd w:id="47"/>
      <w:bookmarkEnd w:id="48"/>
      <w:bookmarkEnd w:id="49"/>
      <w:bookmarkEnd w:id="50"/>
    </w:p>
    <w:p w14:paraId="7205D500" w14:textId="77777777" w:rsidR="00663ACA" w:rsidRPr="00AF7BF0" w:rsidRDefault="00663ACA" w:rsidP="00BB0C93">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Child FIRST is an innovative evidence-based model that effectively decreases emotional and behavioral problems, developmental and learning problems, and abuse and neglect among very vulnerable young children (prenatal through age six years) and families. Child FIRST directly addresses these risks through 1) comprehensive, integrated services and supports to the whole family, which decreases risk and increases the capacity of the parent to nurture and support the child, and 2) home-based, parent-child intervention, which builds the nurturing relationship, protects the developing brain and optimizes child emotional development, learning, and health. The effectiveness of the Child FIRST model has been rigorously researched through a randomized clinical trial, demonstrating markedly improved outcomes in child mental health and language, parental stress and depression, protective service involvement, and access to community-based services.</w:t>
      </w:r>
    </w:p>
    <w:p w14:paraId="64C94E05" w14:textId="77777777" w:rsidR="00E7072F" w:rsidRPr="00AF7BF0" w:rsidRDefault="00E7072F" w:rsidP="00BB0C93">
      <w:pPr>
        <w:rPr>
          <w:rFonts w:ascii="Arial" w:hAnsi="Arial" w:cs="Arial"/>
          <w:color w:val="000000"/>
          <w:sz w:val="22"/>
          <w:szCs w:val="22"/>
          <w:shd w:val="clear" w:color="auto" w:fill="FFFFFF"/>
        </w:rPr>
      </w:pPr>
    </w:p>
    <w:p w14:paraId="19C2FABF" w14:textId="77777777" w:rsidR="00663ACA" w:rsidRPr="00AF7BF0" w:rsidRDefault="00663ACA" w:rsidP="001F7E97">
      <w:pPr>
        <w:pStyle w:val="Heading3"/>
        <w:numPr>
          <w:ilvl w:val="0"/>
          <w:numId w:val="71"/>
        </w:numPr>
        <w:rPr>
          <w:rFonts w:cs="Arial"/>
          <w:color w:val="000000"/>
          <w:sz w:val="22"/>
          <w:szCs w:val="22"/>
          <w:shd w:val="clear" w:color="auto" w:fill="FFFFFF"/>
        </w:rPr>
      </w:pPr>
      <w:bookmarkStart w:id="51" w:name="_Toc468374001"/>
      <w:bookmarkStart w:id="52" w:name="_Toc468374962"/>
      <w:bookmarkStart w:id="53" w:name="_Toc468396427"/>
      <w:bookmarkStart w:id="54" w:name="_Toc468397893"/>
      <w:bookmarkStart w:id="55" w:name="_Toc468787757"/>
      <w:r w:rsidRPr="00AF7BF0">
        <w:rPr>
          <w:rFonts w:cs="Arial"/>
          <w:color w:val="000000"/>
          <w:sz w:val="22"/>
          <w:szCs w:val="22"/>
          <w:shd w:val="clear" w:color="auto" w:fill="FFFFFF"/>
        </w:rPr>
        <w:t>Creative Alternatives of New York (CANY) Drama Therapy (</w:t>
      </w:r>
      <w:hyperlink r:id="rId84" w:history="1">
        <w:r w:rsidRPr="00AF7BF0">
          <w:rPr>
            <w:rStyle w:val="Hyperlink"/>
            <w:rFonts w:cs="Arial"/>
            <w:color w:val="880DAD"/>
            <w:sz w:val="22"/>
            <w:szCs w:val="22"/>
            <w:shd w:val="clear" w:color="auto" w:fill="FFFFFF"/>
          </w:rPr>
          <w:t>http://www.cany.org</w:t>
        </w:r>
      </w:hyperlink>
      <w:r w:rsidRPr="00AF7BF0">
        <w:rPr>
          <w:rFonts w:cs="Arial"/>
          <w:color w:val="000000"/>
          <w:sz w:val="22"/>
          <w:szCs w:val="22"/>
          <w:shd w:val="clear" w:color="auto" w:fill="FFFFFF"/>
        </w:rPr>
        <w:t>)</w:t>
      </w:r>
      <w:bookmarkEnd w:id="51"/>
      <w:bookmarkEnd w:id="52"/>
      <w:bookmarkEnd w:id="53"/>
      <w:bookmarkEnd w:id="54"/>
      <w:bookmarkEnd w:id="55"/>
    </w:p>
    <w:p w14:paraId="681A3E90" w14:textId="77777777" w:rsidR="00663ACA" w:rsidRPr="00AF7BF0" w:rsidRDefault="00663ACA" w:rsidP="00BB0C93">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 xml:space="preserve">Drama therapy is the intentional use of drama and/or theater processes to achieve therapeutic goals and facilitate personal growth. CANY groups support the safe exploration of feelings and </w:t>
      </w:r>
      <w:r w:rsidR="00F05C74" w:rsidRPr="00AF7BF0">
        <w:rPr>
          <w:rFonts w:ascii="Arial" w:hAnsi="Arial" w:cs="Arial"/>
          <w:color w:val="000000"/>
          <w:sz w:val="22"/>
          <w:szCs w:val="22"/>
          <w:shd w:val="clear" w:color="auto" w:fill="FFFFFF"/>
        </w:rPr>
        <w:t>thoughts;</w:t>
      </w:r>
      <w:r w:rsidRPr="00AF7BF0">
        <w:rPr>
          <w:rFonts w:ascii="Arial" w:hAnsi="Arial" w:cs="Arial"/>
          <w:color w:val="000000"/>
          <w:sz w:val="22"/>
          <w:szCs w:val="22"/>
          <w:shd w:val="clear" w:color="auto" w:fill="FFFFFF"/>
        </w:rPr>
        <w:t xml:space="preserve"> build self-esteem increasing cooperation and peaceful conflict resolution as well as foster creative self-expression in an appropriate and empowering way. Groups focus on helping young participants give voice to their unique life experience, exploring their needs, both now and in the future, striving to help them feel both heard and seen. This approach provides clients with the chance to tell their stories, set goals, solve problems, express feelings, achieve insight and develop life skills.</w:t>
      </w:r>
    </w:p>
    <w:p w14:paraId="51DEF799" w14:textId="77777777" w:rsidR="00663ACA" w:rsidRPr="00AF7BF0" w:rsidRDefault="00663ACA" w:rsidP="00BB0C93">
      <w:pPr>
        <w:rPr>
          <w:rFonts w:ascii="Arial" w:hAnsi="Arial" w:cs="Arial"/>
          <w:color w:val="000000"/>
          <w:sz w:val="22"/>
          <w:szCs w:val="22"/>
          <w:shd w:val="clear" w:color="auto" w:fill="FFFFFF"/>
        </w:rPr>
      </w:pPr>
    </w:p>
    <w:p w14:paraId="71CD87E3" w14:textId="77777777" w:rsidR="00663ACA" w:rsidRPr="00AF7BF0" w:rsidRDefault="00663ACA" w:rsidP="00BB0C93">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 xml:space="preserve">Other interventions to </w:t>
      </w:r>
      <w:r w:rsidR="00292372" w:rsidRPr="00AF7BF0">
        <w:rPr>
          <w:rFonts w:ascii="Arial" w:hAnsi="Arial" w:cs="Arial"/>
          <w:color w:val="000000"/>
          <w:sz w:val="22"/>
          <w:szCs w:val="22"/>
          <w:shd w:val="clear" w:color="auto" w:fill="FFFFFF"/>
        </w:rPr>
        <w:t>h</w:t>
      </w:r>
      <w:r w:rsidRPr="00AF7BF0">
        <w:rPr>
          <w:rFonts w:ascii="Arial" w:hAnsi="Arial" w:cs="Arial"/>
          <w:color w:val="000000"/>
          <w:sz w:val="22"/>
          <w:szCs w:val="22"/>
          <w:shd w:val="clear" w:color="auto" w:fill="FFFFFF"/>
        </w:rPr>
        <w:t xml:space="preserve">elp </w:t>
      </w:r>
      <w:r w:rsidR="00292372" w:rsidRPr="00AF7BF0">
        <w:rPr>
          <w:rFonts w:ascii="Arial" w:hAnsi="Arial" w:cs="Arial"/>
          <w:color w:val="000000"/>
          <w:sz w:val="22"/>
          <w:szCs w:val="22"/>
          <w:shd w:val="clear" w:color="auto" w:fill="FFFFFF"/>
        </w:rPr>
        <w:t>c</w:t>
      </w:r>
      <w:r w:rsidRPr="00AF7BF0">
        <w:rPr>
          <w:rFonts w:ascii="Arial" w:hAnsi="Arial" w:cs="Arial"/>
          <w:color w:val="000000"/>
          <w:sz w:val="22"/>
          <w:szCs w:val="22"/>
          <w:shd w:val="clear" w:color="auto" w:fill="FFFFFF"/>
        </w:rPr>
        <w:t xml:space="preserve">hildren who are </w:t>
      </w:r>
      <w:r w:rsidR="00292372" w:rsidRPr="00AF7BF0">
        <w:rPr>
          <w:rFonts w:ascii="Arial" w:hAnsi="Arial" w:cs="Arial"/>
          <w:color w:val="000000"/>
          <w:sz w:val="22"/>
          <w:szCs w:val="22"/>
          <w:shd w:val="clear" w:color="auto" w:fill="FFFFFF"/>
        </w:rPr>
        <w:t>v</w:t>
      </w:r>
      <w:r w:rsidRPr="00AF7BF0">
        <w:rPr>
          <w:rFonts w:ascii="Arial" w:hAnsi="Arial" w:cs="Arial"/>
          <w:color w:val="000000"/>
          <w:sz w:val="22"/>
          <w:szCs w:val="22"/>
          <w:shd w:val="clear" w:color="auto" w:fill="FFFFFF"/>
        </w:rPr>
        <w:t xml:space="preserve">ictims of </w:t>
      </w:r>
      <w:r w:rsidR="00292372" w:rsidRPr="00AF7BF0">
        <w:rPr>
          <w:rFonts w:ascii="Arial" w:hAnsi="Arial" w:cs="Arial"/>
          <w:color w:val="000000"/>
          <w:sz w:val="22"/>
          <w:szCs w:val="22"/>
          <w:shd w:val="clear" w:color="auto" w:fill="FFFFFF"/>
        </w:rPr>
        <w:t>t</w:t>
      </w:r>
      <w:r w:rsidRPr="00AF7BF0">
        <w:rPr>
          <w:rFonts w:ascii="Arial" w:hAnsi="Arial" w:cs="Arial"/>
          <w:color w:val="000000"/>
          <w:sz w:val="22"/>
          <w:szCs w:val="22"/>
          <w:shd w:val="clear" w:color="auto" w:fill="FFFFFF"/>
        </w:rPr>
        <w:t>rauma:</w:t>
      </w:r>
    </w:p>
    <w:p w14:paraId="74E31176"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Provide support so that the child and family feel safe and secure</w:t>
      </w:r>
    </w:p>
    <w:p w14:paraId="4621E1C4"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Advocate a supportive role by caregivers and others</w:t>
      </w:r>
    </w:p>
    <w:p w14:paraId="1CDEE676"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Maintain healthy relationships with the child's primary caregivers and other close relatives/friends</w:t>
      </w:r>
    </w:p>
    <w:p w14:paraId="2E3BF092"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Reduce unnecessary secondary exposures &amp; separations</w:t>
      </w:r>
    </w:p>
    <w:p w14:paraId="4C88D141"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Help the child to return to typical routines (such as school) as soon as possible</w:t>
      </w:r>
    </w:p>
    <w:p w14:paraId="37D077A4"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Facilitate open but not forced communication with the child about his/her reactions to the traumatic event</w:t>
      </w:r>
    </w:p>
    <w:p w14:paraId="538A9DED"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Focus on constructive responses</w:t>
      </w:r>
    </w:p>
    <w:p w14:paraId="07D974A7"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Explain to child in developmentally appropriate terms</w:t>
      </w:r>
    </w:p>
    <w:p w14:paraId="3C5CDF31"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Encourage and support help-seeking behaviors</w:t>
      </w:r>
    </w:p>
    <w:p w14:paraId="51EB414D"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Create a supportive milieu for the spectrum of reactions and different courses of recovery</w:t>
      </w:r>
    </w:p>
    <w:p w14:paraId="49351365" w14:textId="77777777" w:rsidR="00663ACA" w:rsidRPr="00AF7BF0" w:rsidRDefault="00663ACA" w:rsidP="001F7E97">
      <w:pPr>
        <w:numPr>
          <w:ilvl w:val="0"/>
          <w:numId w:val="72"/>
        </w:num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Monitor and/or refer child for a clinical trauma evaluation</w:t>
      </w:r>
    </w:p>
    <w:p w14:paraId="1435DD2A" w14:textId="77777777" w:rsidR="00663ACA" w:rsidRPr="00AF7BF0" w:rsidRDefault="00BE79CC" w:rsidP="00BB0C93">
      <w:pPr>
        <w:pStyle w:val="NormalWeb"/>
        <w:spacing w:before="0" w:beforeAutospacing="0" w:after="0" w:afterAutospacing="0"/>
        <w:rPr>
          <w:rFonts w:ascii="Arial" w:hAnsi="Arial" w:cs="Arial"/>
          <w:color w:val="000000"/>
          <w:sz w:val="22"/>
          <w:szCs w:val="22"/>
          <w:shd w:val="clear" w:color="auto" w:fill="FFFFFF"/>
        </w:rPr>
      </w:pPr>
      <w:hyperlink r:id="rId85" w:history="1">
        <w:r w:rsidR="00663ACA" w:rsidRPr="00AF7BF0">
          <w:rPr>
            <w:rStyle w:val="Hyperlink"/>
            <w:rFonts w:ascii="Arial" w:hAnsi="Arial" w:cs="Arial"/>
            <w:sz w:val="22"/>
            <w:szCs w:val="22"/>
            <w:shd w:val="clear" w:color="auto" w:fill="FFFFFF"/>
          </w:rPr>
          <w:t>http://www.ct.gov/dcf/cwp/view.asp?a=4368&amp;Q=514042</w:t>
        </w:r>
      </w:hyperlink>
    </w:p>
    <w:p w14:paraId="71725511" w14:textId="77777777" w:rsidR="00943A37" w:rsidRPr="00AF7BF0" w:rsidRDefault="00943A37" w:rsidP="00BB0C93">
      <w:pPr>
        <w:rPr>
          <w:rFonts w:ascii="Arial" w:hAnsi="Arial" w:cs="Arial"/>
          <w:b/>
          <w:color w:val="548DD4" w:themeColor="text2" w:themeTint="99"/>
          <w:sz w:val="22"/>
          <w:szCs w:val="22"/>
        </w:rPr>
      </w:pPr>
    </w:p>
    <w:p w14:paraId="4A3671F3" w14:textId="77777777" w:rsidR="00255AA4" w:rsidRPr="00AF7BF0" w:rsidRDefault="00255AA4" w:rsidP="009001C5">
      <w:pPr>
        <w:pStyle w:val="Style60"/>
      </w:pPr>
      <w:r w:rsidRPr="00AF7BF0">
        <w:lastRenderedPageBreak/>
        <w:t xml:space="preserve">Trauma-inducing </w:t>
      </w:r>
      <w:r w:rsidR="008540EB" w:rsidRPr="00AF7BF0">
        <w:t xml:space="preserve">(service </w:t>
      </w:r>
      <w:r w:rsidRPr="00AF7BF0">
        <w:t>processes</w:t>
      </w:r>
      <w:r w:rsidR="008540EB" w:rsidRPr="00AF7BF0">
        <w:t>)</w:t>
      </w:r>
      <w:r w:rsidR="009859A2" w:rsidRPr="00AF7BF0">
        <w:t xml:space="preserve"> </w:t>
      </w:r>
    </w:p>
    <w:p w14:paraId="25BE4C06" w14:textId="77777777" w:rsidR="0089290D" w:rsidRPr="00AF7BF0" w:rsidRDefault="0089290D" w:rsidP="00BB0C93">
      <w:pPr>
        <w:rPr>
          <w:rFonts w:ascii="Arial" w:hAnsi="Arial" w:cs="Arial"/>
          <w:sz w:val="22"/>
          <w:szCs w:val="22"/>
          <w:lang w:val="en-NZ"/>
        </w:rPr>
      </w:pPr>
      <w:r w:rsidRPr="00AF7BF0">
        <w:rPr>
          <w:rFonts w:ascii="Arial" w:hAnsi="Arial" w:cs="Arial"/>
          <w:sz w:val="22"/>
          <w:szCs w:val="22"/>
          <w:lang w:val="en-NZ"/>
        </w:rPr>
        <w:t>Individuals with experiences of trauma are found in multiple service sectors, not just in behavioral health. Studies of people in the juvenile and criminal justice system reveal high rates of mental and substance use disorders and personal histories of trauma.</w:t>
      </w:r>
    </w:p>
    <w:p w14:paraId="1077465E" w14:textId="77777777" w:rsidR="0089290D" w:rsidRPr="00AF7BF0" w:rsidRDefault="0089290D" w:rsidP="00BB0C93">
      <w:pPr>
        <w:rPr>
          <w:rFonts w:ascii="Arial" w:hAnsi="Arial" w:cs="Arial"/>
          <w:sz w:val="22"/>
          <w:szCs w:val="22"/>
          <w:lang w:val="en-NZ"/>
        </w:rPr>
      </w:pPr>
    </w:p>
    <w:p w14:paraId="4AD342DD" w14:textId="77777777" w:rsidR="0089290D" w:rsidRPr="00AF7BF0" w:rsidRDefault="0089290D" w:rsidP="00BB0C93">
      <w:pPr>
        <w:rPr>
          <w:rFonts w:ascii="Arial" w:hAnsi="Arial" w:cs="Arial"/>
          <w:sz w:val="22"/>
          <w:szCs w:val="22"/>
          <w:lang w:val="en-NZ"/>
        </w:rPr>
      </w:pPr>
      <w:r w:rsidRPr="00AF7BF0">
        <w:rPr>
          <w:rFonts w:ascii="Arial" w:hAnsi="Arial" w:cs="Arial"/>
          <w:sz w:val="22"/>
          <w:szCs w:val="22"/>
          <w:lang w:val="en-NZ"/>
        </w:rPr>
        <w:t>Children and families in the child welfare system similarly experience high rates of trauma and associated behavioral health problems.</w:t>
      </w:r>
      <w:r w:rsidR="007759A8" w:rsidRPr="00AF7BF0">
        <w:rPr>
          <w:rFonts w:ascii="Arial" w:hAnsi="Arial" w:cs="Arial"/>
          <w:sz w:val="22"/>
          <w:szCs w:val="22"/>
          <w:lang w:val="en-NZ"/>
        </w:rPr>
        <w:t xml:space="preserve"> </w:t>
      </w:r>
      <w:r w:rsidRPr="00AF7BF0">
        <w:rPr>
          <w:rFonts w:ascii="Arial" w:hAnsi="Arial" w:cs="Arial"/>
          <w:sz w:val="22"/>
          <w:szCs w:val="22"/>
          <w:lang w:val="en-NZ"/>
        </w:rPr>
        <w:t>Young people bring their experiences of trauma into the school systems, often interfering with their school success. And many patients in primary care similarly have significant trauma histories which has an impact on their health and their responsiveness to health interventions.</w:t>
      </w:r>
    </w:p>
    <w:p w14:paraId="25B8F366" w14:textId="77777777" w:rsidR="0089290D" w:rsidRPr="00AF7BF0" w:rsidRDefault="0089290D" w:rsidP="00BB0C93">
      <w:pPr>
        <w:rPr>
          <w:rFonts w:ascii="Arial" w:hAnsi="Arial" w:cs="Arial"/>
          <w:sz w:val="22"/>
          <w:szCs w:val="22"/>
          <w:lang w:val="en-NZ"/>
        </w:rPr>
      </w:pPr>
    </w:p>
    <w:p w14:paraId="435E6519" w14:textId="77777777" w:rsidR="0089290D" w:rsidRPr="00AF7BF0" w:rsidRDefault="0089290D" w:rsidP="00BB0C93">
      <w:pPr>
        <w:rPr>
          <w:rFonts w:ascii="Arial" w:hAnsi="Arial" w:cs="Arial"/>
          <w:sz w:val="22"/>
          <w:szCs w:val="22"/>
          <w:lang w:val="en-NZ"/>
        </w:rPr>
      </w:pPr>
      <w:r w:rsidRPr="00AF7BF0">
        <w:rPr>
          <w:rFonts w:ascii="Arial" w:hAnsi="Arial" w:cs="Arial"/>
          <w:sz w:val="22"/>
          <w:szCs w:val="22"/>
          <w:lang w:val="en-NZ"/>
        </w:rPr>
        <w:t xml:space="preserve">In addition, the public institutions and service systems that are intended to provide services and supports to individuals are often themselves trauma-inducing. </w:t>
      </w:r>
    </w:p>
    <w:p w14:paraId="17595025" w14:textId="77777777" w:rsidR="0089290D" w:rsidRPr="00AF7BF0" w:rsidRDefault="0089290D" w:rsidP="00BB0C93">
      <w:pPr>
        <w:rPr>
          <w:rFonts w:ascii="Arial" w:hAnsi="Arial" w:cs="Arial"/>
          <w:sz w:val="22"/>
          <w:szCs w:val="22"/>
          <w:lang w:val="en-NZ"/>
        </w:rPr>
      </w:pPr>
    </w:p>
    <w:p w14:paraId="586449AC" w14:textId="77777777" w:rsidR="007759A8" w:rsidRPr="00AF7BF0" w:rsidRDefault="007759A8" w:rsidP="00BB0C93">
      <w:pPr>
        <w:jc w:val="center"/>
        <w:rPr>
          <w:rFonts w:ascii="Arial" w:hAnsi="Arial" w:cs="Arial"/>
          <w:i/>
          <w:color w:val="548DD4" w:themeColor="text2" w:themeTint="99"/>
          <w:sz w:val="22"/>
          <w:szCs w:val="22"/>
        </w:rPr>
      </w:pPr>
      <w:r w:rsidRPr="00AF7BF0">
        <w:rPr>
          <w:rFonts w:ascii="Arial" w:hAnsi="Arial" w:cs="Arial"/>
          <w:b/>
          <w:i/>
          <w:color w:val="548DD4" w:themeColor="text2" w:themeTint="99"/>
          <w:sz w:val="22"/>
          <w:szCs w:val="22"/>
          <w:lang w:val="en-NZ"/>
        </w:rPr>
        <w:t>“</w:t>
      </w:r>
      <w:r w:rsidR="0089290D" w:rsidRPr="00AF7BF0">
        <w:rPr>
          <w:rFonts w:ascii="Arial" w:hAnsi="Arial" w:cs="Arial"/>
          <w:b/>
          <w:i/>
          <w:color w:val="548DD4" w:themeColor="text2" w:themeTint="99"/>
          <w:sz w:val="22"/>
          <w:szCs w:val="22"/>
          <w:lang w:val="en-NZ"/>
        </w:rPr>
        <w:t>The use of coercive practices, such as seclusion and restraints, in the behavioral health system; the abrupt removal of a child from an abusing family in the child welfare system; the use of invasive procedures in the medical system; the harsh disciplinary practices in educational/school systems; or intimidating practices in the criminal justice system can be re-traumatizing for individuals who already enter these systems with significant histories of trauma. These program or system practices and policies often interfere with achieving the desired outcomes in these systems</w:t>
      </w:r>
      <w:r w:rsidRPr="00AF7BF0">
        <w:rPr>
          <w:rFonts w:ascii="Arial" w:hAnsi="Arial" w:cs="Arial"/>
          <w:b/>
          <w:i/>
          <w:color w:val="548DD4" w:themeColor="text2" w:themeTint="99"/>
          <w:sz w:val="22"/>
          <w:szCs w:val="22"/>
          <w:lang w:val="en-NZ"/>
        </w:rPr>
        <w:t>”</w:t>
      </w:r>
      <w:r w:rsidRPr="00AF7BF0">
        <w:rPr>
          <w:rFonts w:ascii="Arial" w:hAnsi="Arial" w:cs="Arial"/>
          <w:i/>
          <w:color w:val="548DD4" w:themeColor="text2" w:themeTint="99"/>
          <w:sz w:val="22"/>
          <w:szCs w:val="22"/>
          <w:lang w:val="en-NZ"/>
        </w:rPr>
        <w:t xml:space="preserve"> (p. 2-3)</w:t>
      </w:r>
    </w:p>
    <w:p w14:paraId="1A6B2819" w14:textId="77777777" w:rsidR="007759A8" w:rsidRPr="00AF7BF0" w:rsidRDefault="007759A8" w:rsidP="00BB0C93">
      <w:pPr>
        <w:rPr>
          <w:rFonts w:ascii="Arial" w:hAnsi="Arial" w:cs="Arial"/>
          <w:sz w:val="22"/>
          <w:szCs w:val="22"/>
        </w:rPr>
      </w:pPr>
    </w:p>
    <w:p w14:paraId="1BEE0E0B" w14:textId="77777777" w:rsidR="007759A8" w:rsidRPr="00AF7BF0" w:rsidRDefault="007759A8" w:rsidP="00BB0C93">
      <w:pPr>
        <w:rPr>
          <w:rFonts w:ascii="Arial" w:hAnsi="Arial" w:cs="Arial"/>
          <w:sz w:val="22"/>
          <w:szCs w:val="22"/>
          <w:lang w:val="en-NZ"/>
        </w:rPr>
      </w:pPr>
      <w:r w:rsidRPr="00AF7BF0">
        <w:rPr>
          <w:rFonts w:ascii="Arial" w:hAnsi="Arial" w:cs="Arial"/>
          <w:sz w:val="22"/>
          <w:szCs w:val="22"/>
          <w:lang w:val="en-NZ"/>
        </w:rPr>
        <w:t xml:space="preserve">In public services there is increasing recognition that systems may exacerbate trauma-related issues. These systems are beginning to revisit how they conduct their “business” as they realise that trauma that, left unaddressed, can get in the way of achieving good health and well-being. </w:t>
      </w:r>
      <w:hyperlink r:id="rId86" w:history="1">
        <w:r w:rsidRPr="00AF7BF0">
          <w:rPr>
            <w:rStyle w:val="Hyperlink"/>
            <w:rFonts w:ascii="Arial" w:hAnsi="Arial" w:cs="Arial"/>
            <w:sz w:val="22"/>
            <w:szCs w:val="22"/>
            <w:lang w:val="en-NZ"/>
          </w:rPr>
          <w:t>http://store.samhsa.gov/shin/content/SMA14-4884/SMA14-4884.pdf</w:t>
        </w:r>
      </w:hyperlink>
    </w:p>
    <w:p w14:paraId="169D7000" w14:textId="77777777" w:rsidR="007759A8" w:rsidRPr="00AF7BF0" w:rsidRDefault="007759A8" w:rsidP="00BB0C93">
      <w:pPr>
        <w:rPr>
          <w:rFonts w:ascii="Arial" w:hAnsi="Arial" w:cs="Arial"/>
          <w:sz w:val="22"/>
          <w:szCs w:val="22"/>
          <w:lang w:val="en-NZ"/>
        </w:rPr>
      </w:pPr>
    </w:p>
    <w:p w14:paraId="30DE65BA" w14:textId="77777777" w:rsidR="008014B9" w:rsidRPr="00AF7BF0" w:rsidRDefault="008014B9" w:rsidP="00D673CF">
      <w:pPr>
        <w:pStyle w:val="Style3"/>
      </w:pPr>
      <w:r w:rsidRPr="00AF7BF0">
        <w:t>Wellbeing</w:t>
      </w:r>
    </w:p>
    <w:p w14:paraId="5EF14D1C" w14:textId="77777777" w:rsidR="00D45BBF" w:rsidRPr="00AF7BF0" w:rsidRDefault="008014B9" w:rsidP="00BB0C93">
      <w:pPr>
        <w:rPr>
          <w:rFonts w:ascii="Arial" w:hAnsi="Arial" w:cs="Arial"/>
          <w:sz w:val="22"/>
          <w:szCs w:val="22"/>
          <w:lang w:val="en-NZ"/>
        </w:rPr>
      </w:pPr>
      <w:r w:rsidRPr="00AF7BF0">
        <w:rPr>
          <w:rFonts w:ascii="Arial" w:hAnsi="Arial" w:cs="Arial"/>
          <w:sz w:val="22"/>
          <w:szCs w:val="22"/>
          <w:lang w:val="en-NZ"/>
        </w:rPr>
        <w:t xml:space="preserve">The Center for Disease Control &amp; Prevention (CDC) states: </w:t>
      </w:r>
    </w:p>
    <w:p w14:paraId="6A282261" w14:textId="77777777" w:rsidR="008014B9" w:rsidRPr="00AF7BF0" w:rsidRDefault="00D45BBF" w:rsidP="00BB0C93">
      <w:pPr>
        <w:rPr>
          <w:rFonts w:ascii="Arial" w:hAnsi="Arial" w:cs="Arial"/>
          <w:sz w:val="22"/>
          <w:szCs w:val="22"/>
          <w:lang w:val="en-NZ"/>
        </w:rPr>
      </w:pPr>
      <w:r w:rsidRPr="00AF7BF0">
        <w:rPr>
          <w:rFonts w:ascii="Arial" w:hAnsi="Arial" w:cs="Arial"/>
          <w:i/>
          <w:sz w:val="22"/>
          <w:szCs w:val="22"/>
          <w:lang w:val="en-NZ"/>
        </w:rPr>
        <w:t>“</w:t>
      </w:r>
      <w:r w:rsidR="008014B9" w:rsidRPr="00AF7BF0">
        <w:rPr>
          <w:rFonts w:ascii="Arial" w:hAnsi="Arial" w:cs="Arial"/>
          <w:i/>
          <w:sz w:val="22"/>
          <w:szCs w:val="22"/>
          <w:lang w:val="en-NZ"/>
        </w:rPr>
        <w:t xml:space="preserve">Well-being – is the integration of physical and mental health and includes the “presence of positive emotions and moods, the absence of negative emotions, satisfaction with life, </w:t>
      </w:r>
      <w:r w:rsidR="00401189" w:rsidRPr="00AF7BF0">
        <w:rPr>
          <w:rFonts w:ascii="Arial" w:hAnsi="Arial" w:cs="Arial"/>
          <w:i/>
          <w:sz w:val="22"/>
          <w:szCs w:val="22"/>
          <w:lang w:val="en-NZ"/>
        </w:rPr>
        <w:t>fulfilment</w:t>
      </w:r>
      <w:r w:rsidR="008014B9" w:rsidRPr="00AF7BF0">
        <w:rPr>
          <w:rFonts w:ascii="Arial" w:hAnsi="Arial" w:cs="Arial"/>
          <w:i/>
          <w:sz w:val="22"/>
          <w:szCs w:val="22"/>
          <w:lang w:val="en-NZ"/>
        </w:rPr>
        <w:t xml:space="preserve"> and positive functioning</w:t>
      </w:r>
      <w:r w:rsidR="008014B9" w:rsidRPr="00AF7BF0">
        <w:rPr>
          <w:rFonts w:ascii="Arial" w:hAnsi="Arial" w:cs="Arial"/>
          <w:sz w:val="22"/>
          <w:szCs w:val="22"/>
          <w:lang w:val="en-NZ"/>
        </w:rPr>
        <w:t>”.</w:t>
      </w:r>
    </w:p>
    <w:p w14:paraId="20BBE311" w14:textId="77777777" w:rsidR="008014B9" w:rsidRPr="00AF7BF0" w:rsidRDefault="00BE79CC" w:rsidP="00BB0C93">
      <w:pPr>
        <w:rPr>
          <w:rFonts w:ascii="Arial" w:hAnsi="Arial" w:cs="Arial"/>
          <w:sz w:val="22"/>
          <w:szCs w:val="22"/>
        </w:rPr>
      </w:pPr>
      <w:hyperlink r:id="rId87" w:history="1">
        <w:r w:rsidR="008014B9" w:rsidRPr="00AF7BF0">
          <w:rPr>
            <w:rStyle w:val="Hyperlink"/>
            <w:rFonts w:ascii="Arial" w:hAnsi="Arial" w:cs="Arial"/>
            <w:sz w:val="22"/>
            <w:szCs w:val="22"/>
          </w:rPr>
          <w:t>http://alliance1.org/sites/default/files/PDF/designcim_science_infused_policy.finalsept272016.pdf</w:t>
        </w:r>
      </w:hyperlink>
    </w:p>
    <w:p w14:paraId="6302D85E" w14:textId="77777777" w:rsidR="008014B9" w:rsidRPr="00AF7BF0" w:rsidRDefault="008014B9" w:rsidP="00BB0C93">
      <w:pPr>
        <w:rPr>
          <w:rFonts w:ascii="Arial" w:hAnsi="Arial" w:cs="Arial"/>
          <w:sz w:val="22"/>
          <w:szCs w:val="22"/>
        </w:rPr>
      </w:pPr>
    </w:p>
    <w:p w14:paraId="7F337C24" w14:textId="77777777" w:rsidR="001551A0" w:rsidRPr="00AF7BF0" w:rsidRDefault="001551A0" w:rsidP="00BB0C93">
      <w:pPr>
        <w:rPr>
          <w:rFonts w:ascii="Arial" w:hAnsi="Arial" w:cs="Arial"/>
          <w:b/>
          <w:color w:val="548DD4" w:themeColor="text2" w:themeTint="99"/>
          <w:sz w:val="22"/>
          <w:szCs w:val="22"/>
        </w:rPr>
      </w:pPr>
    </w:p>
    <w:p w14:paraId="752E63CA" w14:textId="77777777" w:rsidR="00D35EF5" w:rsidRPr="00AF7BF0" w:rsidRDefault="00D35EF5" w:rsidP="00BB0C93">
      <w:pPr>
        <w:rPr>
          <w:rFonts w:ascii="Arial" w:hAnsi="Arial" w:cs="Arial"/>
          <w:b/>
          <w:color w:val="548DD4" w:themeColor="text2" w:themeTint="99"/>
          <w:sz w:val="22"/>
          <w:szCs w:val="22"/>
        </w:rPr>
      </w:pPr>
    </w:p>
    <w:p w14:paraId="0FB7402F" w14:textId="77777777" w:rsidR="00D35EF5" w:rsidRPr="00AF7BF0" w:rsidRDefault="00D35EF5" w:rsidP="00BB0C93">
      <w:pPr>
        <w:rPr>
          <w:rFonts w:ascii="Arial" w:hAnsi="Arial" w:cs="Arial"/>
          <w:b/>
          <w:color w:val="548DD4" w:themeColor="text2" w:themeTint="99"/>
          <w:sz w:val="22"/>
          <w:szCs w:val="22"/>
        </w:rPr>
      </w:pPr>
    </w:p>
    <w:p w14:paraId="04261209" w14:textId="77777777" w:rsidR="00921366" w:rsidRPr="00AF7BF0" w:rsidRDefault="00CD16E8" w:rsidP="00126E54">
      <w:pPr>
        <w:pStyle w:val="Heading2"/>
        <w:rPr>
          <w:sz w:val="22"/>
          <w:szCs w:val="22"/>
        </w:rPr>
      </w:pPr>
      <w:bookmarkStart w:id="56" w:name="_Toc468787758"/>
      <w:r w:rsidRPr="00AF7BF0">
        <w:t>I</w:t>
      </w:r>
      <w:r w:rsidR="005F3D65" w:rsidRPr="00AF7BF0">
        <w:t>nternational agencies</w:t>
      </w:r>
      <w:bookmarkEnd w:id="56"/>
    </w:p>
    <w:p w14:paraId="438E9745" w14:textId="77777777" w:rsidR="002913CA" w:rsidRPr="00AF7BF0" w:rsidRDefault="002913CA" w:rsidP="002913CA">
      <w:pPr>
        <w:rPr>
          <w:rFonts w:ascii="Arial" w:hAnsi="Arial" w:cs="Arial"/>
          <w:sz w:val="22"/>
          <w:szCs w:val="22"/>
          <w:lang w:val="en-NZ"/>
        </w:rPr>
      </w:pPr>
    </w:p>
    <w:p w14:paraId="504E0E27" w14:textId="77777777" w:rsidR="00E7072F" w:rsidRPr="00AF7BF0" w:rsidRDefault="00E7072F" w:rsidP="00097520">
      <w:pPr>
        <w:rPr>
          <w:rFonts w:ascii="Arial" w:hAnsi="Arial" w:cs="Arial"/>
        </w:rPr>
      </w:pPr>
    </w:p>
    <w:p w14:paraId="5D81D112" w14:textId="77777777" w:rsidR="002913CA" w:rsidRPr="00AF7BF0" w:rsidRDefault="00D45BBF" w:rsidP="00097520">
      <w:pPr>
        <w:rPr>
          <w:rFonts w:ascii="Arial" w:hAnsi="Arial" w:cs="Arial"/>
          <w:sz w:val="22"/>
          <w:szCs w:val="22"/>
        </w:rPr>
      </w:pPr>
      <w:r w:rsidRPr="00AF7BF0">
        <w:rPr>
          <w:rFonts w:ascii="Arial" w:hAnsi="Arial" w:cs="Arial"/>
        </w:rPr>
        <w:t xml:space="preserve">Examples of </w:t>
      </w:r>
      <w:r w:rsidR="00716CDA" w:rsidRPr="00AF7BF0">
        <w:rPr>
          <w:rFonts w:ascii="Arial" w:hAnsi="Arial" w:cs="Arial"/>
        </w:rPr>
        <w:t>international</w:t>
      </w:r>
      <w:r w:rsidRPr="00AF7BF0">
        <w:rPr>
          <w:rFonts w:ascii="Arial" w:hAnsi="Arial" w:cs="Arial"/>
        </w:rPr>
        <w:t xml:space="preserve"> agencies</w:t>
      </w:r>
      <w:r w:rsidR="00716CDA" w:rsidRPr="00AF7BF0">
        <w:rPr>
          <w:rFonts w:ascii="Arial" w:hAnsi="Arial" w:cs="Arial"/>
        </w:rPr>
        <w:t xml:space="preserve"> which work in trauma</w:t>
      </w:r>
      <w:r w:rsidRPr="00AF7BF0">
        <w:rPr>
          <w:rFonts w:ascii="Arial" w:hAnsi="Arial" w:cs="Arial"/>
        </w:rPr>
        <w:t xml:space="preserve"> include:</w:t>
      </w:r>
    </w:p>
    <w:p w14:paraId="583E96C0" w14:textId="77777777" w:rsidR="00D45BBF" w:rsidRPr="00AF7BF0" w:rsidRDefault="00D45BBF" w:rsidP="00097520">
      <w:pPr>
        <w:rPr>
          <w:rFonts w:ascii="Arial" w:hAnsi="Arial" w:cs="Arial"/>
          <w:sz w:val="22"/>
          <w:szCs w:val="22"/>
        </w:rPr>
      </w:pPr>
    </w:p>
    <w:p w14:paraId="742A1D36" w14:textId="77777777" w:rsidR="00D45BBF" w:rsidRPr="00AF7BF0" w:rsidRDefault="00D45BBF" w:rsidP="00097520">
      <w:pPr>
        <w:rPr>
          <w:rFonts w:ascii="Arial" w:hAnsi="Arial" w:cs="Arial"/>
          <w:sz w:val="22"/>
          <w:szCs w:val="22"/>
        </w:rPr>
      </w:pPr>
    </w:p>
    <w:p w14:paraId="0EAF9C2D" w14:textId="77777777" w:rsidR="00A84510" w:rsidRPr="00AF7BF0" w:rsidRDefault="005A4A63" w:rsidP="00126E54">
      <w:pPr>
        <w:pStyle w:val="Heading3"/>
        <w:rPr>
          <w:sz w:val="22"/>
          <w:szCs w:val="22"/>
        </w:rPr>
      </w:pPr>
      <w:bookmarkStart w:id="57" w:name="_Toc468787759"/>
      <w:r w:rsidRPr="00AF7BF0">
        <w:t>World Health Organisation (WHO)</w:t>
      </w:r>
      <w:bookmarkEnd w:id="57"/>
    </w:p>
    <w:p w14:paraId="0207320F" w14:textId="77777777" w:rsidR="00C531EC" w:rsidRPr="00AF7BF0" w:rsidRDefault="00C531EC" w:rsidP="00446BFA">
      <w:pPr>
        <w:rPr>
          <w:rFonts w:ascii="Arial" w:hAnsi="Arial" w:cs="Arial"/>
          <w:sz w:val="22"/>
          <w:szCs w:val="22"/>
        </w:rPr>
      </w:pPr>
    </w:p>
    <w:p w14:paraId="69181667" w14:textId="77777777" w:rsidR="00CC0D35" w:rsidRPr="00AF7BF0" w:rsidRDefault="00873E36" w:rsidP="00EE6D91">
      <w:pPr>
        <w:rPr>
          <w:rFonts w:ascii="Arial" w:hAnsi="Arial" w:cs="Arial"/>
          <w:sz w:val="22"/>
          <w:szCs w:val="22"/>
          <w:lang w:val="en-NZ"/>
        </w:rPr>
      </w:pPr>
      <w:r w:rsidRPr="00AF7BF0">
        <w:rPr>
          <w:rFonts w:ascii="Arial" w:hAnsi="Arial" w:cs="Arial"/>
          <w:sz w:val="22"/>
          <w:szCs w:val="22"/>
          <w:lang w:val="en-NZ"/>
        </w:rPr>
        <w:t xml:space="preserve">ACEs are mentioned in this WHO report. </w:t>
      </w:r>
      <w:r w:rsidR="00CC0D35" w:rsidRPr="00AF7BF0">
        <w:rPr>
          <w:rFonts w:ascii="Arial" w:hAnsi="Arial" w:cs="Arial"/>
          <w:sz w:val="22"/>
          <w:szCs w:val="22"/>
          <w:lang w:val="en-NZ"/>
        </w:rPr>
        <w:t xml:space="preserve">International developments are requiring nations to provide safe, secure and supportive childhoods and are providing access to international evidence about the best ways to achieve this goal. With an estimated 9.6% of all children suffering sexual abuse across Europe and as many as 22.9% suffering physical abuse, the World Health Organization has launched Investing in Children: the European child maltreatment prevention action plan 2015–2020. The plan </w:t>
      </w:r>
      <w:r w:rsidR="00CC0D35" w:rsidRPr="00AF7BF0">
        <w:rPr>
          <w:rFonts w:ascii="Arial" w:hAnsi="Arial" w:cs="Arial"/>
          <w:sz w:val="22"/>
          <w:szCs w:val="22"/>
          <w:lang w:val="en-NZ"/>
        </w:rPr>
        <w:lastRenderedPageBreak/>
        <w:t xml:space="preserve">aims to reduce the prevalence of child maltreatment by implementing preventive programmes that reduce risk and increase protective factors. </w:t>
      </w:r>
    </w:p>
    <w:p w14:paraId="5C206D06" w14:textId="77777777" w:rsidR="00CC0D35" w:rsidRPr="00AF7BF0" w:rsidRDefault="00BE79CC" w:rsidP="00EE6D91">
      <w:pPr>
        <w:rPr>
          <w:rFonts w:ascii="Arial" w:hAnsi="Arial" w:cs="Arial"/>
          <w:sz w:val="22"/>
          <w:szCs w:val="22"/>
        </w:rPr>
      </w:pPr>
      <w:hyperlink r:id="rId88" w:history="1">
        <w:r w:rsidR="006C5E5F" w:rsidRPr="00AF7BF0">
          <w:rPr>
            <w:rStyle w:val="Hyperlink"/>
            <w:rFonts w:ascii="Arial" w:hAnsi="Arial" w:cs="Arial"/>
            <w:sz w:val="22"/>
            <w:szCs w:val="22"/>
          </w:rPr>
          <w:t>http://www.euro.who.int/__data/assets/pdf_file/0011/282863/Investing-in-children-European-child-maltreatment-prevention-action-plan-2015-2020.pdf?ua=1</w:t>
        </w:r>
      </w:hyperlink>
    </w:p>
    <w:p w14:paraId="63035678" w14:textId="77777777" w:rsidR="006C5E5F" w:rsidRPr="00AF7BF0" w:rsidRDefault="006C5E5F" w:rsidP="00EE6D91">
      <w:pPr>
        <w:rPr>
          <w:rFonts w:ascii="Arial" w:hAnsi="Arial" w:cs="Arial"/>
          <w:sz w:val="22"/>
          <w:szCs w:val="22"/>
        </w:rPr>
      </w:pPr>
    </w:p>
    <w:p w14:paraId="12192AE3" w14:textId="77777777" w:rsidR="00446BFA" w:rsidRPr="00AF7BF0" w:rsidRDefault="00446BFA" w:rsidP="00EE6D91">
      <w:pPr>
        <w:rPr>
          <w:rFonts w:ascii="Arial" w:hAnsi="Arial" w:cs="Arial"/>
          <w:sz w:val="22"/>
          <w:szCs w:val="22"/>
        </w:rPr>
      </w:pPr>
      <w:r w:rsidRPr="00AF7BF0">
        <w:rPr>
          <w:rFonts w:ascii="Arial" w:hAnsi="Arial" w:cs="Arial"/>
          <w:sz w:val="22"/>
          <w:szCs w:val="22"/>
        </w:rPr>
        <w:t>There are two trauma related WHO publications</w:t>
      </w:r>
      <w:r w:rsidR="00887F2E" w:rsidRPr="00AF7BF0">
        <w:rPr>
          <w:rFonts w:ascii="Arial" w:hAnsi="Arial" w:cs="Arial"/>
          <w:sz w:val="22"/>
          <w:szCs w:val="22"/>
        </w:rPr>
        <w:t xml:space="preserve"> (briefly described below)</w:t>
      </w:r>
      <w:r w:rsidRPr="00AF7BF0">
        <w:rPr>
          <w:rFonts w:ascii="Arial" w:hAnsi="Arial" w:cs="Arial"/>
          <w:sz w:val="22"/>
          <w:szCs w:val="22"/>
        </w:rPr>
        <w:t>.</w:t>
      </w:r>
      <w:r w:rsidR="00887F2E" w:rsidRPr="00AF7BF0">
        <w:rPr>
          <w:rFonts w:ascii="Arial" w:hAnsi="Arial" w:cs="Arial"/>
          <w:sz w:val="22"/>
          <w:szCs w:val="22"/>
        </w:rPr>
        <w:t xml:space="preserve"> In addition</w:t>
      </w:r>
    </w:p>
    <w:p w14:paraId="6A8F1284" w14:textId="77777777" w:rsidR="00955256" w:rsidRPr="00AF7BF0" w:rsidRDefault="00887F2E" w:rsidP="00EE6D91">
      <w:pPr>
        <w:rPr>
          <w:rFonts w:ascii="Arial" w:hAnsi="Arial" w:cs="Arial"/>
          <w:sz w:val="22"/>
          <w:szCs w:val="22"/>
        </w:rPr>
      </w:pPr>
      <w:r w:rsidRPr="00AF7BF0">
        <w:rPr>
          <w:rFonts w:ascii="Arial" w:hAnsi="Arial" w:cs="Arial"/>
          <w:sz w:val="22"/>
          <w:szCs w:val="22"/>
        </w:rPr>
        <w:t xml:space="preserve">WHO’s “Health in all Policies” </w:t>
      </w:r>
      <w:r w:rsidR="00955256" w:rsidRPr="00AF7BF0">
        <w:rPr>
          <w:rFonts w:ascii="Arial" w:hAnsi="Arial" w:cs="Arial"/>
          <w:sz w:val="22"/>
          <w:szCs w:val="22"/>
        </w:rPr>
        <w:t>Training Manual</w:t>
      </w:r>
      <w:r w:rsidR="00CD0D07" w:rsidRPr="00AF7BF0">
        <w:rPr>
          <w:rFonts w:ascii="Arial" w:hAnsi="Arial" w:cs="Arial"/>
          <w:sz w:val="22"/>
          <w:szCs w:val="22"/>
        </w:rPr>
        <w:t xml:space="preserve"> is relevant as the impact of ACEs crosses sector agencies</w:t>
      </w:r>
      <w:r w:rsidR="00955256" w:rsidRPr="00AF7BF0">
        <w:rPr>
          <w:rFonts w:ascii="Arial" w:hAnsi="Arial" w:cs="Arial"/>
          <w:sz w:val="22"/>
          <w:szCs w:val="22"/>
        </w:rPr>
        <w:t xml:space="preserve">: </w:t>
      </w:r>
      <w:hyperlink r:id="rId89" w:history="1">
        <w:r w:rsidR="00955256" w:rsidRPr="00AF7BF0">
          <w:rPr>
            <w:rStyle w:val="Hyperlink"/>
            <w:rFonts w:ascii="Arial" w:hAnsi="Arial" w:cs="Arial"/>
            <w:sz w:val="22"/>
            <w:szCs w:val="22"/>
          </w:rPr>
          <w:t>http://who.int/social_determinants/publications/health-policies-manual/en/</w:t>
        </w:r>
      </w:hyperlink>
    </w:p>
    <w:p w14:paraId="0DC639CF" w14:textId="77777777" w:rsidR="00887F2E" w:rsidRPr="00AF7BF0" w:rsidRDefault="00887F2E" w:rsidP="00EE6D91">
      <w:pPr>
        <w:rPr>
          <w:rFonts w:ascii="Arial" w:hAnsi="Arial" w:cs="Arial"/>
          <w:sz w:val="22"/>
          <w:szCs w:val="22"/>
        </w:rPr>
      </w:pPr>
    </w:p>
    <w:p w14:paraId="08A4643D" w14:textId="77777777" w:rsidR="00887F2E" w:rsidRPr="00AF7BF0" w:rsidRDefault="00887F2E" w:rsidP="00EE6D91">
      <w:pPr>
        <w:rPr>
          <w:rFonts w:ascii="Arial" w:hAnsi="Arial" w:cs="Arial"/>
          <w:sz w:val="22"/>
          <w:szCs w:val="22"/>
        </w:rPr>
      </w:pPr>
      <w:r w:rsidRPr="00AF7BF0">
        <w:rPr>
          <w:rFonts w:ascii="Arial" w:hAnsi="Arial" w:cs="Arial"/>
          <w:sz w:val="22"/>
          <w:szCs w:val="22"/>
        </w:rPr>
        <w:t>An example of t</w:t>
      </w:r>
      <w:r w:rsidR="00A5287F" w:rsidRPr="00AF7BF0">
        <w:rPr>
          <w:rFonts w:ascii="Arial" w:hAnsi="Arial" w:cs="Arial"/>
          <w:sz w:val="22"/>
          <w:szCs w:val="22"/>
        </w:rPr>
        <w:t xml:space="preserve">he </w:t>
      </w:r>
      <w:r w:rsidR="001A1F80" w:rsidRPr="00AF7BF0">
        <w:rPr>
          <w:rFonts w:ascii="Arial" w:hAnsi="Arial" w:cs="Arial"/>
          <w:sz w:val="22"/>
          <w:szCs w:val="22"/>
        </w:rPr>
        <w:t>Health in all Policies</w:t>
      </w:r>
      <w:r w:rsidRPr="00AF7BF0">
        <w:rPr>
          <w:rFonts w:ascii="Arial" w:hAnsi="Arial" w:cs="Arial"/>
          <w:sz w:val="22"/>
          <w:szCs w:val="22"/>
        </w:rPr>
        <w:t xml:space="preserve"> work in action in New Zealand is</w:t>
      </w:r>
      <w:r w:rsidR="001A1F80" w:rsidRPr="00AF7BF0">
        <w:rPr>
          <w:rFonts w:ascii="Arial" w:hAnsi="Arial" w:cs="Arial"/>
          <w:sz w:val="22"/>
          <w:szCs w:val="22"/>
        </w:rPr>
        <w:t xml:space="preserve"> undertaken by Canterbury Public Health (which may have been fostered by the Christchurch earthquakes occurring)</w:t>
      </w:r>
      <w:r w:rsidR="00192730" w:rsidRPr="00AF7BF0">
        <w:rPr>
          <w:rFonts w:ascii="Arial" w:hAnsi="Arial" w:cs="Arial"/>
          <w:sz w:val="22"/>
          <w:szCs w:val="22"/>
        </w:rPr>
        <w:t>.</w:t>
      </w:r>
    </w:p>
    <w:p w14:paraId="25A627D1" w14:textId="77777777" w:rsidR="00887F2E" w:rsidRPr="00AF7BF0" w:rsidRDefault="00BE79CC" w:rsidP="00EE6D91">
      <w:pPr>
        <w:rPr>
          <w:rFonts w:ascii="Arial" w:hAnsi="Arial" w:cs="Arial"/>
          <w:sz w:val="22"/>
          <w:szCs w:val="22"/>
        </w:rPr>
      </w:pPr>
      <w:hyperlink r:id="rId90" w:history="1">
        <w:r w:rsidR="00887F2E" w:rsidRPr="00AF7BF0">
          <w:rPr>
            <w:rStyle w:val="Hyperlink"/>
            <w:rFonts w:ascii="Arial" w:hAnsi="Arial" w:cs="Arial"/>
            <w:sz w:val="22"/>
            <w:szCs w:val="22"/>
          </w:rPr>
          <w:t>http://www.cph.co.nz/your-health/health-in-all-policies/</w:t>
        </w:r>
      </w:hyperlink>
    </w:p>
    <w:p w14:paraId="7252447B" w14:textId="77777777" w:rsidR="00887F2E" w:rsidRPr="00AF7BF0" w:rsidRDefault="00887F2E" w:rsidP="00EE6D91">
      <w:pPr>
        <w:rPr>
          <w:rFonts w:ascii="Arial" w:hAnsi="Arial" w:cs="Arial"/>
          <w:sz w:val="22"/>
          <w:szCs w:val="22"/>
        </w:rPr>
      </w:pPr>
    </w:p>
    <w:p w14:paraId="591A0E6E" w14:textId="77777777" w:rsidR="005A4A63" w:rsidRPr="00AF7BF0" w:rsidRDefault="005A4A63" w:rsidP="00EE6D91">
      <w:pPr>
        <w:pStyle w:val="Heading2"/>
        <w:shd w:val="clear" w:color="auto" w:fill="FFFFFF"/>
        <w:ind w:right="300"/>
        <w:textAlignment w:val="baseline"/>
        <w:rPr>
          <w:b w:val="0"/>
          <w:i/>
          <w:sz w:val="22"/>
          <w:szCs w:val="22"/>
          <w:lang w:val="en-NZ"/>
        </w:rPr>
      </w:pPr>
      <w:bookmarkStart w:id="58" w:name="_Toc468374004"/>
      <w:bookmarkStart w:id="59" w:name="_Toc468374965"/>
      <w:bookmarkStart w:id="60" w:name="_Toc468396430"/>
      <w:bookmarkStart w:id="61" w:name="_Toc468397896"/>
      <w:bookmarkStart w:id="62" w:name="_Toc468787760"/>
      <w:r w:rsidRPr="00AF7BF0">
        <w:rPr>
          <w:b w:val="0"/>
          <w:bCs w:val="0"/>
          <w:i/>
          <w:sz w:val="22"/>
          <w:szCs w:val="22"/>
        </w:rPr>
        <w:t>In 2013 WHO published a new clinical protocol and guidelines to enable effective mental health care for adults and children exposed to trauma and loss.</w:t>
      </w:r>
      <w:r w:rsidR="00873E36" w:rsidRPr="00AF7BF0">
        <w:rPr>
          <w:b w:val="0"/>
          <w:bCs w:val="0"/>
          <w:i/>
          <w:sz w:val="22"/>
          <w:szCs w:val="22"/>
        </w:rPr>
        <w:t xml:space="preserve"> </w:t>
      </w:r>
      <w:r w:rsidRPr="00AF7BF0">
        <w:rPr>
          <w:b w:val="0"/>
          <w:i/>
          <w:sz w:val="22"/>
          <w:szCs w:val="22"/>
          <w:lang w:val="en-NZ"/>
        </w:rPr>
        <w:t>These WHO mhGAP guidelines were developed to provide recommended management strategies for conditions specifically related to stress, including symptoms of acute stress, post-traumatic stress disorder and bereavement.</w:t>
      </w:r>
      <w:bookmarkEnd w:id="58"/>
      <w:bookmarkEnd w:id="59"/>
      <w:bookmarkEnd w:id="60"/>
      <w:bookmarkEnd w:id="61"/>
      <w:bookmarkEnd w:id="62"/>
    </w:p>
    <w:p w14:paraId="57A87397" w14:textId="77777777" w:rsidR="00A84510" w:rsidRPr="00AF7BF0" w:rsidRDefault="005A4A63" w:rsidP="00EE6D91">
      <w:pPr>
        <w:shd w:val="clear" w:color="auto" w:fill="FFFFFF"/>
        <w:textAlignment w:val="baseline"/>
        <w:rPr>
          <w:rStyle w:val="Hyperlink"/>
          <w:rFonts w:ascii="Arial" w:hAnsi="Arial" w:cs="Arial"/>
          <w:sz w:val="22"/>
          <w:szCs w:val="22"/>
        </w:rPr>
      </w:pPr>
      <w:r w:rsidRPr="00AF7BF0">
        <w:rPr>
          <w:rFonts w:ascii="Arial" w:hAnsi="Arial" w:cs="Arial"/>
          <w:sz w:val="22"/>
          <w:szCs w:val="22"/>
          <w:lang w:val="en-NZ"/>
        </w:rPr>
        <w:t>The guidelines were developed by an independent Guidelines Development Group and inform a new mhGAP module on the Assessment and Management of Conditions Specifically Related to Stress.</w:t>
      </w:r>
      <w:r w:rsidR="00D35EF5" w:rsidRPr="00AF7BF0">
        <w:rPr>
          <w:rFonts w:ascii="Arial" w:hAnsi="Arial" w:cs="Arial"/>
          <w:sz w:val="22"/>
          <w:szCs w:val="22"/>
          <w:lang w:val="en-NZ"/>
        </w:rPr>
        <w:t xml:space="preserve"> </w:t>
      </w:r>
      <w:hyperlink r:id="rId91" w:history="1">
        <w:r w:rsidR="00F80DEE" w:rsidRPr="00AF7BF0">
          <w:rPr>
            <w:rStyle w:val="Hyperlink"/>
            <w:rFonts w:ascii="Arial" w:hAnsi="Arial" w:cs="Arial"/>
            <w:sz w:val="22"/>
            <w:szCs w:val="22"/>
          </w:rPr>
          <w:t>http://www.who.int/mental_health/emergencies/stress_guidelines/en/</w:t>
        </w:r>
      </w:hyperlink>
    </w:p>
    <w:p w14:paraId="74675BB1" w14:textId="77777777" w:rsidR="00EE6D91" w:rsidRPr="00AF7BF0" w:rsidRDefault="00EE6D91" w:rsidP="00EE6D91">
      <w:pPr>
        <w:shd w:val="clear" w:color="auto" w:fill="FFFFFF"/>
        <w:textAlignment w:val="baseline"/>
        <w:rPr>
          <w:rFonts w:ascii="Arial" w:hAnsi="Arial" w:cs="Arial"/>
          <w:color w:val="548DD4" w:themeColor="text2" w:themeTint="99"/>
          <w:sz w:val="22"/>
          <w:szCs w:val="22"/>
        </w:rPr>
      </w:pPr>
    </w:p>
    <w:p w14:paraId="3C358E76" w14:textId="77777777" w:rsidR="005A4A63" w:rsidRPr="00AF7BF0" w:rsidRDefault="005A4A63" w:rsidP="00EE6D91">
      <w:pPr>
        <w:pStyle w:val="Heading1"/>
        <w:shd w:val="clear" w:color="auto" w:fill="FFFFFF"/>
        <w:textAlignment w:val="baseline"/>
        <w:rPr>
          <w:sz w:val="22"/>
          <w:szCs w:val="22"/>
        </w:rPr>
      </w:pPr>
      <w:bookmarkStart w:id="63" w:name="_Toc468374005"/>
      <w:bookmarkStart w:id="64" w:name="_Toc468374966"/>
      <w:bookmarkStart w:id="65" w:name="_Toc468396431"/>
      <w:bookmarkStart w:id="66" w:name="_Toc468397897"/>
      <w:bookmarkStart w:id="67" w:name="_Toc468787761"/>
      <w:r w:rsidRPr="00AF7BF0">
        <w:rPr>
          <w:sz w:val="22"/>
          <w:szCs w:val="22"/>
        </w:rPr>
        <w:t>mhGAP module Assessment Management of Conditions Specifically Related to Stress</w:t>
      </w:r>
      <w:bookmarkEnd w:id="63"/>
      <w:bookmarkEnd w:id="64"/>
      <w:bookmarkEnd w:id="65"/>
      <w:bookmarkEnd w:id="66"/>
      <w:bookmarkEnd w:id="67"/>
    </w:p>
    <w:p w14:paraId="6DA713C4" w14:textId="77777777" w:rsidR="005A4A63" w:rsidRPr="00AF7BF0" w:rsidRDefault="005A4A63" w:rsidP="00EE6D9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Also in 2013, this new mhGAP module on Conditions Specifically Related to Stress by WHO and UNHCR contains assessment and management advice related to acute stress, post-traumatic stress and grief in non-specialized health settings.</w:t>
      </w:r>
    </w:p>
    <w:p w14:paraId="3DAE2A4F" w14:textId="77777777" w:rsidR="005A4A63" w:rsidRPr="00AF7BF0" w:rsidRDefault="005A4A63" w:rsidP="00EE6D91">
      <w:pPr>
        <w:shd w:val="clear" w:color="auto" w:fill="FFFFFF"/>
        <w:textAlignment w:val="baseline"/>
        <w:rPr>
          <w:rFonts w:ascii="Arial" w:hAnsi="Arial" w:cs="Arial"/>
          <w:b/>
          <w:sz w:val="22"/>
          <w:szCs w:val="22"/>
        </w:rPr>
      </w:pPr>
      <w:r w:rsidRPr="00AF7BF0">
        <w:rPr>
          <w:rFonts w:ascii="Arial" w:hAnsi="Arial" w:cs="Arial"/>
          <w:sz w:val="22"/>
          <w:szCs w:val="22"/>
          <w:lang w:val="en-NZ"/>
        </w:rPr>
        <w:t>It is an annex to the mhGAP Intervention Guide for mental, neurological and substance use disorders in non-specialized health settings (WHO, 2010).</w:t>
      </w:r>
    </w:p>
    <w:p w14:paraId="5D99E5F3" w14:textId="77777777" w:rsidR="005A4A63" w:rsidRPr="00AF7BF0" w:rsidRDefault="00BE79CC" w:rsidP="00EE6D91">
      <w:pPr>
        <w:rPr>
          <w:rFonts w:ascii="Arial" w:hAnsi="Arial" w:cs="Arial"/>
          <w:color w:val="548DD4" w:themeColor="text2" w:themeTint="99"/>
          <w:sz w:val="22"/>
          <w:szCs w:val="22"/>
        </w:rPr>
      </w:pPr>
      <w:hyperlink r:id="rId92" w:history="1">
        <w:r w:rsidR="00F80DEE" w:rsidRPr="00AF7BF0">
          <w:rPr>
            <w:rStyle w:val="Hyperlink"/>
            <w:rFonts w:ascii="Arial" w:hAnsi="Arial" w:cs="Arial"/>
            <w:sz w:val="22"/>
            <w:szCs w:val="22"/>
          </w:rPr>
          <w:t>http://www.who.int/mental_health/emergencies/mhgap_module_management_stress/en/</w:t>
        </w:r>
      </w:hyperlink>
    </w:p>
    <w:p w14:paraId="74177F87" w14:textId="77777777" w:rsidR="00F80DEE" w:rsidRPr="00AF7BF0" w:rsidRDefault="00F80DEE" w:rsidP="00167654">
      <w:pPr>
        <w:rPr>
          <w:rFonts w:ascii="Arial" w:hAnsi="Arial" w:cs="Arial"/>
          <w:b/>
          <w:color w:val="548DD4" w:themeColor="text2" w:themeTint="99"/>
        </w:rPr>
      </w:pPr>
    </w:p>
    <w:p w14:paraId="44845F98" w14:textId="77777777" w:rsidR="00192730" w:rsidRPr="00AF7BF0" w:rsidRDefault="00192730" w:rsidP="009F43B4">
      <w:pPr>
        <w:pStyle w:val="Heading4"/>
      </w:pPr>
      <w:bookmarkStart w:id="68" w:name="_Toc468374967"/>
      <w:bookmarkStart w:id="69" w:name="_Toc468787762"/>
      <w:r w:rsidRPr="00AF7BF0">
        <w:t>Report 2015: Who Europe Policy Brief on Migration and health: Mental Health Care for Refugees</w:t>
      </w:r>
      <w:bookmarkEnd w:id="68"/>
      <w:bookmarkEnd w:id="69"/>
    </w:p>
    <w:p w14:paraId="2554264F" w14:textId="77777777" w:rsidR="00434CAA" w:rsidRPr="00AF7BF0" w:rsidRDefault="00401189" w:rsidP="00434CAA">
      <w:pPr>
        <w:rPr>
          <w:rFonts w:ascii="Arial" w:hAnsi="Arial" w:cs="Arial"/>
          <w:sz w:val="22"/>
          <w:lang w:val="en-NZ"/>
        </w:rPr>
      </w:pPr>
      <w:r w:rsidRPr="00AF7BF0">
        <w:rPr>
          <w:rFonts w:ascii="Arial" w:hAnsi="Arial" w:cs="Arial"/>
          <w:sz w:val="22"/>
          <w:lang w:val="en-NZ"/>
        </w:rPr>
        <w:t xml:space="preserve">The very fact of being a refugee is not the most significant criterion for the potential risk of mental disorders. However, refugees can be exposed to various stress factors that could influence their mental health. </w:t>
      </w:r>
      <w:r w:rsidR="00434CAA" w:rsidRPr="00AF7BF0">
        <w:rPr>
          <w:rFonts w:ascii="Arial" w:hAnsi="Arial" w:cs="Arial"/>
          <w:sz w:val="22"/>
          <w:lang w:val="en-NZ"/>
        </w:rPr>
        <w:t>These are commonly categorized as pre-migration factors (such as persecution, economic hardship), migration factors (physical danger, separation), and post-migration factors (detention, hostility, uncertainty).</w:t>
      </w:r>
    </w:p>
    <w:p w14:paraId="284E613E" w14:textId="77777777" w:rsidR="00434CAA" w:rsidRPr="00AF7BF0" w:rsidRDefault="00BE79CC" w:rsidP="00097520">
      <w:pPr>
        <w:rPr>
          <w:rFonts w:ascii="Arial" w:hAnsi="Arial" w:cs="Arial"/>
          <w:sz w:val="22"/>
          <w:szCs w:val="22"/>
        </w:rPr>
      </w:pPr>
      <w:hyperlink r:id="rId93" w:history="1">
        <w:r w:rsidR="00434CAA" w:rsidRPr="00AF7BF0">
          <w:rPr>
            <w:rStyle w:val="Hyperlink"/>
            <w:rFonts w:ascii="Arial" w:hAnsi="Arial" w:cs="Arial"/>
            <w:sz w:val="22"/>
          </w:rPr>
          <w:t>http://www.euro.who.int/__data/assets/pdf_file/0006/293271/Policy-Brief-Migration-Health-Mental-Health-Care-Refugees.pdf?ua=1</w:t>
        </w:r>
      </w:hyperlink>
    </w:p>
    <w:p w14:paraId="61F5585F" w14:textId="77777777" w:rsidR="00434CAA" w:rsidRPr="00AF7BF0" w:rsidRDefault="00434CAA" w:rsidP="00097520">
      <w:pPr>
        <w:rPr>
          <w:rFonts w:ascii="Arial" w:hAnsi="Arial" w:cs="Arial"/>
          <w:sz w:val="22"/>
          <w:szCs w:val="22"/>
        </w:rPr>
      </w:pPr>
    </w:p>
    <w:p w14:paraId="1C4C0DFB" w14:textId="77777777" w:rsidR="00434CAA" w:rsidRPr="00AF7BF0" w:rsidRDefault="00434CAA" w:rsidP="00097520">
      <w:pPr>
        <w:rPr>
          <w:rFonts w:ascii="Arial" w:hAnsi="Arial" w:cs="Arial"/>
          <w:b/>
          <w:color w:val="548DD4" w:themeColor="text2" w:themeTint="99"/>
          <w:sz w:val="22"/>
          <w:szCs w:val="22"/>
        </w:rPr>
      </w:pPr>
    </w:p>
    <w:p w14:paraId="2CC10504" w14:textId="77777777" w:rsidR="00CC0D35" w:rsidRPr="009F43B4" w:rsidRDefault="00CC0D35" w:rsidP="009F43B4">
      <w:pPr>
        <w:pStyle w:val="Heading3"/>
      </w:pPr>
      <w:bookmarkStart w:id="70" w:name="_Toc468787763"/>
      <w:r w:rsidRPr="009F43B4">
        <w:t>United Nations</w:t>
      </w:r>
      <w:bookmarkEnd w:id="70"/>
    </w:p>
    <w:p w14:paraId="03EA3217" w14:textId="77777777" w:rsidR="006C5E5F" w:rsidRPr="00AF7BF0" w:rsidRDefault="006C5E5F" w:rsidP="006C5E5F">
      <w:pPr>
        <w:rPr>
          <w:rFonts w:ascii="Arial" w:hAnsi="Arial" w:cs="Arial"/>
          <w:sz w:val="22"/>
          <w:szCs w:val="22"/>
          <w:lang w:val="en-NZ"/>
        </w:rPr>
      </w:pPr>
    </w:p>
    <w:p w14:paraId="4A904258" w14:textId="77777777" w:rsidR="006C5E5F" w:rsidRPr="00AF7BF0" w:rsidRDefault="006C5E5F" w:rsidP="006C5E5F">
      <w:pPr>
        <w:rPr>
          <w:rFonts w:ascii="Arial" w:hAnsi="Arial" w:cs="Arial"/>
          <w:sz w:val="22"/>
          <w:szCs w:val="22"/>
          <w:lang w:val="en-NZ"/>
        </w:rPr>
      </w:pPr>
      <w:r w:rsidRPr="00AF7BF0">
        <w:rPr>
          <w:rFonts w:ascii="Arial" w:hAnsi="Arial" w:cs="Arial"/>
          <w:sz w:val="22"/>
          <w:szCs w:val="22"/>
          <w:lang w:val="en-NZ"/>
        </w:rPr>
        <w:t xml:space="preserve">In addition the United Nations in 2015 launched the Sustainability Goals (SDGs). The SDGs include the aim of ending abuse, exploitation, trafficking and all forms of violence against and torture of children. Such ambitions are also consistent with the recent World Health Assembly resolution on violence which directs health systems globally to play a central role in addressing violence, in particular against women and children. </w:t>
      </w:r>
    </w:p>
    <w:p w14:paraId="1B4E0755" w14:textId="77777777" w:rsidR="00CC0D35" w:rsidRPr="00AF7BF0" w:rsidRDefault="00BE79CC" w:rsidP="00097520">
      <w:pPr>
        <w:rPr>
          <w:rFonts w:ascii="Arial" w:hAnsi="Arial" w:cs="Arial"/>
          <w:color w:val="3366FF"/>
          <w:sz w:val="22"/>
          <w:szCs w:val="22"/>
        </w:rPr>
      </w:pPr>
      <w:hyperlink r:id="rId94" w:history="1">
        <w:r w:rsidR="006C5E5F" w:rsidRPr="00AF7BF0">
          <w:rPr>
            <w:rStyle w:val="Hyperlink"/>
            <w:rFonts w:ascii="Arial" w:hAnsi="Arial" w:cs="Arial"/>
            <w:sz w:val="22"/>
            <w:szCs w:val="22"/>
          </w:rPr>
          <w:t>http://www.un.org/sustainabledevelopment/blog/2015/12/sustainable-development-goals-kick-off-with-start-of-new-year/</w:t>
        </w:r>
      </w:hyperlink>
    </w:p>
    <w:p w14:paraId="1B7C07CC" w14:textId="77777777" w:rsidR="006C5E5F" w:rsidRPr="00AF7BF0" w:rsidRDefault="006C5E5F" w:rsidP="00DB1263">
      <w:pPr>
        <w:rPr>
          <w:rFonts w:ascii="Arial" w:hAnsi="Arial" w:cs="Arial"/>
          <w:color w:val="3366FF"/>
          <w:sz w:val="22"/>
          <w:szCs w:val="22"/>
        </w:rPr>
      </w:pPr>
    </w:p>
    <w:p w14:paraId="0043CE44" w14:textId="77777777" w:rsidR="00CC0D35" w:rsidRPr="00AF7BF0" w:rsidRDefault="00CC0D35" w:rsidP="00DB1263">
      <w:pPr>
        <w:rPr>
          <w:rFonts w:ascii="Arial" w:hAnsi="Arial" w:cs="Arial"/>
          <w:b/>
          <w:color w:val="548DD4" w:themeColor="text2" w:themeTint="99"/>
          <w:sz w:val="22"/>
          <w:szCs w:val="22"/>
        </w:rPr>
      </w:pPr>
    </w:p>
    <w:p w14:paraId="444CC02C" w14:textId="77777777" w:rsidR="005A4A63" w:rsidRPr="009F43B4" w:rsidRDefault="00162BC6" w:rsidP="009F43B4">
      <w:pPr>
        <w:pStyle w:val="Heading3"/>
      </w:pPr>
      <w:bookmarkStart w:id="71" w:name="_Toc468787764"/>
      <w:r w:rsidRPr="009F43B4">
        <w:lastRenderedPageBreak/>
        <w:t>OECD</w:t>
      </w:r>
      <w:bookmarkEnd w:id="71"/>
    </w:p>
    <w:p w14:paraId="4F753E0A" w14:textId="77777777" w:rsidR="00162BC6" w:rsidRPr="00AF7BF0" w:rsidRDefault="00162BC6" w:rsidP="00DB1263">
      <w:pPr>
        <w:rPr>
          <w:rFonts w:ascii="Arial" w:hAnsi="Arial" w:cs="Arial"/>
          <w:b/>
          <w:sz w:val="22"/>
          <w:szCs w:val="22"/>
        </w:rPr>
      </w:pPr>
    </w:p>
    <w:p w14:paraId="5FD9D6A1" w14:textId="77777777" w:rsidR="00F84EC0" w:rsidRPr="00AF7BF0" w:rsidRDefault="00F84EC0" w:rsidP="00DB1263">
      <w:pPr>
        <w:pStyle w:val="NormalWeb"/>
        <w:spacing w:before="0" w:beforeAutospacing="0" w:after="0" w:afterAutospacing="0"/>
        <w:rPr>
          <w:rFonts w:ascii="Arial" w:hAnsi="Arial" w:cs="Arial"/>
          <w:sz w:val="22"/>
          <w:szCs w:val="22"/>
        </w:rPr>
      </w:pPr>
      <w:r w:rsidRPr="00AF7BF0">
        <w:rPr>
          <w:rFonts w:ascii="Arial" w:hAnsi="Arial" w:cs="Arial"/>
          <w:sz w:val="22"/>
          <w:szCs w:val="22"/>
        </w:rPr>
        <w:t>As policy interventions for children in OECD countries increasingly overarch traditional policy fields, demand has grown for better comparative information across a range of children's outcomes. Recently demand has grown for measures that focus on quality of life issues </w:t>
      </w:r>
      <w:r w:rsidRPr="00AF7BF0">
        <w:rPr>
          <w:rStyle w:val="Emphasis"/>
          <w:rFonts w:ascii="Arial" w:hAnsi="Arial" w:cs="Arial"/>
          <w:sz w:val="22"/>
          <w:szCs w:val="22"/>
          <w:bdr w:val="none" w:sz="0" w:space="0" w:color="auto" w:frame="1"/>
        </w:rPr>
        <w:t>beyond income poverty</w:t>
      </w:r>
      <w:r w:rsidRPr="00AF7BF0">
        <w:rPr>
          <w:rFonts w:ascii="Arial" w:hAnsi="Arial" w:cs="Arial"/>
          <w:sz w:val="22"/>
          <w:szCs w:val="22"/>
        </w:rPr>
        <w:t>, and at different points in the child's lifecycle.</w:t>
      </w:r>
    </w:p>
    <w:p w14:paraId="430BC5E4" w14:textId="77777777" w:rsidR="006B06F6" w:rsidRPr="00AF7BF0" w:rsidRDefault="006B06F6" w:rsidP="00DB1263">
      <w:pPr>
        <w:pStyle w:val="NormalWeb"/>
        <w:spacing w:before="0" w:beforeAutospacing="0" w:after="0" w:afterAutospacing="0"/>
        <w:rPr>
          <w:rFonts w:ascii="Arial" w:hAnsi="Arial" w:cs="Arial"/>
          <w:color w:val="333333"/>
          <w:sz w:val="22"/>
          <w:szCs w:val="22"/>
        </w:rPr>
      </w:pPr>
    </w:p>
    <w:p w14:paraId="35B388C8" w14:textId="77777777" w:rsidR="00F84EC0" w:rsidRPr="00AF7BF0" w:rsidRDefault="00F84EC0" w:rsidP="00DB1263">
      <w:pPr>
        <w:pStyle w:val="NormalWeb"/>
        <w:spacing w:before="0" w:beforeAutospacing="0" w:after="0" w:afterAutospacing="0"/>
        <w:rPr>
          <w:rFonts w:ascii="Arial" w:hAnsi="Arial" w:cs="Arial"/>
          <w:sz w:val="22"/>
          <w:szCs w:val="22"/>
        </w:rPr>
      </w:pPr>
      <w:r w:rsidRPr="00AF7BF0">
        <w:rPr>
          <w:rFonts w:ascii="Arial" w:hAnsi="Arial" w:cs="Arial"/>
          <w:sz w:val="22"/>
          <w:szCs w:val="22"/>
        </w:rPr>
        <w:t>The Child Well-being Module (CWBM) is a new dataset for age-specific child well-being information including data on policies, family and community contexts, and outcomes. The CWBM is part of the </w:t>
      </w:r>
      <w:hyperlink r:id="rId95" w:history="1">
        <w:r w:rsidRPr="00AF7BF0">
          <w:rPr>
            <w:rStyle w:val="Hyperlink"/>
            <w:rFonts w:ascii="Arial" w:hAnsi="Arial" w:cs="Arial"/>
            <w:color w:val="2973BD"/>
            <w:sz w:val="22"/>
            <w:szCs w:val="22"/>
            <w:bdr w:val="none" w:sz="0" w:space="0" w:color="auto" w:frame="1"/>
          </w:rPr>
          <w:t>OECD Family Database</w:t>
        </w:r>
      </w:hyperlink>
      <w:r w:rsidRPr="00AF7BF0">
        <w:rPr>
          <w:rFonts w:ascii="Arial" w:hAnsi="Arial" w:cs="Arial"/>
          <w:color w:val="333333"/>
          <w:sz w:val="22"/>
          <w:szCs w:val="22"/>
        </w:rPr>
        <w:t>,</w:t>
      </w:r>
      <w:r w:rsidRPr="00AF7BF0">
        <w:rPr>
          <w:rFonts w:ascii="Arial" w:hAnsi="Arial" w:cs="Arial"/>
          <w:sz w:val="22"/>
          <w:szCs w:val="22"/>
        </w:rPr>
        <w:t xml:space="preserve"> a portal for internationally comparable information on the situation of families in OECD countries. The CWBM holds quality-checked data on children and their family contexts to help inform cross-national and national-level analysis of policies for children, and the outcomes that they achieve. This module draws from indicators available in the OECD Family Database as well as other available internationally comparable data series and surveys.</w:t>
      </w:r>
    </w:p>
    <w:p w14:paraId="43932909" w14:textId="77777777" w:rsidR="00DB1263" w:rsidRPr="00AF7BF0" w:rsidRDefault="00DB1263" w:rsidP="00DB1263">
      <w:pPr>
        <w:pStyle w:val="NormalWeb"/>
        <w:spacing w:before="0" w:beforeAutospacing="0" w:after="0" w:afterAutospacing="0"/>
        <w:rPr>
          <w:rFonts w:ascii="Arial" w:hAnsi="Arial" w:cs="Arial"/>
          <w:sz w:val="22"/>
          <w:szCs w:val="22"/>
        </w:rPr>
      </w:pPr>
    </w:p>
    <w:p w14:paraId="7F9A29F0" w14:textId="77777777" w:rsidR="00F84EC0" w:rsidRPr="00AF7BF0" w:rsidRDefault="00F84EC0" w:rsidP="00DB1263">
      <w:pPr>
        <w:pStyle w:val="NormalWeb"/>
        <w:spacing w:before="0" w:beforeAutospacing="0" w:after="0" w:afterAutospacing="0"/>
        <w:rPr>
          <w:rFonts w:ascii="Arial" w:hAnsi="Arial" w:cs="Arial"/>
          <w:sz w:val="22"/>
          <w:szCs w:val="22"/>
        </w:rPr>
      </w:pPr>
      <w:r w:rsidRPr="00AF7BF0">
        <w:rPr>
          <w:rFonts w:ascii="Arial" w:hAnsi="Arial" w:cs="Arial"/>
          <w:sz w:val="22"/>
          <w:szCs w:val="22"/>
        </w:rPr>
        <w:t>The CWBM takes the form of a data matrix in which indicators are organised along one axis by the stages of childhood development: early (0-5 years), middle (6-11 years) and late (12-17 years). The second axis collates the indicators on the basis of:</w:t>
      </w:r>
    </w:p>
    <w:p w14:paraId="5847DD10" w14:textId="77777777" w:rsidR="00DB1263" w:rsidRPr="00AF7BF0" w:rsidRDefault="00DB1263" w:rsidP="00DB1263">
      <w:pPr>
        <w:pStyle w:val="NormalWeb"/>
        <w:spacing w:before="0" w:beforeAutospacing="0" w:after="0" w:afterAutospacing="0"/>
        <w:rPr>
          <w:rFonts w:ascii="Arial" w:hAnsi="Arial" w:cs="Arial"/>
          <w:color w:val="333333"/>
          <w:sz w:val="22"/>
          <w:szCs w:val="22"/>
        </w:rPr>
      </w:pPr>
    </w:p>
    <w:p w14:paraId="57F898D6" w14:textId="77777777" w:rsidR="00F84EC0" w:rsidRPr="00AF7BF0" w:rsidRDefault="00F84EC0" w:rsidP="00DB1263">
      <w:pPr>
        <w:pStyle w:val="NormalWeb"/>
        <w:spacing w:before="0" w:beforeAutospacing="0" w:after="0" w:afterAutospacing="0"/>
        <w:rPr>
          <w:rFonts w:ascii="Arial" w:hAnsi="Arial" w:cs="Arial"/>
          <w:color w:val="333333"/>
          <w:sz w:val="22"/>
          <w:szCs w:val="22"/>
        </w:rPr>
      </w:pPr>
      <w:r w:rsidRPr="00AF7BF0">
        <w:rPr>
          <w:rFonts w:ascii="Arial" w:hAnsi="Arial" w:cs="Arial"/>
          <w:color w:val="333333"/>
          <w:sz w:val="22"/>
          <w:szCs w:val="22"/>
        </w:rPr>
        <w:t>A. </w:t>
      </w:r>
      <w:hyperlink r:id="rId96" w:anchor="inputs" w:history="1">
        <w:r w:rsidRPr="00AF7BF0">
          <w:rPr>
            <w:rStyle w:val="Hyperlink"/>
            <w:rFonts w:ascii="Arial" w:hAnsi="Arial" w:cs="Arial"/>
            <w:color w:val="2973BD"/>
            <w:sz w:val="22"/>
            <w:szCs w:val="22"/>
            <w:bdr w:val="none" w:sz="0" w:space="0" w:color="auto" w:frame="1"/>
          </w:rPr>
          <w:t>Inputs</w:t>
        </w:r>
      </w:hyperlink>
      <w:r w:rsidRPr="00AF7BF0">
        <w:rPr>
          <w:rFonts w:ascii="Arial" w:hAnsi="Arial" w:cs="Arial"/>
          <w:color w:val="333333"/>
          <w:sz w:val="22"/>
          <w:szCs w:val="22"/>
        </w:rPr>
        <w:t> </w:t>
      </w:r>
      <w:r w:rsidRPr="00AF7BF0">
        <w:rPr>
          <w:rFonts w:ascii="Arial" w:hAnsi="Arial" w:cs="Arial"/>
          <w:sz w:val="22"/>
          <w:szCs w:val="22"/>
        </w:rPr>
        <w:t>(spending and structures)</w:t>
      </w:r>
    </w:p>
    <w:p w14:paraId="770C2467" w14:textId="77777777" w:rsidR="00F84EC0" w:rsidRPr="00AF7BF0" w:rsidRDefault="00F84EC0" w:rsidP="00DB1263">
      <w:pPr>
        <w:pStyle w:val="NormalWeb"/>
        <w:spacing w:before="0" w:beforeAutospacing="0" w:after="0" w:afterAutospacing="0"/>
        <w:rPr>
          <w:rFonts w:ascii="Arial" w:hAnsi="Arial" w:cs="Arial"/>
          <w:color w:val="333333"/>
          <w:sz w:val="22"/>
          <w:szCs w:val="22"/>
        </w:rPr>
      </w:pPr>
      <w:r w:rsidRPr="00AF7BF0">
        <w:rPr>
          <w:rFonts w:ascii="Arial" w:hAnsi="Arial" w:cs="Arial"/>
          <w:color w:val="333333"/>
          <w:sz w:val="22"/>
          <w:szCs w:val="22"/>
        </w:rPr>
        <w:t>B. </w:t>
      </w:r>
      <w:hyperlink r:id="rId97" w:anchor="context" w:history="1">
        <w:r w:rsidRPr="00AF7BF0">
          <w:rPr>
            <w:rStyle w:val="Hyperlink"/>
            <w:rFonts w:ascii="Arial" w:hAnsi="Arial" w:cs="Arial"/>
            <w:color w:val="2973BD"/>
            <w:sz w:val="22"/>
            <w:szCs w:val="22"/>
            <w:bdr w:val="none" w:sz="0" w:space="0" w:color="auto" w:frame="1"/>
          </w:rPr>
          <w:t>Context</w:t>
        </w:r>
      </w:hyperlink>
      <w:r w:rsidRPr="00AF7BF0">
        <w:rPr>
          <w:rFonts w:ascii="Arial" w:hAnsi="Arial" w:cs="Arial"/>
          <w:color w:val="333333"/>
          <w:sz w:val="22"/>
          <w:szCs w:val="22"/>
        </w:rPr>
        <w:t> (</w:t>
      </w:r>
      <w:r w:rsidRPr="00AF7BF0">
        <w:rPr>
          <w:rFonts w:ascii="Arial" w:hAnsi="Arial" w:cs="Arial"/>
          <w:sz w:val="22"/>
          <w:szCs w:val="22"/>
        </w:rPr>
        <w:t>families, service provision and community)</w:t>
      </w:r>
    </w:p>
    <w:p w14:paraId="27DD7B61" w14:textId="77777777" w:rsidR="00F84EC0" w:rsidRPr="00AF7BF0" w:rsidRDefault="00F84EC0" w:rsidP="00DB1263">
      <w:pPr>
        <w:pStyle w:val="NormalWeb"/>
        <w:spacing w:before="0" w:beforeAutospacing="0" w:after="0" w:afterAutospacing="0"/>
        <w:rPr>
          <w:rFonts w:ascii="Arial" w:hAnsi="Arial" w:cs="Arial"/>
          <w:color w:val="333333"/>
          <w:sz w:val="22"/>
          <w:szCs w:val="22"/>
        </w:rPr>
      </w:pPr>
      <w:r w:rsidRPr="00AF7BF0">
        <w:rPr>
          <w:rFonts w:ascii="Arial" w:hAnsi="Arial" w:cs="Arial"/>
          <w:color w:val="333333"/>
          <w:sz w:val="22"/>
          <w:szCs w:val="22"/>
        </w:rPr>
        <w:t>C. </w:t>
      </w:r>
      <w:hyperlink r:id="rId98" w:anchor="outcomes" w:history="1">
        <w:r w:rsidRPr="00AF7BF0">
          <w:rPr>
            <w:rStyle w:val="Hyperlink"/>
            <w:rFonts w:ascii="Arial" w:hAnsi="Arial" w:cs="Arial"/>
            <w:color w:val="2973BD"/>
            <w:sz w:val="22"/>
            <w:szCs w:val="22"/>
            <w:bdr w:val="none" w:sz="0" w:space="0" w:color="auto" w:frame="1"/>
          </w:rPr>
          <w:t>Outcomes</w:t>
        </w:r>
      </w:hyperlink>
    </w:p>
    <w:p w14:paraId="76D30ABB" w14:textId="77777777" w:rsidR="00F84EC0" w:rsidRPr="00AF7BF0" w:rsidRDefault="00F84EC0" w:rsidP="00DB1263">
      <w:pPr>
        <w:pStyle w:val="NormalWeb"/>
        <w:spacing w:before="75" w:beforeAutospacing="0" w:after="75" w:afterAutospacing="0"/>
        <w:rPr>
          <w:rFonts w:ascii="Arial" w:hAnsi="Arial" w:cs="Arial"/>
          <w:color w:val="333333"/>
          <w:sz w:val="22"/>
          <w:szCs w:val="22"/>
        </w:rPr>
      </w:pPr>
    </w:p>
    <w:tbl>
      <w:tblPr>
        <w:tblStyle w:val="TableGrid"/>
        <w:tblW w:w="0" w:type="auto"/>
        <w:tblLook w:val="04A0" w:firstRow="1" w:lastRow="0" w:firstColumn="1" w:lastColumn="0" w:noHBand="0" w:noVBand="1"/>
      </w:tblPr>
      <w:tblGrid>
        <w:gridCol w:w="10188"/>
      </w:tblGrid>
      <w:tr w:rsidR="00F84EC0" w:rsidRPr="00AF7BF0" w14:paraId="7AE52169" w14:textId="77777777" w:rsidTr="00EE6D91">
        <w:tc>
          <w:tcPr>
            <w:tcW w:w="10188" w:type="dxa"/>
            <w:shd w:val="clear" w:color="auto" w:fill="auto"/>
          </w:tcPr>
          <w:p w14:paraId="194FA79D" w14:textId="77777777" w:rsidR="00F84EC0" w:rsidRPr="00AF7BF0" w:rsidRDefault="00F84EC0" w:rsidP="00EE6D91">
            <w:pPr>
              <w:pStyle w:val="pub-section-line"/>
              <w:pBdr>
                <w:top w:val="single" w:sz="6" w:space="0" w:color="000000"/>
              </w:pBdr>
              <w:spacing w:before="120" w:beforeAutospacing="0" w:after="0" w:afterAutospacing="0" w:line="240" w:lineRule="auto"/>
              <w:rPr>
                <w:rFonts w:ascii="Arial" w:hAnsi="Arial" w:cs="Arial"/>
                <w:caps/>
                <w:color w:val="333333"/>
                <w:sz w:val="22"/>
                <w:szCs w:val="24"/>
              </w:rPr>
            </w:pPr>
            <w:r w:rsidRPr="00AF7BF0">
              <w:rPr>
                <w:rStyle w:val="Strong"/>
                <w:rFonts w:ascii="Arial" w:hAnsi="Arial" w:cs="Arial"/>
                <w:caps/>
                <w:color w:val="333333"/>
                <w:sz w:val="22"/>
                <w:szCs w:val="24"/>
              </w:rPr>
              <w:t>RELATED PROJECTS:</w:t>
            </w:r>
          </w:p>
          <w:p w14:paraId="1FDDF94B" w14:textId="77777777" w:rsidR="00F84EC0" w:rsidRPr="00AF7BF0" w:rsidRDefault="00BE79CC" w:rsidP="0087209A">
            <w:pPr>
              <w:numPr>
                <w:ilvl w:val="0"/>
                <w:numId w:val="28"/>
              </w:numPr>
              <w:spacing w:line="240" w:lineRule="auto"/>
              <w:ind w:left="360" w:right="360"/>
              <w:rPr>
                <w:rFonts w:ascii="Arial" w:hAnsi="Arial" w:cs="Arial"/>
                <w:color w:val="333333"/>
                <w:sz w:val="22"/>
              </w:rPr>
            </w:pPr>
            <w:hyperlink r:id="rId99" w:history="1">
              <w:r w:rsidR="00F84EC0" w:rsidRPr="00AF7BF0">
                <w:rPr>
                  <w:rStyle w:val="Hyperlink"/>
                  <w:rFonts w:ascii="Arial" w:hAnsi="Arial" w:cs="Arial"/>
                  <w:color w:val="2973BD"/>
                  <w:sz w:val="22"/>
                  <w:bdr w:val="none" w:sz="0" w:space="0" w:color="auto" w:frame="1"/>
                </w:rPr>
                <w:t>3rd Child Well-being Expert Consultation</w:t>
              </w:r>
            </w:hyperlink>
            <w:r w:rsidR="00F84EC0" w:rsidRPr="00AF7BF0">
              <w:rPr>
                <w:rStyle w:val="apple-converted-space"/>
                <w:rFonts w:ascii="Arial" w:hAnsi="Arial" w:cs="Arial"/>
                <w:color w:val="333333"/>
                <w:sz w:val="22"/>
              </w:rPr>
              <w:t> </w:t>
            </w:r>
            <w:r w:rsidR="00F84EC0" w:rsidRPr="00AF7BF0">
              <w:rPr>
                <w:rFonts w:ascii="Arial" w:hAnsi="Arial" w:cs="Arial"/>
                <w:color w:val="333333"/>
                <w:sz w:val="22"/>
              </w:rPr>
              <w:t>(UNICEF IRC/OECD/European Commission) held in November 2015</w:t>
            </w:r>
          </w:p>
          <w:p w14:paraId="21B1821F" w14:textId="77777777" w:rsidR="00F84EC0" w:rsidRPr="00AF7BF0" w:rsidRDefault="00BE79CC" w:rsidP="0087209A">
            <w:pPr>
              <w:numPr>
                <w:ilvl w:val="0"/>
                <w:numId w:val="28"/>
              </w:numPr>
              <w:spacing w:line="240" w:lineRule="auto"/>
              <w:ind w:left="360" w:right="360"/>
              <w:rPr>
                <w:rFonts w:ascii="Arial" w:hAnsi="Arial" w:cs="Arial"/>
                <w:color w:val="333333"/>
                <w:sz w:val="22"/>
              </w:rPr>
            </w:pPr>
            <w:hyperlink r:id="rId100" w:history="1">
              <w:r w:rsidR="00F84EC0" w:rsidRPr="00AF7BF0">
                <w:rPr>
                  <w:rStyle w:val="Hyperlink"/>
                  <w:rFonts w:ascii="Arial" w:hAnsi="Arial" w:cs="Arial"/>
                  <w:color w:val="2973BD"/>
                  <w:sz w:val="22"/>
                  <w:bdr w:val="none" w:sz="0" w:space="0" w:color="auto" w:frame="1"/>
                </w:rPr>
                <w:t>2nd Child Well-being Expert Consultation</w:t>
              </w:r>
            </w:hyperlink>
            <w:r w:rsidR="00F84EC0" w:rsidRPr="00AF7BF0">
              <w:rPr>
                <w:rFonts w:ascii="Arial" w:hAnsi="Arial" w:cs="Arial"/>
                <w:color w:val="333333"/>
                <w:sz w:val="22"/>
              </w:rPr>
              <w:t> (UNICEF IRC/OECD/The Learning for Well-being Consortium/European Commission) held in November 2011.</w:t>
            </w:r>
          </w:p>
          <w:p w14:paraId="31D9AADE" w14:textId="77777777" w:rsidR="00F84EC0" w:rsidRPr="00AF7BF0" w:rsidRDefault="00BE79CC" w:rsidP="0087209A">
            <w:pPr>
              <w:numPr>
                <w:ilvl w:val="0"/>
                <w:numId w:val="28"/>
              </w:numPr>
              <w:spacing w:line="240" w:lineRule="auto"/>
              <w:ind w:left="360" w:right="360"/>
              <w:rPr>
                <w:rFonts w:ascii="Arial" w:hAnsi="Arial" w:cs="Arial"/>
                <w:color w:val="333333"/>
                <w:sz w:val="22"/>
              </w:rPr>
            </w:pPr>
            <w:hyperlink r:id="rId101" w:history="1">
              <w:r w:rsidR="00F84EC0" w:rsidRPr="00AF7BF0">
                <w:rPr>
                  <w:rStyle w:val="Hyperlink"/>
                  <w:rFonts w:ascii="Arial" w:hAnsi="Arial" w:cs="Arial"/>
                  <w:color w:val="2973BD"/>
                  <w:sz w:val="22"/>
                  <w:bdr w:val="none" w:sz="0" w:space="0" w:color="auto" w:frame="1"/>
                </w:rPr>
                <w:t>1st Child Well-being Expert Consultation</w:t>
              </w:r>
            </w:hyperlink>
            <w:r w:rsidR="00F84EC0" w:rsidRPr="00AF7BF0">
              <w:rPr>
                <w:rFonts w:ascii="Arial" w:hAnsi="Arial" w:cs="Arial"/>
                <w:color w:val="333333"/>
                <w:sz w:val="22"/>
              </w:rPr>
              <w:t> (UNICEF IRC/OECD/European Commission) held in May 2009.</w:t>
            </w:r>
          </w:p>
          <w:p w14:paraId="067CC4B1" w14:textId="77777777" w:rsidR="00F84EC0" w:rsidRPr="00AF7BF0" w:rsidRDefault="00BE79CC" w:rsidP="0087209A">
            <w:pPr>
              <w:numPr>
                <w:ilvl w:val="0"/>
                <w:numId w:val="28"/>
              </w:numPr>
              <w:spacing w:line="240" w:lineRule="auto"/>
              <w:ind w:left="360" w:right="360"/>
              <w:rPr>
                <w:rFonts w:ascii="Arial" w:hAnsi="Arial" w:cs="Arial"/>
                <w:color w:val="333333"/>
                <w:sz w:val="22"/>
              </w:rPr>
            </w:pPr>
            <w:hyperlink r:id="rId102" w:history="1">
              <w:r w:rsidR="00F84EC0" w:rsidRPr="00AF7BF0">
                <w:rPr>
                  <w:rStyle w:val="Hyperlink"/>
                  <w:rFonts w:ascii="Arial" w:hAnsi="Arial" w:cs="Arial"/>
                  <w:color w:val="2973BD"/>
                  <w:sz w:val="22"/>
                  <w:bdr w:val="none" w:sz="0" w:space="0" w:color="auto" w:frame="1"/>
                </w:rPr>
                <w:t>Institutional websites of stakeholders</w:t>
              </w:r>
            </w:hyperlink>
            <w:r w:rsidR="00F84EC0" w:rsidRPr="00AF7BF0">
              <w:rPr>
                <w:rFonts w:ascii="Arial" w:hAnsi="Arial" w:cs="Arial"/>
                <w:color w:val="333333"/>
                <w:sz w:val="22"/>
              </w:rPr>
              <w:t> in the field of Child Well-being research.</w:t>
            </w:r>
          </w:p>
          <w:p w14:paraId="7B927D0F" w14:textId="77777777" w:rsidR="00F84EC0" w:rsidRPr="00AF7BF0" w:rsidRDefault="00BE79CC" w:rsidP="0087209A">
            <w:pPr>
              <w:numPr>
                <w:ilvl w:val="0"/>
                <w:numId w:val="28"/>
              </w:numPr>
              <w:spacing w:line="240" w:lineRule="auto"/>
              <w:ind w:left="360" w:right="360"/>
              <w:rPr>
                <w:rFonts w:ascii="Arial" w:hAnsi="Arial" w:cs="Arial"/>
                <w:color w:val="333333"/>
                <w:sz w:val="22"/>
              </w:rPr>
            </w:pPr>
            <w:r>
              <w:fldChar w:fldCharType="begin"/>
            </w:r>
            <w:r>
              <w:instrText xml:space="preserve"> HYPERLINK "http://www.oecd.org/els/family/Evaluation%20of%20Intl%20Surveys%20of%20Children%20-%20SEM</w:instrText>
            </w:r>
            <w:r>
              <w:instrText xml:space="preserve">%20No.146%20-%20Annex.pdf" \t "_blank" </w:instrText>
            </w:r>
            <w:r>
              <w:fldChar w:fldCharType="separate"/>
            </w:r>
            <w:r w:rsidR="00F84EC0" w:rsidRPr="00AF7BF0">
              <w:rPr>
                <w:rStyle w:val="Hyperlink"/>
                <w:rFonts w:ascii="Arial" w:hAnsi="Arial" w:cs="Arial"/>
                <w:color w:val="2973BD"/>
                <w:sz w:val="22"/>
                <w:bdr w:val="none" w:sz="0" w:space="0" w:color="auto" w:frame="1"/>
              </w:rPr>
              <w:t>Annex to OECD Social, Employment and Migration Working Paper No. 146</w:t>
            </w:r>
            <w:r>
              <w:rPr>
                <w:rStyle w:val="Hyperlink"/>
                <w:rFonts w:ascii="Arial" w:hAnsi="Arial" w:cs="Arial"/>
                <w:color w:val="2973BD"/>
                <w:sz w:val="22"/>
                <w:bdr w:val="none" w:sz="0" w:space="0" w:color="auto" w:frame="1"/>
              </w:rPr>
              <w:fldChar w:fldCharType="end"/>
            </w:r>
            <w:r w:rsidR="00F84EC0" w:rsidRPr="00AF7BF0">
              <w:rPr>
                <w:rStyle w:val="apple-converted-space"/>
                <w:rFonts w:ascii="Arial" w:hAnsi="Arial" w:cs="Arial"/>
                <w:color w:val="333333"/>
                <w:sz w:val="22"/>
              </w:rPr>
              <w:t> </w:t>
            </w:r>
            <w:r w:rsidR="00F84EC0" w:rsidRPr="00AF7BF0">
              <w:rPr>
                <w:rFonts w:ascii="Arial" w:hAnsi="Arial" w:cs="Arial"/>
                <w:color w:val="333333"/>
                <w:sz w:val="22"/>
              </w:rPr>
              <w:t>(supplementary information on the OECD evaluation of International Surveys of Children).</w:t>
            </w:r>
          </w:p>
          <w:p w14:paraId="3DD4A295" w14:textId="77777777" w:rsidR="00EE6D91" w:rsidRPr="00AF7BF0" w:rsidRDefault="00EE6D91" w:rsidP="00EE6D91">
            <w:pPr>
              <w:tabs>
                <w:tab w:val="clear" w:pos="720"/>
              </w:tabs>
              <w:spacing w:line="240" w:lineRule="auto"/>
              <w:ind w:left="360" w:right="360"/>
              <w:rPr>
                <w:rFonts w:ascii="Arial" w:hAnsi="Arial" w:cs="Arial"/>
                <w:color w:val="333333"/>
                <w:sz w:val="22"/>
              </w:rPr>
            </w:pPr>
          </w:p>
          <w:p w14:paraId="216E0AF8" w14:textId="77777777" w:rsidR="00F84EC0" w:rsidRPr="00AF7BF0" w:rsidRDefault="00F84EC0" w:rsidP="00EE6D91">
            <w:pPr>
              <w:pStyle w:val="oecdtitle2"/>
              <w:spacing w:before="0" w:beforeAutospacing="0" w:after="0" w:afterAutospacing="0" w:line="240" w:lineRule="auto"/>
              <w:rPr>
                <w:rFonts w:ascii="Arial" w:hAnsi="Arial" w:cs="Arial"/>
                <w:b/>
                <w:bCs/>
                <w:sz w:val="22"/>
                <w:szCs w:val="24"/>
              </w:rPr>
            </w:pPr>
            <w:r w:rsidRPr="00AF7BF0">
              <w:rPr>
                <w:rFonts w:ascii="Arial" w:hAnsi="Arial" w:cs="Arial"/>
                <w:b/>
                <w:bCs/>
                <w:sz w:val="22"/>
                <w:szCs w:val="24"/>
              </w:rPr>
              <w:t>Related Documents</w:t>
            </w:r>
          </w:p>
          <w:p w14:paraId="15A78198" w14:textId="77777777" w:rsidR="00F84EC0" w:rsidRPr="00AF7BF0" w:rsidRDefault="00BE79CC" w:rsidP="0087209A">
            <w:pPr>
              <w:numPr>
                <w:ilvl w:val="0"/>
                <w:numId w:val="29"/>
              </w:numPr>
              <w:spacing w:line="240" w:lineRule="auto"/>
              <w:ind w:left="360" w:right="360"/>
              <w:rPr>
                <w:rFonts w:ascii="Arial" w:hAnsi="Arial" w:cs="Arial"/>
                <w:color w:val="333333"/>
                <w:sz w:val="22"/>
              </w:rPr>
            </w:pPr>
            <w:hyperlink r:id="rId103" w:history="1">
              <w:r w:rsidR="00F84EC0" w:rsidRPr="00AF7BF0">
                <w:rPr>
                  <w:rStyle w:val="Hyperlink"/>
                  <w:rFonts w:ascii="Arial" w:hAnsi="Arial" w:cs="Arial"/>
                  <w:color w:val="2973BD"/>
                  <w:sz w:val="22"/>
                  <w:bdr w:val="none" w:sz="0" w:space="0" w:color="auto" w:frame="1"/>
                </w:rPr>
                <w:t>OECD Family Database</w:t>
              </w:r>
            </w:hyperlink>
          </w:p>
          <w:p w14:paraId="56237238" w14:textId="77777777" w:rsidR="00F84EC0" w:rsidRPr="00AF7BF0" w:rsidRDefault="00BE79CC" w:rsidP="0087209A">
            <w:pPr>
              <w:numPr>
                <w:ilvl w:val="0"/>
                <w:numId w:val="29"/>
              </w:numPr>
              <w:spacing w:line="240" w:lineRule="auto"/>
              <w:ind w:left="360" w:right="360"/>
              <w:rPr>
                <w:rFonts w:ascii="Arial" w:hAnsi="Arial" w:cs="Arial"/>
                <w:color w:val="333333"/>
                <w:sz w:val="22"/>
              </w:rPr>
            </w:pPr>
            <w:hyperlink r:id="rId104" w:history="1">
              <w:r w:rsidR="00F84EC0" w:rsidRPr="00AF7BF0">
                <w:rPr>
                  <w:rStyle w:val="Hyperlink"/>
                  <w:rFonts w:ascii="Arial" w:hAnsi="Arial" w:cs="Arial"/>
                  <w:color w:val="2973BD"/>
                  <w:sz w:val="22"/>
                  <w:bdr w:val="none" w:sz="0" w:space="0" w:color="auto" w:frame="1"/>
                </w:rPr>
                <w:t>Doing Better for Children</w:t>
              </w:r>
            </w:hyperlink>
          </w:p>
          <w:p w14:paraId="28E1AB8E" w14:textId="77777777" w:rsidR="00F84EC0" w:rsidRPr="00AF7BF0" w:rsidRDefault="00BE79CC" w:rsidP="0087209A">
            <w:pPr>
              <w:numPr>
                <w:ilvl w:val="0"/>
                <w:numId w:val="29"/>
              </w:numPr>
              <w:spacing w:line="240" w:lineRule="auto"/>
              <w:ind w:left="360" w:right="360"/>
              <w:rPr>
                <w:rFonts w:ascii="Arial" w:hAnsi="Arial" w:cs="Arial"/>
                <w:color w:val="333333"/>
                <w:sz w:val="22"/>
              </w:rPr>
            </w:pPr>
            <w:hyperlink r:id="rId105" w:history="1">
              <w:r w:rsidR="00F84EC0" w:rsidRPr="00AF7BF0">
                <w:rPr>
                  <w:rStyle w:val="Hyperlink"/>
                  <w:rFonts w:ascii="Arial" w:hAnsi="Arial" w:cs="Arial"/>
                  <w:color w:val="2973BD"/>
                  <w:sz w:val="22"/>
                  <w:bdr w:val="none" w:sz="0" w:space="0" w:color="auto" w:frame="1"/>
                </w:rPr>
                <w:t>Doing Better for Families</w:t>
              </w:r>
            </w:hyperlink>
          </w:p>
          <w:p w14:paraId="747F3EEC" w14:textId="77777777" w:rsidR="00F84EC0" w:rsidRPr="00AF7BF0" w:rsidRDefault="00BE79CC" w:rsidP="0087209A">
            <w:pPr>
              <w:numPr>
                <w:ilvl w:val="0"/>
                <w:numId w:val="29"/>
              </w:numPr>
              <w:spacing w:line="240" w:lineRule="auto"/>
              <w:ind w:left="360" w:right="360"/>
              <w:rPr>
                <w:rFonts w:ascii="Arial" w:hAnsi="Arial" w:cs="Arial"/>
                <w:color w:val="333333"/>
                <w:sz w:val="22"/>
              </w:rPr>
            </w:pPr>
            <w:hyperlink r:id="rId106" w:history="1">
              <w:r w:rsidR="00F84EC0" w:rsidRPr="00AF7BF0">
                <w:rPr>
                  <w:rStyle w:val="Hyperlink"/>
                  <w:rFonts w:ascii="Arial" w:hAnsi="Arial" w:cs="Arial"/>
                  <w:color w:val="2973BD"/>
                  <w:sz w:val="22"/>
                  <w:bdr w:val="none" w:sz="0" w:space="0" w:color="auto" w:frame="1"/>
                </w:rPr>
                <w:t>Babies and Bosses - Reconciling Work and Family Life: A Synthesis of Findings for OECD Countries</w:t>
              </w:r>
            </w:hyperlink>
          </w:p>
          <w:p w14:paraId="509DE9DB" w14:textId="77777777" w:rsidR="00F84EC0" w:rsidRPr="00AF7BF0" w:rsidRDefault="00BE79CC" w:rsidP="0087209A">
            <w:pPr>
              <w:numPr>
                <w:ilvl w:val="0"/>
                <w:numId w:val="29"/>
              </w:numPr>
              <w:spacing w:line="240" w:lineRule="auto"/>
              <w:ind w:left="360" w:right="360"/>
              <w:rPr>
                <w:rFonts w:ascii="Arial" w:hAnsi="Arial" w:cs="Arial"/>
                <w:color w:val="333333"/>
                <w:sz w:val="22"/>
              </w:rPr>
            </w:pPr>
            <w:hyperlink r:id="rId107" w:history="1">
              <w:r w:rsidR="00F84EC0" w:rsidRPr="00AF7BF0">
                <w:rPr>
                  <w:rStyle w:val="Hyperlink"/>
                  <w:rFonts w:ascii="Arial" w:hAnsi="Arial" w:cs="Arial"/>
                  <w:color w:val="2973BD"/>
                  <w:sz w:val="22"/>
                  <w:bdr w:val="none" w:sz="0" w:space="0" w:color="auto" w:frame="1"/>
                </w:rPr>
                <w:t>Society at a Glance 2011 - OECD Social Indicators</w:t>
              </w:r>
            </w:hyperlink>
          </w:p>
          <w:p w14:paraId="552155CB" w14:textId="77777777" w:rsidR="00F84EC0" w:rsidRPr="00AF7BF0" w:rsidRDefault="00BE79CC" w:rsidP="0087209A">
            <w:pPr>
              <w:numPr>
                <w:ilvl w:val="0"/>
                <w:numId w:val="29"/>
              </w:numPr>
              <w:spacing w:line="240" w:lineRule="auto"/>
              <w:ind w:left="360" w:right="360"/>
              <w:rPr>
                <w:rFonts w:ascii="Arial" w:hAnsi="Arial" w:cs="Arial"/>
                <w:color w:val="333333"/>
              </w:rPr>
            </w:pPr>
            <w:hyperlink r:id="rId108" w:history="1">
              <w:r w:rsidR="00F84EC0" w:rsidRPr="00AF7BF0">
                <w:rPr>
                  <w:rStyle w:val="Hyperlink"/>
                  <w:rFonts w:ascii="Arial" w:hAnsi="Arial" w:cs="Arial"/>
                  <w:color w:val="2973BD"/>
                  <w:sz w:val="22"/>
                  <w:bdr w:val="none" w:sz="0" w:space="0" w:color="auto" w:frame="1"/>
                </w:rPr>
                <w:t>Child well-being in figures</w:t>
              </w:r>
            </w:hyperlink>
          </w:p>
        </w:tc>
      </w:tr>
    </w:tbl>
    <w:p w14:paraId="433FC316" w14:textId="77777777" w:rsidR="00F84EC0" w:rsidRPr="00AF7BF0" w:rsidRDefault="00BE79CC" w:rsidP="00EE6D91">
      <w:pPr>
        <w:pStyle w:val="NormalWeb"/>
        <w:spacing w:before="0" w:beforeAutospacing="0" w:after="0" w:afterAutospacing="0"/>
        <w:rPr>
          <w:rStyle w:val="Hyperlink"/>
          <w:rFonts w:ascii="Arial" w:hAnsi="Arial" w:cs="Arial"/>
          <w:sz w:val="22"/>
        </w:rPr>
      </w:pPr>
      <w:hyperlink r:id="rId109" w:history="1">
        <w:r w:rsidR="00F84EC0" w:rsidRPr="00AF7BF0">
          <w:rPr>
            <w:rStyle w:val="Hyperlink"/>
            <w:rFonts w:ascii="Arial" w:hAnsi="Arial" w:cs="Arial"/>
          </w:rPr>
          <w:t>http://www.oecd.org/els/family/oecdfamilydatabasechildwell-beingmodule.htm</w:t>
        </w:r>
      </w:hyperlink>
    </w:p>
    <w:p w14:paraId="002C0C45" w14:textId="77777777" w:rsidR="00EE6D91" w:rsidRPr="00AF7BF0" w:rsidRDefault="00EE6D91" w:rsidP="00EE6D91">
      <w:pPr>
        <w:pStyle w:val="NormalWeb"/>
        <w:spacing w:before="0" w:beforeAutospacing="0" w:after="0" w:afterAutospacing="0"/>
        <w:rPr>
          <w:rStyle w:val="Hyperlink"/>
          <w:rFonts w:ascii="Arial" w:hAnsi="Arial" w:cs="Arial"/>
          <w:sz w:val="22"/>
        </w:rPr>
      </w:pPr>
    </w:p>
    <w:p w14:paraId="34DF6E69" w14:textId="77777777" w:rsidR="00EE6D91" w:rsidRPr="00AF7BF0" w:rsidRDefault="00EE6D91" w:rsidP="00EE6D91">
      <w:pPr>
        <w:pStyle w:val="NormalWeb"/>
        <w:spacing w:before="0" w:beforeAutospacing="0" w:after="0" w:afterAutospacing="0"/>
        <w:rPr>
          <w:rStyle w:val="Hyperlink"/>
          <w:rFonts w:ascii="Arial" w:hAnsi="Arial" w:cs="Arial"/>
          <w:sz w:val="22"/>
        </w:rPr>
      </w:pPr>
    </w:p>
    <w:p w14:paraId="7A9B8696" w14:textId="77777777" w:rsidR="00D673CF" w:rsidRDefault="00D673CF">
      <w:pPr>
        <w:rPr>
          <w:rFonts w:ascii="Arial" w:hAnsi="Arial" w:cs="Arial"/>
          <w:b/>
          <w:iCs/>
          <w:color w:val="548DD4" w:themeColor="text2" w:themeTint="99"/>
          <w:sz w:val="36"/>
          <w:szCs w:val="36"/>
        </w:rPr>
      </w:pPr>
      <w:r>
        <w:rPr>
          <w:bCs/>
          <w:i/>
          <w:color w:val="548DD4" w:themeColor="text2" w:themeTint="99"/>
          <w:sz w:val="36"/>
          <w:szCs w:val="36"/>
        </w:rPr>
        <w:br w:type="page"/>
      </w:r>
    </w:p>
    <w:p w14:paraId="3B872BEB" w14:textId="77777777" w:rsidR="00771BC3" w:rsidRPr="00AF7BF0" w:rsidRDefault="00771BC3" w:rsidP="008B7B34">
      <w:pPr>
        <w:pStyle w:val="Heading3"/>
      </w:pPr>
      <w:bookmarkStart w:id="72" w:name="_Toc468787765"/>
      <w:r w:rsidRPr="00AF7BF0">
        <w:lastRenderedPageBreak/>
        <w:t>UNICEF</w:t>
      </w:r>
      <w:bookmarkEnd w:id="72"/>
    </w:p>
    <w:p w14:paraId="4BACA0ED" w14:textId="77777777" w:rsidR="00771BC3" w:rsidRPr="00AF7BF0" w:rsidRDefault="00771BC3" w:rsidP="00EE6D91">
      <w:pPr>
        <w:rPr>
          <w:rFonts w:ascii="Arial" w:hAnsi="Arial" w:cs="Arial"/>
        </w:rPr>
      </w:pPr>
    </w:p>
    <w:p w14:paraId="38A673AC" w14:textId="77777777" w:rsidR="00BD258F" w:rsidRPr="00AF7BF0" w:rsidRDefault="00BD258F" w:rsidP="008B7B34">
      <w:pPr>
        <w:pStyle w:val="Heading5"/>
      </w:pPr>
      <w:bookmarkStart w:id="73" w:name="_Toc468397902"/>
      <w:bookmarkStart w:id="74" w:name="_Toc468787766"/>
      <w:r w:rsidRPr="00AF7BF0">
        <w:t>Towards a new Global Strategy for Women’s, Children’s and</w:t>
      </w:r>
      <w:r w:rsidR="002A12F0" w:rsidRPr="00AF7BF0">
        <w:t xml:space="preserve"> Adolescents’ Health – BMJ book</w:t>
      </w:r>
      <w:bookmarkEnd w:id="73"/>
      <w:bookmarkEnd w:id="74"/>
    </w:p>
    <w:p w14:paraId="64B06393" w14:textId="77777777" w:rsidR="00BD258F" w:rsidRPr="00AF7BF0" w:rsidRDefault="00BD258F" w:rsidP="00EE6D91">
      <w:pPr>
        <w:rPr>
          <w:rFonts w:ascii="Arial" w:hAnsi="Arial" w:cs="Arial"/>
          <w:sz w:val="18"/>
          <w:szCs w:val="20"/>
          <w:lang w:val="en-NZ"/>
        </w:rPr>
      </w:pPr>
    </w:p>
    <w:p w14:paraId="5DE8F34A" w14:textId="77777777" w:rsidR="00BD258F" w:rsidRPr="00AF7BF0" w:rsidRDefault="00BD258F" w:rsidP="00EE6D91">
      <w:pPr>
        <w:rPr>
          <w:rFonts w:ascii="Arial" w:hAnsi="Arial" w:cs="Arial"/>
          <w:sz w:val="22"/>
          <w:lang w:val="en-NZ"/>
        </w:rPr>
      </w:pPr>
      <w:r w:rsidRPr="00AF7BF0">
        <w:rPr>
          <w:rFonts w:ascii="Arial" w:hAnsi="Arial" w:cs="Arial"/>
          <w:sz w:val="22"/>
          <w:lang w:val="en-NZ"/>
        </w:rPr>
        <w:t xml:space="preserve">This book includes several </w:t>
      </w:r>
      <w:r w:rsidR="00401189" w:rsidRPr="00AF7BF0">
        <w:rPr>
          <w:rFonts w:ascii="Arial" w:hAnsi="Arial" w:cs="Arial"/>
          <w:sz w:val="22"/>
          <w:lang w:val="en-NZ"/>
        </w:rPr>
        <w:t>relevant</w:t>
      </w:r>
      <w:r w:rsidRPr="00AF7BF0">
        <w:rPr>
          <w:rFonts w:ascii="Arial" w:hAnsi="Arial" w:cs="Arial"/>
          <w:sz w:val="22"/>
          <w:lang w:val="en-NZ"/>
        </w:rPr>
        <w:t xml:space="preserve"> chapters, for example:</w:t>
      </w:r>
    </w:p>
    <w:p w14:paraId="4CCA4582" w14:textId="77777777" w:rsidR="00BD258F" w:rsidRPr="00AF7BF0" w:rsidRDefault="00BD258F" w:rsidP="00EE6D91">
      <w:pPr>
        <w:rPr>
          <w:rFonts w:ascii="Arial" w:hAnsi="Arial" w:cs="Arial"/>
          <w:sz w:val="18"/>
          <w:szCs w:val="20"/>
          <w:lang w:val="en-NZ"/>
        </w:rPr>
      </w:pPr>
    </w:p>
    <w:p w14:paraId="06D96E16" w14:textId="77777777" w:rsidR="00BD258F" w:rsidRPr="00AF7BF0" w:rsidRDefault="00BD258F" w:rsidP="00D673CF">
      <w:pPr>
        <w:pStyle w:val="Style3"/>
        <w:rPr>
          <w:sz w:val="22"/>
          <w:szCs w:val="22"/>
        </w:rPr>
      </w:pPr>
      <w:r w:rsidRPr="00AF7BF0">
        <w:t>Effective interventions and strategies for improving early child development (p.23)</w:t>
      </w:r>
    </w:p>
    <w:p w14:paraId="5E60FE02" w14:textId="77777777" w:rsidR="00BD258F" w:rsidRPr="00AF7BF0" w:rsidRDefault="00BD258F" w:rsidP="00EE6D91">
      <w:pPr>
        <w:rPr>
          <w:rFonts w:ascii="Arial" w:hAnsi="Arial" w:cs="Arial"/>
          <w:sz w:val="22"/>
          <w:szCs w:val="22"/>
          <w:lang w:val="en-NZ"/>
        </w:rPr>
      </w:pPr>
      <w:r w:rsidRPr="00AF7BF0">
        <w:rPr>
          <w:rFonts w:ascii="Arial" w:hAnsi="Arial" w:cs="Arial"/>
          <w:sz w:val="22"/>
          <w:szCs w:val="22"/>
          <w:lang w:val="en-NZ"/>
        </w:rPr>
        <w:t>Effective interventions and strategies for improving early child development Investing in early child development is a smart and essential strategy for building human capital, reducing inequities, and promoting sustainable development.</w:t>
      </w:r>
    </w:p>
    <w:p w14:paraId="49FD7F86" w14:textId="77777777" w:rsidR="00BD258F" w:rsidRPr="00AF7BF0" w:rsidRDefault="00BD258F" w:rsidP="00EE6D91">
      <w:pPr>
        <w:rPr>
          <w:rFonts w:ascii="Arial" w:hAnsi="Arial" w:cs="Arial"/>
          <w:sz w:val="22"/>
          <w:szCs w:val="22"/>
          <w:lang w:val="en-NZ"/>
        </w:rPr>
      </w:pPr>
    </w:p>
    <w:p w14:paraId="1D1207A1" w14:textId="77777777" w:rsidR="00BD258F" w:rsidRPr="00AF7BF0" w:rsidRDefault="00BD258F" w:rsidP="00EE6D91">
      <w:pPr>
        <w:rPr>
          <w:rFonts w:ascii="Arial" w:hAnsi="Arial" w:cs="Arial"/>
          <w:sz w:val="22"/>
          <w:szCs w:val="22"/>
          <w:lang w:val="en-NZ"/>
        </w:rPr>
      </w:pPr>
      <w:r w:rsidRPr="00AF7BF0">
        <w:rPr>
          <w:rFonts w:ascii="Arial" w:hAnsi="Arial" w:cs="Arial"/>
          <w:sz w:val="22"/>
          <w:szCs w:val="22"/>
          <w:lang w:val="en-NZ"/>
        </w:rPr>
        <w:t>Key messages:</w:t>
      </w:r>
    </w:p>
    <w:p w14:paraId="57BB7E0F" w14:textId="77777777" w:rsidR="00BD258F" w:rsidRPr="00AF7BF0" w:rsidRDefault="00BD258F" w:rsidP="00EE6D91">
      <w:pPr>
        <w:rPr>
          <w:rFonts w:ascii="Arial" w:hAnsi="Arial" w:cs="Arial"/>
          <w:sz w:val="22"/>
          <w:szCs w:val="22"/>
          <w:lang w:val="en-NZ"/>
        </w:rPr>
      </w:pPr>
    </w:p>
    <w:p w14:paraId="4EDFE5BB" w14:textId="77777777" w:rsidR="00BD258F" w:rsidRPr="00AF7BF0" w:rsidRDefault="00BD258F" w:rsidP="00D07BA2">
      <w:pPr>
        <w:numPr>
          <w:ilvl w:val="0"/>
          <w:numId w:val="5"/>
        </w:numPr>
        <w:rPr>
          <w:rFonts w:ascii="Arial" w:hAnsi="Arial" w:cs="Arial"/>
          <w:i/>
          <w:sz w:val="22"/>
          <w:szCs w:val="22"/>
        </w:rPr>
      </w:pPr>
      <w:r w:rsidRPr="00AF7BF0">
        <w:rPr>
          <w:rFonts w:ascii="Arial" w:hAnsi="Arial" w:cs="Arial"/>
          <w:i/>
          <w:sz w:val="22"/>
          <w:szCs w:val="22"/>
        </w:rPr>
        <w:t xml:space="preserve">Adverse exposures and experiences in early childhood increase risks for poor social, cognitive, and health outcomes </w:t>
      </w:r>
    </w:p>
    <w:p w14:paraId="7E7D206E" w14:textId="77777777" w:rsidR="00BD258F" w:rsidRPr="00AF7BF0" w:rsidRDefault="00BD258F" w:rsidP="00D07BA2">
      <w:pPr>
        <w:numPr>
          <w:ilvl w:val="0"/>
          <w:numId w:val="5"/>
        </w:numPr>
        <w:rPr>
          <w:rFonts w:ascii="Arial" w:hAnsi="Arial" w:cs="Arial"/>
          <w:i/>
          <w:sz w:val="22"/>
          <w:szCs w:val="22"/>
        </w:rPr>
      </w:pPr>
      <w:r w:rsidRPr="00AF7BF0">
        <w:rPr>
          <w:rFonts w:ascii="Arial" w:hAnsi="Arial" w:cs="Arial"/>
          <w:i/>
          <w:sz w:val="22"/>
          <w:szCs w:val="22"/>
        </w:rPr>
        <w:t xml:space="preserve">Despite great strides in improving child survival over 200 million children under 5 are at risk of not reaching their full potential </w:t>
      </w:r>
    </w:p>
    <w:p w14:paraId="21521293" w14:textId="77777777" w:rsidR="00BD258F" w:rsidRPr="00AF7BF0" w:rsidRDefault="00BD258F" w:rsidP="00D07BA2">
      <w:pPr>
        <w:numPr>
          <w:ilvl w:val="0"/>
          <w:numId w:val="5"/>
        </w:numPr>
        <w:rPr>
          <w:rFonts w:ascii="Arial" w:hAnsi="Arial" w:cs="Arial"/>
          <w:i/>
          <w:sz w:val="22"/>
          <w:szCs w:val="22"/>
        </w:rPr>
      </w:pPr>
      <w:r w:rsidRPr="00AF7BF0">
        <w:rPr>
          <w:rFonts w:ascii="Arial" w:hAnsi="Arial" w:cs="Arial"/>
          <w:i/>
          <w:sz w:val="22"/>
          <w:szCs w:val="22"/>
        </w:rPr>
        <w:t xml:space="preserve">Interventions implemented through health, nutrition, education, and social protection sectors are effective at improving early child development </w:t>
      </w:r>
    </w:p>
    <w:p w14:paraId="649F598E" w14:textId="77777777" w:rsidR="00BD258F" w:rsidRPr="00AF7BF0" w:rsidRDefault="00BD258F" w:rsidP="00D07BA2">
      <w:pPr>
        <w:numPr>
          <w:ilvl w:val="0"/>
          <w:numId w:val="5"/>
        </w:numPr>
        <w:rPr>
          <w:rFonts w:ascii="Arial" w:hAnsi="Arial" w:cs="Arial"/>
          <w:i/>
          <w:sz w:val="22"/>
          <w:szCs w:val="22"/>
        </w:rPr>
      </w:pPr>
      <w:r w:rsidRPr="00AF7BF0">
        <w:rPr>
          <w:rFonts w:ascii="Arial" w:hAnsi="Arial" w:cs="Arial"/>
          <w:i/>
          <w:sz w:val="22"/>
          <w:szCs w:val="22"/>
        </w:rPr>
        <w:t xml:space="preserve">Such interventions have long term health, economic, and social benefits </w:t>
      </w:r>
    </w:p>
    <w:p w14:paraId="503B99B7" w14:textId="77777777" w:rsidR="00BD258F" w:rsidRPr="00AF7BF0" w:rsidRDefault="00BD258F" w:rsidP="00D07BA2">
      <w:pPr>
        <w:numPr>
          <w:ilvl w:val="0"/>
          <w:numId w:val="5"/>
        </w:numPr>
        <w:rPr>
          <w:rFonts w:ascii="Arial" w:hAnsi="Arial" w:cs="Arial"/>
          <w:i/>
          <w:sz w:val="22"/>
          <w:szCs w:val="22"/>
        </w:rPr>
      </w:pPr>
      <w:r w:rsidRPr="00AF7BF0">
        <w:rPr>
          <w:rFonts w:ascii="Arial" w:hAnsi="Arial" w:cs="Arial"/>
          <w:i/>
          <w:sz w:val="22"/>
          <w:szCs w:val="22"/>
        </w:rPr>
        <w:t>Interventions to promote nurturing care, protect maternal mental health, and reduce poverty should be prioritised to complement and enhance services for maternal and child health and nutrition</w:t>
      </w:r>
      <w:r w:rsidR="000D1ED6" w:rsidRPr="00AF7BF0">
        <w:rPr>
          <w:rFonts w:ascii="Arial" w:hAnsi="Arial" w:cs="Arial"/>
          <w:i/>
          <w:sz w:val="22"/>
          <w:szCs w:val="22"/>
        </w:rPr>
        <w:t>.</w:t>
      </w:r>
    </w:p>
    <w:p w14:paraId="1984E85C" w14:textId="77777777" w:rsidR="000D1ED6" w:rsidRPr="00AF7BF0" w:rsidRDefault="00BE79CC" w:rsidP="00EE6D91">
      <w:pPr>
        <w:pStyle w:val="ListParagraph"/>
        <w:rPr>
          <w:rFonts w:ascii="Arial" w:hAnsi="Arial" w:cs="Arial"/>
        </w:rPr>
      </w:pPr>
      <w:hyperlink r:id="rId110" w:history="1">
        <w:r w:rsidR="000D1ED6" w:rsidRPr="00AF7BF0">
          <w:rPr>
            <w:rStyle w:val="Hyperlink"/>
            <w:rFonts w:ascii="Arial" w:hAnsi="Arial" w:cs="Arial"/>
          </w:rPr>
          <w:t>http://www.unicef.org/earlychildhood/files/WHO_EWEC_Supplement-bmj.pdf</w:t>
        </w:r>
      </w:hyperlink>
    </w:p>
    <w:p w14:paraId="1AD2D3F6" w14:textId="77777777" w:rsidR="002F2DA5" w:rsidRPr="00AF7BF0" w:rsidRDefault="002F2DA5" w:rsidP="00EE6D91">
      <w:pPr>
        <w:rPr>
          <w:rFonts w:ascii="Arial" w:hAnsi="Arial" w:cs="Arial"/>
          <w:b/>
          <w:color w:val="548DD4" w:themeColor="text2" w:themeTint="99"/>
          <w:sz w:val="22"/>
          <w:szCs w:val="22"/>
        </w:rPr>
      </w:pPr>
    </w:p>
    <w:p w14:paraId="251A433C" w14:textId="77777777" w:rsidR="00BD258F" w:rsidRPr="008B7B34" w:rsidRDefault="00BD258F" w:rsidP="008B7B34">
      <w:pPr>
        <w:pStyle w:val="Heading5"/>
      </w:pPr>
      <w:bookmarkStart w:id="75" w:name="_Toc468397903"/>
      <w:bookmarkStart w:id="76" w:name="_Toc468787767"/>
      <w:r w:rsidRPr="008B7B34">
        <w:t>Protecting Children from Violence: A Synthesis of Evaluation Findings</w:t>
      </w:r>
      <w:bookmarkEnd w:id="75"/>
      <w:bookmarkEnd w:id="76"/>
    </w:p>
    <w:p w14:paraId="7B92177B" w14:textId="77777777" w:rsidR="002A12F0" w:rsidRPr="00AF7BF0" w:rsidRDefault="002A12F0" w:rsidP="00EE6D91">
      <w:pPr>
        <w:rPr>
          <w:rFonts w:ascii="Arial" w:hAnsi="Arial" w:cs="Arial"/>
          <w:sz w:val="22"/>
          <w:szCs w:val="22"/>
        </w:rPr>
      </w:pPr>
    </w:p>
    <w:p w14:paraId="2E9BBCDA" w14:textId="77777777" w:rsidR="00DD20C5" w:rsidRPr="00AF7BF0" w:rsidRDefault="00F05C74" w:rsidP="00EE6D91">
      <w:pPr>
        <w:rPr>
          <w:rFonts w:ascii="Arial" w:hAnsi="Arial" w:cs="Arial"/>
          <w:sz w:val="22"/>
          <w:szCs w:val="22"/>
        </w:rPr>
      </w:pPr>
      <w:r w:rsidRPr="00AF7BF0">
        <w:rPr>
          <w:rFonts w:ascii="Arial" w:hAnsi="Arial" w:cs="Arial"/>
          <w:sz w:val="22"/>
          <w:szCs w:val="22"/>
        </w:rPr>
        <w:t>UNICEF in New York did this 389-page report in 2012.</w:t>
      </w:r>
    </w:p>
    <w:p w14:paraId="27A8B1B7" w14:textId="77777777" w:rsidR="00771BC3" w:rsidRPr="00AF7BF0" w:rsidRDefault="00BE79CC" w:rsidP="00EE6D91">
      <w:pPr>
        <w:pStyle w:val="Heading2"/>
        <w:textAlignment w:val="top"/>
        <w:rPr>
          <w:b w:val="0"/>
          <w:bCs w:val="0"/>
          <w:i/>
          <w:sz w:val="22"/>
          <w:szCs w:val="22"/>
        </w:rPr>
      </w:pPr>
      <w:hyperlink r:id="rId111" w:history="1">
        <w:bookmarkStart w:id="77" w:name="_Toc468374007"/>
        <w:bookmarkStart w:id="78" w:name="_Toc468396438"/>
        <w:bookmarkStart w:id="79" w:name="_Toc468397904"/>
        <w:bookmarkStart w:id="80" w:name="_Toc468787768"/>
        <w:r w:rsidR="00BD258F" w:rsidRPr="00AF7BF0">
          <w:rPr>
            <w:rStyle w:val="Hyperlink"/>
            <w:b w:val="0"/>
            <w:bCs w:val="0"/>
            <w:i/>
            <w:sz w:val="22"/>
            <w:szCs w:val="22"/>
          </w:rPr>
          <w:t>http://www.unicef.org/evaldatabase/files/Protecting_Children_from_Violence_A_synthesis_of_Evaluation_Findings_2012.pdf</w:t>
        </w:r>
        <w:bookmarkEnd w:id="77"/>
        <w:bookmarkEnd w:id="78"/>
        <w:bookmarkEnd w:id="79"/>
        <w:bookmarkEnd w:id="80"/>
      </w:hyperlink>
    </w:p>
    <w:p w14:paraId="0DB68E01" w14:textId="77777777" w:rsidR="00BD258F" w:rsidRPr="00AF7BF0" w:rsidRDefault="00BD258F" w:rsidP="00EE6D91">
      <w:pPr>
        <w:rPr>
          <w:rFonts w:ascii="Arial" w:hAnsi="Arial" w:cs="Arial"/>
          <w:sz w:val="22"/>
          <w:szCs w:val="22"/>
        </w:rPr>
      </w:pPr>
    </w:p>
    <w:p w14:paraId="2F726BA5" w14:textId="77777777" w:rsidR="006B06F6" w:rsidRPr="00AF7BF0" w:rsidRDefault="006B06F6" w:rsidP="00EE6D91">
      <w:pPr>
        <w:pStyle w:val="Heading2"/>
        <w:textAlignment w:val="top"/>
        <w:rPr>
          <w:bCs w:val="0"/>
          <w:i/>
          <w:sz w:val="22"/>
          <w:szCs w:val="22"/>
        </w:rPr>
      </w:pPr>
    </w:p>
    <w:p w14:paraId="53986405" w14:textId="77777777" w:rsidR="00934EFA" w:rsidRPr="008B7B34" w:rsidRDefault="00934EFA" w:rsidP="008B7B34">
      <w:pPr>
        <w:pStyle w:val="Heading3"/>
      </w:pPr>
      <w:bookmarkStart w:id="81" w:name="_Toc468787769"/>
      <w:r w:rsidRPr="008B7B34">
        <w:t>The International Society for Traumatic Stress Studies</w:t>
      </w:r>
      <w:r w:rsidR="00A8766D" w:rsidRPr="008B7B34">
        <w:t xml:space="preserve"> (ISTSS)</w:t>
      </w:r>
      <w:bookmarkEnd w:id="81"/>
    </w:p>
    <w:p w14:paraId="1841EDCF" w14:textId="77777777" w:rsidR="00BD2DCD" w:rsidRPr="00AF7BF0" w:rsidRDefault="00BD2DCD" w:rsidP="00EE6D91">
      <w:pPr>
        <w:pStyle w:val="Heading2"/>
        <w:textAlignment w:val="top"/>
        <w:rPr>
          <w:b w:val="0"/>
          <w:bCs w:val="0"/>
          <w:i/>
          <w:color w:val="1C344D"/>
          <w:sz w:val="22"/>
          <w:szCs w:val="22"/>
        </w:rPr>
      </w:pPr>
    </w:p>
    <w:p w14:paraId="344CD772" w14:textId="77777777" w:rsidR="00934EFA" w:rsidRPr="00AF7BF0" w:rsidRDefault="00934EFA" w:rsidP="00EE6D91">
      <w:pPr>
        <w:pStyle w:val="Heading2"/>
        <w:textAlignment w:val="top"/>
        <w:rPr>
          <w:b w:val="0"/>
          <w:bCs w:val="0"/>
          <w:i/>
          <w:sz w:val="22"/>
          <w:szCs w:val="22"/>
        </w:rPr>
      </w:pPr>
      <w:bookmarkStart w:id="82" w:name="_Toc468374008"/>
      <w:bookmarkStart w:id="83" w:name="_Toc468396440"/>
      <w:bookmarkStart w:id="84" w:name="_Toc468397906"/>
      <w:bookmarkStart w:id="85" w:name="_Toc468787770"/>
      <w:r w:rsidRPr="00AF7BF0">
        <w:rPr>
          <w:b w:val="0"/>
          <w:bCs w:val="0"/>
          <w:i/>
          <w:sz w:val="22"/>
          <w:szCs w:val="22"/>
        </w:rPr>
        <w:t xml:space="preserve">This agency is dedicated to sharing information about the effects of trauma and the discovery and dissemination of knowledge about </w:t>
      </w:r>
      <w:r w:rsidR="00F05C74" w:rsidRPr="00AF7BF0">
        <w:rPr>
          <w:b w:val="0"/>
          <w:bCs w:val="0"/>
          <w:i/>
          <w:sz w:val="22"/>
          <w:szCs w:val="22"/>
        </w:rPr>
        <w:t>policy;</w:t>
      </w:r>
      <w:r w:rsidRPr="00AF7BF0">
        <w:rPr>
          <w:b w:val="0"/>
          <w:bCs w:val="0"/>
          <w:i/>
          <w:sz w:val="22"/>
          <w:szCs w:val="22"/>
        </w:rPr>
        <w:t xml:space="preserve"> program and service initiatives that seek to reduce traumatic stressors and their immediate and long-term consequences.</w:t>
      </w:r>
      <w:bookmarkEnd w:id="82"/>
      <w:bookmarkEnd w:id="83"/>
      <w:bookmarkEnd w:id="84"/>
      <w:bookmarkEnd w:id="85"/>
    </w:p>
    <w:p w14:paraId="02F20191" w14:textId="77777777" w:rsidR="00A8766D" w:rsidRPr="00AF7BF0" w:rsidRDefault="00A8766D" w:rsidP="00EE6D91">
      <w:pPr>
        <w:rPr>
          <w:rFonts w:ascii="Arial" w:hAnsi="Arial" w:cs="Arial"/>
          <w:sz w:val="22"/>
          <w:szCs w:val="22"/>
        </w:rPr>
      </w:pPr>
    </w:p>
    <w:p w14:paraId="1932C04A" w14:textId="77777777" w:rsidR="00A8766D" w:rsidRPr="00AF7BF0" w:rsidRDefault="00A8766D" w:rsidP="00EE6D91">
      <w:pPr>
        <w:rPr>
          <w:rFonts w:ascii="Arial" w:hAnsi="Arial" w:cs="Arial"/>
          <w:sz w:val="22"/>
          <w:szCs w:val="22"/>
        </w:rPr>
      </w:pPr>
      <w:r w:rsidRPr="00AF7BF0">
        <w:rPr>
          <w:rFonts w:ascii="Arial" w:hAnsi="Arial" w:cs="Arial"/>
          <w:sz w:val="22"/>
          <w:szCs w:val="22"/>
        </w:rPr>
        <w:t>The mission statement is:</w:t>
      </w:r>
    </w:p>
    <w:p w14:paraId="4B079B98" w14:textId="77777777" w:rsidR="00A8766D" w:rsidRPr="00AF7BF0" w:rsidRDefault="00A8766D" w:rsidP="00EE6D91">
      <w:pPr>
        <w:rPr>
          <w:rFonts w:ascii="Arial" w:hAnsi="Arial" w:cs="Arial"/>
          <w:sz w:val="22"/>
          <w:szCs w:val="22"/>
        </w:rPr>
      </w:pPr>
    </w:p>
    <w:p w14:paraId="7DE8F659" w14:textId="77777777" w:rsidR="00A8766D" w:rsidRPr="00AF7BF0" w:rsidRDefault="00FD2F49" w:rsidP="00EE6D91">
      <w:pPr>
        <w:rPr>
          <w:rFonts w:ascii="Arial" w:hAnsi="Arial" w:cs="Arial"/>
          <w:color w:val="252525"/>
          <w:sz w:val="22"/>
          <w:szCs w:val="22"/>
          <w:lang w:val="en-NZ"/>
        </w:rPr>
      </w:pPr>
      <w:r w:rsidRPr="00AF7BF0">
        <w:rPr>
          <w:rFonts w:ascii="Arial" w:hAnsi="Arial" w:cs="Arial"/>
          <w:color w:val="252525"/>
          <w:sz w:val="22"/>
          <w:szCs w:val="22"/>
          <w:lang w:val="en-NZ"/>
        </w:rPr>
        <w:t>“</w:t>
      </w:r>
      <w:r w:rsidR="00A8766D" w:rsidRPr="00AF7BF0">
        <w:rPr>
          <w:rFonts w:ascii="Arial" w:hAnsi="Arial" w:cs="Arial"/>
          <w:color w:val="252525"/>
          <w:sz w:val="22"/>
          <w:szCs w:val="22"/>
          <w:lang w:val="en-NZ"/>
        </w:rPr>
        <w:t>STSS is an international interdisciplinary professional organization that promotes advancement and exchange of knowledge about traumatic stress.</w:t>
      </w:r>
      <w:r w:rsidR="00A8766D" w:rsidRPr="00AF7BF0">
        <w:rPr>
          <w:rFonts w:ascii="Arial" w:hAnsi="Arial" w:cs="Arial"/>
          <w:color w:val="252525"/>
          <w:sz w:val="22"/>
          <w:szCs w:val="22"/>
          <w:lang w:val="en-NZ"/>
        </w:rPr>
        <w:br/>
        <w:t>This knowledge includes:</w:t>
      </w:r>
    </w:p>
    <w:p w14:paraId="6D3FB641" w14:textId="77777777" w:rsidR="00BD2DCD" w:rsidRPr="00AF7BF0" w:rsidRDefault="00BD2DCD" w:rsidP="00EE6D91">
      <w:pPr>
        <w:rPr>
          <w:rFonts w:ascii="Arial" w:hAnsi="Arial" w:cs="Arial"/>
          <w:sz w:val="22"/>
          <w:szCs w:val="22"/>
          <w:lang w:val="en-NZ"/>
        </w:rPr>
      </w:pPr>
    </w:p>
    <w:p w14:paraId="403FDA9E" w14:textId="77777777" w:rsidR="00A8766D" w:rsidRPr="00AF7BF0" w:rsidRDefault="00A8766D" w:rsidP="00D07BA2">
      <w:pPr>
        <w:numPr>
          <w:ilvl w:val="0"/>
          <w:numId w:val="5"/>
        </w:numPr>
        <w:rPr>
          <w:rFonts w:ascii="Arial" w:hAnsi="Arial" w:cs="Arial"/>
          <w:i/>
          <w:sz w:val="22"/>
          <w:szCs w:val="22"/>
        </w:rPr>
      </w:pPr>
      <w:r w:rsidRPr="00AF7BF0">
        <w:rPr>
          <w:rFonts w:ascii="Arial" w:hAnsi="Arial" w:cs="Arial"/>
          <w:i/>
          <w:sz w:val="22"/>
          <w:szCs w:val="22"/>
        </w:rPr>
        <w:t>Understanding the scope and consequences of traumatic exposure,</w:t>
      </w:r>
    </w:p>
    <w:p w14:paraId="6CB2B4BD" w14:textId="77777777" w:rsidR="00A8766D" w:rsidRPr="00AF7BF0" w:rsidRDefault="00A8766D" w:rsidP="00D07BA2">
      <w:pPr>
        <w:numPr>
          <w:ilvl w:val="0"/>
          <w:numId w:val="5"/>
        </w:numPr>
        <w:rPr>
          <w:rFonts w:ascii="Arial" w:hAnsi="Arial" w:cs="Arial"/>
          <w:i/>
          <w:sz w:val="22"/>
          <w:szCs w:val="22"/>
        </w:rPr>
      </w:pPr>
      <w:r w:rsidRPr="00AF7BF0">
        <w:rPr>
          <w:rFonts w:ascii="Arial" w:hAnsi="Arial" w:cs="Arial"/>
          <w:i/>
          <w:sz w:val="22"/>
          <w:szCs w:val="22"/>
        </w:rPr>
        <w:t>Preventing traumatic events and ameliorating their consequences, and</w:t>
      </w:r>
    </w:p>
    <w:p w14:paraId="1ECCB298" w14:textId="77777777" w:rsidR="00A8766D" w:rsidRPr="00AF7BF0" w:rsidRDefault="00A8766D" w:rsidP="00D07BA2">
      <w:pPr>
        <w:numPr>
          <w:ilvl w:val="0"/>
          <w:numId w:val="5"/>
        </w:numPr>
        <w:rPr>
          <w:rFonts w:ascii="Arial" w:hAnsi="Arial" w:cs="Arial"/>
          <w:i/>
          <w:sz w:val="22"/>
          <w:szCs w:val="22"/>
        </w:rPr>
      </w:pPr>
      <w:r w:rsidRPr="00AF7BF0">
        <w:rPr>
          <w:rFonts w:ascii="Arial" w:hAnsi="Arial" w:cs="Arial"/>
          <w:i/>
          <w:sz w:val="22"/>
          <w:szCs w:val="22"/>
        </w:rPr>
        <w:t>Advocating for the field of traumatic stress</w:t>
      </w:r>
      <w:r w:rsidR="00FD2F49" w:rsidRPr="00AF7BF0">
        <w:rPr>
          <w:rFonts w:ascii="Arial" w:hAnsi="Arial" w:cs="Arial"/>
          <w:i/>
          <w:sz w:val="22"/>
          <w:szCs w:val="22"/>
        </w:rPr>
        <w:t>”</w:t>
      </w:r>
      <w:r w:rsidRPr="00AF7BF0">
        <w:rPr>
          <w:rFonts w:ascii="Arial" w:hAnsi="Arial" w:cs="Arial"/>
          <w:i/>
          <w:sz w:val="22"/>
          <w:szCs w:val="22"/>
        </w:rPr>
        <w:t>.</w:t>
      </w:r>
    </w:p>
    <w:p w14:paraId="2DEC357B" w14:textId="77777777" w:rsidR="00BD2DCD" w:rsidRPr="00AF7BF0" w:rsidRDefault="00BD2DCD" w:rsidP="00EE6D91">
      <w:pPr>
        <w:pStyle w:val="Heading2"/>
        <w:textAlignment w:val="top"/>
        <w:rPr>
          <w:b w:val="0"/>
          <w:bCs w:val="0"/>
          <w:i/>
          <w:sz w:val="22"/>
          <w:szCs w:val="22"/>
        </w:rPr>
      </w:pPr>
    </w:p>
    <w:p w14:paraId="59CC755E" w14:textId="77777777" w:rsidR="00934EFA" w:rsidRPr="00AF7BF0" w:rsidRDefault="00934EFA" w:rsidP="00EE6D91">
      <w:pPr>
        <w:pStyle w:val="Heading2"/>
        <w:textAlignment w:val="top"/>
        <w:rPr>
          <w:b w:val="0"/>
          <w:bCs w:val="0"/>
          <w:i/>
          <w:sz w:val="22"/>
          <w:szCs w:val="22"/>
        </w:rPr>
      </w:pPr>
      <w:bookmarkStart w:id="86" w:name="_Toc468374009"/>
      <w:bookmarkStart w:id="87" w:name="_Toc468396441"/>
      <w:bookmarkStart w:id="88" w:name="_Toc468397907"/>
      <w:bookmarkStart w:id="89" w:name="_Toc468787771"/>
      <w:r w:rsidRPr="00AF7BF0">
        <w:rPr>
          <w:b w:val="0"/>
          <w:bCs w:val="0"/>
          <w:i/>
          <w:sz w:val="22"/>
          <w:szCs w:val="22"/>
        </w:rPr>
        <w:t>ISTSS provides a forum for the sharing of research, clinical strategies, public policy concerns and theoretical formulations on trauma around the world. We are the premier society for the exchange of professional knowledge and expertise in the field.</w:t>
      </w:r>
      <w:bookmarkEnd w:id="86"/>
      <w:bookmarkEnd w:id="87"/>
      <w:bookmarkEnd w:id="88"/>
      <w:bookmarkEnd w:id="89"/>
    </w:p>
    <w:p w14:paraId="13BF6E25" w14:textId="77777777" w:rsidR="00934EFA" w:rsidRPr="00AF7BF0" w:rsidRDefault="00934EFA" w:rsidP="00EE6D91">
      <w:pPr>
        <w:rPr>
          <w:rFonts w:ascii="Arial" w:hAnsi="Arial" w:cs="Arial"/>
          <w:sz w:val="22"/>
          <w:szCs w:val="22"/>
        </w:rPr>
      </w:pPr>
    </w:p>
    <w:p w14:paraId="31F1307F" w14:textId="77777777" w:rsidR="00934EFA" w:rsidRPr="00AF7BF0" w:rsidRDefault="00934EFA" w:rsidP="00EE6D91">
      <w:pPr>
        <w:rPr>
          <w:rFonts w:ascii="Arial" w:hAnsi="Arial" w:cs="Arial"/>
          <w:bCs/>
          <w:sz w:val="22"/>
          <w:szCs w:val="22"/>
        </w:rPr>
      </w:pPr>
      <w:r w:rsidRPr="00AF7BF0">
        <w:rPr>
          <w:rFonts w:ascii="Arial" w:hAnsi="Arial" w:cs="Arial"/>
          <w:sz w:val="22"/>
          <w:szCs w:val="22"/>
        </w:rPr>
        <w:t> </w:t>
      </w:r>
      <w:r w:rsidRPr="00AF7BF0">
        <w:rPr>
          <w:rFonts w:ascii="Arial" w:hAnsi="Arial" w:cs="Arial"/>
          <w:bCs/>
          <w:sz w:val="22"/>
          <w:szCs w:val="22"/>
        </w:rPr>
        <w:t>Members of ISTSS include psychiatrists, psychologists, social workers, nurses, counselors, researchers, administrators, advocates, journalists, clergy, and others with an interest in the study and treatment of traumatic stress.</w:t>
      </w:r>
      <w:r w:rsidR="00FD2F49" w:rsidRPr="00AF7BF0">
        <w:rPr>
          <w:rFonts w:ascii="Arial" w:hAnsi="Arial" w:cs="Arial"/>
          <w:bCs/>
          <w:sz w:val="22"/>
          <w:szCs w:val="22"/>
        </w:rPr>
        <w:t xml:space="preserve"> </w:t>
      </w:r>
      <w:r w:rsidRPr="00AF7BF0">
        <w:rPr>
          <w:rFonts w:ascii="Arial" w:hAnsi="Arial" w:cs="Arial"/>
          <w:bCs/>
          <w:sz w:val="22"/>
          <w:szCs w:val="22"/>
        </w:rPr>
        <w:t>ISTSS members come from a variety of clinical and non-clinical settings around the world, including public and private health facilities, private practice, universities, non-university research foundations and from many different cultural backgrounds.</w:t>
      </w:r>
    </w:p>
    <w:p w14:paraId="0CDE54AD" w14:textId="77777777" w:rsidR="00934EFA" w:rsidRPr="00AF7BF0" w:rsidRDefault="00BE79CC" w:rsidP="00EE6D91">
      <w:pPr>
        <w:rPr>
          <w:rFonts w:ascii="Arial" w:hAnsi="Arial" w:cs="Arial"/>
          <w:sz w:val="22"/>
          <w:szCs w:val="22"/>
        </w:rPr>
      </w:pPr>
      <w:hyperlink r:id="rId112" w:history="1">
        <w:r w:rsidR="00F80DEE" w:rsidRPr="00AF7BF0">
          <w:rPr>
            <w:rStyle w:val="Hyperlink"/>
            <w:rFonts w:ascii="Arial" w:hAnsi="Arial" w:cs="Arial"/>
            <w:sz w:val="22"/>
            <w:szCs w:val="22"/>
          </w:rPr>
          <w:t>http://www.istss.org/about-istss.aspx</w:t>
        </w:r>
      </w:hyperlink>
    </w:p>
    <w:p w14:paraId="486330D6" w14:textId="77777777" w:rsidR="00F80DEE" w:rsidRPr="00AF7BF0" w:rsidRDefault="00F80DEE" w:rsidP="00EE6D91">
      <w:pPr>
        <w:rPr>
          <w:rFonts w:ascii="Arial" w:hAnsi="Arial" w:cs="Arial"/>
          <w:sz w:val="22"/>
          <w:szCs w:val="22"/>
        </w:rPr>
      </w:pPr>
    </w:p>
    <w:p w14:paraId="2055603B" w14:textId="77777777" w:rsidR="002107A6" w:rsidRPr="00AF7BF0" w:rsidRDefault="002107A6" w:rsidP="00EE6D91">
      <w:pPr>
        <w:rPr>
          <w:rFonts w:ascii="Arial" w:hAnsi="Arial" w:cs="Arial"/>
          <w:color w:val="548DD4" w:themeColor="text2" w:themeTint="99"/>
          <w:sz w:val="22"/>
          <w:szCs w:val="22"/>
        </w:rPr>
      </w:pPr>
    </w:p>
    <w:p w14:paraId="06596CC9" w14:textId="77777777" w:rsidR="00064E84" w:rsidRPr="008B7B34" w:rsidRDefault="002107A6" w:rsidP="008B7B34">
      <w:pPr>
        <w:pStyle w:val="Heading3"/>
      </w:pPr>
      <w:bookmarkStart w:id="90" w:name="_Toc468397908"/>
      <w:bookmarkStart w:id="91" w:name="_Toc468787772"/>
      <w:r w:rsidRPr="008B7B34">
        <w:t>International digital social news network:</w:t>
      </w:r>
      <w:bookmarkEnd w:id="90"/>
      <w:bookmarkEnd w:id="91"/>
      <w:r w:rsidRPr="008B7B34">
        <w:t xml:space="preserve"> </w:t>
      </w:r>
    </w:p>
    <w:p w14:paraId="2FAF1B16" w14:textId="77777777" w:rsidR="002107A6" w:rsidRPr="008B7B34" w:rsidRDefault="002107A6" w:rsidP="008B7B34">
      <w:pPr>
        <w:pStyle w:val="Heading3"/>
      </w:pPr>
      <w:bookmarkStart w:id="92" w:name="_Toc468397909"/>
      <w:bookmarkStart w:id="93" w:name="_Toc468787773"/>
      <w:r w:rsidRPr="008B7B34">
        <w:t>ACEsTooHigh.com and ACEsConnection.com</w:t>
      </w:r>
      <w:bookmarkEnd w:id="92"/>
      <w:bookmarkEnd w:id="93"/>
    </w:p>
    <w:p w14:paraId="6BAEDA14" w14:textId="77777777" w:rsidR="00AB088D" w:rsidRPr="00AF7BF0" w:rsidRDefault="00AB088D" w:rsidP="00EE6D91">
      <w:pPr>
        <w:rPr>
          <w:rFonts w:ascii="Arial" w:hAnsi="Arial" w:cs="Arial"/>
          <w:sz w:val="22"/>
          <w:szCs w:val="22"/>
          <w:lang w:eastAsia="en-NZ"/>
        </w:rPr>
      </w:pPr>
    </w:p>
    <w:p w14:paraId="2DF12F39" w14:textId="77777777" w:rsidR="002107A6" w:rsidRPr="00AF7BF0" w:rsidRDefault="002107A6" w:rsidP="00EE6D91">
      <w:pPr>
        <w:rPr>
          <w:rFonts w:ascii="Arial" w:hAnsi="Arial" w:cs="Arial"/>
          <w:sz w:val="22"/>
          <w:szCs w:val="22"/>
          <w:lang w:eastAsia="en-NZ"/>
        </w:rPr>
      </w:pPr>
      <w:r w:rsidRPr="00AF7BF0">
        <w:rPr>
          <w:rFonts w:ascii="Arial" w:hAnsi="Arial" w:cs="Arial"/>
          <w:sz w:val="22"/>
          <w:szCs w:val="22"/>
          <w:lang w:eastAsia="en-NZ"/>
        </w:rPr>
        <w:t>ACEsTooHigh.com and ACEsConnection.com comprise the ACEs Connection Network, which reaches people in 40 countries. Jane Stevens is the founder and publisher</w:t>
      </w:r>
      <w:r w:rsidR="002500CF" w:rsidRPr="00AF7BF0">
        <w:rPr>
          <w:rFonts w:ascii="Arial" w:hAnsi="Arial" w:cs="Arial"/>
          <w:sz w:val="22"/>
          <w:szCs w:val="22"/>
          <w:lang w:eastAsia="en-NZ"/>
        </w:rPr>
        <w:t>, and,</w:t>
      </w:r>
      <w:r w:rsidRPr="00AF7BF0">
        <w:rPr>
          <w:rFonts w:ascii="Arial" w:hAnsi="Arial" w:cs="Arial"/>
          <w:sz w:val="22"/>
          <w:szCs w:val="22"/>
          <w:lang w:eastAsia="en-NZ"/>
        </w:rPr>
        <w:t xml:space="preserve"> the network is funded by two US foundations: The Robert Wood Johnson Foundation and The California Endowment. </w:t>
      </w:r>
    </w:p>
    <w:p w14:paraId="18AD5E39" w14:textId="77777777" w:rsidR="002107A6" w:rsidRPr="00AF7BF0" w:rsidRDefault="00BE79CC" w:rsidP="00EE6D91">
      <w:pPr>
        <w:widowControl w:val="0"/>
        <w:autoSpaceDE w:val="0"/>
        <w:autoSpaceDN w:val="0"/>
        <w:adjustRightInd w:val="0"/>
        <w:rPr>
          <w:rFonts w:ascii="Arial" w:hAnsi="Arial" w:cs="Arial"/>
          <w:sz w:val="22"/>
          <w:szCs w:val="22"/>
          <w:lang w:eastAsia="en-NZ"/>
        </w:rPr>
      </w:pPr>
      <w:hyperlink r:id="rId113" w:history="1">
        <w:r w:rsidR="002107A6" w:rsidRPr="00AF7BF0">
          <w:rPr>
            <w:rStyle w:val="Hyperlink"/>
            <w:rFonts w:ascii="Arial" w:hAnsi="Arial" w:cs="Arial"/>
            <w:sz w:val="22"/>
            <w:szCs w:val="22"/>
            <w:lang w:eastAsia="en-NZ"/>
          </w:rPr>
          <w:t>https://acestoohigh.com/</w:t>
        </w:r>
      </w:hyperlink>
    </w:p>
    <w:p w14:paraId="4E04733E" w14:textId="77777777" w:rsidR="002107A6" w:rsidRPr="00AF7BF0" w:rsidRDefault="002107A6" w:rsidP="00EE6D91">
      <w:pPr>
        <w:rPr>
          <w:rFonts w:ascii="Arial" w:hAnsi="Arial" w:cs="Arial"/>
          <w:sz w:val="22"/>
          <w:szCs w:val="22"/>
        </w:rPr>
      </w:pPr>
    </w:p>
    <w:p w14:paraId="1BC5F6C1" w14:textId="77777777" w:rsidR="002107A6" w:rsidRPr="00AF7BF0" w:rsidRDefault="002E2D98" w:rsidP="00EE6D91">
      <w:pPr>
        <w:rPr>
          <w:rFonts w:ascii="Arial" w:hAnsi="Arial" w:cs="Arial"/>
          <w:sz w:val="22"/>
          <w:szCs w:val="22"/>
        </w:rPr>
      </w:pPr>
      <w:r w:rsidRPr="00AF7BF0">
        <w:rPr>
          <w:rFonts w:ascii="Arial" w:hAnsi="Arial" w:cs="Arial"/>
          <w:sz w:val="22"/>
          <w:szCs w:val="22"/>
        </w:rPr>
        <w:t>“</w:t>
      </w:r>
      <w:hyperlink r:id="rId114" w:history="1">
        <w:r w:rsidR="002107A6" w:rsidRPr="00AF7BF0">
          <w:rPr>
            <w:rStyle w:val="Hyperlink"/>
            <w:rFonts w:ascii="Arial" w:hAnsi="Arial" w:cs="Arial"/>
            <w:color w:val="auto"/>
            <w:sz w:val="22"/>
            <w:szCs w:val="22"/>
            <w:u w:val="none"/>
            <w:bdr w:val="none" w:sz="0" w:space="0" w:color="auto" w:frame="1"/>
            <w:shd w:val="clear" w:color="auto" w:fill="FFFFFF"/>
          </w:rPr>
          <w:t>ACESTooHigh</w:t>
        </w:r>
      </w:hyperlink>
      <w:r w:rsidR="002107A6" w:rsidRPr="00AF7BF0">
        <w:rPr>
          <w:rStyle w:val="apple-converted-space"/>
          <w:rFonts w:ascii="Arial" w:hAnsi="Arial" w:cs="Arial"/>
          <w:sz w:val="22"/>
          <w:szCs w:val="22"/>
          <w:shd w:val="clear" w:color="auto" w:fill="FFFFFF"/>
        </w:rPr>
        <w:t> </w:t>
      </w:r>
      <w:r w:rsidR="002107A6" w:rsidRPr="00AF7BF0">
        <w:rPr>
          <w:rFonts w:ascii="Arial" w:hAnsi="Arial" w:cs="Arial"/>
          <w:sz w:val="22"/>
          <w:szCs w:val="22"/>
          <w:shd w:val="clear" w:color="auto" w:fill="FFFFFF"/>
        </w:rPr>
        <w:t>is a news site that reports on research about adverse childhood experiences, including developments in epidemiology, neurobiology, the biomedical and epigenetic consequences of toxic stress, and resilience research. We also cover how people, organizations, agencies and communities are implementing practices based on the research. This includes developments in education, juvenile justice, criminal justice, public health, medicine, mental health, social services, and cities, counties and states</w:t>
      </w:r>
      <w:r w:rsidRPr="00AF7BF0">
        <w:rPr>
          <w:rFonts w:ascii="Arial" w:hAnsi="Arial" w:cs="Arial"/>
          <w:sz w:val="22"/>
          <w:szCs w:val="22"/>
          <w:shd w:val="clear" w:color="auto" w:fill="FFFFFF"/>
        </w:rPr>
        <w:t>”</w:t>
      </w:r>
      <w:r w:rsidR="002107A6" w:rsidRPr="00AF7BF0">
        <w:rPr>
          <w:rFonts w:ascii="Arial" w:hAnsi="Arial" w:cs="Arial"/>
          <w:sz w:val="22"/>
          <w:szCs w:val="22"/>
          <w:shd w:val="clear" w:color="auto" w:fill="FFFFFF"/>
        </w:rPr>
        <w:t>.</w:t>
      </w:r>
    </w:p>
    <w:p w14:paraId="14980CCD" w14:textId="77777777" w:rsidR="002107A6" w:rsidRPr="00AF7BF0" w:rsidRDefault="002107A6" w:rsidP="00EE6D91">
      <w:pPr>
        <w:widowControl w:val="0"/>
        <w:autoSpaceDE w:val="0"/>
        <w:autoSpaceDN w:val="0"/>
        <w:adjustRightInd w:val="0"/>
        <w:rPr>
          <w:rFonts w:ascii="Arial" w:hAnsi="Arial" w:cs="Arial"/>
          <w:sz w:val="22"/>
          <w:szCs w:val="22"/>
          <w:lang w:eastAsia="en-NZ"/>
        </w:rPr>
      </w:pPr>
    </w:p>
    <w:p w14:paraId="282FE147" w14:textId="77777777" w:rsidR="002107A6" w:rsidRPr="00AF7BF0" w:rsidRDefault="00BE79CC" w:rsidP="00EE6D91">
      <w:pPr>
        <w:widowControl w:val="0"/>
        <w:autoSpaceDE w:val="0"/>
        <w:autoSpaceDN w:val="0"/>
        <w:adjustRightInd w:val="0"/>
        <w:rPr>
          <w:rFonts w:ascii="Arial" w:hAnsi="Arial" w:cs="Arial"/>
          <w:b/>
          <w:sz w:val="28"/>
          <w:szCs w:val="28"/>
          <w:lang w:eastAsia="en-NZ"/>
        </w:rPr>
      </w:pPr>
      <w:hyperlink r:id="rId115" w:history="1">
        <w:r w:rsidR="002107A6" w:rsidRPr="00AF7BF0">
          <w:rPr>
            <w:rFonts w:ascii="Arial" w:hAnsi="Arial" w:cs="Arial"/>
            <w:b/>
            <w:color w:val="386EFF"/>
            <w:sz w:val="22"/>
            <w:szCs w:val="22"/>
            <w:u w:val="single" w:color="386EFF"/>
            <w:lang w:eastAsia="en-NZ"/>
          </w:rPr>
          <w:t>ACEsConnection.com</w:t>
        </w:r>
      </w:hyperlink>
    </w:p>
    <w:p w14:paraId="4FE21B3D" w14:textId="77777777" w:rsidR="002107A6" w:rsidRPr="00AF7BF0" w:rsidRDefault="002107A6" w:rsidP="00EE6D91">
      <w:pPr>
        <w:rPr>
          <w:rFonts w:ascii="Arial" w:hAnsi="Arial" w:cs="Arial"/>
          <w:b/>
          <w:i/>
          <w:color w:val="548DD4" w:themeColor="text2" w:themeTint="99"/>
          <w:sz w:val="22"/>
          <w:szCs w:val="22"/>
        </w:rPr>
      </w:pPr>
    </w:p>
    <w:p w14:paraId="303BC0B6" w14:textId="77777777" w:rsidR="00E42B72" w:rsidRPr="00AF7BF0" w:rsidRDefault="002107A6" w:rsidP="00EE6D91">
      <w:pPr>
        <w:rPr>
          <w:rFonts w:ascii="Arial" w:hAnsi="Arial" w:cs="Arial"/>
          <w:b/>
          <w:i/>
          <w:color w:val="548DD4" w:themeColor="text2" w:themeTint="99"/>
          <w:sz w:val="22"/>
          <w:szCs w:val="22"/>
        </w:rPr>
      </w:pPr>
      <w:r w:rsidRPr="00AF7BF0">
        <w:rPr>
          <w:rFonts w:ascii="Arial" w:hAnsi="Arial" w:cs="Arial"/>
          <w:b/>
          <w:i/>
          <w:color w:val="548DD4" w:themeColor="text2" w:themeTint="99"/>
          <w:sz w:val="22"/>
          <w:szCs w:val="22"/>
        </w:rPr>
        <w:t>“Join the movement to prevent ACEs, heal trauma and build resilience”</w:t>
      </w:r>
    </w:p>
    <w:p w14:paraId="7F5CDFE1" w14:textId="77777777" w:rsidR="00EE6D91" w:rsidRPr="00AF7BF0" w:rsidRDefault="00EE6D91" w:rsidP="00EE6D91">
      <w:pPr>
        <w:rPr>
          <w:rFonts w:ascii="Arial" w:hAnsi="Arial" w:cs="Arial"/>
          <w:sz w:val="22"/>
          <w:szCs w:val="22"/>
        </w:rPr>
      </w:pPr>
    </w:p>
    <w:p w14:paraId="2905ABCF" w14:textId="77777777" w:rsidR="002107A6" w:rsidRPr="00AF7BF0" w:rsidRDefault="002107A6" w:rsidP="00EE6D91">
      <w:pPr>
        <w:rPr>
          <w:rFonts w:ascii="Arial" w:hAnsi="Arial" w:cs="Arial"/>
          <w:sz w:val="22"/>
          <w:szCs w:val="22"/>
        </w:rPr>
      </w:pPr>
      <w:r w:rsidRPr="00AF7BF0">
        <w:rPr>
          <w:rFonts w:ascii="Arial" w:hAnsi="Arial" w:cs="Arial"/>
          <w:sz w:val="22"/>
          <w:szCs w:val="22"/>
        </w:rPr>
        <w:t>ACEsConnection.com is a social network that accelerates the global movement toward recognizing the impact of adverse childhood experiences in shaping adult behavior and health, and reforming all communities and institutions -- from schools to prisons to hospitals and churches -- to help heal and develop resilience rather than to continue to traumatize already traumatized people.</w:t>
      </w:r>
    </w:p>
    <w:p w14:paraId="599CDB6C" w14:textId="77777777" w:rsidR="00EE6D91" w:rsidRPr="00AF7BF0" w:rsidRDefault="00EE6D91" w:rsidP="00EE6D91">
      <w:pPr>
        <w:rPr>
          <w:rFonts w:ascii="Arial" w:hAnsi="Arial" w:cs="Arial"/>
          <w:b/>
          <w:i/>
          <w:sz w:val="22"/>
          <w:szCs w:val="22"/>
        </w:rPr>
      </w:pPr>
    </w:p>
    <w:p w14:paraId="719A930D" w14:textId="77777777" w:rsidR="002107A6" w:rsidRPr="00AF7BF0" w:rsidRDefault="002107A6" w:rsidP="00EE6D91">
      <w:pPr>
        <w:pStyle w:val="NormalWeb"/>
        <w:shd w:val="clear" w:color="auto" w:fill="FFFFFF"/>
        <w:spacing w:before="0" w:beforeAutospacing="0" w:after="0" w:afterAutospacing="0"/>
        <w:rPr>
          <w:rStyle w:val="Hyperlink"/>
          <w:rFonts w:ascii="Arial" w:hAnsi="Arial" w:cs="Arial"/>
          <w:sz w:val="22"/>
          <w:szCs w:val="22"/>
        </w:rPr>
      </w:pPr>
      <w:r w:rsidRPr="00AF7BF0">
        <w:rPr>
          <w:rFonts w:ascii="Arial" w:hAnsi="Arial" w:cs="Arial"/>
          <w:sz w:val="22"/>
          <w:szCs w:val="22"/>
        </w:rPr>
        <w:t>The network achieves this by creating a safe place and a trusted source where members share information, explore resources and access tools that help them work together to create resilient families, systems and communities</w:t>
      </w:r>
      <w:r w:rsidRPr="00AF7BF0">
        <w:rPr>
          <w:rFonts w:ascii="Arial" w:hAnsi="Arial" w:cs="Arial"/>
          <w:color w:val="333333"/>
          <w:sz w:val="22"/>
          <w:szCs w:val="22"/>
        </w:rPr>
        <w:t xml:space="preserve">. </w:t>
      </w:r>
      <w:hyperlink r:id="rId116" w:history="1">
        <w:r w:rsidR="00AB088D" w:rsidRPr="00AF7BF0">
          <w:rPr>
            <w:rStyle w:val="Hyperlink"/>
            <w:rFonts w:ascii="Arial" w:hAnsi="Arial" w:cs="Arial"/>
            <w:sz w:val="22"/>
            <w:szCs w:val="22"/>
          </w:rPr>
          <w:t>http://www.acesconnection.com/</w:t>
        </w:r>
      </w:hyperlink>
    </w:p>
    <w:p w14:paraId="52084B3D" w14:textId="77777777" w:rsidR="00EE6D91" w:rsidRPr="00AF7BF0" w:rsidRDefault="00EE6D91" w:rsidP="00EE6D91">
      <w:pPr>
        <w:pStyle w:val="NormalWeb"/>
        <w:shd w:val="clear" w:color="auto" w:fill="FFFFFF"/>
        <w:spacing w:before="0" w:beforeAutospacing="0" w:after="0" w:afterAutospacing="0"/>
        <w:rPr>
          <w:rFonts w:ascii="Arial" w:hAnsi="Arial" w:cs="Arial"/>
          <w:color w:val="333333"/>
        </w:rPr>
      </w:pPr>
    </w:p>
    <w:tbl>
      <w:tblPr>
        <w:tblStyle w:val="TableGrid"/>
        <w:tblW w:w="0" w:type="auto"/>
        <w:tblInd w:w="675" w:type="dxa"/>
        <w:tblLook w:val="04A0" w:firstRow="1" w:lastRow="0" w:firstColumn="1" w:lastColumn="0" w:noHBand="0" w:noVBand="1"/>
      </w:tblPr>
      <w:tblGrid>
        <w:gridCol w:w="8364"/>
      </w:tblGrid>
      <w:tr w:rsidR="00996ADC" w:rsidRPr="00AF7BF0" w14:paraId="519B8011" w14:textId="77777777" w:rsidTr="00996ADC">
        <w:tc>
          <w:tcPr>
            <w:tcW w:w="8364" w:type="dxa"/>
          </w:tcPr>
          <w:p w14:paraId="233B4432" w14:textId="77777777" w:rsidR="00996ADC" w:rsidRPr="00AF7BF0" w:rsidRDefault="00996ADC" w:rsidP="00EE6D91">
            <w:pPr>
              <w:pStyle w:val="Heading1"/>
              <w:shd w:val="clear" w:color="auto" w:fill="FFFFFF"/>
              <w:spacing w:line="240" w:lineRule="auto"/>
              <w:outlineLvl w:val="0"/>
              <w:rPr>
                <w:bCs w:val="0"/>
                <w:sz w:val="28"/>
                <w:szCs w:val="28"/>
              </w:rPr>
            </w:pPr>
            <w:bookmarkStart w:id="94" w:name="_Toc468374010"/>
            <w:bookmarkStart w:id="95" w:name="_Toc468396444"/>
            <w:bookmarkStart w:id="96" w:name="_Toc468397910"/>
            <w:bookmarkStart w:id="97" w:name="_Toc468787774"/>
            <w:r w:rsidRPr="00AF7BF0">
              <w:rPr>
                <w:sz w:val="28"/>
                <w:szCs w:val="28"/>
              </w:rPr>
              <w:t>Video:</w:t>
            </w:r>
            <w:r w:rsidRPr="00AF7BF0">
              <w:rPr>
                <w:bCs w:val="0"/>
                <w:sz w:val="28"/>
                <w:szCs w:val="28"/>
              </w:rPr>
              <w:t xml:space="preserve"> ACEs primer: a great five-minute video that explains the ACE Study</w:t>
            </w:r>
            <w:bookmarkEnd w:id="94"/>
            <w:bookmarkEnd w:id="95"/>
            <w:bookmarkEnd w:id="96"/>
            <w:bookmarkEnd w:id="97"/>
          </w:p>
          <w:p w14:paraId="33B3EE42" w14:textId="77777777" w:rsidR="00996ADC" w:rsidRPr="00AF7BF0" w:rsidRDefault="00BE79CC" w:rsidP="00EE6D91">
            <w:pPr>
              <w:spacing w:line="240" w:lineRule="auto"/>
              <w:rPr>
                <w:rStyle w:val="Hyperlink"/>
                <w:rFonts w:ascii="Arial" w:hAnsi="Arial" w:cs="Arial"/>
                <w:sz w:val="22"/>
              </w:rPr>
            </w:pPr>
            <w:hyperlink r:id="rId117" w:anchor="461802037125200015" w:history="1">
              <w:r w:rsidR="00996ADC" w:rsidRPr="00AF7BF0">
                <w:rPr>
                  <w:rStyle w:val="Hyperlink"/>
                  <w:rFonts w:ascii="Arial" w:hAnsi="Arial" w:cs="Arial"/>
                  <w:sz w:val="22"/>
                </w:rPr>
                <w:t>http://www.acesconnection.com/blog/aces-primer-great-five-minute-video-that-explains-ace-study?reply=461802037125200015#461802037125200015</w:t>
              </w:r>
            </w:hyperlink>
          </w:p>
          <w:p w14:paraId="18C82761" w14:textId="77777777" w:rsidR="00996ADC" w:rsidRPr="00AF7BF0" w:rsidRDefault="00996ADC" w:rsidP="00EE6D91">
            <w:pPr>
              <w:spacing w:line="240" w:lineRule="auto"/>
              <w:rPr>
                <w:rFonts w:ascii="Arial" w:hAnsi="Arial" w:cs="Arial"/>
                <w:color w:val="548DD4" w:themeColor="text2" w:themeTint="99"/>
              </w:rPr>
            </w:pPr>
          </w:p>
        </w:tc>
      </w:tr>
      <w:tr w:rsidR="00996ADC" w:rsidRPr="00AF7BF0" w14:paraId="699A4E03" w14:textId="77777777" w:rsidTr="00996ADC">
        <w:tc>
          <w:tcPr>
            <w:tcW w:w="8364" w:type="dxa"/>
          </w:tcPr>
          <w:p w14:paraId="558CDF1F" w14:textId="77777777" w:rsidR="00996ADC" w:rsidRPr="00AF7BF0" w:rsidRDefault="00996ADC" w:rsidP="00EE6D91">
            <w:pPr>
              <w:spacing w:line="240" w:lineRule="auto"/>
              <w:rPr>
                <w:rFonts w:ascii="Arial" w:hAnsi="Arial" w:cs="Arial"/>
                <w:b/>
                <w:color w:val="548DD4" w:themeColor="text2" w:themeTint="99"/>
                <w:sz w:val="28"/>
                <w:szCs w:val="28"/>
              </w:rPr>
            </w:pPr>
          </w:p>
          <w:p w14:paraId="18588507" w14:textId="77777777" w:rsidR="00996ADC" w:rsidRPr="00AF7BF0" w:rsidRDefault="00996ADC" w:rsidP="00EE6D91">
            <w:pPr>
              <w:spacing w:line="240" w:lineRule="auto"/>
              <w:rPr>
                <w:rFonts w:ascii="Arial" w:hAnsi="Arial" w:cs="Arial"/>
                <w:b/>
                <w:color w:val="548DD4" w:themeColor="text2" w:themeTint="99"/>
                <w:sz w:val="28"/>
                <w:szCs w:val="28"/>
              </w:rPr>
            </w:pPr>
            <w:r w:rsidRPr="00AF7BF0">
              <w:rPr>
                <w:rFonts w:ascii="Arial" w:hAnsi="Arial" w:cs="Arial"/>
                <w:b/>
                <w:color w:val="548DD4" w:themeColor="text2" w:themeTint="99"/>
                <w:sz w:val="28"/>
                <w:szCs w:val="28"/>
              </w:rPr>
              <w:t>Video: 3-minute video that explains ACEs</w:t>
            </w:r>
          </w:p>
          <w:p w14:paraId="16F40C14" w14:textId="77777777" w:rsidR="00996ADC" w:rsidRPr="00AF7BF0" w:rsidRDefault="00BE79CC" w:rsidP="00EE6D91">
            <w:pPr>
              <w:spacing w:line="240" w:lineRule="auto"/>
              <w:rPr>
                <w:rStyle w:val="Hyperlink"/>
                <w:rFonts w:ascii="Arial" w:hAnsi="Arial" w:cs="Arial"/>
              </w:rPr>
            </w:pPr>
            <w:hyperlink r:id="rId118" w:history="1">
              <w:r w:rsidR="00996ADC" w:rsidRPr="00AF7BF0">
                <w:rPr>
                  <w:rStyle w:val="Hyperlink"/>
                  <w:rFonts w:ascii="Arial" w:hAnsi="Arial" w:cs="Arial"/>
                  <w:sz w:val="22"/>
                </w:rPr>
                <w:t>http://www.acesconnection.com/clip/ace-study-dvd-intro-3-min</w:t>
              </w:r>
            </w:hyperlink>
          </w:p>
          <w:p w14:paraId="2B800706" w14:textId="77777777" w:rsidR="00996ADC" w:rsidRPr="00AF7BF0" w:rsidRDefault="00996ADC" w:rsidP="00EE6D91">
            <w:pPr>
              <w:spacing w:line="240" w:lineRule="auto"/>
              <w:rPr>
                <w:rFonts w:ascii="Arial" w:hAnsi="Arial" w:cs="Arial"/>
                <w:color w:val="548DD4" w:themeColor="text2" w:themeTint="99"/>
              </w:rPr>
            </w:pPr>
          </w:p>
        </w:tc>
      </w:tr>
    </w:tbl>
    <w:p w14:paraId="5FAFCB50" w14:textId="77777777" w:rsidR="007346FA" w:rsidRPr="008B7B34" w:rsidRDefault="007346FA" w:rsidP="008B7B34">
      <w:pPr>
        <w:pStyle w:val="Heading2"/>
      </w:pPr>
      <w:bookmarkStart w:id="98" w:name="_Toc468374011"/>
      <w:bookmarkStart w:id="99" w:name="_Toc468787775"/>
      <w:r w:rsidRPr="008B7B34">
        <w:lastRenderedPageBreak/>
        <w:t>Examples of other resources</w:t>
      </w:r>
      <w:bookmarkEnd w:id="98"/>
      <w:bookmarkEnd w:id="99"/>
    </w:p>
    <w:p w14:paraId="7617B06C" w14:textId="77777777" w:rsidR="007346FA" w:rsidRPr="00AF7BF0" w:rsidRDefault="007346FA" w:rsidP="00EE6D91">
      <w:pPr>
        <w:rPr>
          <w:rFonts w:ascii="Arial" w:hAnsi="Arial" w:cs="Arial"/>
          <w:b/>
          <w:color w:val="548DD4" w:themeColor="text2" w:themeTint="99"/>
        </w:rPr>
      </w:pPr>
    </w:p>
    <w:p w14:paraId="05D822D0" w14:textId="77777777" w:rsidR="00DB1263" w:rsidRPr="00AF7BF0" w:rsidRDefault="00DB1263" w:rsidP="00EE6D91">
      <w:pPr>
        <w:rPr>
          <w:rFonts w:ascii="Arial" w:hAnsi="Arial" w:cs="Arial"/>
          <w:b/>
          <w:color w:val="548DD4" w:themeColor="text2" w:themeTint="99"/>
        </w:rPr>
      </w:pPr>
    </w:p>
    <w:p w14:paraId="4FBC378A" w14:textId="77777777" w:rsidR="00F80DEE" w:rsidRPr="008B7B34" w:rsidRDefault="00635D11" w:rsidP="008B7B34">
      <w:pPr>
        <w:pStyle w:val="Heading3"/>
      </w:pPr>
      <w:bookmarkStart w:id="100" w:name="_Toc468787776"/>
      <w:r w:rsidRPr="008B7B34">
        <w:t>TED Talks</w:t>
      </w:r>
      <w:bookmarkEnd w:id="100"/>
    </w:p>
    <w:p w14:paraId="02AB88E5" w14:textId="77777777" w:rsidR="00AF0253" w:rsidRPr="00AF7BF0" w:rsidRDefault="00AF0253" w:rsidP="00DB1263">
      <w:pPr>
        <w:widowControl w:val="0"/>
        <w:autoSpaceDE w:val="0"/>
        <w:autoSpaceDN w:val="0"/>
        <w:adjustRightInd w:val="0"/>
        <w:rPr>
          <w:rFonts w:ascii="Arial" w:hAnsi="Arial" w:cs="Arial"/>
          <w:sz w:val="22"/>
          <w:lang w:eastAsia="en-NZ"/>
        </w:rPr>
      </w:pPr>
    </w:p>
    <w:p w14:paraId="09AF71EA" w14:textId="77777777" w:rsidR="004C4A49" w:rsidRPr="00AF7BF0" w:rsidRDefault="005946FE" w:rsidP="00DB1263">
      <w:pPr>
        <w:widowControl w:val="0"/>
        <w:autoSpaceDE w:val="0"/>
        <w:autoSpaceDN w:val="0"/>
        <w:adjustRightInd w:val="0"/>
        <w:rPr>
          <w:rFonts w:ascii="Arial" w:hAnsi="Arial" w:cs="Arial"/>
          <w:sz w:val="22"/>
          <w:lang w:eastAsia="en-NZ"/>
        </w:rPr>
      </w:pPr>
      <w:r w:rsidRPr="00AF7BF0">
        <w:rPr>
          <w:rFonts w:ascii="Arial" w:hAnsi="Arial" w:cs="Arial"/>
          <w:sz w:val="22"/>
          <w:lang w:eastAsia="en-NZ"/>
        </w:rPr>
        <w:t>Three r</w:t>
      </w:r>
      <w:r w:rsidR="004C4A49" w:rsidRPr="00AF7BF0">
        <w:rPr>
          <w:rFonts w:ascii="Arial" w:hAnsi="Arial" w:cs="Arial"/>
          <w:sz w:val="22"/>
          <w:lang w:eastAsia="en-NZ"/>
        </w:rPr>
        <w:t>elevant TED talks include:</w:t>
      </w:r>
    </w:p>
    <w:p w14:paraId="2AB1E4BE" w14:textId="77777777" w:rsidR="00EE6D91" w:rsidRPr="00AF7BF0" w:rsidRDefault="00EE6D91" w:rsidP="00DB1263">
      <w:pPr>
        <w:widowControl w:val="0"/>
        <w:autoSpaceDE w:val="0"/>
        <w:autoSpaceDN w:val="0"/>
        <w:adjustRightInd w:val="0"/>
        <w:rPr>
          <w:rFonts w:ascii="Arial" w:hAnsi="Arial" w:cs="Arial"/>
          <w:sz w:val="22"/>
          <w:lang w:eastAsia="en-NZ"/>
        </w:rPr>
      </w:pPr>
    </w:p>
    <w:p w14:paraId="05A1297B" w14:textId="77777777" w:rsidR="00CF0ACF" w:rsidRPr="00430D1F" w:rsidRDefault="00CF0ACF" w:rsidP="009F43B4">
      <w:pPr>
        <w:pStyle w:val="Heading4"/>
        <w:rPr>
          <w:lang w:eastAsia="en-NZ"/>
        </w:rPr>
      </w:pPr>
      <w:bookmarkStart w:id="101" w:name="_Toc468787777"/>
      <w:r w:rsidRPr="00430D1F">
        <w:rPr>
          <w:lang w:eastAsia="en-NZ"/>
        </w:rPr>
        <w:t>1</w:t>
      </w:r>
      <w:r w:rsidRPr="00430D1F">
        <w:rPr>
          <w:lang w:eastAsia="en-NZ"/>
        </w:rPr>
        <w:tab/>
        <w:t>TED Talk: Dr Nadine Burke, 2014</w:t>
      </w:r>
      <w:bookmarkEnd w:id="101"/>
    </w:p>
    <w:p w14:paraId="12C0FD76" w14:textId="77777777" w:rsidR="00EE6D91" w:rsidRPr="00AF7BF0" w:rsidRDefault="00EE6D91" w:rsidP="00EE6D91">
      <w:pPr>
        <w:widowControl w:val="0"/>
        <w:autoSpaceDE w:val="0"/>
        <w:autoSpaceDN w:val="0"/>
        <w:adjustRightInd w:val="0"/>
        <w:rPr>
          <w:rFonts w:ascii="Arial" w:hAnsi="Arial" w:cs="Arial"/>
          <w:sz w:val="22"/>
          <w:szCs w:val="22"/>
          <w:lang w:eastAsia="en-NZ"/>
        </w:rPr>
      </w:pPr>
    </w:p>
    <w:p w14:paraId="10C84251" w14:textId="77777777" w:rsidR="00CF0ACF" w:rsidRPr="00AF7BF0" w:rsidRDefault="004C4A49" w:rsidP="00EE6D91">
      <w:pPr>
        <w:widowControl w:val="0"/>
        <w:autoSpaceDE w:val="0"/>
        <w:autoSpaceDN w:val="0"/>
        <w:adjustRightInd w:val="0"/>
        <w:rPr>
          <w:rFonts w:ascii="Arial" w:hAnsi="Arial" w:cs="Arial"/>
          <w:sz w:val="22"/>
          <w:szCs w:val="22"/>
          <w:shd w:val="clear" w:color="auto" w:fill="FFFFFF"/>
          <w:lang w:val="en-NZ"/>
        </w:rPr>
      </w:pPr>
      <w:r w:rsidRPr="00AF7BF0">
        <w:rPr>
          <w:rFonts w:ascii="Arial" w:hAnsi="Arial" w:cs="Arial"/>
          <w:sz w:val="22"/>
          <w:szCs w:val="22"/>
          <w:lang w:eastAsia="en-NZ"/>
        </w:rPr>
        <w:t xml:space="preserve">Pediatrician </w:t>
      </w:r>
      <w:r w:rsidR="00CF0ACF" w:rsidRPr="00AF7BF0">
        <w:rPr>
          <w:rFonts w:ascii="Arial" w:hAnsi="Arial" w:cs="Arial"/>
          <w:sz w:val="22"/>
          <w:szCs w:val="22"/>
          <w:lang w:eastAsia="en-NZ"/>
        </w:rPr>
        <w:t xml:space="preserve">Dr Burke </w:t>
      </w:r>
      <w:r w:rsidRPr="00AF7BF0">
        <w:rPr>
          <w:rFonts w:ascii="Arial" w:hAnsi="Arial" w:cs="Arial"/>
          <w:sz w:val="22"/>
          <w:szCs w:val="22"/>
          <w:lang w:eastAsia="en-NZ"/>
        </w:rPr>
        <w:t xml:space="preserve">Harris </w:t>
      </w:r>
      <w:r w:rsidR="00CF0ACF" w:rsidRPr="00AF7BF0">
        <w:rPr>
          <w:rFonts w:ascii="Arial" w:hAnsi="Arial" w:cs="Arial"/>
          <w:color w:val="111111"/>
          <w:sz w:val="22"/>
          <w:szCs w:val="22"/>
          <w:shd w:val="clear" w:color="auto" w:fill="FFFFFF"/>
          <w:lang w:val="en-NZ"/>
        </w:rPr>
        <w:t xml:space="preserve">bought the results of </w:t>
      </w:r>
      <w:r w:rsidR="00401189" w:rsidRPr="00AF7BF0">
        <w:rPr>
          <w:rFonts w:ascii="Arial" w:hAnsi="Arial" w:cs="Arial"/>
          <w:color w:val="111111"/>
          <w:sz w:val="22"/>
          <w:szCs w:val="22"/>
          <w:shd w:val="clear" w:color="auto" w:fill="FFFFFF"/>
          <w:lang w:val="en-NZ"/>
        </w:rPr>
        <w:t>the</w:t>
      </w:r>
      <w:r w:rsidR="00CF0ACF" w:rsidRPr="00AF7BF0">
        <w:rPr>
          <w:rFonts w:ascii="Arial" w:hAnsi="Arial" w:cs="Arial"/>
          <w:color w:val="111111"/>
          <w:sz w:val="22"/>
          <w:szCs w:val="22"/>
          <w:shd w:val="clear" w:color="auto" w:fill="FFFFFF"/>
          <w:lang w:val="en-NZ"/>
        </w:rPr>
        <w:t xml:space="preserve"> work on ACEs and trauma to life in a TED talk </w:t>
      </w:r>
      <w:r w:rsidR="00CF0ACF" w:rsidRPr="00AF7BF0">
        <w:rPr>
          <w:rFonts w:ascii="Arial" w:hAnsi="Arial" w:cs="Arial"/>
          <w:sz w:val="22"/>
          <w:szCs w:val="22"/>
          <w:shd w:val="clear" w:color="auto" w:fill="FFFFFF"/>
          <w:lang w:val="en-NZ"/>
        </w:rPr>
        <w:t>in a very clear and simple way that demands action as a community.</w:t>
      </w:r>
    </w:p>
    <w:p w14:paraId="6DA4E039" w14:textId="77777777" w:rsidR="004C4A49" w:rsidRPr="00AF7BF0" w:rsidRDefault="004C4A49" w:rsidP="00EE6D91">
      <w:pPr>
        <w:shd w:val="clear" w:color="auto" w:fill="FFFFFF"/>
        <w:rPr>
          <w:rFonts w:ascii="Arial" w:hAnsi="Arial" w:cs="Arial"/>
          <w:sz w:val="22"/>
          <w:szCs w:val="22"/>
          <w:lang w:val="en"/>
        </w:rPr>
      </w:pPr>
      <w:r w:rsidRPr="00AF7BF0">
        <w:rPr>
          <w:rFonts w:ascii="Arial" w:hAnsi="Arial" w:cs="Arial"/>
          <w:sz w:val="22"/>
          <w:szCs w:val="22"/>
          <w:lang w:val="en"/>
        </w:rPr>
        <w:t>She</w:t>
      </w:r>
      <w:r w:rsidR="00CF0ACF" w:rsidRPr="00AF7BF0">
        <w:rPr>
          <w:rFonts w:ascii="Arial" w:hAnsi="Arial" w:cs="Arial"/>
          <w:sz w:val="22"/>
          <w:szCs w:val="22"/>
          <w:lang w:val="en"/>
        </w:rPr>
        <w:t xml:space="preserve"> explains that the repeated stress of abuse, neglect and parents struggling with mental health or substance abuse issues has real, tangible effects on the development of the brain. This unfolds across a lifetime, to the point where those who’ve experienced high levels of trauma are at triple the risk for heart disease and lung cancer. </w:t>
      </w:r>
    </w:p>
    <w:p w14:paraId="693AD524" w14:textId="77777777" w:rsidR="00CF0ACF" w:rsidRPr="00AF7BF0" w:rsidRDefault="004C4A49" w:rsidP="00EE6D91">
      <w:pPr>
        <w:shd w:val="clear" w:color="auto" w:fill="FFFFFF"/>
        <w:rPr>
          <w:rFonts w:ascii="Arial" w:hAnsi="Arial" w:cs="Arial"/>
          <w:sz w:val="22"/>
          <w:szCs w:val="22"/>
          <w:lang w:val="en"/>
        </w:rPr>
      </w:pPr>
      <w:r w:rsidRPr="00AF7BF0">
        <w:rPr>
          <w:rFonts w:ascii="Arial" w:hAnsi="Arial" w:cs="Arial"/>
          <w:sz w:val="22"/>
          <w:szCs w:val="22"/>
          <w:lang w:val="en"/>
        </w:rPr>
        <w:t>She gives a</w:t>
      </w:r>
      <w:r w:rsidR="00CF0ACF" w:rsidRPr="00AF7BF0">
        <w:rPr>
          <w:rFonts w:ascii="Arial" w:hAnsi="Arial" w:cs="Arial"/>
          <w:sz w:val="22"/>
          <w:szCs w:val="22"/>
          <w:lang w:val="en"/>
        </w:rPr>
        <w:t>n impassioned plea for pediatric medicine to confront the prevention and treatment of trauma, head-on.</w:t>
      </w:r>
    </w:p>
    <w:p w14:paraId="110FB400" w14:textId="77777777" w:rsidR="00CF0ACF" w:rsidRPr="00AF7BF0" w:rsidRDefault="00BE79CC" w:rsidP="00EE6D91">
      <w:pPr>
        <w:shd w:val="clear" w:color="auto" w:fill="FFFFFF"/>
        <w:rPr>
          <w:rFonts w:ascii="Arial" w:hAnsi="Arial" w:cs="Arial"/>
          <w:color w:val="333333"/>
          <w:sz w:val="22"/>
          <w:szCs w:val="22"/>
          <w:lang w:val="en"/>
        </w:rPr>
      </w:pPr>
      <w:hyperlink r:id="rId119" w:history="1">
        <w:r w:rsidR="00CF0ACF" w:rsidRPr="00AF7BF0">
          <w:rPr>
            <w:rStyle w:val="Hyperlink"/>
            <w:rFonts w:ascii="Arial" w:hAnsi="Arial" w:cs="Arial"/>
            <w:sz w:val="22"/>
            <w:szCs w:val="22"/>
            <w:lang w:eastAsia="en-NZ"/>
          </w:rPr>
          <w:t>https://www.ted.com/talks/nadine_burke_harris_how_childhood_trauma_affects_health_across_a_lifetime?language=en</w:t>
        </w:r>
      </w:hyperlink>
    </w:p>
    <w:p w14:paraId="22792963" w14:textId="77777777" w:rsidR="00E74428" w:rsidRPr="00AF7BF0" w:rsidRDefault="00E74428" w:rsidP="00EE6D91">
      <w:pPr>
        <w:pStyle w:val="ListParagraph"/>
        <w:rPr>
          <w:rFonts w:ascii="Arial" w:hAnsi="Arial" w:cs="Arial"/>
          <w:b/>
          <w:color w:val="548DD4" w:themeColor="text2" w:themeTint="99"/>
        </w:rPr>
      </w:pPr>
    </w:p>
    <w:p w14:paraId="1D357616" w14:textId="77777777" w:rsidR="00635D11" w:rsidRPr="00430D1F" w:rsidRDefault="00D673CF" w:rsidP="009F43B4">
      <w:pPr>
        <w:pStyle w:val="Heading4"/>
        <w:rPr>
          <w:shd w:val="clear" w:color="auto" w:fill="FFFFFF"/>
        </w:rPr>
      </w:pPr>
      <w:bookmarkStart w:id="102" w:name="_Toc468787778"/>
      <w:r>
        <w:rPr>
          <w:shd w:val="clear" w:color="auto" w:fill="FFFFFF"/>
        </w:rPr>
        <w:t>2</w:t>
      </w:r>
      <w:r>
        <w:rPr>
          <w:shd w:val="clear" w:color="auto" w:fill="FFFFFF"/>
        </w:rPr>
        <w:tab/>
      </w:r>
      <w:r w:rsidR="000A0DC5" w:rsidRPr="00430D1F">
        <w:rPr>
          <w:shd w:val="clear" w:color="auto" w:fill="FFFFFF"/>
        </w:rPr>
        <w:t>Benjamin Perks</w:t>
      </w:r>
      <w:r w:rsidR="005C5C30" w:rsidRPr="00430D1F">
        <w:rPr>
          <w:shd w:val="clear" w:color="auto" w:fill="FFFFFF"/>
        </w:rPr>
        <w:t>, 2015</w:t>
      </w:r>
      <w:bookmarkEnd w:id="102"/>
    </w:p>
    <w:p w14:paraId="26FFE989" w14:textId="77777777" w:rsidR="00EE6D91" w:rsidRPr="00AF7BF0" w:rsidRDefault="00EE6D91" w:rsidP="00EE6D91">
      <w:pPr>
        <w:rPr>
          <w:rFonts w:ascii="Arial" w:hAnsi="Arial" w:cs="Arial"/>
          <w:sz w:val="22"/>
          <w:szCs w:val="22"/>
          <w:shd w:val="clear" w:color="auto" w:fill="FFFFFF"/>
          <w:lang w:val="en-NZ"/>
        </w:rPr>
      </w:pPr>
    </w:p>
    <w:p w14:paraId="42AEE172" w14:textId="77777777" w:rsidR="000A0DC5" w:rsidRPr="00AF7BF0" w:rsidRDefault="000A0DC5" w:rsidP="00EE6D91">
      <w:pPr>
        <w:rPr>
          <w:rFonts w:ascii="Arial" w:hAnsi="Arial" w:cs="Arial"/>
          <w:sz w:val="22"/>
          <w:szCs w:val="22"/>
          <w:lang w:val="en-NZ"/>
        </w:rPr>
      </w:pPr>
      <w:r w:rsidRPr="00AF7BF0">
        <w:rPr>
          <w:rFonts w:ascii="Arial" w:hAnsi="Arial" w:cs="Arial"/>
          <w:sz w:val="22"/>
          <w:szCs w:val="22"/>
          <w:shd w:val="clear" w:color="auto" w:fill="FFFFFF"/>
          <w:lang w:val="en-NZ"/>
        </w:rPr>
        <w:t>Benjamin Perks is the UNICEF Representative to Montenegro and United Nations Resident Coordinator a.i. and also occasionally works for United Nations Staff College training on Human Rights Based Approach to Programming. He has served in numerous countries including Afghanistan, India, Georgia and Albania</w:t>
      </w:r>
      <w:r w:rsidR="005C5C30" w:rsidRPr="00AF7BF0">
        <w:rPr>
          <w:rFonts w:ascii="Arial" w:hAnsi="Arial" w:cs="Arial"/>
          <w:sz w:val="22"/>
          <w:szCs w:val="22"/>
          <w:shd w:val="clear" w:color="auto" w:fill="FFFFFF"/>
          <w:lang w:val="en-NZ"/>
        </w:rPr>
        <w:t>.</w:t>
      </w:r>
    </w:p>
    <w:p w14:paraId="4A0BA07D" w14:textId="77777777" w:rsidR="00635D11" w:rsidRPr="00AF7BF0" w:rsidRDefault="00BE79CC" w:rsidP="00EE6D91">
      <w:pPr>
        <w:rPr>
          <w:rFonts w:ascii="Arial" w:hAnsi="Arial" w:cs="Arial"/>
          <w:color w:val="548DD4" w:themeColor="text2" w:themeTint="99"/>
          <w:sz w:val="22"/>
          <w:szCs w:val="22"/>
        </w:rPr>
      </w:pPr>
      <w:hyperlink r:id="rId120" w:history="1">
        <w:r w:rsidR="000A0DC5" w:rsidRPr="00AF7BF0">
          <w:rPr>
            <w:rStyle w:val="Hyperlink"/>
            <w:rFonts w:ascii="Arial" w:hAnsi="Arial" w:cs="Arial"/>
            <w:sz w:val="22"/>
            <w:szCs w:val="22"/>
          </w:rPr>
          <w:t>https://www.youtube.com/watch?v=qp0kV7JtWiE</w:t>
        </w:r>
      </w:hyperlink>
    </w:p>
    <w:p w14:paraId="3B18BF97" w14:textId="77777777" w:rsidR="00E74428" w:rsidRPr="00AF7BF0" w:rsidRDefault="00E74428" w:rsidP="00EE6D91">
      <w:pPr>
        <w:rPr>
          <w:rFonts w:ascii="Arial" w:hAnsi="Arial" w:cs="Arial"/>
          <w:color w:val="548DD4" w:themeColor="text2" w:themeTint="99"/>
          <w:sz w:val="22"/>
          <w:szCs w:val="22"/>
        </w:rPr>
      </w:pPr>
    </w:p>
    <w:p w14:paraId="3F7AD813" w14:textId="77777777" w:rsidR="00064E84" w:rsidRPr="008B7B34" w:rsidRDefault="00D673CF" w:rsidP="008B7B34">
      <w:pPr>
        <w:pStyle w:val="Heading4"/>
      </w:pPr>
      <w:bookmarkStart w:id="103" w:name="_Toc468787779"/>
      <w:r w:rsidRPr="008B7B34">
        <w:t>3</w:t>
      </w:r>
      <w:r w:rsidRPr="008B7B34">
        <w:tab/>
      </w:r>
      <w:r w:rsidR="00064E84" w:rsidRPr="008B7B34">
        <w:rPr>
          <w:rStyle w:val="Style4Char"/>
          <w:rFonts w:asciiTheme="majorHAnsi" w:hAnsiTheme="majorHAnsi" w:cstheme="majorBidi"/>
          <w:b/>
          <w:sz w:val="32"/>
          <w:szCs w:val="24"/>
        </w:rPr>
        <w:t>The First 1000 Days | Johan Morreau | 2016</w:t>
      </w:r>
      <w:bookmarkEnd w:id="103"/>
    </w:p>
    <w:p w14:paraId="66C03109" w14:textId="77777777" w:rsidR="00064E84" w:rsidRPr="00AF7BF0" w:rsidRDefault="00064E84" w:rsidP="00EE6D91">
      <w:pPr>
        <w:rPr>
          <w:rFonts w:ascii="Arial" w:hAnsi="Arial" w:cs="Arial"/>
          <w:sz w:val="22"/>
          <w:szCs w:val="22"/>
          <w:lang w:val="en-NZ"/>
        </w:rPr>
      </w:pPr>
      <w:r w:rsidRPr="00AF7BF0">
        <w:rPr>
          <w:rFonts w:ascii="Arial" w:hAnsi="Arial" w:cs="Arial"/>
          <w:sz w:val="22"/>
          <w:szCs w:val="22"/>
          <w:shd w:val="clear" w:color="auto" w:fill="FFFFFF"/>
          <w:lang w:val="en-NZ"/>
        </w:rPr>
        <w:t xml:space="preserve">How important are the first 1000 days of a child’s life? The most important, according to Dr Johan Morreau, a paediatrician </w:t>
      </w:r>
      <w:r w:rsidR="00754E5F" w:rsidRPr="00AF7BF0">
        <w:rPr>
          <w:rFonts w:ascii="Arial" w:hAnsi="Arial" w:cs="Arial"/>
          <w:sz w:val="22"/>
          <w:szCs w:val="22"/>
          <w:shd w:val="clear" w:color="auto" w:fill="FFFFFF"/>
          <w:lang w:val="en-NZ"/>
        </w:rPr>
        <w:t xml:space="preserve">in New Zealand </w:t>
      </w:r>
      <w:r w:rsidRPr="00AF7BF0">
        <w:rPr>
          <w:rFonts w:ascii="Arial" w:hAnsi="Arial" w:cs="Arial"/>
          <w:sz w:val="22"/>
          <w:szCs w:val="22"/>
          <w:shd w:val="clear" w:color="auto" w:fill="FFFFFF"/>
          <w:lang w:val="en-NZ"/>
        </w:rPr>
        <w:t>of 30 years who has seen it all. </w:t>
      </w:r>
    </w:p>
    <w:p w14:paraId="762601D4" w14:textId="77777777" w:rsidR="00064E84" w:rsidRPr="00AF7BF0" w:rsidRDefault="00064E84" w:rsidP="00EE6D91">
      <w:pPr>
        <w:rPr>
          <w:rFonts w:ascii="Arial" w:hAnsi="Arial" w:cs="Arial"/>
          <w:color w:val="548DD4" w:themeColor="text2" w:themeTint="99"/>
          <w:sz w:val="22"/>
          <w:szCs w:val="22"/>
        </w:rPr>
      </w:pPr>
    </w:p>
    <w:p w14:paraId="2B2120DF" w14:textId="77777777" w:rsidR="00064E84" w:rsidRPr="00AF7BF0" w:rsidRDefault="00BE79CC" w:rsidP="00DB1263">
      <w:pPr>
        <w:rPr>
          <w:rFonts w:ascii="Arial" w:hAnsi="Arial" w:cs="Arial"/>
          <w:color w:val="548DD4" w:themeColor="text2" w:themeTint="99"/>
          <w:sz w:val="22"/>
          <w:szCs w:val="22"/>
        </w:rPr>
      </w:pPr>
      <w:hyperlink r:id="rId121" w:history="1">
        <w:r w:rsidR="00064E84" w:rsidRPr="00AF7BF0">
          <w:rPr>
            <w:rStyle w:val="Hyperlink"/>
            <w:rFonts w:ascii="Arial" w:hAnsi="Arial" w:cs="Arial"/>
            <w:sz w:val="22"/>
            <w:szCs w:val="22"/>
          </w:rPr>
          <w:t>https://www.youtube.com/watch?v=K1slVo3BNtM&amp;feature=youtu.be</w:t>
        </w:r>
      </w:hyperlink>
    </w:p>
    <w:p w14:paraId="30F6D26B" w14:textId="77777777" w:rsidR="00064E84" w:rsidRPr="00AF7BF0" w:rsidRDefault="00064E84" w:rsidP="00DB1263">
      <w:pPr>
        <w:rPr>
          <w:rFonts w:ascii="Arial" w:hAnsi="Arial" w:cs="Arial"/>
          <w:color w:val="548DD4" w:themeColor="text2" w:themeTint="99"/>
          <w:sz w:val="22"/>
          <w:szCs w:val="22"/>
        </w:rPr>
      </w:pPr>
    </w:p>
    <w:p w14:paraId="07F330AF" w14:textId="77777777" w:rsidR="000913CF" w:rsidRPr="00AF7BF0" w:rsidRDefault="000913CF" w:rsidP="00DB1263">
      <w:pPr>
        <w:rPr>
          <w:rFonts w:ascii="Arial" w:hAnsi="Arial" w:cs="Arial"/>
          <w:b/>
          <w:color w:val="548DD4" w:themeColor="text2" w:themeTint="99"/>
          <w:sz w:val="22"/>
          <w:szCs w:val="22"/>
        </w:rPr>
      </w:pPr>
    </w:p>
    <w:p w14:paraId="179F6CF0" w14:textId="77777777" w:rsidR="0095136A" w:rsidRPr="008B7B34" w:rsidRDefault="00DB1263" w:rsidP="008B7B34">
      <w:pPr>
        <w:pStyle w:val="Heading3"/>
      </w:pPr>
      <w:bookmarkStart w:id="104" w:name="_Toc468787780"/>
      <w:r w:rsidRPr="008B7B34">
        <w:t>Videos</w:t>
      </w:r>
      <w:bookmarkEnd w:id="104"/>
    </w:p>
    <w:p w14:paraId="5A22F1FA" w14:textId="77777777" w:rsidR="00DB1263" w:rsidRPr="00AF7BF0" w:rsidRDefault="00DB1263" w:rsidP="00EE6D91">
      <w:pPr>
        <w:rPr>
          <w:rFonts w:ascii="Arial" w:hAnsi="Arial" w:cs="Arial"/>
          <w:b/>
          <w:color w:val="548DD4" w:themeColor="text2" w:themeTint="99"/>
          <w:sz w:val="22"/>
          <w:szCs w:val="22"/>
          <w:shd w:val="clear" w:color="auto" w:fill="FFFFFF"/>
          <w:lang w:val="en-NZ"/>
        </w:rPr>
      </w:pPr>
    </w:p>
    <w:p w14:paraId="09A9E5E8" w14:textId="77777777" w:rsidR="00A16AA3" w:rsidRPr="00977C5E" w:rsidRDefault="00A16AA3" w:rsidP="009F43B4">
      <w:pPr>
        <w:pStyle w:val="Heading5"/>
      </w:pPr>
      <w:bookmarkStart w:id="105" w:name="_Toc468787781"/>
      <w:r w:rsidRPr="00977C5E">
        <w:t>The Science of Trauma - Congressional Briefing</w:t>
      </w:r>
      <w:r w:rsidR="009D1AC4" w:rsidRPr="00977C5E">
        <w:t xml:space="preserve"> 2016</w:t>
      </w:r>
      <w:bookmarkEnd w:id="105"/>
    </w:p>
    <w:p w14:paraId="55E59FD7" w14:textId="77777777" w:rsidR="00A16AA3" w:rsidRPr="00AF7BF0" w:rsidRDefault="00A16AA3" w:rsidP="00EE6D91">
      <w:pPr>
        <w:rPr>
          <w:rFonts w:ascii="Arial" w:hAnsi="Arial" w:cs="Arial"/>
          <w:color w:val="333333"/>
          <w:sz w:val="22"/>
          <w:szCs w:val="22"/>
          <w:shd w:val="clear" w:color="auto" w:fill="FFFFFF"/>
        </w:rPr>
      </w:pPr>
    </w:p>
    <w:p w14:paraId="6531DB89" w14:textId="77777777" w:rsidR="00A16AA3" w:rsidRPr="00AF7BF0" w:rsidRDefault="00A16AA3" w:rsidP="00EE6D91">
      <w:pPr>
        <w:rPr>
          <w:rFonts w:ascii="Arial" w:hAnsi="Arial" w:cs="Arial"/>
          <w:sz w:val="22"/>
          <w:shd w:val="clear" w:color="auto" w:fill="FFFFFF"/>
        </w:rPr>
      </w:pPr>
      <w:r w:rsidRPr="00AF7BF0">
        <w:rPr>
          <w:rFonts w:ascii="Arial" w:hAnsi="Arial" w:cs="Arial"/>
          <w:sz w:val="22"/>
          <w:shd w:val="clear" w:color="auto" w:fill="FFFFFF"/>
        </w:rPr>
        <w:t>Hosted by U.S. Senator Heidi Heitkamp, leading health experts gathered to present the basic science of toxic stress, trauma and resilience, including impact on the developing brain, effects across the lifespan, and mechanisms of inter-generational transmission on May 25, 2016.</w:t>
      </w:r>
      <w:r w:rsidR="00640ED1" w:rsidRPr="00AF7BF0">
        <w:rPr>
          <w:rFonts w:ascii="Arial" w:hAnsi="Arial" w:cs="Arial"/>
          <w:sz w:val="22"/>
          <w:shd w:val="clear" w:color="auto" w:fill="FFFFFF"/>
        </w:rPr>
        <w:t xml:space="preserve"> There are 3 parts to this</w:t>
      </w:r>
      <w:r w:rsidR="00E74428" w:rsidRPr="00AF7BF0">
        <w:rPr>
          <w:rFonts w:ascii="Arial" w:hAnsi="Arial" w:cs="Arial"/>
          <w:sz w:val="22"/>
          <w:shd w:val="clear" w:color="auto" w:fill="FFFFFF"/>
        </w:rPr>
        <w:t>, a</w:t>
      </w:r>
      <w:r w:rsidR="00640ED1" w:rsidRPr="00AF7BF0">
        <w:rPr>
          <w:rFonts w:ascii="Arial" w:hAnsi="Arial" w:cs="Arial"/>
          <w:sz w:val="22"/>
          <w:shd w:val="clear" w:color="auto" w:fill="FFFFFF"/>
        </w:rPr>
        <w:t xml:space="preserve"> video and two PowerPoint presentations.</w:t>
      </w:r>
    </w:p>
    <w:p w14:paraId="44C00E35" w14:textId="77777777" w:rsidR="00EE6D91" w:rsidRPr="00AF7BF0" w:rsidRDefault="00EE6D91" w:rsidP="00EE6D91">
      <w:pPr>
        <w:rPr>
          <w:rFonts w:ascii="Arial" w:hAnsi="Arial" w:cs="Arial"/>
          <w:sz w:val="22"/>
          <w:szCs w:val="22"/>
        </w:rPr>
      </w:pPr>
    </w:p>
    <w:p w14:paraId="16EDCF43" w14:textId="77777777" w:rsidR="00FB2180" w:rsidRPr="00AF7BF0" w:rsidRDefault="00FB2180" w:rsidP="008B7B34">
      <w:pPr>
        <w:pStyle w:val="Heading5"/>
        <w:rPr>
          <w:sz w:val="22"/>
          <w:szCs w:val="22"/>
        </w:rPr>
      </w:pPr>
      <w:bookmarkStart w:id="106" w:name="_Toc468787782"/>
      <w:r w:rsidRPr="00AF7BF0">
        <w:t>Video</w:t>
      </w:r>
      <w:bookmarkEnd w:id="106"/>
      <w:r w:rsidRPr="00AF7BF0">
        <w:t xml:space="preserve"> </w:t>
      </w:r>
    </w:p>
    <w:p w14:paraId="3C35062C" w14:textId="77777777" w:rsidR="00A16AA3" w:rsidRPr="00AF7BF0" w:rsidRDefault="00BE79CC" w:rsidP="00EE6D91">
      <w:pPr>
        <w:pStyle w:val="Heading1"/>
        <w:rPr>
          <w:rStyle w:val="Hyperlink"/>
          <w:b w:val="0"/>
          <w:sz w:val="22"/>
          <w:szCs w:val="22"/>
        </w:rPr>
      </w:pPr>
      <w:hyperlink r:id="rId122" w:history="1">
        <w:bookmarkStart w:id="107" w:name="_Toc468374012"/>
        <w:bookmarkStart w:id="108" w:name="_Toc468374986"/>
        <w:bookmarkStart w:id="109" w:name="_Toc468396453"/>
        <w:bookmarkStart w:id="110" w:name="_Toc468397919"/>
        <w:bookmarkStart w:id="111" w:name="_Toc468787783"/>
        <w:r w:rsidR="00A16AA3" w:rsidRPr="00AF7BF0">
          <w:rPr>
            <w:rStyle w:val="Hyperlink"/>
            <w:b w:val="0"/>
            <w:sz w:val="22"/>
            <w:szCs w:val="22"/>
          </w:rPr>
          <w:t>https://www.youtube.com/watch?v=bZr9_1y5HhE&amp;feature=youtu.be</w:t>
        </w:r>
        <w:bookmarkEnd w:id="107"/>
        <w:bookmarkEnd w:id="108"/>
        <w:bookmarkEnd w:id="109"/>
        <w:bookmarkEnd w:id="110"/>
        <w:bookmarkEnd w:id="111"/>
      </w:hyperlink>
    </w:p>
    <w:p w14:paraId="593A8EBD" w14:textId="77777777" w:rsidR="00EE6D91" w:rsidRPr="00AF7BF0" w:rsidRDefault="00EE6D91" w:rsidP="00EE6D91">
      <w:pPr>
        <w:rPr>
          <w:rFonts w:ascii="Arial" w:hAnsi="Arial" w:cs="Arial"/>
          <w:sz w:val="22"/>
          <w:szCs w:val="22"/>
        </w:rPr>
      </w:pPr>
    </w:p>
    <w:p w14:paraId="3682D0D0" w14:textId="77777777" w:rsidR="00FB2180" w:rsidRPr="008B7B34" w:rsidRDefault="00FB2180" w:rsidP="008B7B34">
      <w:pPr>
        <w:pStyle w:val="Heading5"/>
      </w:pPr>
      <w:bookmarkStart w:id="112" w:name="_Toc468787784"/>
      <w:r w:rsidRPr="008B7B34">
        <w:lastRenderedPageBreak/>
        <w:t>PowerPoint - Elizabeth Prewitt</w:t>
      </w:r>
      <w:bookmarkEnd w:id="112"/>
      <w:r w:rsidRPr="008B7B34">
        <w:t xml:space="preserve"> </w:t>
      </w:r>
    </w:p>
    <w:p w14:paraId="53918178" w14:textId="77777777" w:rsidR="00A16AA3" w:rsidRPr="00AF7BF0" w:rsidRDefault="00BE79CC" w:rsidP="00EE6D91">
      <w:pPr>
        <w:rPr>
          <w:rFonts w:ascii="Arial" w:hAnsi="Arial" w:cs="Arial"/>
        </w:rPr>
      </w:pPr>
      <w:hyperlink r:id="rId123" w:history="1">
        <w:r w:rsidR="00EE6D91" w:rsidRPr="00AF7BF0">
          <w:rPr>
            <w:rStyle w:val="Hyperlink"/>
            <w:rFonts w:ascii="Arial" w:hAnsi="Arial" w:cs="Arial"/>
          </w:rPr>
          <w:t>http://www.heitkamp.senate.gov/public/_cache/files/2c92d623-0fd4-4237-b312-68cd17587d34/5-25-prewitt-powerpoint.pdf</w:t>
        </w:r>
      </w:hyperlink>
    </w:p>
    <w:p w14:paraId="1020C47E" w14:textId="77777777" w:rsidR="00EE6D91" w:rsidRPr="00AF7BF0" w:rsidRDefault="00EE6D91" w:rsidP="00EE6D91">
      <w:pPr>
        <w:rPr>
          <w:rFonts w:ascii="Arial" w:hAnsi="Arial" w:cs="Arial"/>
        </w:rPr>
      </w:pPr>
    </w:p>
    <w:p w14:paraId="541EDED4" w14:textId="77777777" w:rsidR="00A16AA3" w:rsidRPr="008B7B34" w:rsidRDefault="00FB2180" w:rsidP="008B7B34">
      <w:pPr>
        <w:pStyle w:val="Heading5"/>
      </w:pPr>
      <w:bookmarkStart w:id="113" w:name="_Toc468787785"/>
      <w:r w:rsidRPr="008B7B34">
        <w:t>PowerPoint – Dr Kack Kaminsky Trauma and Epigenetics: The Physiological effects of trauma</w:t>
      </w:r>
      <w:bookmarkEnd w:id="113"/>
    </w:p>
    <w:p w14:paraId="3F5748AD" w14:textId="77777777" w:rsidR="00FB2180" w:rsidRDefault="00BE79CC" w:rsidP="00EE6D91">
      <w:pPr>
        <w:rPr>
          <w:rStyle w:val="Hyperlink"/>
          <w:rFonts w:ascii="Arial" w:hAnsi="Arial" w:cs="Arial"/>
        </w:rPr>
      </w:pPr>
      <w:hyperlink r:id="rId124" w:history="1">
        <w:r w:rsidR="00FB2180" w:rsidRPr="00AF7BF0">
          <w:rPr>
            <w:rStyle w:val="Hyperlink"/>
            <w:rFonts w:ascii="Arial" w:hAnsi="Arial" w:cs="Arial"/>
          </w:rPr>
          <w:t>http://www.heitkamp.senate.gov/public/_cache/files/91410a0d-11ab-44c0-832b-6b847bfe623d/5-25-historical-trauma-epigenetics-kaminsky.pdf</w:t>
        </w:r>
      </w:hyperlink>
    </w:p>
    <w:p w14:paraId="128BF0A3" w14:textId="77777777" w:rsidR="00D673CF" w:rsidRPr="00AF7BF0" w:rsidRDefault="00D673CF" w:rsidP="00EE6D91">
      <w:pPr>
        <w:rPr>
          <w:rFonts w:ascii="Arial" w:hAnsi="Arial" w:cs="Arial"/>
        </w:rPr>
      </w:pPr>
    </w:p>
    <w:p w14:paraId="1D9B6440" w14:textId="77777777" w:rsidR="00883AA7" w:rsidRPr="008B7B34" w:rsidRDefault="00883AA7" w:rsidP="008B7B34">
      <w:pPr>
        <w:pStyle w:val="Heading5"/>
      </w:pPr>
      <w:bookmarkStart w:id="114" w:name="_Toc468787786"/>
      <w:r w:rsidRPr="008B7B34">
        <w:t>The Cause of Addiction, Dr Gabor Mate, Canada</w:t>
      </w:r>
      <w:bookmarkEnd w:id="114"/>
    </w:p>
    <w:p w14:paraId="6D61A637" w14:textId="77777777" w:rsidR="0095136A" w:rsidRPr="00AF7BF0" w:rsidRDefault="00883AA7" w:rsidP="00EE6D91">
      <w:pPr>
        <w:pStyle w:val="NormalWeb"/>
        <w:spacing w:before="0" w:beforeAutospacing="0" w:after="0" w:afterAutospacing="0"/>
        <w:rPr>
          <w:rFonts w:ascii="Arial" w:hAnsi="Arial" w:cs="Arial"/>
          <w:color w:val="1D1D1D"/>
          <w:sz w:val="22"/>
          <w:szCs w:val="22"/>
        </w:rPr>
      </w:pPr>
      <w:r w:rsidRPr="00AF7BF0">
        <w:rPr>
          <w:rFonts w:ascii="Arial" w:hAnsi="Arial" w:cs="Arial"/>
          <w:color w:val="1D1D1D"/>
          <w:sz w:val="22"/>
          <w:szCs w:val="22"/>
        </w:rPr>
        <w:t xml:space="preserve">What is the cause of addiction? </w:t>
      </w:r>
      <w:r w:rsidR="004D5D2D" w:rsidRPr="00AF7BF0">
        <w:rPr>
          <w:rFonts w:ascii="Arial" w:hAnsi="Arial" w:cs="Arial"/>
          <w:color w:val="1D1D1D"/>
          <w:sz w:val="22"/>
          <w:szCs w:val="22"/>
        </w:rPr>
        <w:t>S</w:t>
      </w:r>
      <w:r w:rsidRPr="00AF7BF0">
        <w:rPr>
          <w:rFonts w:ascii="Arial" w:hAnsi="Arial" w:cs="Arial"/>
          <w:color w:val="1D1D1D"/>
          <w:sz w:val="22"/>
          <w:szCs w:val="22"/>
        </w:rPr>
        <w:t>peaker Dr. Gabor Mate says that the main cause of addiction is childhood trauma. He also speaks about how society treats addicts, and how the "war on drugs" is actually a "war on addicts.</w:t>
      </w:r>
    </w:p>
    <w:p w14:paraId="56328A4F" w14:textId="77777777" w:rsidR="005D7563" w:rsidRPr="00AF7BF0" w:rsidRDefault="005D7563" w:rsidP="00EE6D91">
      <w:pPr>
        <w:pStyle w:val="NormalWeb"/>
        <w:spacing w:before="0" w:beforeAutospacing="0" w:after="0" w:afterAutospacing="0"/>
        <w:jc w:val="center"/>
        <w:rPr>
          <w:rFonts w:ascii="Arial" w:hAnsi="Arial" w:cs="Arial"/>
          <w:b/>
          <w:color w:val="548DD4" w:themeColor="text2" w:themeTint="99"/>
          <w:sz w:val="22"/>
          <w:szCs w:val="22"/>
        </w:rPr>
      </w:pPr>
      <w:r w:rsidRPr="00AF7BF0">
        <w:rPr>
          <w:rFonts w:ascii="Arial" w:hAnsi="Arial" w:cs="Arial"/>
          <w:b/>
          <w:color w:val="548DD4" w:themeColor="text2" w:themeTint="99"/>
          <w:sz w:val="22"/>
          <w:szCs w:val="22"/>
        </w:rPr>
        <w:t>“The opposite of addiction is connection”</w:t>
      </w:r>
    </w:p>
    <w:p w14:paraId="6BF0DC20" w14:textId="77777777" w:rsidR="0095136A" w:rsidRPr="00AF7BF0" w:rsidRDefault="00BE79CC" w:rsidP="00EE6D91">
      <w:pPr>
        <w:rPr>
          <w:rFonts w:ascii="Arial" w:hAnsi="Arial" w:cs="Arial"/>
          <w:color w:val="548DD4" w:themeColor="text2" w:themeTint="99"/>
          <w:sz w:val="22"/>
          <w:szCs w:val="22"/>
        </w:rPr>
      </w:pPr>
      <w:hyperlink r:id="rId125" w:history="1">
        <w:r w:rsidR="0095136A" w:rsidRPr="00AF7BF0">
          <w:rPr>
            <w:rStyle w:val="Hyperlink"/>
            <w:rFonts w:ascii="Arial" w:hAnsi="Arial" w:cs="Arial"/>
            <w:sz w:val="22"/>
            <w:szCs w:val="22"/>
          </w:rPr>
          <w:t>http://www.myaddiction.com/videos/drugs/gabor-mate-the-cause-of-addiction</w:t>
        </w:r>
      </w:hyperlink>
    </w:p>
    <w:p w14:paraId="1239B941" w14:textId="77777777" w:rsidR="0095136A" w:rsidRPr="00AF7BF0" w:rsidRDefault="0095136A" w:rsidP="00EE6D91">
      <w:pPr>
        <w:rPr>
          <w:rFonts w:ascii="Arial" w:hAnsi="Arial" w:cs="Arial"/>
          <w:color w:val="548DD4" w:themeColor="text2" w:themeTint="99"/>
          <w:sz w:val="22"/>
          <w:szCs w:val="22"/>
        </w:rPr>
      </w:pPr>
    </w:p>
    <w:p w14:paraId="4B84AF61" w14:textId="77777777" w:rsidR="00C07899" w:rsidRPr="00D673CF" w:rsidRDefault="00C07899" w:rsidP="009F43B4">
      <w:pPr>
        <w:pStyle w:val="Heading5"/>
        <w:rPr>
          <w:rStyle w:val="Emphasis"/>
          <w:i w:val="0"/>
          <w:iCs w:val="0"/>
        </w:rPr>
      </w:pPr>
      <w:bookmarkStart w:id="115" w:name="_Toc468787787"/>
      <w:r w:rsidRPr="00D673CF">
        <w:rPr>
          <w:rStyle w:val="Emphasis"/>
          <w:i w:val="0"/>
          <w:iCs w:val="0"/>
        </w:rPr>
        <w:t>Dr. Rob Anda at the</w:t>
      </w:r>
      <w:r w:rsidRPr="00D673CF">
        <w:rPr>
          <w:rStyle w:val="apple-converted-space"/>
        </w:rPr>
        <w:t> </w:t>
      </w:r>
      <w:r w:rsidRPr="00D673CF">
        <w:rPr>
          <w:rStyle w:val="Emphasis"/>
          <w:i w:val="0"/>
          <w:iCs w:val="0"/>
        </w:rPr>
        <w:t>National Summit on ACEs</w:t>
      </w:r>
      <w:r w:rsidRPr="00D673CF">
        <w:rPr>
          <w:rStyle w:val="apple-converted-space"/>
        </w:rPr>
        <w:t> </w:t>
      </w:r>
      <w:r w:rsidRPr="00D673CF">
        <w:rPr>
          <w:rStyle w:val="Emphasis"/>
          <w:i w:val="0"/>
          <w:iCs w:val="0"/>
        </w:rPr>
        <w:t>in Philadelphia: “ACES in Society – Where the Sciences Collide” 2013</w:t>
      </w:r>
      <w:bookmarkEnd w:id="115"/>
    </w:p>
    <w:p w14:paraId="3C4901FE" w14:textId="77777777" w:rsidR="00C07899" w:rsidRPr="00AF7BF0" w:rsidRDefault="00BE79CC" w:rsidP="00EE6D91">
      <w:pPr>
        <w:rPr>
          <w:rFonts w:ascii="Arial" w:hAnsi="Arial" w:cs="Arial"/>
          <w:color w:val="548DD4" w:themeColor="text2" w:themeTint="99"/>
          <w:sz w:val="22"/>
          <w:szCs w:val="22"/>
          <w:lang w:val="en-NZ"/>
        </w:rPr>
      </w:pPr>
      <w:hyperlink r:id="rId126" w:history="1">
        <w:r w:rsidR="00C07899" w:rsidRPr="00AF7BF0">
          <w:rPr>
            <w:rStyle w:val="Hyperlink"/>
            <w:rFonts w:ascii="Arial" w:hAnsi="Arial" w:cs="Arial"/>
            <w:sz w:val="22"/>
            <w:lang w:val="en-NZ"/>
          </w:rPr>
          <w:t>https://www.youtube.com/watch?v=OVJ5G9pGog8&amp;feature=youtu.be</w:t>
        </w:r>
      </w:hyperlink>
    </w:p>
    <w:p w14:paraId="57DE3A60" w14:textId="77777777" w:rsidR="0095136A" w:rsidRPr="00AF7BF0" w:rsidRDefault="0095136A" w:rsidP="00EE6D91">
      <w:pPr>
        <w:rPr>
          <w:rFonts w:ascii="Arial" w:hAnsi="Arial" w:cs="Arial"/>
          <w:b/>
          <w:color w:val="548DD4" w:themeColor="text2" w:themeTint="99"/>
          <w:sz w:val="22"/>
          <w:szCs w:val="22"/>
        </w:rPr>
      </w:pPr>
    </w:p>
    <w:p w14:paraId="03724B32" w14:textId="77777777" w:rsidR="0095136A" w:rsidRPr="00AF7BF0" w:rsidRDefault="0095136A" w:rsidP="00EE6D91">
      <w:pPr>
        <w:rPr>
          <w:rFonts w:ascii="Arial" w:hAnsi="Arial" w:cs="Arial"/>
          <w:b/>
          <w:color w:val="548DD4" w:themeColor="text2" w:themeTint="99"/>
          <w:sz w:val="22"/>
          <w:szCs w:val="22"/>
        </w:rPr>
      </w:pPr>
    </w:p>
    <w:p w14:paraId="52BB7A3B" w14:textId="77777777" w:rsidR="000913CF" w:rsidRPr="008B7B34" w:rsidRDefault="000913CF" w:rsidP="008B7B34">
      <w:pPr>
        <w:pStyle w:val="Heading3"/>
      </w:pPr>
      <w:bookmarkStart w:id="116" w:name="_Toc468787788"/>
      <w:r w:rsidRPr="008B7B34">
        <w:t>B</w:t>
      </w:r>
      <w:r w:rsidR="00EE6D91" w:rsidRPr="008B7B34">
        <w:t>ooks</w:t>
      </w:r>
      <w:bookmarkEnd w:id="116"/>
    </w:p>
    <w:p w14:paraId="7D4D04B1" w14:textId="77777777" w:rsidR="000913CF" w:rsidRPr="00AF7BF0" w:rsidRDefault="000913CF" w:rsidP="00EE6D91">
      <w:pPr>
        <w:rPr>
          <w:rFonts w:ascii="Arial" w:hAnsi="Arial" w:cs="Arial"/>
          <w:sz w:val="22"/>
          <w:szCs w:val="22"/>
        </w:rPr>
      </w:pPr>
    </w:p>
    <w:p w14:paraId="0EBA03A6" w14:textId="77777777" w:rsidR="000913CF" w:rsidRPr="00AF7BF0" w:rsidRDefault="000913CF" w:rsidP="00EE6D91">
      <w:pPr>
        <w:rPr>
          <w:rFonts w:ascii="Arial" w:hAnsi="Arial" w:cs="Arial"/>
          <w:sz w:val="22"/>
          <w:szCs w:val="22"/>
        </w:rPr>
      </w:pPr>
      <w:r w:rsidRPr="00AF7BF0">
        <w:rPr>
          <w:rFonts w:ascii="Arial" w:hAnsi="Arial" w:cs="Arial"/>
          <w:sz w:val="22"/>
          <w:szCs w:val="22"/>
        </w:rPr>
        <w:t>There are a huge a</w:t>
      </w:r>
      <w:r w:rsidR="007132ED" w:rsidRPr="00AF7BF0">
        <w:rPr>
          <w:rFonts w:ascii="Arial" w:hAnsi="Arial" w:cs="Arial"/>
          <w:sz w:val="22"/>
          <w:szCs w:val="22"/>
        </w:rPr>
        <w:t>m</w:t>
      </w:r>
      <w:r w:rsidRPr="00AF7BF0">
        <w:rPr>
          <w:rFonts w:ascii="Arial" w:hAnsi="Arial" w:cs="Arial"/>
          <w:sz w:val="22"/>
          <w:szCs w:val="22"/>
        </w:rPr>
        <w:t>ou</w:t>
      </w:r>
      <w:r w:rsidR="007132ED" w:rsidRPr="00AF7BF0">
        <w:rPr>
          <w:rFonts w:ascii="Arial" w:hAnsi="Arial" w:cs="Arial"/>
          <w:sz w:val="22"/>
          <w:szCs w:val="22"/>
        </w:rPr>
        <w:t>n</w:t>
      </w:r>
      <w:r w:rsidRPr="00AF7BF0">
        <w:rPr>
          <w:rFonts w:ascii="Arial" w:hAnsi="Arial" w:cs="Arial"/>
          <w:sz w:val="22"/>
          <w:szCs w:val="22"/>
        </w:rPr>
        <w:t>t of books on this subject, for example:</w:t>
      </w:r>
    </w:p>
    <w:p w14:paraId="112AA8D6" w14:textId="77777777" w:rsidR="000913CF" w:rsidRPr="00AF7BF0" w:rsidRDefault="00BE79CC" w:rsidP="00EE6D91">
      <w:pPr>
        <w:rPr>
          <w:rFonts w:ascii="Arial" w:hAnsi="Arial" w:cs="Arial"/>
          <w:color w:val="548DD4" w:themeColor="text2" w:themeTint="99"/>
          <w:sz w:val="22"/>
          <w:szCs w:val="22"/>
        </w:rPr>
      </w:pPr>
      <w:hyperlink r:id="rId127" w:history="1">
        <w:r w:rsidR="000913CF" w:rsidRPr="00AF7BF0">
          <w:rPr>
            <w:rStyle w:val="Hyperlink"/>
            <w:rFonts w:ascii="Arial" w:hAnsi="Arial" w:cs="Arial"/>
            <w:sz w:val="22"/>
            <w:szCs w:val="22"/>
          </w:rPr>
          <w:t>https://books.google.co.nz/books?id=TozFBQAAQBAJ&amp;dq=sweden,+trauma+informed+care&amp;source=gbs_navlinks_s</w:t>
        </w:r>
      </w:hyperlink>
    </w:p>
    <w:p w14:paraId="2C9BCFB1" w14:textId="77777777" w:rsidR="000913CF" w:rsidRPr="00AF7BF0" w:rsidRDefault="000913CF" w:rsidP="00EE6D91">
      <w:pPr>
        <w:rPr>
          <w:rFonts w:ascii="Arial" w:hAnsi="Arial" w:cs="Arial"/>
          <w:color w:val="548DD4" w:themeColor="text2" w:themeTint="99"/>
          <w:sz w:val="22"/>
          <w:szCs w:val="22"/>
        </w:rPr>
      </w:pPr>
    </w:p>
    <w:p w14:paraId="707B8ABF" w14:textId="77777777" w:rsidR="000913CF" w:rsidRPr="00AF7BF0" w:rsidRDefault="000913CF" w:rsidP="00EE6D91">
      <w:pPr>
        <w:rPr>
          <w:rFonts w:ascii="Arial" w:hAnsi="Arial" w:cs="Arial"/>
          <w:b/>
          <w:color w:val="548DD4" w:themeColor="text2" w:themeTint="99"/>
          <w:sz w:val="22"/>
          <w:szCs w:val="22"/>
        </w:rPr>
      </w:pPr>
    </w:p>
    <w:p w14:paraId="4E86AC3C" w14:textId="77777777" w:rsidR="00FF067D" w:rsidRPr="008B7B34" w:rsidRDefault="006714A6" w:rsidP="008B7B34">
      <w:pPr>
        <w:pStyle w:val="Heading3"/>
      </w:pPr>
      <w:bookmarkStart w:id="117" w:name="_Toc468787789"/>
      <w:r w:rsidRPr="008B7B34">
        <w:t>“</w:t>
      </w:r>
      <w:r w:rsidR="00FF067D" w:rsidRPr="008B7B34">
        <w:t>Pinterest: The world’s catalogue of images</w:t>
      </w:r>
      <w:r w:rsidRPr="008B7B34">
        <w:t>”</w:t>
      </w:r>
      <w:bookmarkEnd w:id="117"/>
    </w:p>
    <w:p w14:paraId="1F8A548A" w14:textId="77777777" w:rsidR="00934EFA" w:rsidRPr="00AF7BF0" w:rsidRDefault="00934EFA" w:rsidP="00EE6D91">
      <w:pPr>
        <w:rPr>
          <w:rFonts w:ascii="Arial" w:hAnsi="Arial" w:cs="Arial"/>
          <w:sz w:val="22"/>
          <w:szCs w:val="22"/>
        </w:rPr>
      </w:pPr>
    </w:p>
    <w:p w14:paraId="18D9E456" w14:textId="77777777" w:rsidR="00B77D67" w:rsidRPr="00AF7BF0" w:rsidRDefault="00B77D67" w:rsidP="00EE6D91">
      <w:pPr>
        <w:rPr>
          <w:rFonts w:ascii="Arial" w:hAnsi="Arial" w:cs="Arial"/>
          <w:sz w:val="22"/>
          <w:szCs w:val="22"/>
        </w:rPr>
      </w:pPr>
      <w:r w:rsidRPr="00AF7BF0">
        <w:rPr>
          <w:rFonts w:ascii="Arial" w:hAnsi="Arial" w:cs="Arial"/>
          <w:sz w:val="22"/>
          <w:szCs w:val="22"/>
        </w:rPr>
        <w:t>In the internet age this website cannot be ignored. I</w:t>
      </w:r>
      <w:r w:rsidR="00833363" w:rsidRPr="00AF7BF0">
        <w:rPr>
          <w:rFonts w:ascii="Arial" w:hAnsi="Arial" w:cs="Arial"/>
          <w:sz w:val="22"/>
          <w:szCs w:val="22"/>
        </w:rPr>
        <w:t>t</w:t>
      </w:r>
      <w:r w:rsidRPr="00AF7BF0">
        <w:rPr>
          <w:rFonts w:ascii="Arial" w:hAnsi="Arial" w:cs="Arial"/>
          <w:sz w:val="22"/>
          <w:szCs w:val="22"/>
        </w:rPr>
        <w:t xml:space="preserve"> had some helpful images </w:t>
      </w:r>
      <w:r w:rsidR="00E74428" w:rsidRPr="00AF7BF0">
        <w:rPr>
          <w:rFonts w:ascii="Arial" w:hAnsi="Arial" w:cs="Arial"/>
          <w:sz w:val="22"/>
          <w:szCs w:val="22"/>
        </w:rPr>
        <w:t xml:space="preserve">and infographics </w:t>
      </w:r>
      <w:r w:rsidRPr="00AF7BF0">
        <w:rPr>
          <w:rFonts w:ascii="Arial" w:hAnsi="Arial" w:cs="Arial"/>
          <w:sz w:val="22"/>
          <w:szCs w:val="22"/>
        </w:rPr>
        <w:t>about ACEs, trauma informed care, toxic stress etc.</w:t>
      </w:r>
    </w:p>
    <w:p w14:paraId="7A19858A" w14:textId="77777777" w:rsidR="00171DAE" w:rsidRPr="00AF7BF0" w:rsidRDefault="00171DAE" w:rsidP="00EE6D91">
      <w:pPr>
        <w:rPr>
          <w:rFonts w:ascii="Arial" w:hAnsi="Arial" w:cs="Arial"/>
          <w:sz w:val="22"/>
          <w:szCs w:val="22"/>
        </w:rPr>
      </w:pPr>
      <w:r w:rsidRPr="00AF7BF0">
        <w:rPr>
          <w:rFonts w:ascii="Arial" w:hAnsi="Arial" w:cs="Arial"/>
          <w:sz w:val="22"/>
          <w:szCs w:val="22"/>
        </w:rPr>
        <w:t xml:space="preserve">One example: </w:t>
      </w:r>
      <w:hyperlink r:id="rId128" w:history="1">
        <w:r w:rsidRPr="00AF7BF0">
          <w:rPr>
            <w:rStyle w:val="Hyperlink"/>
            <w:rFonts w:ascii="Arial" w:hAnsi="Arial" w:cs="Arial"/>
            <w:sz w:val="22"/>
            <w:szCs w:val="22"/>
          </w:rPr>
          <w:t>https://nz.pinterest.com/pin/510736413966176659/</w:t>
        </w:r>
      </w:hyperlink>
    </w:p>
    <w:p w14:paraId="4024F838" w14:textId="77777777" w:rsidR="00092338" w:rsidRPr="00AF7BF0" w:rsidRDefault="00BE79CC" w:rsidP="00EE6D91">
      <w:pPr>
        <w:rPr>
          <w:rFonts w:ascii="Arial" w:hAnsi="Arial" w:cs="Arial"/>
          <w:color w:val="548DD4" w:themeColor="text2" w:themeTint="99"/>
          <w:sz w:val="22"/>
          <w:szCs w:val="22"/>
        </w:rPr>
      </w:pPr>
      <w:hyperlink r:id="rId129" w:history="1">
        <w:r w:rsidR="006714A6" w:rsidRPr="00AF7BF0">
          <w:rPr>
            <w:rStyle w:val="Hyperlink"/>
            <w:rFonts w:ascii="Arial" w:hAnsi="Arial" w:cs="Arial"/>
            <w:sz w:val="22"/>
            <w:szCs w:val="22"/>
          </w:rPr>
          <w:t>https://nz.pinterest.com/pin/378443174913128490/</w:t>
        </w:r>
      </w:hyperlink>
    </w:p>
    <w:p w14:paraId="65534433" w14:textId="77777777" w:rsidR="00E74428" w:rsidRPr="00AF7BF0" w:rsidRDefault="00E74428" w:rsidP="00EE6D91">
      <w:pPr>
        <w:rPr>
          <w:rFonts w:ascii="Arial" w:hAnsi="Arial" w:cs="Arial"/>
          <w:b/>
          <w:color w:val="548DD4" w:themeColor="text2" w:themeTint="99"/>
          <w:sz w:val="22"/>
          <w:szCs w:val="22"/>
        </w:rPr>
      </w:pPr>
    </w:p>
    <w:p w14:paraId="466C39C9" w14:textId="77777777" w:rsidR="00EE6D91" w:rsidRPr="00AF7BF0" w:rsidRDefault="00EE6D91" w:rsidP="00EE6D91">
      <w:pPr>
        <w:rPr>
          <w:rFonts w:ascii="Arial" w:hAnsi="Arial" w:cs="Arial"/>
          <w:b/>
          <w:color w:val="548DD4" w:themeColor="text2" w:themeTint="99"/>
          <w:sz w:val="22"/>
          <w:szCs w:val="22"/>
        </w:rPr>
      </w:pPr>
    </w:p>
    <w:p w14:paraId="40F1A504" w14:textId="77777777" w:rsidR="008F317A" w:rsidRPr="008B7B34" w:rsidRDefault="00996ADC" w:rsidP="008B7B34">
      <w:pPr>
        <w:pStyle w:val="Heading3"/>
      </w:pPr>
      <w:bookmarkStart w:id="118" w:name="_Toc468787790"/>
      <w:r w:rsidRPr="008B7B34">
        <w:t>Print m</w:t>
      </w:r>
      <w:r w:rsidR="008F317A" w:rsidRPr="008B7B34">
        <w:t>edia</w:t>
      </w:r>
      <w:bookmarkEnd w:id="118"/>
    </w:p>
    <w:p w14:paraId="115471DB" w14:textId="77777777" w:rsidR="008F317A" w:rsidRPr="00E91B35" w:rsidRDefault="008F317A" w:rsidP="00EE6D91">
      <w:pPr>
        <w:rPr>
          <w:rFonts w:ascii="Arial" w:hAnsi="Arial" w:cs="Arial"/>
          <w:b/>
          <w:color w:val="548DD4" w:themeColor="text2" w:themeTint="99"/>
          <w:sz w:val="22"/>
          <w:szCs w:val="22"/>
        </w:rPr>
      </w:pPr>
    </w:p>
    <w:p w14:paraId="6FA0AB82" w14:textId="77777777" w:rsidR="008F317A" w:rsidRPr="00AF7BF0" w:rsidRDefault="008F317A" w:rsidP="00EE6D91">
      <w:pPr>
        <w:rPr>
          <w:rFonts w:ascii="Arial" w:hAnsi="Arial" w:cs="Arial"/>
        </w:rPr>
      </w:pPr>
      <w:r w:rsidRPr="00AF7BF0">
        <w:rPr>
          <w:rFonts w:ascii="Arial" w:hAnsi="Arial" w:cs="Arial"/>
        </w:rPr>
        <w:t>Obviously th</w:t>
      </w:r>
      <w:r w:rsidR="00E74428" w:rsidRPr="00AF7BF0">
        <w:rPr>
          <w:rFonts w:ascii="Arial" w:hAnsi="Arial" w:cs="Arial"/>
        </w:rPr>
        <w:t>e work on ACEs and trauma</w:t>
      </w:r>
      <w:r w:rsidRPr="00AF7BF0">
        <w:rPr>
          <w:rFonts w:ascii="Arial" w:hAnsi="Arial" w:cs="Arial"/>
        </w:rPr>
        <w:t xml:space="preserve"> has been written about in the media many, many times. This three stage series is a good summary of work in the US across two decades.</w:t>
      </w:r>
    </w:p>
    <w:p w14:paraId="01E088FA" w14:textId="77777777" w:rsidR="00D673CF" w:rsidRPr="00AF7BF0" w:rsidRDefault="00D673CF" w:rsidP="00EE6D91">
      <w:pPr>
        <w:rPr>
          <w:rFonts w:ascii="Arial" w:hAnsi="Arial" w:cs="Arial"/>
        </w:rPr>
      </w:pPr>
    </w:p>
    <w:p w14:paraId="1DF37DEB" w14:textId="77777777" w:rsidR="00D673CF" w:rsidRDefault="00D673CF">
      <w:pPr>
        <w:rPr>
          <w:rFonts w:ascii="Arial" w:hAnsi="Arial" w:cs="Arial"/>
          <w:b/>
          <w:color w:val="548DD4" w:themeColor="text2" w:themeTint="99"/>
          <w:sz w:val="32"/>
          <w:szCs w:val="32"/>
          <w:shd w:val="clear" w:color="auto" w:fill="FFFFFF"/>
          <w:lang w:val="en-NZ"/>
        </w:rPr>
      </w:pPr>
      <w:r>
        <w:br w:type="page"/>
      </w:r>
    </w:p>
    <w:p w14:paraId="21326276" w14:textId="77777777" w:rsidR="00570636" w:rsidRPr="008B7B34" w:rsidRDefault="008F317A" w:rsidP="008B7B34">
      <w:pPr>
        <w:pStyle w:val="Heading4"/>
      </w:pPr>
      <w:bookmarkStart w:id="119" w:name="_Toc468787791"/>
      <w:r w:rsidRPr="008B7B34">
        <w:lastRenderedPageBreak/>
        <w:t>New York Times</w:t>
      </w:r>
      <w:bookmarkEnd w:id="119"/>
    </w:p>
    <w:p w14:paraId="24F81B4A" w14:textId="77777777" w:rsidR="007346FA" w:rsidRPr="00AF7BF0" w:rsidRDefault="007346FA" w:rsidP="00EE6D91">
      <w:pPr>
        <w:rPr>
          <w:rFonts w:ascii="Arial" w:hAnsi="Arial" w:cs="Arial"/>
          <w:b/>
          <w:color w:val="548DD4" w:themeColor="text2" w:themeTint="99"/>
          <w:sz w:val="32"/>
          <w:szCs w:val="32"/>
        </w:rPr>
      </w:pPr>
    </w:p>
    <w:p w14:paraId="5D3BB83A" w14:textId="77777777" w:rsidR="008F317A" w:rsidRPr="00AF7BF0" w:rsidRDefault="008F317A" w:rsidP="00EE6D91">
      <w:pPr>
        <w:pStyle w:val="Heading1"/>
        <w:shd w:val="clear" w:color="auto" w:fill="FFFFFF"/>
        <w:rPr>
          <w:bCs w:val="0"/>
          <w:sz w:val="24"/>
          <w:szCs w:val="24"/>
        </w:rPr>
      </w:pPr>
      <w:bookmarkStart w:id="120" w:name="_Toc468374013"/>
      <w:bookmarkStart w:id="121" w:name="_Toc468374995"/>
      <w:bookmarkStart w:id="122" w:name="_Toc468396462"/>
      <w:bookmarkStart w:id="123" w:name="_Toc468397928"/>
      <w:bookmarkStart w:id="124" w:name="_Toc468787792"/>
      <w:r w:rsidRPr="00AF7BF0">
        <w:rPr>
          <w:bCs w:val="0"/>
          <w:sz w:val="24"/>
          <w:szCs w:val="24"/>
        </w:rPr>
        <w:t>David Bornstein</w:t>
      </w:r>
      <w:r w:rsidR="00960FAF" w:rsidRPr="00AF7BF0">
        <w:rPr>
          <w:bCs w:val="0"/>
          <w:sz w:val="24"/>
          <w:szCs w:val="24"/>
        </w:rPr>
        <w:t xml:space="preserve"> writing in 2016</w:t>
      </w:r>
      <w:r w:rsidR="00E74428" w:rsidRPr="00AF7BF0">
        <w:rPr>
          <w:bCs w:val="0"/>
          <w:sz w:val="24"/>
          <w:szCs w:val="24"/>
        </w:rPr>
        <w:t>:</w:t>
      </w:r>
      <w:bookmarkEnd w:id="120"/>
      <w:bookmarkEnd w:id="121"/>
      <w:bookmarkEnd w:id="122"/>
      <w:bookmarkEnd w:id="123"/>
      <w:bookmarkEnd w:id="124"/>
    </w:p>
    <w:p w14:paraId="57177ACF" w14:textId="77777777" w:rsidR="008F317A" w:rsidRPr="00AF7BF0" w:rsidRDefault="008F317A" w:rsidP="00EE6D91">
      <w:pPr>
        <w:pStyle w:val="Heading1"/>
        <w:shd w:val="clear" w:color="auto" w:fill="FFFFFF"/>
        <w:rPr>
          <w:bCs w:val="0"/>
          <w:color w:val="000000"/>
          <w:sz w:val="22"/>
          <w:szCs w:val="22"/>
        </w:rPr>
      </w:pPr>
      <w:bookmarkStart w:id="125" w:name="_Toc468374014"/>
      <w:bookmarkStart w:id="126" w:name="_Toc468374996"/>
      <w:bookmarkStart w:id="127" w:name="_Toc468396463"/>
      <w:bookmarkStart w:id="128" w:name="_Toc468397929"/>
      <w:bookmarkStart w:id="129" w:name="_Toc468787793"/>
      <w:r w:rsidRPr="00AF7BF0">
        <w:rPr>
          <w:bCs w:val="0"/>
          <w:color w:val="000000"/>
          <w:sz w:val="22"/>
          <w:szCs w:val="22"/>
        </w:rPr>
        <w:t>Tapping a Troubled Neighborhood’s Inner Strength</w:t>
      </w:r>
      <w:bookmarkEnd w:id="125"/>
      <w:bookmarkEnd w:id="126"/>
      <w:bookmarkEnd w:id="127"/>
      <w:bookmarkEnd w:id="128"/>
      <w:bookmarkEnd w:id="129"/>
    </w:p>
    <w:p w14:paraId="3ACF4D10" w14:textId="77777777" w:rsidR="008F317A" w:rsidRPr="00AF7BF0" w:rsidRDefault="00BE79CC" w:rsidP="00EE6D91">
      <w:pPr>
        <w:pStyle w:val="Heading1"/>
        <w:shd w:val="clear" w:color="auto" w:fill="FFFFFF"/>
        <w:rPr>
          <w:b w:val="0"/>
          <w:bCs w:val="0"/>
          <w:color w:val="000000"/>
          <w:sz w:val="22"/>
          <w:szCs w:val="22"/>
        </w:rPr>
      </w:pPr>
      <w:hyperlink r:id="rId130" w:history="1">
        <w:bookmarkStart w:id="130" w:name="_Toc468374015"/>
        <w:bookmarkStart w:id="131" w:name="_Toc468374997"/>
        <w:bookmarkStart w:id="132" w:name="_Toc468396464"/>
        <w:bookmarkStart w:id="133" w:name="_Toc468397930"/>
        <w:bookmarkStart w:id="134" w:name="_Toc468787794"/>
        <w:r w:rsidR="008F317A" w:rsidRPr="00AF7BF0">
          <w:rPr>
            <w:rStyle w:val="Hyperlink"/>
            <w:b w:val="0"/>
            <w:bCs w:val="0"/>
            <w:sz w:val="22"/>
            <w:szCs w:val="22"/>
          </w:rPr>
          <w:t>http://www.nytimes.com/2016/08/10/opinion/tapping-a-troubled-neighborhoods-inner-strength.html</w:t>
        </w:r>
        <w:bookmarkEnd w:id="130"/>
        <w:bookmarkEnd w:id="131"/>
        <w:bookmarkEnd w:id="132"/>
        <w:bookmarkEnd w:id="133"/>
        <w:bookmarkEnd w:id="134"/>
      </w:hyperlink>
    </w:p>
    <w:p w14:paraId="3DCC2DF0" w14:textId="77777777" w:rsidR="008F317A" w:rsidRPr="00AF7BF0" w:rsidRDefault="008F317A" w:rsidP="00EE6D91">
      <w:pPr>
        <w:rPr>
          <w:rFonts w:ascii="Arial" w:hAnsi="Arial" w:cs="Arial"/>
          <w:sz w:val="22"/>
          <w:szCs w:val="22"/>
        </w:rPr>
      </w:pPr>
    </w:p>
    <w:p w14:paraId="5D0B22D5" w14:textId="77777777" w:rsidR="00960FAF" w:rsidRPr="00AF7BF0" w:rsidRDefault="00960FAF" w:rsidP="00EE6D91">
      <w:pPr>
        <w:pStyle w:val="Heading1"/>
        <w:shd w:val="clear" w:color="auto" w:fill="FFFFFF"/>
        <w:rPr>
          <w:bCs w:val="0"/>
          <w:color w:val="000000"/>
          <w:sz w:val="22"/>
          <w:szCs w:val="22"/>
        </w:rPr>
      </w:pPr>
      <w:bookmarkStart w:id="135" w:name="_Toc468374016"/>
      <w:bookmarkStart w:id="136" w:name="_Toc468374998"/>
      <w:bookmarkStart w:id="137" w:name="_Toc468396465"/>
      <w:bookmarkStart w:id="138" w:name="_Toc468397931"/>
      <w:bookmarkStart w:id="139" w:name="_Toc468787795"/>
      <w:r w:rsidRPr="00AF7BF0">
        <w:rPr>
          <w:bCs w:val="0"/>
          <w:color w:val="000000"/>
          <w:sz w:val="22"/>
          <w:szCs w:val="22"/>
        </w:rPr>
        <w:t>How Community Networks Stem Childhood Traumas</w:t>
      </w:r>
      <w:bookmarkEnd w:id="135"/>
      <w:bookmarkEnd w:id="136"/>
      <w:bookmarkEnd w:id="137"/>
      <w:bookmarkEnd w:id="138"/>
      <w:bookmarkEnd w:id="139"/>
    </w:p>
    <w:p w14:paraId="0F442CA2" w14:textId="77777777" w:rsidR="00960FAF" w:rsidRPr="00AF7BF0" w:rsidRDefault="00BE79CC" w:rsidP="00EE6D91">
      <w:pPr>
        <w:rPr>
          <w:rFonts w:ascii="Arial" w:hAnsi="Arial" w:cs="Arial"/>
          <w:sz w:val="22"/>
          <w:szCs w:val="22"/>
        </w:rPr>
      </w:pPr>
      <w:hyperlink r:id="rId131" w:history="1">
        <w:r w:rsidR="00960FAF" w:rsidRPr="00AF7BF0">
          <w:rPr>
            <w:rStyle w:val="Hyperlink"/>
            <w:rFonts w:ascii="Arial" w:hAnsi="Arial" w:cs="Arial"/>
            <w:sz w:val="22"/>
            <w:szCs w:val="22"/>
          </w:rPr>
          <w:t>http://www.nytimes.com/2016/08/17/opinion/how-community-networks-stem-childhood-traumas.html</w:t>
        </w:r>
      </w:hyperlink>
    </w:p>
    <w:p w14:paraId="457101DE" w14:textId="77777777" w:rsidR="008F317A" w:rsidRPr="00AF7BF0" w:rsidRDefault="008F317A" w:rsidP="00EE6D91">
      <w:pPr>
        <w:pStyle w:val="Heading1"/>
        <w:shd w:val="clear" w:color="auto" w:fill="FFFFFF"/>
        <w:rPr>
          <w:b w:val="0"/>
          <w:bCs w:val="0"/>
          <w:color w:val="000000"/>
          <w:sz w:val="22"/>
          <w:szCs w:val="22"/>
        </w:rPr>
      </w:pPr>
    </w:p>
    <w:p w14:paraId="1B617246" w14:textId="77777777" w:rsidR="008F317A" w:rsidRPr="00AF7BF0" w:rsidRDefault="008F317A" w:rsidP="00EE6D91">
      <w:pPr>
        <w:pStyle w:val="Heading1"/>
        <w:shd w:val="clear" w:color="auto" w:fill="FFFFFF"/>
        <w:rPr>
          <w:bCs w:val="0"/>
          <w:color w:val="000000"/>
          <w:sz w:val="22"/>
          <w:szCs w:val="22"/>
        </w:rPr>
      </w:pPr>
      <w:bookmarkStart w:id="140" w:name="_Toc468374017"/>
      <w:bookmarkStart w:id="141" w:name="_Toc468374999"/>
      <w:bookmarkStart w:id="142" w:name="_Toc468396466"/>
      <w:bookmarkStart w:id="143" w:name="_Toc468397932"/>
      <w:bookmarkStart w:id="144" w:name="_Toc468787796"/>
      <w:r w:rsidRPr="00AF7BF0">
        <w:rPr>
          <w:bCs w:val="0"/>
          <w:color w:val="000000"/>
          <w:sz w:val="22"/>
          <w:szCs w:val="22"/>
        </w:rPr>
        <w:t>Putting the Power of Self-Knowledge to Work</w:t>
      </w:r>
      <w:bookmarkEnd w:id="140"/>
      <w:bookmarkEnd w:id="141"/>
      <w:bookmarkEnd w:id="142"/>
      <w:bookmarkEnd w:id="143"/>
      <w:bookmarkEnd w:id="144"/>
    </w:p>
    <w:p w14:paraId="0469ABFE" w14:textId="77777777" w:rsidR="008F317A" w:rsidRPr="00AF7BF0" w:rsidRDefault="00BE79CC" w:rsidP="00EE6D91">
      <w:pPr>
        <w:rPr>
          <w:rFonts w:ascii="Arial" w:hAnsi="Arial" w:cs="Arial"/>
          <w:color w:val="548DD4" w:themeColor="text2" w:themeTint="99"/>
          <w:sz w:val="22"/>
          <w:szCs w:val="22"/>
        </w:rPr>
      </w:pPr>
      <w:hyperlink r:id="rId132" w:history="1">
        <w:r w:rsidR="008F317A" w:rsidRPr="00AF7BF0">
          <w:rPr>
            <w:rStyle w:val="Hyperlink"/>
            <w:rFonts w:ascii="Arial" w:hAnsi="Arial" w:cs="Arial"/>
            <w:sz w:val="22"/>
            <w:szCs w:val="22"/>
          </w:rPr>
          <w:t>http://www.nytimes.com/2016/08/23/opinion/putting-the-power-of-self-knowledge-to-work.html</w:t>
        </w:r>
      </w:hyperlink>
    </w:p>
    <w:p w14:paraId="64F7EA77" w14:textId="77777777" w:rsidR="00DB1263" w:rsidRPr="00AF7BF0" w:rsidRDefault="00DB1263">
      <w:pPr>
        <w:rPr>
          <w:rFonts w:ascii="Arial" w:hAnsi="Arial" w:cs="Arial"/>
          <w:color w:val="548DD4" w:themeColor="text2" w:themeTint="99"/>
        </w:rPr>
      </w:pPr>
      <w:r w:rsidRPr="00AF7BF0">
        <w:rPr>
          <w:rFonts w:ascii="Arial" w:hAnsi="Arial" w:cs="Arial"/>
          <w:color w:val="548DD4" w:themeColor="text2" w:themeTint="99"/>
        </w:rPr>
        <w:br w:type="page"/>
      </w:r>
    </w:p>
    <w:p w14:paraId="15EAC41B" w14:textId="77777777" w:rsidR="003455D2" w:rsidRPr="008B7B34" w:rsidRDefault="003455D2" w:rsidP="008B7B34">
      <w:pPr>
        <w:pStyle w:val="Heading1"/>
      </w:pPr>
      <w:bookmarkStart w:id="145" w:name="_Toc468787797"/>
      <w:r w:rsidRPr="008B7B34">
        <w:lastRenderedPageBreak/>
        <w:t>AUSTRALIA</w:t>
      </w:r>
      <w:bookmarkEnd w:id="145"/>
    </w:p>
    <w:p w14:paraId="6A71F05C" w14:textId="77777777" w:rsidR="00516A3F" w:rsidRPr="00AF7BF0" w:rsidRDefault="00516A3F" w:rsidP="00DB1263">
      <w:pPr>
        <w:rPr>
          <w:rFonts w:ascii="Arial" w:hAnsi="Arial" w:cs="Arial"/>
          <w:b/>
          <w:sz w:val="22"/>
          <w:szCs w:val="22"/>
        </w:rPr>
      </w:pPr>
    </w:p>
    <w:p w14:paraId="301EEE3D" w14:textId="77777777" w:rsidR="00CA7981" w:rsidRPr="00AF7BF0" w:rsidRDefault="00CA7981" w:rsidP="00DB1263">
      <w:pPr>
        <w:rPr>
          <w:rFonts w:ascii="Arial" w:hAnsi="Arial" w:cs="Arial"/>
          <w:b/>
          <w:sz w:val="22"/>
          <w:szCs w:val="22"/>
        </w:rPr>
      </w:pPr>
    </w:p>
    <w:p w14:paraId="2DA65475" w14:textId="77777777" w:rsidR="00DB1263" w:rsidRPr="00AF7BF0" w:rsidRDefault="00DB1263" w:rsidP="00DB1263">
      <w:pPr>
        <w:rPr>
          <w:rFonts w:ascii="Arial" w:hAnsi="Arial" w:cs="Arial"/>
          <w:b/>
          <w:sz w:val="22"/>
          <w:szCs w:val="22"/>
        </w:rPr>
      </w:pPr>
    </w:p>
    <w:p w14:paraId="6102CC1E" w14:textId="77777777" w:rsidR="00B00C43" w:rsidRPr="00AF7BF0" w:rsidRDefault="00B40E5A" w:rsidP="00DB1263">
      <w:pPr>
        <w:rPr>
          <w:rFonts w:ascii="Arial" w:hAnsi="Arial" w:cs="Arial"/>
          <w:sz w:val="22"/>
          <w:szCs w:val="22"/>
        </w:rPr>
      </w:pPr>
      <w:r w:rsidRPr="00AF7BF0">
        <w:rPr>
          <w:rFonts w:ascii="Arial" w:hAnsi="Arial" w:cs="Arial"/>
          <w:sz w:val="22"/>
          <w:szCs w:val="22"/>
        </w:rPr>
        <w:t>Australia has indigenous peoples (similar to those in Canada and New Zealand). This adds a different level of complexity to work on trauma.</w:t>
      </w:r>
      <w:r w:rsidR="00BC1E98" w:rsidRPr="00AF7BF0">
        <w:rPr>
          <w:rFonts w:ascii="Arial" w:hAnsi="Arial" w:cs="Arial"/>
          <w:sz w:val="22"/>
          <w:szCs w:val="22"/>
        </w:rPr>
        <w:t xml:space="preserve"> It has been said </w:t>
      </w:r>
    </w:p>
    <w:p w14:paraId="435D7CE8" w14:textId="77777777" w:rsidR="00B00C43" w:rsidRPr="00AF7BF0" w:rsidRDefault="00B00C43" w:rsidP="00DB1263">
      <w:pPr>
        <w:rPr>
          <w:rFonts w:ascii="Arial" w:hAnsi="Arial" w:cs="Arial"/>
          <w:sz w:val="22"/>
          <w:szCs w:val="22"/>
        </w:rPr>
      </w:pPr>
    </w:p>
    <w:p w14:paraId="748D9A3C" w14:textId="77777777" w:rsidR="00B40E5A" w:rsidRPr="00AF7BF0" w:rsidRDefault="00BC1E98" w:rsidP="00DB1263">
      <w:pPr>
        <w:jc w:val="center"/>
        <w:rPr>
          <w:rFonts w:ascii="Arial" w:hAnsi="Arial" w:cs="Arial"/>
          <w:i/>
          <w:sz w:val="22"/>
          <w:szCs w:val="22"/>
        </w:rPr>
      </w:pPr>
      <w:r w:rsidRPr="00AF7BF0">
        <w:rPr>
          <w:rFonts w:ascii="Arial" w:hAnsi="Arial" w:cs="Arial"/>
          <w:sz w:val="22"/>
          <w:szCs w:val="22"/>
        </w:rPr>
        <w:t>“</w:t>
      </w:r>
      <w:r w:rsidRPr="00AF7BF0">
        <w:rPr>
          <w:rFonts w:ascii="Arial" w:hAnsi="Arial" w:cs="Arial"/>
          <w:i/>
          <w:sz w:val="22"/>
          <w:szCs w:val="22"/>
        </w:rPr>
        <w:t>If it’s not racially just, it’s not trauma informed</w:t>
      </w:r>
      <w:r w:rsidR="008743D0">
        <w:rPr>
          <w:rStyle w:val="FootnoteReference"/>
          <w:rFonts w:ascii="Arial" w:hAnsi="Arial" w:cs="Arial"/>
          <w:i/>
          <w:sz w:val="22"/>
          <w:szCs w:val="22"/>
        </w:rPr>
        <w:footnoteReference w:id="13"/>
      </w:r>
      <w:r w:rsidRPr="00AF7BF0">
        <w:rPr>
          <w:rFonts w:ascii="Arial" w:hAnsi="Arial" w:cs="Arial"/>
          <w:i/>
          <w:sz w:val="22"/>
          <w:szCs w:val="22"/>
        </w:rPr>
        <w:t>”</w:t>
      </w:r>
    </w:p>
    <w:p w14:paraId="7762D459" w14:textId="77777777" w:rsidR="00B40E5A" w:rsidRPr="00AF7BF0" w:rsidRDefault="00B40E5A" w:rsidP="00DB1263">
      <w:pPr>
        <w:rPr>
          <w:rFonts w:ascii="Arial" w:hAnsi="Arial" w:cs="Arial"/>
          <w:sz w:val="22"/>
          <w:szCs w:val="22"/>
        </w:rPr>
      </w:pPr>
    </w:p>
    <w:p w14:paraId="2579518B" w14:textId="77777777" w:rsidR="00022E10" w:rsidRPr="00AF7BF0" w:rsidRDefault="00022E10" w:rsidP="00DB1263">
      <w:pPr>
        <w:rPr>
          <w:rFonts w:ascii="Arial" w:hAnsi="Arial" w:cs="Arial"/>
          <w:sz w:val="22"/>
          <w:szCs w:val="22"/>
        </w:rPr>
      </w:pPr>
      <w:r w:rsidRPr="00AF7BF0">
        <w:rPr>
          <w:rFonts w:ascii="Arial" w:hAnsi="Arial" w:cs="Arial"/>
          <w:sz w:val="22"/>
          <w:szCs w:val="22"/>
        </w:rPr>
        <w:t>Australia has moved a long way in this area</w:t>
      </w:r>
      <w:r w:rsidR="00F633ED" w:rsidRPr="00AF7BF0">
        <w:rPr>
          <w:rFonts w:ascii="Arial" w:hAnsi="Arial" w:cs="Arial"/>
          <w:sz w:val="22"/>
          <w:szCs w:val="22"/>
        </w:rPr>
        <w:t xml:space="preserve"> compared to our </w:t>
      </w:r>
      <w:r w:rsidR="00F416E8" w:rsidRPr="00AF7BF0">
        <w:rPr>
          <w:rFonts w:ascii="Arial" w:hAnsi="Arial" w:cs="Arial"/>
          <w:sz w:val="22"/>
          <w:szCs w:val="22"/>
        </w:rPr>
        <w:t xml:space="preserve">IIMHL </w:t>
      </w:r>
      <w:r w:rsidR="00F633ED" w:rsidRPr="00AF7BF0">
        <w:rPr>
          <w:rFonts w:ascii="Arial" w:hAnsi="Arial" w:cs="Arial"/>
          <w:sz w:val="22"/>
          <w:szCs w:val="22"/>
        </w:rPr>
        <w:t>201</w:t>
      </w:r>
      <w:r w:rsidR="00F75B78" w:rsidRPr="00AF7BF0">
        <w:rPr>
          <w:rFonts w:ascii="Arial" w:hAnsi="Arial" w:cs="Arial"/>
          <w:sz w:val="22"/>
          <w:szCs w:val="22"/>
        </w:rPr>
        <w:t>2</w:t>
      </w:r>
      <w:r w:rsidR="00F633ED" w:rsidRPr="00AF7BF0">
        <w:rPr>
          <w:rFonts w:ascii="Arial" w:hAnsi="Arial" w:cs="Arial"/>
          <w:sz w:val="22"/>
          <w:szCs w:val="22"/>
        </w:rPr>
        <w:t xml:space="preserve"> report.</w:t>
      </w:r>
      <w:r w:rsidR="00225673" w:rsidRPr="00AF7BF0">
        <w:rPr>
          <w:rFonts w:ascii="Arial" w:hAnsi="Arial" w:cs="Arial"/>
          <w:sz w:val="22"/>
          <w:szCs w:val="22"/>
        </w:rPr>
        <w:t xml:space="preserve"> At that time the Government was including trauma in the Fourth National Mental Health Plan, states were starting to think about trauma in a mental health context and several national conferences were held </w:t>
      </w:r>
      <w:r w:rsidR="00EC1AAE" w:rsidRPr="00AF7BF0">
        <w:rPr>
          <w:rFonts w:ascii="Arial" w:hAnsi="Arial" w:cs="Arial"/>
          <w:sz w:val="22"/>
          <w:szCs w:val="22"/>
        </w:rPr>
        <w:t>on trauma informed care and practice.</w:t>
      </w:r>
    </w:p>
    <w:p w14:paraId="3A3A1B09" w14:textId="77777777" w:rsidR="006B0C1A" w:rsidRPr="00AF7BF0" w:rsidRDefault="00BE79CC" w:rsidP="00DB1263">
      <w:pPr>
        <w:rPr>
          <w:rFonts w:ascii="Arial" w:hAnsi="Arial" w:cs="Arial"/>
          <w:sz w:val="22"/>
          <w:szCs w:val="22"/>
        </w:rPr>
      </w:pPr>
      <w:hyperlink r:id="rId133" w:history="1">
        <w:r w:rsidR="006B0C1A" w:rsidRPr="00AF7BF0">
          <w:rPr>
            <w:rStyle w:val="Hyperlink"/>
            <w:rFonts w:ascii="Arial" w:hAnsi="Arial" w:cs="Arial"/>
            <w:sz w:val="22"/>
            <w:szCs w:val="22"/>
          </w:rPr>
          <w:t>http://www.iimhl.com/files/docs/Make_It_So/20120712.pdf</w:t>
        </w:r>
      </w:hyperlink>
    </w:p>
    <w:p w14:paraId="622C046E" w14:textId="77777777" w:rsidR="006B0C1A" w:rsidRPr="00AF7BF0" w:rsidRDefault="006B0C1A" w:rsidP="00DB1263">
      <w:pPr>
        <w:rPr>
          <w:rFonts w:ascii="Arial" w:hAnsi="Arial" w:cs="Arial"/>
          <w:sz w:val="22"/>
          <w:szCs w:val="22"/>
        </w:rPr>
      </w:pPr>
    </w:p>
    <w:p w14:paraId="4DB2D9D6" w14:textId="77777777" w:rsidR="00022E10" w:rsidRPr="00AF7BF0" w:rsidRDefault="00022E10" w:rsidP="00DB1263">
      <w:pPr>
        <w:rPr>
          <w:rFonts w:ascii="Arial" w:hAnsi="Arial" w:cs="Arial"/>
          <w:b/>
          <w:color w:val="548DD4" w:themeColor="text2" w:themeTint="99"/>
          <w:sz w:val="22"/>
          <w:szCs w:val="22"/>
        </w:rPr>
      </w:pPr>
    </w:p>
    <w:p w14:paraId="615BB378" w14:textId="77777777" w:rsidR="00602C5B" w:rsidRPr="00AF7BF0" w:rsidRDefault="00602C5B" w:rsidP="00755F13">
      <w:pPr>
        <w:pStyle w:val="Heading3"/>
      </w:pPr>
      <w:bookmarkStart w:id="146" w:name="_Toc468787798"/>
      <w:r w:rsidRPr="00AF7BF0">
        <w:t>Mental Health</w:t>
      </w:r>
      <w:r w:rsidR="006B0C1A" w:rsidRPr="00AF7BF0">
        <w:t xml:space="preserve"> Policy</w:t>
      </w:r>
      <w:bookmarkEnd w:id="146"/>
    </w:p>
    <w:p w14:paraId="1600DC70" w14:textId="77777777" w:rsidR="00580A48" w:rsidRPr="00AF7BF0" w:rsidRDefault="00580A48" w:rsidP="00DB1263">
      <w:pPr>
        <w:rPr>
          <w:rFonts w:ascii="Arial" w:hAnsi="Arial" w:cs="Arial"/>
          <w:b/>
          <w:sz w:val="22"/>
          <w:szCs w:val="22"/>
        </w:rPr>
      </w:pPr>
    </w:p>
    <w:p w14:paraId="3A155FFF" w14:textId="77777777" w:rsidR="00CD29EE" w:rsidRPr="00AF7BF0" w:rsidRDefault="00CD29EE" w:rsidP="00DB1263">
      <w:pPr>
        <w:rPr>
          <w:rFonts w:ascii="Arial" w:hAnsi="Arial" w:cs="Arial"/>
          <w:sz w:val="22"/>
          <w:szCs w:val="22"/>
        </w:rPr>
      </w:pPr>
      <w:r w:rsidRPr="00AF7BF0">
        <w:rPr>
          <w:rFonts w:ascii="Arial" w:hAnsi="Arial" w:cs="Arial"/>
          <w:sz w:val="22"/>
          <w:szCs w:val="22"/>
          <w:shd w:val="clear" w:color="auto" w:fill="FFFFFF"/>
        </w:rPr>
        <w:t>The Australian Government is committed to developing a more effective and efficient mental health system that improves the lives of Australians with, or at risk of, mental illness. On 26 November 2015, the</w:t>
      </w:r>
      <w:r w:rsidRPr="00AF7BF0">
        <w:rPr>
          <w:rStyle w:val="apple-converted-space"/>
          <w:rFonts w:ascii="Arial" w:hAnsi="Arial" w:cs="Arial"/>
          <w:sz w:val="22"/>
          <w:szCs w:val="22"/>
          <w:shd w:val="clear" w:color="auto" w:fill="FFFFFF"/>
        </w:rPr>
        <w:t> </w:t>
      </w:r>
      <w:hyperlink r:id="rId134" w:history="1">
        <w:r w:rsidRPr="00AF7BF0">
          <w:rPr>
            <w:rStyle w:val="Hyperlink"/>
            <w:rFonts w:ascii="Arial" w:hAnsi="Arial" w:cs="Arial"/>
            <w:color w:val="1157AD"/>
            <w:sz w:val="22"/>
            <w:szCs w:val="22"/>
            <w:shd w:val="clear" w:color="auto" w:fill="FFFFFF"/>
          </w:rPr>
          <w:t>Australian Government Response to</w:t>
        </w:r>
        <w:r w:rsidRPr="00AF7BF0">
          <w:rPr>
            <w:rStyle w:val="apple-converted-space"/>
            <w:rFonts w:ascii="Arial" w:hAnsi="Arial" w:cs="Arial"/>
            <w:color w:val="1157AD"/>
            <w:sz w:val="22"/>
            <w:szCs w:val="22"/>
            <w:u w:val="single"/>
            <w:shd w:val="clear" w:color="auto" w:fill="FFFFFF"/>
          </w:rPr>
          <w:t> </w:t>
        </w:r>
        <w:r w:rsidRPr="00AF7BF0">
          <w:rPr>
            <w:rStyle w:val="Emphasis"/>
            <w:rFonts w:ascii="Arial" w:hAnsi="Arial" w:cs="Arial"/>
            <w:color w:val="1157AD"/>
            <w:sz w:val="22"/>
            <w:szCs w:val="22"/>
            <w:u w:val="single"/>
            <w:shd w:val="clear" w:color="auto" w:fill="FFFFFF"/>
          </w:rPr>
          <w:t>Contributing Lives, Thriving Communities</w:t>
        </w:r>
        <w:r w:rsidRPr="00AF7BF0">
          <w:rPr>
            <w:rStyle w:val="apple-converted-space"/>
            <w:rFonts w:ascii="Arial" w:hAnsi="Arial" w:cs="Arial"/>
            <w:color w:val="1157AD"/>
            <w:sz w:val="22"/>
            <w:szCs w:val="22"/>
            <w:u w:val="single"/>
            <w:shd w:val="clear" w:color="auto" w:fill="FFFFFF"/>
          </w:rPr>
          <w:t> </w:t>
        </w:r>
        <w:r w:rsidRPr="00AF7BF0">
          <w:rPr>
            <w:rStyle w:val="Hyperlink"/>
            <w:rFonts w:ascii="Arial" w:hAnsi="Arial" w:cs="Arial"/>
            <w:color w:val="1157AD"/>
            <w:sz w:val="22"/>
            <w:szCs w:val="22"/>
            <w:shd w:val="clear" w:color="auto" w:fill="FFFFFF"/>
          </w:rPr>
          <w:t>- Review of Mental Health Programmes and Services</w:t>
        </w:r>
      </w:hyperlink>
      <w:r w:rsidRPr="00AF7BF0">
        <w:rPr>
          <w:rStyle w:val="apple-converted-space"/>
          <w:rFonts w:ascii="Arial" w:hAnsi="Arial" w:cs="Arial"/>
          <w:sz w:val="22"/>
          <w:szCs w:val="22"/>
          <w:shd w:val="clear" w:color="auto" w:fill="FFFFFF"/>
        </w:rPr>
        <w:t> </w:t>
      </w:r>
      <w:r w:rsidR="00602C5B" w:rsidRPr="00AF7BF0">
        <w:rPr>
          <w:rStyle w:val="apple-converted-space"/>
          <w:rFonts w:ascii="Arial" w:hAnsi="Arial" w:cs="Arial"/>
          <w:sz w:val="22"/>
          <w:szCs w:val="22"/>
          <w:shd w:val="clear" w:color="auto" w:fill="FFFFFF"/>
        </w:rPr>
        <w:t>(</w:t>
      </w:r>
      <w:r w:rsidR="00725ED8" w:rsidRPr="00AF7BF0">
        <w:rPr>
          <w:rStyle w:val="apple-converted-space"/>
          <w:rFonts w:ascii="Arial" w:hAnsi="Arial" w:cs="Arial"/>
          <w:sz w:val="22"/>
          <w:szCs w:val="22"/>
          <w:shd w:val="clear" w:color="auto" w:fill="FFFFFF"/>
        </w:rPr>
        <w:t xml:space="preserve">a report done by the National Mental Health Commission) </w:t>
      </w:r>
      <w:r w:rsidRPr="00AF7BF0">
        <w:rPr>
          <w:rFonts w:ascii="Arial" w:hAnsi="Arial" w:cs="Arial"/>
          <w:sz w:val="22"/>
          <w:szCs w:val="22"/>
          <w:shd w:val="clear" w:color="auto" w:fill="FFFFFF"/>
        </w:rPr>
        <w:t>was announced.</w:t>
      </w:r>
    </w:p>
    <w:p w14:paraId="61109306" w14:textId="77777777" w:rsidR="005F39E7" w:rsidRPr="00AF7BF0" w:rsidRDefault="00BE79CC" w:rsidP="00DB1263">
      <w:pPr>
        <w:rPr>
          <w:rFonts w:ascii="Arial" w:hAnsi="Arial" w:cs="Arial"/>
          <w:color w:val="37424A"/>
          <w:sz w:val="22"/>
          <w:szCs w:val="22"/>
          <w:shd w:val="clear" w:color="auto" w:fill="EFF3F4"/>
          <w:lang w:val="en-NZ"/>
        </w:rPr>
      </w:pPr>
      <w:hyperlink r:id="rId135" w:history="1">
        <w:r w:rsidR="00CD29EE" w:rsidRPr="00AF7BF0">
          <w:rPr>
            <w:rStyle w:val="Hyperlink"/>
            <w:rFonts w:ascii="Arial" w:hAnsi="Arial" w:cs="Arial"/>
            <w:sz w:val="22"/>
            <w:szCs w:val="22"/>
            <w:lang w:val="en-NZ"/>
          </w:rPr>
          <w:t>http://www.health.gov.au/internet/main/publishing.nsf/Content/mental-policy</w:t>
        </w:r>
      </w:hyperlink>
    </w:p>
    <w:p w14:paraId="53E541C4" w14:textId="77777777" w:rsidR="00CD29EE" w:rsidRPr="00AF7BF0" w:rsidRDefault="00CD29EE" w:rsidP="00DB1263">
      <w:pPr>
        <w:rPr>
          <w:rFonts w:ascii="Arial" w:hAnsi="Arial" w:cs="Arial"/>
          <w:color w:val="37424A"/>
          <w:sz w:val="22"/>
          <w:szCs w:val="22"/>
          <w:shd w:val="clear" w:color="auto" w:fill="EFF3F4"/>
          <w:lang w:val="en-NZ"/>
        </w:rPr>
      </w:pPr>
    </w:p>
    <w:p w14:paraId="1D18EE52" w14:textId="77777777" w:rsidR="00580A48" w:rsidRPr="00AF7BF0" w:rsidRDefault="00580A48" w:rsidP="00DB1263">
      <w:pPr>
        <w:jc w:val="center"/>
        <w:rPr>
          <w:rFonts w:ascii="Arial" w:hAnsi="Arial" w:cs="Arial"/>
          <w:sz w:val="22"/>
          <w:szCs w:val="22"/>
          <w:lang w:val="en-NZ"/>
        </w:rPr>
      </w:pPr>
      <w:r w:rsidRPr="00AF7BF0">
        <w:rPr>
          <w:rFonts w:ascii="Arial" w:hAnsi="Arial" w:cs="Arial"/>
          <w:b/>
          <w:color w:val="548DD4" w:themeColor="text2" w:themeTint="99"/>
          <w:sz w:val="22"/>
          <w:szCs w:val="22"/>
          <w:lang w:val="en-NZ"/>
        </w:rPr>
        <w:t>`One of the last frontiers of our society is the lack of realisation about the extent of trauma’</w:t>
      </w:r>
      <w:r w:rsidRPr="00AF7BF0">
        <w:rPr>
          <w:rStyle w:val="FootnoteReference"/>
          <w:rFonts w:ascii="Arial" w:hAnsi="Arial" w:cs="Arial"/>
          <w:sz w:val="22"/>
          <w:szCs w:val="22"/>
          <w:lang w:val="en-NZ"/>
        </w:rPr>
        <w:footnoteReference w:id="14"/>
      </w:r>
      <w:r w:rsidRPr="00AF7BF0">
        <w:rPr>
          <w:rFonts w:ascii="Arial" w:hAnsi="Arial" w:cs="Arial"/>
          <w:sz w:val="22"/>
          <w:szCs w:val="22"/>
          <w:lang w:val="en-NZ"/>
        </w:rPr>
        <w:t xml:space="preserve">. </w:t>
      </w:r>
    </w:p>
    <w:p w14:paraId="607B8BC4" w14:textId="77777777" w:rsidR="00022E10" w:rsidRPr="00AF7BF0" w:rsidRDefault="00022E10" w:rsidP="00DB1263">
      <w:pPr>
        <w:pStyle w:val="NormalWeb"/>
        <w:shd w:val="clear" w:color="auto" w:fill="FFFFFF"/>
        <w:spacing w:before="0" w:beforeAutospacing="0" w:after="0" w:afterAutospacing="0"/>
        <w:jc w:val="center"/>
        <w:rPr>
          <w:rFonts w:ascii="Arial" w:hAnsi="Arial" w:cs="Arial"/>
          <w:color w:val="333333"/>
          <w:sz w:val="22"/>
          <w:szCs w:val="22"/>
        </w:rPr>
      </w:pPr>
    </w:p>
    <w:p w14:paraId="7EADBF15" w14:textId="77777777" w:rsidR="00057CD1" w:rsidRPr="00AF7BF0" w:rsidRDefault="00057CD1" w:rsidP="00DB1263">
      <w:pPr>
        <w:rPr>
          <w:rFonts w:ascii="Arial" w:hAnsi="Arial" w:cs="Arial"/>
          <w:color w:val="333333"/>
          <w:sz w:val="22"/>
          <w:szCs w:val="22"/>
        </w:rPr>
      </w:pPr>
    </w:p>
    <w:p w14:paraId="6A888382" w14:textId="77777777" w:rsidR="00057CD1" w:rsidRPr="00AF7BF0" w:rsidRDefault="00057CD1" w:rsidP="00755F13">
      <w:pPr>
        <w:pStyle w:val="Heading4"/>
      </w:pPr>
      <w:bookmarkStart w:id="147" w:name="_Toc468787799"/>
      <w:r w:rsidRPr="00AF7BF0">
        <w:t xml:space="preserve">Report 2012: </w:t>
      </w:r>
      <w:hyperlink r:id="rId136" w:history="1">
        <w:r w:rsidRPr="00AF7BF0">
          <w:t>The Last Frontier: Practice Guidelines for Treatment of Complex Trauma and Trauma-Informed Care and Service Delivery</w:t>
        </w:r>
        <w:bookmarkEnd w:id="147"/>
      </w:hyperlink>
      <w:r w:rsidRPr="00AF7BF0">
        <w:t> </w:t>
      </w:r>
    </w:p>
    <w:p w14:paraId="122A0E3C" w14:textId="77777777" w:rsidR="00057CD1" w:rsidRPr="00AF7BF0" w:rsidRDefault="00057CD1" w:rsidP="00F633ED">
      <w:pPr>
        <w:rPr>
          <w:rFonts w:ascii="Arial" w:hAnsi="Arial" w:cs="Arial"/>
          <w:color w:val="333333"/>
          <w:sz w:val="22"/>
          <w:szCs w:val="22"/>
        </w:rPr>
      </w:pPr>
    </w:p>
    <w:p w14:paraId="7270DEDF" w14:textId="77777777" w:rsidR="00AF0253" w:rsidRPr="00AF7BF0" w:rsidRDefault="005A3DF4" w:rsidP="00DB1263">
      <w:pPr>
        <w:rPr>
          <w:rFonts w:ascii="Arial" w:hAnsi="Arial" w:cs="Arial"/>
          <w:color w:val="333333"/>
          <w:sz w:val="22"/>
          <w:szCs w:val="22"/>
        </w:rPr>
      </w:pPr>
      <w:r w:rsidRPr="00AF7BF0">
        <w:rPr>
          <w:rFonts w:ascii="Arial" w:hAnsi="Arial" w:cs="Arial"/>
          <w:sz w:val="22"/>
          <w:szCs w:val="22"/>
        </w:rPr>
        <w:t>Australia's Minister for Mental Health Mark Butler</w:t>
      </w:r>
      <w:r w:rsidR="00022E10" w:rsidRPr="00AF7BF0">
        <w:rPr>
          <w:rFonts w:ascii="Arial" w:hAnsi="Arial" w:cs="Arial"/>
          <w:sz w:val="22"/>
          <w:szCs w:val="22"/>
        </w:rPr>
        <w:t xml:space="preserve"> </w:t>
      </w:r>
      <w:r w:rsidR="00BE79CC">
        <w:fldChar w:fldCharType="begin"/>
      </w:r>
      <w:r w:rsidR="00BE79CC">
        <w:instrText xml:space="preserve"> HYPER</w:instrText>
      </w:r>
      <w:r w:rsidR="00BE79CC">
        <w:instrText xml:space="preserve">LINK "http://www.health.gov.au/internet/ministers/publishing.nsf/Content/mr-yr12-mb-mb116.htm?OpenDocument&amp;yr=2012&amp;mth=10" \t "_blank" </w:instrText>
      </w:r>
      <w:r w:rsidR="00BE79CC">
        <w:fldChar w:fldCharType="separate"/>
      </w:r>
      <w:r w:rsidRPr="00AF7BF0">
        <w:rPr>
          <w:rFonts w:ascii="Arial" w:hAnsi="Arial" w:cs="Arial"/>
          <w:sz w:val="22"/>
          <w:szCs w:val="22"/>
        </w:rPr>
        <w:t>announced new national guidelines</w:t>
      </w:r>
      <w:r w:rsidR="00BE79CC">
        <w:rPr>
          <w:rFonts w:ascii="Arial" w:hAnsi="Arial" w:cs="Arial"/>
          <w:sz w:val="22"/>
          <w:szCs w:val="22"/>
        </w:rPr>
        <w:fldChar w:fldCharType="end"/>
      </w:r>
      <w:r w:rsidRPr="00AF7BF0">
        <w:rPr>
          <w:rFonts w:ascii="Arial" w:hAnsi="Arial" w:cs="Arial"/>
          <w:sz w:val="22"/>
          <w:szCs w:val="22"/>
        </w:rPr>
        <w:t> for trauma-informed care and practice. </w:t>
      </w:r>
      <w:hyperlink r:id="rId137" w:history="1">
        <w:r w:rsidRPr="00AF7BF0">
          <w:rPr>
            <w:rFonts w:ascii="Arial" w:hAnsi="Arial" w:cs="Arial"/>
            <w:b/>
            <w:sz w:val="22"/>
            <w:szCs w:val="22"/>
          </w:rPr>
          <w:t>The Last Frontier: Practice Guidelines for Treatment of Complex Trauma and Trauma-Informed Care and Service Delivery</w:t>
        </w:r>
      </w:hyperlink>
      <w:r w:rsidRPr="00AF7BF0">
        <w:rPr>
          <w:rFonts w:ascii="Arial" w:hAnsi="Arial" w:cs="Arial"/>
          <w:sz w:val="22"/>
          <w:szCs w:val="22"/>
        </w:rPr>
        <w:t> were developed for individual practitioners and human service organizations, including hospitals, mental health clinics, prisons, schools, child welfare services, law enforcement, employment, housing, and legal services</w:t>
      </w:r>
      <w:r w:rsidRPr="00AF7BF0">
        <w:rPr>
          <w:rFonts w:ascii="Arial" w:hAnsi="Arial" w:cs="Arial"/>
          <w:color w:val="333333"/>
          <w:sz w:val="22"/>
          <w:szCs w:val="22"/>
        </w:rPr>
        <w:t>.</w:t>
      </w:r>
      <w:r w:rsidR="00F633ED" w:rsidRPr="00AF7BF0">
        <w:rPr>
          <w:rFonts w:ascii="Arial" w:hAnsi="Arial" w:cs="Arial"/>
          <w:color w:val="333333"/>
          <w:sz w:val="22"/>
          <w:szCs w:val="22"/>
        </w:rPr>
        <w:t xml:space="preserve"> </w:t>
      </w:r>
    </w:p>
    <w:p w14:paraId="6F23115D" w14:textId="77777777" w:rsidR="00AF0253" w:rsidRPr="00AF7BF0" w:rsidRDefault="00AF0253" w:rsidP="00DB1263">
      <w:pPr>
        <w:rPr>
          <w:rFonts w:ascii="Arial" w:hAnsi="Arial" w:cs="Arial"/>
          <w:color w:val="333333"/>
          <w:sz w:val="22"/>
          <w:szCs w:val="22"/>
        </w:rPr>
      </w:pPr>
    </w:p>
    <w:p w14:paraId="2F5DFC78" w14:textId="77777777" w:rsidR="00F633ED" w:rsidRPr="00AF7BF0" w:rsidRDefault="00F633ED" w:rsidP="00DB1263">
      <w:pPr>
        <w:rPr>
          <w:rFonts w:ascii="Arial" w:hAnsi="Arial" w:cs="Arial"/>
          <w:sz w:val="22"/>
          <w:szCs w:val="22"/>
          <w:lang w:val="en-NZ"/>
        </w:rPr>
      </w:pPr>
      <w:r w:rsidRPr="00AF7BF0">
        <w:rPr>
          <w:rFonts w:ascii="Arial" w:hAnsi="Arial" w:cs="Arial"/>
          <w:sz w:val="22"/>
          <w:szCs w:val="22"/>
        </w:rPr>
        <w:t xml:space="preserve">They were funded by </w:t>
      </w:r>
      <w:r w:rsidRPr="00AF7BF0">
        <w:rPr>
          <w:rFonts w:ascii="Arial" w:hAnsi="Arial" w:cs="Arial"/>
          <w:sz w:val="22"/>
          <w:szCs w:val="22"/>
          <w:lang w:val="en-NZ"/>
        </w:rPr>
        <w:t xml:space="preserve">Australian Government </w:t>
      </w:r>
      <w:r w:rsidR="00381082" w:rsidRPr="00AF7BF0">
        <w:rPr>
          <w:rFonts w:ascii="Arial" w:hAnsi="Arial" w:cs="Arial"/>
          <w:sz w:val="22"/>
          <w:szCs w:val="22"/>
          <w:lang w:val="en-NZ"/>
        </w:rPr>
        <w:t xml:space="preserve">- </w:t>
      </w:r>
      <w:r w:rsidRPr="00AF7BF0">
        <w:rPr>
          <w:rFonts w:ascii="Arial" w:hAnsi="Arial" w:cs="Arial"/>
          <w:sz w:val="22"/>
          <w:szCs w:val="22"/>
          <w:lang w:val="en-NZ"/>
        </w:rPr>
        <w:t>Department of Health and Ageing.</w:t>
      </w:r>
    </w:p>
    <w:p w14:paraId="43AB5FC9" w14:textId="77777777" w:rsidR="005A3DF4" w:rsidRPr="00AF7BF0" w:rsidRDefault="00BE79CC" w:rsidP="00DB1263">
      <w:pPr>
        <w:pStyle w:val="NormalWeb"/>
        <w:shd w:val="clear" w:color="auto" w:fill="FFFFFF"/>
        <w:spacing w:before="0" w:beforeAutospacing="0" w:after="0" w:afterAutospacing="0"/>
        <w:rPr>
          <w:rFonts w:ascii="Arial" w:hAnsi="Arial" w:cs="Arial"/>
          <w:color w:val="333333"/>
          <w:sz w:val="22"/>
          <w:szCs w:val="22"/>
        </w:rPr>
      </w:pPr>
      <w:hyperlink r:id="rId138" w:history="1">
        <w:r w:rsidR="00F633ED" w:rsidRPr="00AF7BF0">
          <w:rPr>
            <w:rStyle w:val="Hyperlink"/>
            <w:rFonts w:ascii="Arial" w:hAnsi="Arial" w:cs="Arial"/>
            <w:sz w:val="22"/>
            <w:szCs w:val="22"/>
          </w:rPr>
          <w:t>http://www.recoveryonpurpose.com/upload/ASCA_Practice%20Guidelines%20for%20the%20Treatment%20of%20Complex%20Trauma.pdf</w:t>
        </w:r>
      </w:hyperlink>
    </w:p>
    <w:p w14:paraId="208673D8" w14:textId="77777777" w:rsidR="00022E10" w:rsidRPr="00AF7BF0" w:rsidRDefault="00022E10" w:rsidP="00DB1263">
      <w:pPr>
        <w:pStyle w:val="NormalWeb"/>
        <w:shd w:val="clear" w:color="auto" w:fill="FFFFFF"/>
        <w:spacing w:before="0" w:beforeAutospacing="0" w:after="0" w:afterAutospacing="0"/>
        <w:rPr>
          <w:rFonts w:ascii="Arial" w:hAnsi="Arial" w:cs="Arial"/>
          <w:color w:val="333333"/>
          <w:sz w:val="22"/>
          <w:szCs w:val="22"/>
        </w:rPr>
      </w:pPr>
    </w:p>
    <w:p w14:paraId="6116E66E" w14:textId="77777777" w:rsidR="005A3DF4" w:rsidRPr="00AF7BF0" w:rsidRDefault="00F633ED" w:rsidP="00DB1263">
      <w:pPr>
        <w:rPr>
          <w:rFonts w:ascii="Arial" w:hAnsi="Arial" w:cs="Arial"/>
          <w:sz w:val="22"/>
          <w:szCs w:val="22"/>
        </w:rPr>
      </w:pPr>
      <w:r w:rsidRPr="00AF7BF0">
        <w:rPr>
          <w:rFonts w:ascii="Arial" w:hAnsi="Arial" w:cs="Arial"/>
          <w:sz w:val="22"/>
          <w:szCs w:val="22"/>
        </w:rPr>
        <w:lastRenderedPageBreak/>
        <w:t>The guidelines</w:t>
      </w:r>
      <w:r w:rsidR="005A3DF4" w:rsidRPr="00AF7BF0">
        <w:rPr>
          <w:rFonts w:ascii="Arial" w:hAnsi="Arial" w:cs="Arial"/>
          <w:sz w:val="22"/>
          <w:szCs w:val="22"/>
        </w:rPr>
        <w:t xml:space="preserve"> were produced by two people from </w:t>
      </w:r>
      <w:r w:rsidR="00BE79CC">
        <w:fldChar w:fldCharType="begin"/>
      </w:r>
      <w:r w:rsidR="00BE79CC">
        <w:instrText xml:space="preserve"> HYPERLINK "http://www.asca.org.au/" \t "_blank" </w:instrText>
      </w:r>
      <w:r w:rsidR="00BE79CC">
        <w:fldChar w:fldCharType="separate"/>
      </w:r>
      <w:r w:rsidR="005A3DF4" w:rsidRPr="00AF7BF0">
        <w:rPr>
          <w:rFonts w:ascii="Arial" w:hAnsi="Arial" w:cs="Arial"/>
          <w:sz w:val="22"/>
          <w:szCs w:val="22"/>
        </w:rPr>
        <w:t>Adults Surviving Child Abuse (ASCA</w:t>
      </w:r>
      <w:r w:rsidR="00BE79CC">
        <w:rPr>
          <w:rFonts w:ascii="Arial" w:hAnsi="Arial" w:cs="Arial"/>
          <w:sz w:val="22"/>
          <w:szCs w:val="22"/>
        </w:rPr>
        <w:fldChar w:fldCharType="end"/>
      </w:r>
      <w:r w:rsidR="005A3DF4" w:rsidRPr="00AF7BF0">
        <w:rPr>
          <w:rFonts w:ascii="Arial" w:hAnsi="Arial" w:cs="Arial"/>
          <w:sz w:val="22"/>
          <w:szCs w:val="22"/>
        </w:rPr>
        <w:t>) -- </w:t>
      </w:r>
      <w:r w:rsidR="00BE79CC">
        <w:fldChar w:fldCharType="begin"/>
      </w:r>
      <w:r w:rsidR="00BE79CC">
        <w:instrText xml:space="preserve"> HYPERLINK "http://acesconnection.com/profile/DrCathyKezelman" \t "_self" </w:instrText>
      </w:r>
      <w:r w:rsidR="00BE79CC">
        <w:fldChar w:fldCharType="separate"/>
      </w:r>
      <w:r w:rsidR="005A3DF4" w:rsidRPr="00AF7BF0">
        <w:rPr>
          <w:rFonts w:ascii="Arial" w:hAnsi="Arial" w:cs="Arial"/>
          <w:sz w:val="22"/>
          <w:szCs w:val="22"/>
        </w:rPr>
        <w:t>Dr. Cathy Kezelman</w:t>
      </w:r>
      <w:r w:rsidR="00BE79CC">
        <w:rPr>
          <w:rFonts w:ascii="Arial" w:hAnsi="Arial" w:cs="Arial"/>
          <w:sz w:val="22"/>
          <w:szCs w:val="22"/>
        </w:rPr>
        <w:fldChar w:fldCharType="end"/>
      </w:r>
      <w:r w:rsidR="005A3DF4" w:rsidRPr="00AF7BF0">
        <w:rPr>
          <w:rFonts w:ascii="Arial" w:hAnsi="Arial" w:cs="Arial"/>
          <w:sz w:val="22"/>
          <w:szCs w:val="22"/>
        </w:rPr>
        <w:t xml:space="preserve">, </w:t>
      </w:r>
      <w:r w:rsidR="002C1E9A" w:rsidRPr="00AF7BF0">
        <w:rPr>
          <w:rFonts w:ascii="Arial" w:hAnsi="Arial" w:cs="Arial"/>
          <w:sz w:val="22"/>
          <w:szCs w:val="22"/>
        </w:rPr>
        <w:t xml:space="preserve">(President of the Blue Knot Foundation (formally </w:t>
      </w:r>
      <w:r w:rsidR="005A3DF4" w:rsidRPr="00AF7BF0">
        <w:rPr>
          <w:rFonts w:ascii="Arial" w:hAnsi="Arial" w:cs="Arial"/>
          <w:sz w:val="22"/>
          <w:szCs w:val="22"/>
        </w:rPr>
        <w:t>ASCA</w:t>
      </w:r>
      <w:r w:rsidR="002C1E9A" w:rsidRPr="00AF7BF0">
        <w:rPr>
          <w:rFonts w:ascii="Arial" w:hAnsi="Arial" w:cs="Arial"/>
          <w:sz w:val="22"/>
          <w:szCs w:val="22"/>
        </w:rPr>
        <w:t>)</w:t>
      </w:r>
      <w:r w:rsidR="005A3DF4" w:rsidRPr="00AF7BF0">
        <w:rPr>
          <w:rFonts w:ascii="Arial" w:hAnsi="Arial" w:cs="Arial"/>
          <w:sz w:val="22"/>
          <w:szCs w:val="22"/>
        </w:rPr>
        <w:t>, and </w:t>
      </w:r>
      <w:r w:rsidR="00BE79CC">
        <w:fldChar w:fldCharType="begin"/>
      </w:r>
      <w:r w:rsidR="00BE79CC">
        <w:instrText xml:space="preserve"> HYPERLINK "http://acesconnection.com/profile/PamelaAnneStavropoulos" \t "_self" </w:instrText>
      </w:r>
      <w:r w:rsidR="00BE79CC">
        <w:fldChar w:fldCharType="separate"/>
      </w:r>
      <w:r w:rsidR="005A3DF4" w:rsidRPr="00AF7BF0">
        <w:rPr>
          <w:rFonts w:ascii="Arial" w:hAnsi="Arial" w:cs="Arial"/>
          <w:sz w:val="22"/>
          <w:szCs w:val="22"/>
        </w:rPr>
        <w:t>Dr. Pam Stavropoulos</w:t>
      </w:r>
      <w:r w:rsidR="00BE79CC">
        <w:rPr>
          <w:rFonts w:ascii="Arial" w:hAnsi="Arial" w:cs="Arial"/>
          <w:sz w:val="22"/>
          <w:szCs w:val="22"/>
        </w:rPr>
        <w:fldChar w:fldCharType="end"/>
      </w:r>
      <w:r w:rsidR="005A3DF4" w:rsidRPr="00AF7BF0">
        <w:rPr>
          <w:rFonts w:ascii="Arial" w:hAnsi="Arial" w:cs="Arial"/>
          <w:sz w:val="22"/>
          <w:szCs w:val="22"/>
        </w:rPr>
        <w:t>, its consultant in clinical research (both are members of ACEsConnection). The announcement was held at the country's Parliament House in Canberra on October 29, Blue Knot Day, Australia’s national day of awareness about child abuse.</w:t>
      </w:r>
    </w:p>
    <w:p w14:paraId="4692F64F" w14:textId="77777777" w:rsidR="00F633ED" w:rsidRPr="00AF7BF0" w:rsidRDefault="00F633ED" w:rsidP="00DB1263">
      <w:pPr>
        <w:rPr>
          <w:rFonts w:ascii="Arial" w:hAnsi="Arial" w:cs="Arial"/>
          <w:sz w:val="22"/>
          <w:szCs w:val="22"/>
        </w:rPr>
      </w:pPr>
    </w:p>
    <w:p w14:paraId="0F000134" w14:textId="77777777" w:rsidR="005A3DF4" w:rsidRPr="00AF7BF0" w:rsidRDefault="005A3DF4" w:rsidP="00DB1263">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national guidelines are a first step toward developing a national policy for trauma-informed practice for complex</w:t>
      </w:r>
      <w:r w:rsidRPr="00AF7BF0">
        <w:rPr>
          <w:rStyle w:val="apple-converted-space"/>
          <w:rFonts w:ascii="Arial" w:hAnsi="Arial" w:cs="Arial"/>
          <w:sz w:val="22"/>
          <w:szCs w:val="22"/>
        </w:rPr>
        <w:t> </w:t>
      </w:r>
      <w:r w:rsidRPr="00AF7BF0">
        <w:rPr>
          <w:rFonts w:ascii="Arial" w:hAnsi="Arial" w:cs="Arial"/>
          <w:sz w:val="22"/>
          <w:szCs w:val="22"/>
        </w:rPr>
        <w:t>trauma, says Kezelman, a physician and president of ASCA. “They acknowledge the prevalence of unresolved complex trauma in mental health and general health and social services, and are a call for systemic change, both clinically and organizationally.”</w:t>
      </w:r>
    </w:p>
    <w:p w14:paraId="0E3AECD4" w14:textId="77777777" w:rsidR="00F633ED" w:rsidRPr="00AF7BF0" w:rsidRDefault="00F633ED" w:rsidP="00DB1263">
      <w:pPr>
        <w:pStyle w:val="NormalWeb"/>
        <w:shd w:val="clear" w:color="auto" w:fill="FFFFFF"/>
        <w:spacing w:before="0" w:beforeAutospacing="0" w:after="0" w:afterAutospacing="0"/>
        <w:rPr>
          <w:rFonts w:ascii="Arial" w:hAnsi="Arial" w:cs="Arial"/>
          <w:sz w:val="22"/>
          <w:szCs w:val="22"/>
        </w:rPr>
      </w:pPr>
    </w:p>
    <w:p w14:paraId="059C38B1" w14:textId="77777777" w:rsidR="005A3DF4" w:rsidRPr="00AF7BF0" w:rsidRDefault="005A3DF4" w:rsidP="00DB1263">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guidelines distill the last 20 years of research related to complex trauma. Most trauma treatments focus on event-driven trauma, such as natural disasters or car crashes. But more people have complex trauma, which is two or more types of severe and chronic trauma usually experienced in childhood. Australia is the first country in the world to issue national guidelines for complex trauma and trauma-informed care and practice, combined into one document. It is now a step ahead of the United States in elevating the issue of complex trauma and its long-term health, social, and economic consequences into the national conversation.</w:t>
      </w:r>
    </w:p>
    <w:p w14:paraId="55379034" w14:textId="77777777" w:rsidR="00E74428" w:rsidRPr="00AF7BF0" w:rsidRDefault="00E74428" w:rsidP="00DB1263">
      <w:pPr>
        <w:pStyle w:val="NormalWeb"/>
        <w:shd w:val="clear" w:color="auto" w:fill="FFFFFF"/>
        <w:spacing w:before="0" w:beforeAutospacing="0" w:after="0" w:afterAutospacing="0"/>
        <w:rPr>
          <w:rFonts w:ascii="Arial" w:hAnsi="Arial" w:cs="Arial"/>
          <w:sz w:val="22"/>
          <w:szCs w:val="22"/>
        </w:rPr>
      </w:pPr>
    </w:p>
    <w:p w14:paraId="4FA3F3AE" w14:textId="77777777" w:rsidR="00E74428" w:rsidRPr="00AF7BF0" w:rsidRDefault="00E74428" w:rsidP="00DB1263">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Of note is the fact that in 2016 the Blue Knot Foundation are hosting a “match” in Sydney as part of the IIIMHL week-long Leadership Exchange.</w:t>
      </w:r>
    </w:p>
    <w:p w14:paraId="5FC83D6A" w14:textId="77777777" w:rsidR="00B91AD3" w:rsidRPr="00AF7BF0" w:rsidRDefault="00B91AD3" w:rsidP="00DB1263">
      <w:pPr>
        <w:pStyle w:val="NormalWeb"/>
        <w:shd w:val="clear" w:color="auto" w:fill="FFFFFF"/>
        <w:spacing w:before="0" w:beforeAutospacing="0" w:after="0" w:afterAutospacing="0"/>
        <w:rPr>
          <w:rFonts w:ascii="Arial" w:hAnsi="Arial" w:cs="Arial"/>
          <w:sz w:val="22"/>
          <w:szCs w:val="22"/>
        </w:rPr>
      </w:pPr>
    </w:p>
    <w:p w14:paraId="1FE8F83B" w14:textId="77777777" w:rsidR="008C56B2" w:rsidRPr="00AF7BF0" w:rsidRDefault="008C56B2" w:rsidP="00DB1263">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following is a Q-and-A Jane Stevens (US) did with Kezelman via email and Skype. It is outlined in full as it describes the key issues for Australia so well.</w:t>
      </w:r>
    </w:p>
    <w:p w14:paraId="4787B86A" w14:textId="77777777" w:rsidR="008C56B2" w:rsidRPr="00AF7BF0" w:rsidRDefault="008C56B2" w:rsidP="005A3DF4">
      <w:pPr>
        <w:pStyle w:val="NormalWeb"/>
        <w:shd w:val="clear" w:color="auto" w:fill="FFFFFF"/>
        <w:spacing w:before="0" w:beforeAutospacing="0" w:after="0" w:afterAutospacing="0"/>
        <w:rPr>
          <w:rFonts w:ascii="Arial" w:hAnsi="Arial" w:cs="Arial"/>
        </w:rPr>
      </w:pPr>
    </w:p>
    <w:tbl>
      <w:tblPr>
        <w:tblStyle w:val="TableGrid"/>
        <w:tblW w:w="0" w:type="auto"/>
        <w:tblLook w:val="04A0" w:firstRow="1" w:lastRow="0" w:firstColumn="1" w:lastColumn="0" w:noHBand="0" w:noVBand="1"/>
      </w:tblPr>
      <w:tblGrid>
        <w:gridCol w:w="10188"/>
      </w:tblGrid>
      <w:tr w:rsidR="002C1E9A" w:rsidRPr="00AF7BF0" w14:paraId="31F9F9B0" w14:textId="77777777" w:rsidTr="002C1E9A">
        <w:tc>
          <w:tcPr>
            <w:tcW w:w="10188" w:type="dxa"/>
          </w:tcPr>
          <w:p w14:paraId="3CBA9133" w14:textId="77777777" w:rsidR="003908A6" w:rsidRPr="00AF7BF0" w:rsidRDefault="003908A6" w:rsidP="005A3DF4">
            <w:pPr>
              <w:pStyle w:val="NormalWeb"/>
              <w:spacing w:before="0" w:beforeAutospacing="0" w:after="0" w:afterAutospacing="0"/>
              <w:rPr>
                <w:rFonts w:ascii="Arial" w:hAnsi="Arial" w:cs="Arial"/>
                <w:b/>
                <w:color w:val="548DD4" w:themeColor="text2" w:themeTint="99"/>
              </w:rPr>
            </w:pPr>
            <w:r w:rsidRPr="00AF7BF0">
              <w:rPr>
                <w:rFonts w:ascii="Arial" w:hAnsi="Arial" w:cs="Arial"/>
                <w:b/>
                <w:color w:val="548DD4" w:themeColor="text2" w:themeTint="99"/>
              </w:rPr>
              <w:t xml:space="preserve">From ACEs Connection </w:t>
            </w:r>
            <w:r w:rsidR="00613E7C" w:rsidRPr="00AF7BF0">
              <w:rPr>
                <w:rFonts w:ascii="Arial" w:hAnsi="Arial" w:cs="Arial"/>
                <w:b/>
                <w:color w:val="548DD4" w:themeColor="text2" w:themeTint="99"/>
              </w:rPr>
              <w:t xml:space="preserve">Network </w:t>
            </w:r>
            <w:r w:rsidR="00310B9A" w:rsidRPr="00AF7BF0">
              <w:rPr>
                <w:rFonts w:ascii="Arial" w:hAnsi="Arial" w:cs="Arial"/>
                <w:b/>
                <w:color w:val="548DD4" w:themeColor="text2" w:themeTint="99"/>
              </w:rPr>
              <w:t>E</w:t>
            </w:r>
            <w:r w:rsidRPr="00AF7BF0">
              <w:rPr>
                <w:rFonts w:ascii="Arial" w:hAnsi="Arial" w:cs="Arial"/>
                <w:b/>
                <w:color w:val="548DD4" w:themeColor="text2" w:themeTint="99"/>
              </w:rPr>
              <w:t>–bulletin</w:t>
            </w:r>
            <w:r w:rsidR="00310B9A" w:rsidRPr="00AF7BF0">
              <w:rPr>
                <w:rFonts w:ascii="Arial" w:hAnsi="Arial" w:cs="Arial"/>
                <w:b/>
                <w:color w:val="548DD4" w:themeColor="text2" w:themeTint="99"/>
              </w:rPr>
              <w:t xml:space="preserve"> 2013</w:t>
            </w:r>
          </w:p>
          <w:p w14:paraId="5C61316F" w14:textId="77777777" w:rsidR="003908A6" w:rsidRPr="00AF7BF0" w:rsidRDefault="003908A6" w:rsidP="005A3DF4">
            <w:pPr>
              <w:pStyle w:val="NormalWeb"/>
              <w:spacing w:before="0" w:beforeAutospacing="0" w:after="0" w:afterAutospacing="0"/>
              <w:rPr>
                <w:rFonts w:ascii="Arial" w:hAnsi="Arial" w:cs="Arial"/>
                <w:color w:val="333333"/>
              </w:rPr>
            </w:pPr>
          </w:p>
          <w:p w14:paraId="17B25C59" w14:textId="77777777" w:rsidR="002C1E9A" w:rsidRPr="00AF7BF0" w:rsidRDefault="002C1E9A" w:rsidP="002C1E9A">
            <w:pPr>
              <w:pStyle w:val="NormalWeb"/>
              <w:shd w:val="clear" w:color="auto" w:fill="FFFFFF"/>
              <w:spacing w:before="0" w:beforeAutospacing="0" w:after="0" w:afterAutospacing="0"/>
              <w:rPr>
                <w:rFonts w:ascii="Arial" w:hAnsi="Arial" w:cs="Arial"/>
                <w:b/>
                <w:bCs/>
                <w:sz w:val="22"/>
                <w:szCs w:val="22"/>
                <w:u w:val="single"/>
              </w:rPr>
            </w:pPr>
            <w:r w:rsidRPr="00AF7BF0">
              <w:rPr>
                <w:rFonts w:ascii="Arial" w:hAnsi="Arial" w:cs="Arial"/>
                <w:b/>
                <w:bCs/>
                <w:sz w:val="22"/>
                <w:szCs w:val="22"/>
                <w:u w:val="single"/>
              </w:rPr>
              <w:t>Why did Australia develop the guidelines?</w:t>
            </w:r>
          </w:p>
          <w:p w14:paraId="308D80D3"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Identifying and appropriately addressing the needs of people who have experienced trauma is a major public health challenge, not just in Australia, but globally.</w:t>
            </w:r>
          </w:p>
          <w:p w14:paraId="3F93E4DC" w14:textId="77777777" w:rsidR="002C1E9A" w:rsidRPr="00AF7BF0" w:rsidRDefault="002C1E9A" w:rsidP="0031772B">
            <w:pPr>
              <w:pStyle w:val="NormalWeb"/>
              <w:shd w:val="clear" w:color="auto" w:fill="FFFFFF"/>
              <w:tabs>
                <w:tab w:val="left" w:pos="282"/>
              </w:tabs>
              <w:spacing w:before="0" w:beforeAutospacing="0" w:after="0" w:afterAutospacing="0"/>
              <w:ind w:left="284" w:hanging="284"/>
              <w:rPr>
                <w:rFonts w:ascii="Arial" w:hAnsi="Arial" w:cs="Arial"/>
                <w:sz w:val="22"/>
                <w:szCs w:val="22"/>
              </w:rPr>
            </w:pPr>
            <w:r w:rsidRPr="00AF7BF0">
              <w:rPr>
                <w:rFonts w:ascii="Arial" w:hAnsi="Arial" w:cs="Arial"/>
                <w:sz w:val="22"/>
                <w:szCs w:val="22"/>
              </w:rPr>
              <w:t xml:space="preserve">• </w:t>
            </w:r>
            <w:r w:rsidR="0031772B" w:rsidRPr="00AF7BF0">
              <w:rPr>
                <w:rFonts w:ascii="Arial" w:hAnsi="Arial" w:cs="Arial"/>
                <w:sz w:val="22"/>
                <w:szCs w:val="22"/>
              </w:rPr>
              <w:tab/>
            </w:r>
            <w:r w:rsidRPr="00AF7BF0">
              <w:rPr>
                <w:rFonts w:ascii="Arial" w:hAnsi="Arial" w:cs="Arial"/>
                <w:sz w:val="22"/>
                <w:szCs w:val="22"/>
              </w:rPr>
              <w:t xml:space="preserve">Complex trauma and its effects are often unrecognised, misdiagnosed and unaddressed. Human service systems – medical, mental health, education, social services, </w:t>
            </w:r>
            <w:r w:rsidR="00F05C74" w:rsidRPr="00AF7BF0">
              <w:rPr>
                <w:rFonts w:ascii="Arial" w:hAnsi="Arial" w:cs="Arial"/>
                <w:sz w:val="22"/>
                <w:szCs w:val="22"/>
              </w:rPr>
              <w:t>and criminal</w:t>
            </w:r>
            <w:r w:rsidRPr="00AF7BF0">
              <w:rPr>
                <w:rFonts w:ascii="Arial" w:hAnsi="Arial" w:cs="Arial"/>
                <w:sz w:val="22"/>
                <w:szCs w:val="22"/>
              </w:rPr>
              <w:t xml:space="preserve"> justice systems -- do not routinely screen for complex trauma.</w:t>
            </w:r>
          </w:p>
          <w:p w14:paraId="27BFAD55" w14:textId="77777777" w:rsidR="002C1E9A" w:rsidRPr="00AF7BF0" w:rsidRDefault="002C1E9A" w:rsidP="0031772B">
            <w:pPr>
              <w:pStyle w:val="NormalWeb"/>
              <w:shd w:val="clear" w:color="auto" w:fill="FFFFFF"/>
              <w:tabs>
                <w:tab w:val="left" w:pos="282"/>
              </w:tabs>
              <w:spacing w:before="0" w:beforeAutospacing="0" w:after="0" w:afterAutospacing="0"/>
              <w:ind w:left="284" w:hanging="284"/>
              <w:rPr>
                <w:rFonts w:ascii="Arial" w:hAnsi="Arial" w:cs="Arial"/>
                <w:sz w:val="22"/>
                <w:szCs w:val="22"/>
              </w:rPr>
            </w:pPr>
            <w:r w:rsidRPr="00AF7BF0">
              <w:rPr>
                <w:rFonts w:ascii="Arial" w:hAnsi="Arial" w:cs="Arial"/>
                <w:sz w:val="22"/>
                <w:szCs w:val="22"/>
              </w:rPr>
              <w:t xml:space="preserve">• </w:t>
            </w:r>
            <w:r w:rsidR="0031772B" w:rsidRPr="00AF7BF0">
              <w:rPr>
                <w:rFonts w:ascii="Arial" w:hAnsi="Arial" w:cs="Arial"/>
                <w:sz w:val="22"/>
                <w:szCs w:val="22"/>
              </w:rPr>
              <w:tab/>
            </w:r>
            <w:r w:rsidRPr="00AF7BF0">
              <w:rPr>
                <w:rFonts w:ascii="Arial" w:hAnsi="Arial" w:cs="Arial"/>
                <w:sz w:val="22"/>
                <w:szCs w:val="22"/>
              </w:rPr>
              <w:t>People with complex trauma usually have a decades-long “revolving door” relationship with medical, mental health and social services. Their care is fragmented with poor referral and follow-up, and the systems they engage with often, and often unintentionally, re-traumatize them.</w:t>
            </w:r>
          </w:p>
          <w:p w14:paraId="7F694E72" w14:textId="77777777" w:rsidR="002C1E9A" w:rsidRPr="00AF7BF0" w:rsidRDefault="002C1E9A" w:rsidP="0031772B">
            <w:pPr>
              <w:pStyle w:val="NormalWeb"/>
              <w:shd w:val="clear" w:color="auto" w:fill="FFFFFF"/>
              <w:tabs>
                <w:tab w:val="left" w:pos="282"/>
              </w:tabs>
              <w:spacing w:before="0" w:beforeAutospacing="0" w:after="0" w:afterAutospacing="0"/>
              <w:ind w:left="284" w:hanging="284"/>
              <w:rPr>
                <w:rFonts w:ascii="Arial" w:hAnsi="Arial" w:cs="Arial"/>
                <w:sz w:val="22"/>
                <w:szCs w:val="22"/>
              </w:rPr>
            </w:pPr>
            <w:r w:rsidRPr="00AF7BF0">
              <w:rPr>
                <w:rFonts w:ascii="Arial" w:hAnsi="Arial" w:cs="Arial"/>
                <w:sz w:val="22"/>
                <w:szCs w:val="22"/>
              </w:rPr>
              <w:t xml:space="preserve">• </w:t>
            </w:r>
            <w:r w:rsidR="0031772B" w:rsidRPr="00AF7BF0">
              <w:rPr>
                <w:rFonts w:ascii="Arial" w:hAnsi="Arial" w:cs="Arial"/>
                <w:sz w:val="22"/>
                <w:szCs w:val="22"/>
              </w:rPr>
              <w:tab/>
            </w:r>
            <w:r w:rsidRPr="00AF7BF0">
              <w:rPr>
                <w:rFonts w:ascii="Arial" w:hAnsi="Arial" w:cs="Arial"/>
                <w:sz w:val="22"/>
                <w:szCs w:val="22"/>
              </w:rPr>
              <w:t>This situation is psychologically, financially and systemically costly. In 2007 alone, the cost of child abuse to the Australian community is conservatively estimated to be at least $10.7 billion, and is almost certainly far higher.</w:t>
            </w:r>
          </w:p>
          <w:p w14:paraId="05F370F1"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67407509"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Up until now, changes have been isolated and sporadic. Some forward-thinking mental health organizations in Australia have instituted trauma-informed practices for responding to people with complex trauma, some organizations have developed trauma-informed training for their staff, and a few parts of the criminal justice system are instituting changes. But this does not constitute broad-based practice and systemic change.</w:t>
            </w:r>
          </w:p>
          <w:p w14:paraId="2ED6CFE9"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01F2D7DE"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How should Australia address these issues?</w:t>
            </w:r>
          </w:p>
          <w:p w14:paraId="5C50184B"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In Australia, an entire systems change must be undertaken. Mental health and other human services need to screen for complex trauma, and identify, acknowledge and appropriately address the condition and its consequences. Colleges and universities need to provide courses in complex trauma and trauma-informed practices in social work, physical or mental health, criminal justice or education. All health services and systems – not just a few -- in all sectors of human service need to adopt a trauma-</w:t>
            </w:r>
            <w:r w:rsidRPr="00AF7BF0">
              <w:rPr>
                <w:rFonts w:ascii="Arial" w:hAnsi="Arial" w:cs="Arial"/>
                <w:sz w:val="22"/>
                <w:szCs w:val="22"/>
              </w:rPr>
              <w:lastRenderedPageBreak/>
              <w:t>informed approach.</w:t>
            </w:r>
            <w:r w:rsidR="00E42B72" w:rsidRPr="00AF7BF0">
              <w:rPr>
                <w:rFonts w:ascii="Arial" w:hAnsi="Arial" w:cs="Arial"/>
                <w:sz w:val="22"/>
                <w:szCs w:val="22"/>
              </w:rPr>
              <w:t xml:space="preserve"> </w:t>
            </w:r>
            <w:r w:rsidRPr="00AF7BF0">
              <w:rPr>
                <w:rFonts w:ascii="Arial" w:hAnsi="Arial" w:cs="Arial"/>
                <w:sz w:val="22"/>
                <w:szCs w:val="22"/>
              </w:rPr>
              <w:t>Professor Louise Newman, a psychiatrist and director of the Centre for Developmental Psychiatry and Psychology at Monash University in Melbourne says, “Failure to acknowledge the reality of trauma and abuse in the lives of children, and the long-term impact this can have in the lives of adults, is one of the most significant clinical and moral deficits of current mental health approaches.”</w:t>
            </w:r>
          </w:p>
          <w:p w14:paraId="07C0DB61" w14:textId="77777777" w:rsidR="00615E5E" w:rsidRPr="00AF7BF0" w:rsidRDefault="00615E5E" w:rsidP="002C1E9A">
            <w:pPr>
              <w:pStyle w:val="NormalWeb"/>
              <w:shd w:val="clear" w:color="auto" w:fill="FFFFFF"/>
              <w:spacing w:before="0" w:beforeAutospacing="0" w:after="0" w:afterAutospacing="0"/>
              <w:rPr>
                <w:rFonts w:ascii="Arial" w:hAnsi="Arial" w:cs="Arial"/>
                <w:sz w:val="22"/>
                <w:szCs w:val="22"/>
              </w:rPr>
            </w:pPr>
          </w:p>
          <w:p w14:paraId="0CACD276"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Research shows that the impacts of even severe early trauma can be resolved and its negative intergenerational effects can be intercepted. People can and do recover and their children can do well. For this to occur, mental health and human service delivery systems need to reflect the current research insights.</w:t>
            </w:r>
          </w:p>
          <w:p w14:paraId="5D12B183" w14:textId="77777777" w:rsidR="0031772B" w:rsidRPr="00AF7BF0" w:rsidRDefault="0031772B" w:rsidP="002C1E9A">
            <w:pPr>
              <w:pStyle w:val="NormalWeb"/>
              <w:shd w:val="clear" w:color="auto" w:fill="FFFFFF"/>
              <w:spacing w:before="0" w:beforeAutospacing="0" w:after="0" w:afterAutospacing="0"/>
              <w:rPr>
                <w:rFonts w:ascii="Arial" w:hAnsi="Arial" w:cs="Arial"/>
                <w:sz w:val="22"/>
                <w:szCs w:val="22"/>
              </w:rPr>
            </w:pPr>
          </w:p>
          <w:p w14:paraId="3130D4B8"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guidelines establish a framework that responds to the national health challenge presented by people who have experienced complex trauma and set the standards for clinical treatment and trauma-informed care and service delivery.</w:t>
            </w:r>
          </w:p>
          <w:p w14:paraId="395D606D" w14:textId="77777777" w:rsidR="0031772B" w:rsidRPr="00AF7BF0" w:rsidRDefault="0031772B" w:rsidP="002C1E9A">
            <w:pPr>
              <w:pStyle w:val="NormalWeb"/>
              <w:shd w:val="clear" w:color="auto" w:fill="FFFFFF"/>
              <w:spacing w:before="0" w:beforeAutospacing="0" w:after="0" w:afterAutospacing="0"/>
              <w:rPr>
                <w:rFonts w:ascii="Arial" w:hAnsi="Arial" w:cs="Arial"/>
                <w:sz w:val="22"/>
                <w:szCs w:val="22"/>
              </w:rPr>
            </w:pPr>
          </w:p>
          <w:p w14:paraId="4E48F74F" w14:textId="77777777" w:rsidR="002C1E9A" w:rsidRPr="00AF7BF0" w:rsidRDefault="00BE79CC" w:rsidP="002C1E9A">
            <w:pPr>
              <w:pStyle w:val="NormalWeb"/>
              <w:shd w:val="clear" w:color="auto" w:fill="FFFFFF"/>
              <w:spacing w:before="0" w:beforeAutospacing="0" w:after="0" w:afterAutospacing="0"/>
              <w:rPr>
                <w:rFonts w:ascii="Arial" w:hAnsi="Arial" w:cs="Arial"/>
                <w:sz w:val="22"/>
                <w:szCs w:val="22"/>
              </w:rPr>
            </w:pPr>
            <w:hyperlink r:id="rId139" w:history="1">
              <w:r w:rsidR="002C1E9A" w:rsidRPr="00AF7BF0">
                <w:rPr>
                  <w:rStyle w:val="Hyperlink"/>
                  <w:rFonts w:ascii="Arial" w:hAnsi="Arial" w:cs="Arial"/>
                  <w:color w:val="008CBA"/>
                  <w:sz w:val="22"/>
                  <w:szCs w:val="22"/>
                  <w:u w:val="none"/>
                </w:rPr>
                <w:t>The Last Frontier: Practice Guidelines for Treatment of Complex Trauma and Trauma-Informed Care and Service Delivery</w:t>
              </w:r>
            </w:hyperlink>
            <w:r w:rsidR="002C1E9A" w:rsidRPr="00AF7BF0">
              <w:rPr>
                <w:rFonts w:ascii="Arial" w:hAnsi="Arial" w:cs="Arial"/>
                <w:color w:val="333333"/>
                <w:sz w:val="22"/>
                <w:szCs w:val="22"/>
              </w:rPr>
              <w:t> </w:t>
            </w:r>
            <w:r w:rsidR="002C1E9A" w:rsidRPr="00AF7BF0">
              <w:rPr>
                <w:rFonts w:ascii="Arial" w:hAnsi="Arial" w:cs="Arial"/>
                <w:sz w:val="22"/>
                <w:szCs w:val="22"/>
              </w:rPr>
              <w:t>fills the long overdue gap between the overwhelming evidence about the effects of complex trauma on individuals and the possibilities, treatment and services that enable sustained recovery.</w:t>
            </w:r>
          </w:p>
          <w:p w14:paraId="60447700" w14:textId="77777777" w:rsidR="002C1E9A" w:rsidRPr="00AF7BF0" w:rsidRDefault="002C1E9A" w:rsidP="002C1E9A">
            <w:pPr>
              <w:pStyle w:val="NormalWeb"/>
              <w:shd w:val="clear" w:color="auto" w:fill="FFFFFF"/>
              <w:spacing w:before="0" w:beforeAutospacing="0" w:after="0" w:afterAutospacing="0"/>
              <w:rPr>
                <w:rFonts w:ascii="Arial" w:hAnsi="Arial" w:cs="Arial"/>
                <w:color w:val="333333"/>
                <w:sz w:val="22"/>
                <w:szCs w:val="22"/>
              </w:rPr>
            </w:pPr>
          </w:p>
          <w:p w14:paraId="3D962B05"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Why don’t treatment practices for regular PTSD work?</w:t>
            </w:r>
          </w:p>
          <w:p w14:paraId="44FD277F"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Trauma is often characterized as a single event, such as a car crash or natural disaster. Yet repeated extreme interpersonal trauma resulting from adverse childhood events is not only more common, but far more prevalent than currently acknowledged, even by the mental health sector.</w:t>
            </w:r>
          </w:p>
          <w:p w14:paraId="3EE11452" w14:textId="77777777" w:rsidR="00615E5E" w:rsidRPr="00AF7BF0" w:rsidRDefault="00615E5E" w:rsidP="002C1E9A">
            <w:pPr>
              <w:pStyle w:val="NormalWeb"/>
              <w:shd w:val="clear" w:color="auto" w:fill="FFFFFF"/>
              <w:spacing w:before="0" w:beforeAutospacing="0" w:after="0" w:afterAutospacing="0"/>
              <w:rPr>
                <w:rFonts w:ascii="Arial" w:hAnsi="Arial" w:cs="Arial"/>
                <w:sz w:val="22"/>
                <w:szCs w:val="22"/>
              </w:rPr>
            </w:pPr>
          </w:p>
          <w:p w14:paraId="5BD557D1"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Established guidelines for the treatment of trauma relate to post-traumatic stress disorder (PTSD). They are inadequate to address the many dimensions of complex trauma.</w:t>
            </w:r>
          </w:p>
          <w:p w14:paraId="2296D873"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Research shows that most people who seek treatment for trauma-related problems have histories of complex trauma. It also shows that those who experience complex trauma may react adversely to current, standard PTSD treatments. There is thus a clear and urgent need for clinical guidelines that are directed to treatment of complex trauma.</w:t>
            </w:r>
          </w:p>
          <w:p w14:paraId="0FFA805B" w14:textId="77777777" w:rsidR="00615E5E" w:rsidRPr="00AF7BF0" w:rsidRDefault="00615E5E" w:rsidP="002C1E9A">
            <w:pPr>
              <w:pStyle w:val="NormalWeb"/>
              <w:shd w:val="clear" w:color="auto" w:fill="FFFFFF"/>
              <w:spacing w:before="0" w:beforeAutospacing="0" w:after="0" w:afterAutospacing="0"/>
              <w:rPr>
                <w:rFonts w:ascii="Arial" w:hAnsi="Arial" w:cs="Arial"/>
                <w:sz w:val="22"/>
                <w:szCs w:val="22"/>
              </w:rPr>
            </w:pPr>
          </w:p>
          <w:p w14:paraId="181AEEF7"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differences between complex trauma and `single-incident’ trauma are significant. For example, complex trauma includes repercussions of affect-dysregulation (difficulty regulating emotions and impulse control), structural dissociation (fragmentation and compartmentalisation of the personality), somatic dysregulation (challenges regulating bodily responses), and impaired self-development and disorganized attachment (challenges in formation of basic models of healthy relationships. These are not included or addressed in the diagnostic criteria for PTSD. But they are the foundation for clinicians working with survivors of complex trauma, regardless of the specific diagnosis or assessment and treatment methodologies applied.</w:t>
            </w:r>
          </w:p>
          <w:p w14:paraId="5C4E2D48" w14:textId="77777777" w:rsidR="00615E5E" w:rsidRPr="00AF7BF0" w:rsidRDefault="00615E5E" w:rsidP="002C1E9A">
            <w:pPr>
              <w:pStyle w:val="NormalWeb"/>
              <w:shd w:val="clear" w:color="auto" w:fill="FFFFFF"/>
              <w:spacing w:before="0" w:beforeAutospacing="0" w:after="0" w:afterAutospacing="0"/>
              <w:rPr>
                <w:rFonts w:ascii="Arial" w:hAnsi="Arial" w:cs="Arial"/>
                <w:sz w:val="22"/>
                <w:szCs w:val="22"/>
              </w:rPr>
            </w:pPr>
          </w:p>
          <w:p w14:paraId="3E2BFBCC"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What research are the guidelines based on?</w:t>
            </w:r>
          </w:p>
          <w:p w14:paraId="38679661"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national guidelines are based on the research and recommendations of key clinicians and theorists of complex trauma, such as </w:t>
            </w:r>
            <w:hyperlink r:id="rId140" w:history="1">
              <w:r w:rsidRPr="00AF7BF0">
                <w:rPr>
                  <w:rFonts w:ascii="Arial" w:hAnsi="Arial" w:cs="Arial"/>
                  <w:sz w:val="22"/>
                  <w:szCs w:val="22"/>
                </w:rPr>
                <w:t>Christine Courtois</w:t>
              </w:r>
            </w:hyperlink>
            <w:r w:rsidRPr="00AF7BF0">
              <w:rPr>
                <w:rFonts w:ascii="Arial" w:hAnsi="Arial" w:cs="Arial"/>
                <w:sz w:val="22"/>
                <w:szCs w:val="22"/>
              </w:rPr>
              <w:t> and </w:t>
            </w:r>
            <w:hyperlink r:id="rId141" w:history="1">
              <w:r w:rsidRPr="00AF7BF0">
                <w:rPr>
                  <w:rFonts w:ascii="Arial" w:hAnsi="Arial" w:cs="Arial"/>
                  <w:sz w:val="22"/>
                  <w:szCs w:val="22"/>
                </w:rPr>
                <w:t>Julian Ford</w:t>
              </w:r>
            </w:hyperlink>
            <w:r w:rsidRPr="00AF7BF0">
              <w:rPr>
                <w:rFonts w:ascii="Arial" w:hAnsi="Arial" w:cs="Arial"/>
                <w:sz w:val="22"/>
                <w:szCs w:val="22"/>
              </w:rPr>
              <w:t>, authors of Treating Complex Traumatic Stress Disorders: An Evidence-Based Guide; </w:t>
            </w:r>
            <w:hyperlink r:id="rId142" w:history="1">
              <w:r w:rsidRPr="00AF7BF0">
                <w:rPr>
                  <w:rFonts w:ascii="Arial" w:hAnsi="Arial" w:cs="Arial"/>
                  <w:sz w:val="22"/>
                  <w:szCs w:val="22"/>
                </w:rPr>
                <w:t>Bessel van der Kolk</w:t>
              </w:r>
            </w:hyperlink>
            <w:r w:rsidRPr="00AF7BF0">
              <w:rPr>
                <w:rFonts w:ascii="Arial" w:hAnsi="Arial" w:cs="Arial"/>
                <w:sz w:val="22"/>
                <w:szCs w:val="22"/>
              </w:rPr>
              <w:t>, founder and medical director of The Trauma Center at the Justice Resource Institute; </w:t>
            </w:r>
            <w:hyperlink r:id="rId143" w:history="1">
              <w:r w:rsidRPr="00AF7BF0">
                <w:rPr>
                  <w:rFonts w:ascii="Arial" w:hAnsi="Arial" w:cs="Arial"/>
                  <w:sz w:val="22"/>
                  <w:szCs w:val="22"/>
                </w:rPr>
                <w:t>Babette Rothschild</w:t>
              </w:r>
            </w:hyperlink>
            <w:r w:rsidRPr="00AF7BF0">
              <w:rPr>
                <w:rFonts w:ascii="Arial" w:hAnsi="Arial" w:cs="Arial"/>
                <w:sz w:val="22"/>
                <w:szCs w:val="22"/>
              </w:rPr>
              <w:t>, author of </w:t>
            </w:r>
            <w:hyperlink r:id="rId144" w:history="1">
              <w:r w:rsidRPr="00AF7BF0">
                <w:rPr>
                  <w:rFonts w:ascii="Arial" w:hAnsi="Arial" w:cs="Arial"/>
                  <w:sz w:val="22"/>
                  <w:szCs w:val="22"/>
                </w:rPr>
                <w:t>The Body Remembers</w:t>
              </w:r>
            </w:hyperlink>
            <w:r w:rsidRPr="00AF7BF0">
              <w:rPr>
                <w:rFonts w:ascii="Arial" w:hAnsi="Arial" w:cs="Arial"/>
                <w:sz w:val="22"/>
                <w:szCs w:val="22"/>
              </w:rPr>
              <w:t>; Vincent Felliti and Robert Anda, co-principal investigators of the ACE study, and others. These guidelines are the first to present the collective wisdom of the now substantial research knowledge that has been accumulated over the last 20 years to enable us to address complex trauma effectively using a number of core principles.</w:t>
            </w:r>
          </w:p>
          <w:p w14:paraId="7900D5D6" w14:textId="77777777" w:rsidR="00B46628" w:rsidRPr="00AF7BF0" w:rsidRDefault="00B46628" w:rsidP="002C1E9A">
            <w:pPr>
              <w:pStyle w:val="NormalWeb"/>
              <w:shd w:val="clear" w:color="auto" w:fill="FFFFFF"/>
              <w:spacing w:before="0" w:beforeAutospacing="0" w:after="0" w:afterAutospacing="0"/>
              <w:rPr>
                <w:rFonts w:ascii="Arial" w:hAnsi="Arial" w:cs="Arial"/>
                <w:sz w:val="22"/>
                <w:szCs w:val="22"/>
              </w:rPr>
            </w:pPr>
          </w:p>
          <w:p w14:paraId="30186156"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Numerous trauma-informed and trauma-specific models exist. Most were developed in the United States. The foundational principles for effective treatment of complex trauma are now solid, and best </w:t>
            </w:r>
            <w:r w:rsidRPr="00AF7BF0">
              <w:rPr>
                <w:rFonts w:ascii="Arial" w:hAnsi="Arial" w:cs="Arial"/>
                <w:sz w:val="22"/>
                <w:szCs w:val="22"/>
              </w:rPr>
              <w:lastRenderedPageBreak/>
              <w:t>practices continue to evolve as our understanding of complex trauma deepens.</w:t>
            </w:r>
          </w:p>
          <w:p w14:paraId="325AFDFB" w14:textId="77777777" w:rsidR="00B46628" w:rsidRPr="00AF7BF0" w:rsidRDefault="00B46628" w:rsidP="002C1E9A">
            <w:pPr>
              <w:pStyle w:val="NormalWeb"/>
              <w:shd w:val="clear" w:color="auto" w:fill="FFFFFF"/>
              <w:spacing w:before="0" w:beforeAutospacing="0" w:after="0" w:afterAutospacing="0"/>
              <w:rPr>
                <w:rFonts w:ascii="Arial" w:hAnsi="Arial" w:cs="Arial"/>
                <w:sz w:val="22"/>
                <w:szCs w:val="22"/>
              </w:rPr>
            </w:pPr>
          </w:p>
          <w:p w14:paraId="67CE4293"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core principles of trauma-informed care are safety, trustworthiness, choice, collaboration, and empowerment. These principles underpin the national guidelines, and, if comprehensively implemented, would result in a major shift in the way human services currently function.</w:t>
            </w:r>
          </w:p>
          <w:p w14:paraId="6EDCEAAD"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2C23D08E"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What organizations should use these trauma-informed care and service delivery guidelines?</w:t>
            </w:r>
          </w:p>
          <w:p w14:paraId="7504AC07"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National and international research shows that the majority of people who use mental health services have experienced complex trauma. This is also true of people who use other parts of the human service sector, including hospitals, physicians, social services, law enforcement and prisons.</w:t>
            </w:r>
          </w:p>
          <w:p w14:paraId="4F487D95"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current organization of human services does not reflect this reality, is manifestly inadequate to address it, and is in urgent need of reconfiguration. It is for this reason that an ever-increasing number of people and organizations are calling for a new paradigm of trauma-informed care and practice, in</w:t>
            </w:r>
            <w:r w:rsidRPr="00AF7BF0">
              <w:rPr>
                <w:rFonts w:ascii="Arial" w:hAnsi="Arial" w:cs="Arial"/>
                <w:color w:val="333333"/>
                <w:sz w:val="22"/>
                <w:szCs w:val="22"/>
              </w:rPr>
              <w:t xml:space="preserve"> </w:t>
            </w:r>
            <w:r w:rsidRPr="00AF7BF0">
              <w:rPr>
                <w:rFonts w:ascii="Arial" w:hAnsi="Arial" w:cs="Arial"/>
                <w:sz w:val="22"/>
                <w:szCs w:val="22"/>
              </w:rPr>
              <w:t>physical health and mental health specifically, and across the full spectrum of human service delivery.</w:t>
            </w:r>
          </w:p>
          <w:p w14:paraId="2B068C7B" w14:textId="77777777" w:rsidR="00615E5E" w:rsidRPr="00AF7BF0" w:rsidRDefault="00615E5E" w:rsidP="002C1E9A">
            <w:pPr>
              <w:pStyle w:val="NormalWeb"/>
              <w:shd w:val="clear" w:color="auto" w:fill="FFFFFF"/>
              <w:spacing w:before="0" w:beforeAutospacing="0" w:after="0" w:afterAutospacing="0"/>
              <w:rPr>
                <w:rFonts w:ascii="Arial" w:hAnsi="Arial" w:cs="Arial"/>
                <w:sz w:val="22"/>
                <w:szCs w:val="22"/>
              </w:rPr>
            </w:pPr>
          </w:p>
          <w:p w14:paraId="35480BDF"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Current research suggests that creating a trauma-informed culture can benefit staff and clients. Staff can benefit from greater job satisfaction and reduced risk of vicarious traumatization and burnout; clients, from reducing the risk of retraumatization and enabling recovery. To the extent that the large numbers of people who experience trauma-related problems access a range of diverse services, it’s critical that all aspects of human services incorporate trauma-informed practices. These include:</w:t>
            </w:r>
          </w:p>
          <w:p w14:paraId="27FC44E7" w14:textId="77777777" w:rsidR="00615E5E" w:rsidRPr="00AF7BF0" w:rsidRDefault="00615E5E" w:rsidP="002C1E9A">
            <w:pPr>
              <w:pStyle w:val="NormalWeb"/>
              <w:shd w:val="clear" w:color="auto" w:fill="FFFFFF"/>
              <w:spacing w:before="0" w:beforeAutospacing="0" w:after="0" w:afterAutospacing="0"/>
              <w:rPr>
                <w:rFonts w:ascii="Arial" w:hAnsi="Arial" w:cs="Arial"/>
                <w:sz w:val="22"/>
                <w:szCs w:val="22"/>
              </w:rPr>
            </w:pPr>
          </w:p>
          <w:p w14:paraId="13EC120F" w14:textId="77777777" w:rsidR="002C1E9A" w:rsidRPr="00AF7BF0" w:rsidRDefault="002C1E9A" w:rsidP="0031772B">
            <w:pPr>
              <w:pStyle w:val="NormalWeb"/>
              <w:shd w:val="clear" w:color="auto" w:fill="FFFFFF"/>
              <w:spacing w:before="0" w:beforeAutospacing="0" w:after="0" w:afterAutospacing="0"/>
              <w:ind w:left="284" w:hanging="284"/>
              <w:rPr>
                <w:rFonts w:ascii="Arial" w:hAnsi="Arial" w:cs="Arial"/>
                <w:sz w:val="22"/>
                <w:szCs w:val="22"/>
              </w:rPr>
            </w:pPr>
            <w:r w:rsidRPr="00AF7BF0">
              <w:rPr>
                <w:rFonts w:ascii="Arial" w:hAnsi="Arial" w:cs="Arial"/>
                <w:sz w:val="22"/>
                <w:szCs w:val="22"/>
              </w:rPr>
              <w:t xml:space="preserve">• </w:t>
            </w:r>
            <w:r w:rsidR="0031772B" w:rsidRPr="00AF7BF0">
              <w:rPr>
                <w:rFonts w:ascii="Arial" w:hAnsi="Arial" w:cs="Arial"/>
                <w:sz w:val="22"/>
                <w:szCs w:val="22"/>
              </w:rPr>
              <w:tab/>
            </w:r>
            <w:r w:rsidRPr="00AF7BF0">
              <w:rPr>
                <w:rFonts w:ascii="Arial" w:hAnsi="Arial" w:cs="Arial"/>
                <w:sz w:val="22"/>
                <w:szCs w:val="22"/>
              </w:rPr>
              <w:t>Mental health and human service sectors, including drug and alcohol, sexual assault, child protection, housing, supported accommodation, and refugee services; disability, advocacy, and aged-care services; and services for indigenous, CALD (culturally and linguistically diverse), and GBLTQI (gay, bisexual, lesbian, transgender, questioning and intersex) people;</w:t>
            </w:r>
          </w:p>
          <w:p w14:paraId="627D8F81" w14:textId="77777777" w:rsidR="002C1E9A" w:rsidRPr="00AF7BF0" w:rsidRDefault="002C1E9A" w:rsidP="0031772B">
            <w:pPr>
              <w:pStyle w:val="NormalWeb"/>
              <w:shd w:val="clear" w:color="auto" w:fill="FFFFFF"/>
              <w:spacing w:before="0" w:beforeAutospacing="0" w:after="0" w:afterAutospacing="0"/>
              <w:ind w:left="284" w:hanging="284"/>
              <w:rPr>
                <w:rFonts w:ascii="Arial" w:hAnsi="Arial" w:cs="Arial"/>
                <w:sz w:val="22"/>
                <w:szCs w:val="22"/>
              </w:rPr>
            </w:pPr>
            <w:r w:rsidRPr="00AF7BF0">
              <w:rPr>
                <w:rFonts w:ascii="Arial" w:hAnsi="Arial" w:cs="Arial"/>
                <w:sz w:val="22"/>
                <w:szCs w:val="22"/>
              </w:rPr>
              <w:t xml:space="preserve">• </w:t>
            </w:r>
            <w:r w:rsidR="0031772B" w:rsidRPr="00AF7BF0">
              <w:rPr>
                <w:rFonts w:ascii="Arial" w:hAnsi="Arial" w:cs="Arial"/>
                <w:sz w:val="22"/>
                <w:szCs w:val="22"/>
              </w:rPr>
              <w:tab/>
            </w:r>
            <w:r w:rsidRPr="00AF7BF0">
              <w:rPr>
                <w:rFonts w:ascii="Arial" w:hAnsi="Arial" w:cs="Arial"/>
                <w:sz w:val="22"/>
                <w:szCs w:val="22"/>
              </w:rPr>
              <w:t>Private-practice counselling, psychotherapy, psychology and psychiatry;</w:t>
            </w:r>
          </w:p>
          <w:p w14:paraId="05F741B3" w14:textId="77777777" w:rsidR="002C1E9A" w:rsidRPr="00AF7BF0" w:rsidRDefault="002C1E9A" w:rsidP="0031772B">
            <w:pPr>
              <w:pStyle w:val="NormalWeb"/>
              <w:shd w:val="clear" w:color="auto" w:fill="FFFFFF"/>
              <w:spacing w:before="0" w:beforeAutospacing="0" w:after="0" w:afterAutospacing="0"/>
              <w:ind w:left="284" w:hanging="284"/>
              <w:rPr>
                <w:rFonts w:ascii="Arial" w:hAnsi="Arial" w:cs="Arial"/>
                <w:sz w:val="22"/>
                <w:szCs w:val="22"/>
              </w:rPr>
            </w:pPr>
            <w:r w:rsidRPr="00AF7BF0">
              <w:rPr>
                <w:rFonts w:ascii="Arial" w:hAnsi="Arial" w:cs="Arial"/>
                <w:sz w:val="22"/>
                <w:szCs w:val="22"/>
              </w:rPr>
              <w:t xml:space="preserve">• </w:t>
            </w:r>
            <w:r w:rsidR="0031772B" w:rsidRPr="00AF7BF0">
              <w:rPr>
                <w:rFonts w:ascii="Arial" w:hAnsi="Arial" w:cs="Arial"/>
                <w:sz w:val="22"/>
                <w:szCs w:val="22"/>
              </w:rPr>
              <w:tab/>
            </w:r>
            <w:r w:rsidRPr="00AF7BF0">
              <w:rPr>
                <w:rFonts w:ascii="Arial" w:hAnsi="Arial" w:cs="Arial"/>
                <w:sz w:val="22"/>
                <w:szCs w:val="22"/>
              </w:rPr>
              <w:t>Primary and allied health care services – general practice;</w:t>
            </w:r>
          </w:p>
          <w:p w14:paraId="79A030D6" w14:textId="77777777" w:rsidR="002C1E9A" w:rsidRPr="00AF7BF0" w:rsidRDefault="002C1E9A" w:rsidP="0031772B">
            <w:pPr>
              <w:pStyle w:val="NormalWeb"/>
              <w:shd w:val="clear" w:color="auto" w:fill="FFFFFF"/>
              <w:spacing w:before="0" w:beforeAutospacing="0" w:after="0" w:afterAutospacing="0"/>
              <w:ind w:left="284" w:hanging="284"/>
              <w:rPr>
                <w:rFonts w:ascii="Arial" w:hAnsi="Arial" w:cs="Arial"/>
                <w:sz w:val="22"/>
                <w:szCs w:val="22"/>
              </w:rPr>
            </w:pPr>
            <w:r w:rsidRPr="00AF7BF0">
              <w:rPr>
                <w:rFonts w:ascii="Arial" w:hAnsi="Arial" w:cs="Arial"/>
                <w:sz w:val="22"/>
                <w:szCs w:val="22"/>
              </w:rPr>
              <w:t xml:space="preserve">• </w:t>
            </w:r>
            <w:r w:rsidR="0031772B" w:rsidRPr="00AF7BF0">
              <w:rPr>
                <w:rFonts w:ascii="Arial" w:hAnsi="Arial" w:cs="Arial"/>
                <w:sz w:val="22"/>
                <w:szCs w:val="22"/>
              </w:rPr>
              <w:tab/>
            </w:r>
            <w:r w:rsidRPr="00AF7BF0">
              <w:rPr>
                <w:rFonts w:ascii="Arial" w:hAnsi="Arial" w:cs="Arial"/>
                <w:sz w:val="22"/>
                <w:szCs w:val="22"/>
              </w:rPr>
              <w:t>Public and private hospitals;</w:t>
            </w:r>
          </w:p>
          <w:p w14:paraId="117E8685" w14:textId="77777777" w:rsidR="002C1E9A" w:rsidRPr="00AF7BF0" w:rsidRDefault="002C1E9A" w:rsidP="0031772B">
            <w:pPr>
              <w:pStyle w:val="NormalWeb"/>
              <w:shd w:val="clear" w:color="auto" w:fill="FFFFFF"/>
              <w:spacing w:before="0" w:beforeAutospacing="0" w:after="0" w:afterAutospacing="0"/>
              <w:ind w:left="284" w:hanging="284"/>
              <w:rPr>
                <w:rFonts w:ascii="Arial" w:hAnsi="Arial" w:cs="Arial"/>
                <w:sz w:val="22"/>
                <w:szCs w:val="22"/>
              </w:rPr>
            </w:pPr>
            <w:r w:rsidRPr="00AF7BF0">
              <w:rPr>
                <w:rFonts w:ascii="Arial" w:hAnsi="Arial" w:cs="Arial"/>
                <w:sz w:val="22"/>
                <w:szCs w:val="22"/>
              </w:rPr>
              <w:t>• Criminal justice, child protection, emergency services, legal services, policing, education, employment and housing.</w:t>
            </w:r>
          </w:p>
          <w:p w14:paraId="3DFB4AB3"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6C6D7936"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How many people in Australia have experienced some form of adverse childhood experience that can affect them later in life?</w:t>
            </w:r>
          </w:p>
          <w:p w14:paraId="3ECFF1B2"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Five million Australians, out of a total population of 22.6 million, have experienced complex trauma. This number is drawn from studies that were conducted between 1992 and 2010, with the majority of the research dating from 2005-2010.</w:t>
            </w:r>
          </w:p>
          <w:p w14:paraId="4A7814DA"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7BC4CB34" w14:textId="77777777" w:rsidR="002C1E9A" w:rsidRPr="00AF7BF0" w:rsidRDefault="002C1E9A" w:rsidP="0087209A">
            <w:pPr>
              <w:pStyle w:val="NormalWeb"/>
              <w:numPr>
                <w:ilvl w:val="0"/>
                <w:numId w:val="34"/>
              </w:numPr>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rPr>
              <w:t>Child physical and sexual abuse</w:t>
            </w:r>
          </w:p>
          <w:p w14:paraId="47B48C31"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In 2007 an Australian University study of more than 21,000 older Australians, the largest of its kind to date, found that over 13% reported sexual or physical abuse in childhood. These figures did not include those emotionally abused or neglected or forced to live with family violence.</w:t>
            </w:r>
          </w:p>
          <w:p w14:paraId="747308D7" w14:textId="77777777" w:rsidR="002C1E9A" w:rsidRPr="00AF7BF0" w:rsidRDefault="002C1E9A" w:rsidP="002C1E9A">
            <w:pPr>
              <w:pStyle w:val="NormalWeb"/>
              <w:shd w:val="clear" w:color="auto" w:fill="FFFFFF"/>
              <w:spacing w:before="0" w:beforeAutospacing="0" w:after="0" w:afterAutospacing="0"/>
              <w:rPr>
                <w:rFonts w:ascii="Arial" w:hAnsi="Arial" w:cs="Arial"/>
                <w:color w:val="333333"/>
                <w:sz w:val="22"/>
                <w:szCs w:val="22"/>
              </w:rPr>
            </w:pPr>
            <w:r w:rsidRPr="00AF7BF0">
              <w:rPr>
                <w:rFonts w:ascii="Arial" w:hAnsi="Arial" w:cs="Arial"/>
                <w:sz w:val="22"/>
                <w:szCs w:val="22"/>
              </w:rPr>
              <w:t>In a 2005 study by the Australian Bureau of Statistics, 18% of people over 18 reported having experienced physical or sexual abuse before the age of 15. Emotional abuse, neglect and being forced to live with family violence were excluded</w:t>
            </w:r>
            <w:r w:rsidRPr="00AF7BF0">
              <w:rPr>
                <w:rFonts w:ascii="Arial" w:hAnsi="Arial" w:cs="Arial"/>
                <w:color w:val="333333"/>
                <w:sz w:val="22"/>
                <w:szCs w:val="22"/>
              </w:rPr>
              <w:t>.</w:t>
            </w:r>
          </w:p>
          <w:p w14:paraId="7C272686" w14:textId="77777777" w:rsidR="002C1E9A" w:rsidRPr="00AF7BF0" w:rsidRDefault="002C1E9A" w:rsidP="002C1E9A">
            <w:pPr>
              <w:pStyle w:val="NormalWeb"/>
              <w:shd w:val="clear" w:color="auto" w:fill="FFFFFF"/>
              <w:spacing w:before="0" w:beforeAutospacing="0" w:after="0" w:afterAutospacing="0"/>
              <w:rPr>
                <w:rFonts w:ascii="Arial" w:hAnsi="Arial" w:cs="Arial"/>
                <w:color w:val="333333"/>
                <w:sz w:val="22"/>
                <w:szCs w:val="22"/>
              </w:rPr>
            </w:pPr>
          </w:p>
          <w:p w14:paraId="04FDDDCA" w14:textId="77777777" w:rsidR="002C1E9A" w:rsidRPr="00AF7BF0" w:rsidRDefault="002C1E9A" w:rsidP="0087209A">
            <w:pPr>
              <w:pStyle w:val="NormalWeb"/>
              <w:numPr>
                <w:ilvl w:val="0"/>
                <w:numId w:val="34"/>
              </w:numPr>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rPr>
              <w:t>Domestic violence</w:t>
            </w:r>
          </w:p>
          <w:p w14:paraId="1A3252A5"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Up to one-quarter of young people aged 12-20 years old in Australia have witnessed an incident of physical domestic violence against their mother or stepmother. Witnessing male to female parental violence ranged from 14 per cent for those living with both biological parents to 41 per cent for those living with their mother and her partner.</w:t>
            </w:r>
          </w:p>
          <w:p w14:paraId="179949A1"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Children also experience domestic violence when intervening to protect their mother. A Western Australian study found that one-third of children were hit by their father while trying to defend their mother or stop the violence.</w:t>
            </w:r>
          </w:p>
          <w:p w14:paraId="6EAA561D"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lastRenderedPageBreak/>
              <w:t>In addition to exposure to domestic violence, it is estimated that in 30% to 60% of families where domestic violence is a factor, child abuse is also occurring.</w:t>
            </w:r>
          </w:p>
          <w:p w14:paraId="17B69252"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521809F6" w14:textId="77777777" w:rsidR="002C1E9A" w:rsidRPr="00AF7BF0" w:rsidRDefault="002C1E9A" w:rsidP="0087209A">
            <w:pPr>
              <w:pStyle w:val="NormalWeb"/>
              <w:numPr>
                <w:ilvl w:val="0"/>
                <w:numId w:val="34"/>
              </w:numPr>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rPr>
              <w:t>Living with a parent with a mental illness</w:t>
            </w:r>
          </w:p>
          <w:p w14:paraId="7F4308B7"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A detailed analysis in 2005 concluded that just over a million Australian children in 2005 under the age of 18 live with at least one parent who has a mental health issue.</w:t>
            </w:r>
          </w:p>
          <w:p w14:paraId="49B25954" w14:textId="77777777" w:rsidR="00144C3E" w:rsidRPr="00AF7BF0" w:rsidRDefault="00144C3E" w:rsidP="002C1E9A">
            <w:pPr>
              <w:pStyle w:val="NormalWeb"/>
              <w:shd w:val="clear" w:color="auto" w:fill="FFFFFF"/>
              <w:spacing w:before="0" w:beforeAutospacing="0" w:after="0" w:afterAutospacing="0"/>
              <w:rPr>
                <w:rFonts w:ascii="Arial" w:hAnsi="Arial" w:cs="Arial"/>
                <w:sz w:val="22"/>
                <w:szCs w:val="22"/>
              </w:rPr>
            </w:pPr>
          </w:p>
          <w:p w14:paraId="5A19C74D" w14:textId="77777777" w:rsidR="002C1E9A" w:rsidRPr="00AF7BF0" w:rsidRDefault="002C1E9A" w:rsidP="0087209A">
            <w:pPr>
              <w:pStyle w:val="NormalWeb"/>
              <w:numPr>
                <w:ilvl w:val="0"/>
                <w:numId w:val="34"/>
              </w:numPr>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rPr>
              <w:t>Parent who abuses substances</w:t>
            </w:r>
          </w:p>
          <w:p w14:paraId="29FFC25F"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It has been estimated that roughly 13% of Australian children live in a home with at least one adult who misuses alcohol.</w:t>
            </w:r>
          </w:p>
          <w:p w14:paraId="53D0717B" w14:textId="77777777" w:rsidR="0031772B" w:rsidRPr="00AF7BF0" w:rsidRDefault="0031772B" w:rsidP="002C1E9A">
            <w:pPr>
              <w:pStyle w:val="NormalWeb"/>
              <w:shd w:val="clear" w:color="auto" w:fill="FFFFFF"/>
              <w:spacing w:before="0" w:beforeAutospacing="0" w:after="0" w:afterAutospacing="0"/>
              <w:rPr>
                <w:rFonts w:ascii="Arial" w:hAnsi="Arial" w:cs="Arial"/>
                <w:sz w:val="22"/>
                <w:szCs w:val="22"/>
              </w:rPr>
            </w:pPr>
          </w:p>
          <w:p w14:paraId="7E9E53A5"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A recent analysis of the 2007 National Drug Strategy Household Survey suggested that this figure is between 17 - 34%.</w:t>
            </w:r>
          </w:p>
          <w:p w14:paraId="1AFBEA96"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4D6349E5" w14:textId="77777777" w:rsidR="002C1E9A" w:rsidRPr="00AF7BF0" w:rsidRDefault="002C1E9A" w:rsidP="0087209A">
            <w:pPr>
              <w:pStyle w:val="NormalWeb"/>
              <w:numPr>
                <w:ilvl w:val="0"/>
                <w:numId w:val="34"/>
              </w:numPr>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rPr>
              <w:t>Parent in prison</w:t>
            </w:r>
          </w:p>
          <w:p w14:paraId="7516A204"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On any given day in Australia, approximately 38,000 children have a parent in prison. About two-thirds of the women in prison are the mothers of dependent children.</w:t>
            </w:r>
          </w:p>
          <w:p w14:paraId="00526CC4"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752351AC" w14:textId="77777777" w:rsidR="002C1E9A" w:rsidRPr="00AF7BF0" w:rsidRDefault="002C1E9A" w:rsidP="0087209A">
            <w:pPr>
              <w:pStyle w:val="NormalWeb"/>
              <w:numPr>
                <w:ilvl w:val="0"/>
                <w:numId w:val="34"/>
              </w:numPr>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rPr>
              <w:t>Parental separation/divorce</w:t>
            </w:r>
          </w:p>
          <w:p w14:paraId="670135B6"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Around one in four people aged 18-34 years in 2006-07 reported experiencing the divorce or permanent separation of their parents during their childhood. In contrast, less than one in ten people aged 65 years and over had experienced parental divorce or permanent separation before they were 18 years old.</w:t>
            </w:r>
          </w:p>
          <w:p w14:paraId="34766381" w14:textId="77777777" w:rsidR="0031772B" w:rsidRPr="00AF7BF0" w:rsidRDefault="0031772B" w:rsidP="002C1E9A">
            <w:pPr>
              <w:pStyle w:val="NormalWeb"/>
              <w:shd w:val="clear" w:color="auto" w:fill="FFFFFF"/>
              <w:spacing w:before="0" w:beforeAutospacing="0" w:after="0" w:afterAutospacing="0"/>
              <w:rPr>
                <w:rFonts w:ascii="Arial" w:hAnsi="Arial" w:cs="Arial"/>
                <w:sz w:val="22"/>
                <w:szCs w:val="22"/>
              </w:rPr>
            </w:pPr>
          </w:p>
          <w:p w14:paraId="3CD42447"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Nearly one in five people aged 75 years and older reported having experienced the death of a parent when they were children. This compares with about one in ten people aged 55-64 years and about one in twenty aged 18-24 years.</w:t>
            </w:r>
          </w:p>
          <w:p w14:paraId="31809E85"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2E4E2F48"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Given the results of the ACE Study, do you think that 5 million people is a low estimate?</w:t>
            </w:r>
          </w:p>
          <w:p w14:paraId="0878A444"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These are conservative estimates and were left conservative due to the difficulty in accessing reliable comprehensive data. Notably while these figures incorporate statistics from a number of categories of adverse childhood experiences, they do not include statistics from all of the categories included within the ACE Study. Notably, they do not include figures for the number of adults who have experienced emotional abuse and neglect as children.</w:t>
            </w:r>
          </w:p>
          <w:p w14:paraId="174286A5" w14:textId="77777777" w:rsidR="0031772B" w:rsidRPr="00AF7BF0" w:rsidRDefault="0031772B" w:rsidP="002C1E9A">
            <w:pPr>
              <w:pStyle w:val="NormalWeb"/>
              <w:shd w:val="clear" w:color="auto" w:fill="FFFFFF"/>
              <w:spacing w:before="0" w:beforeAutospacing="0" w:after="0" w:afterAutospacing="0"/>
              <w:rPr>
                <w:rFonts w:ascii="Arial" w:hAnsi="Arial" w:cs="Arial"/>
                <w:sz w:val="22"/>
                <w:szCs w:val="22"/>
              </w:rPr>
            </w:pPr>
          </w:p>
          <w:p w14:paraId="6E34156C"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ACE Study indicated that 64% of people have experienced one or more adverse childhood experiences and hence the figure quoted of 5 million Australian adults could well be low.</w:t>
            </w:r>
          </w:p>
          <w:p w14:paraId="5F26B3E3" w14:textId="77777777" w:rsidR="0031772B" w:rsidRPr="00AF7BF0" w:rsidRDefault="0031772B" w:rsidP="002C1E9A">
            <w:pPr>
              <w:pStyle w:val="NormalWeb"/>
              <w:shd w:val="clear" w:color="auto" w:fill="FFFFFF"/>
              <w:spacing w:before="0" w:beforeAutospacing="0" w:after="0" w:afterAutospacing="0"/>
              <w:rPr>
                <w:rFonts w:ascii="Arial" w:hAnsi="Arial" w:cs="Arial"/>
                <w:sz w:val="22"/>
                <w:szCs w:val="22"/>
              </w:rPr>
            </w:pPr>
          </w:p>
          <w:p w14:paraId="6ACFFBC8"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figure of 5 million has been quoted extensively to media and also to members of Parliament and is consistently met with disbelief. It would be important for Australia to conduct its own ACE research to secure accurate prevalence figures to inform policy reform.</w:t>
            </w:r>
          </w:p>
          <w:p w14:paraId="47FB0C36"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05104478"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How will the guidelines be applied?</w:t>
            </w:r>
          </w:p>
          <w:p w14:paraId="5C1F62B2"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national guidelines are currently being disseminated through state and federal governments and government agencies as well as federal and state-based mental health bodies, umbrella practitioner organizations, nongovernmental organizations and to consumers, workers and practitioners.</w:t>
            </w:r>
          </w:p>
          <w:p w14:paraId="3B1A1BDC" w14:textId="77777777" w:rsidR="00B46628" w:rsidRPr="00AF7BF0" w:rsidRDefault="00B46628" w:rsidP="002C1E9A">
            <w:pPr>
              <w:pStyle w:val="NormalWeb"/>
              <w:shd w:val="clear" w:color="auto" w:fill="FFFFFF"/>
              <w:spacing w:before="0" w:beforeAutospacing="0" w:after="0" w:afterAutospacing="0"/>
              <w:rPr>
                <w:rFonts w:ascii="Arial" w:hAnsi="Arial" w:cs="Arial"/>
                <w:sz w:val="22"/>
                <w:szCs w:val="22"/>
              </w:rPr>
            </w:pPr>
          </w:p>
          <w:p w14:paraId="73AB8E8D"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guidelines have been well received -- they have been downloaded more than 3,500 times since their release -- but it is now time to translate the research presented in the guidelines into practice. With funding from the government and a philanthropic body, ASCA has started to develop trauma-informed training for mental health and community sectors.</w:t>
            </w:r>
          </w:p>
          <w:p w14:paraId="1788A9F1" w14:textId="77777777" w:rsidR="00B46628" w:rsidRPr="00AF7BF0" w:rsidRDefault="00B46628" w:rsidP="002C1E9A">
            <w:pPr>
              <w:pStyle w:val="NormalWeb"/>
              <w:shd w:val="clear" w:color="auto" w:fill="FFFFFF"/>
              <w:spacing w:before="0" w:beforeAutospacing="0" w:after="0" w:afterAutospacing="0"/>
              <w:rPr>
                <w:rFonts w:ascii="Arial" w:hAnsi="Arial" w:cs="Arial"/>
                <w:sz w:val="22"/>
                <w:szCs w:val="22"/>
              </w:rPr>
            </w:pPr>
          </w:p>
          <w:p w14:paraId="70EC399F" w14:textId="77777777" w:rsidR="002C1E9A"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ASCA has also submitted a proposal to develop education and training workshops and online learning </w:t>
            </w:r>
            <w:r w:rsidRPr="00AF7BF0">
              <w:rPr>
                <w:rFonts w:ascii="Arial" w:hAnsi="Arial" w:cs="Arial"/>
                <w:sz w:val="22"/>
                <w:szCs w:val="22"/>
              </w:rPr>
              <w:lastRenderedPageBreak/>
              <w:t>programs for primary care physicians and mental health practitioners from different disciplines. ASCA is also talking with the government about introducing broad-based trauma screening using Internet-based questionnaires, based on the pioneering work of the ACE Study.</w:t>
            </w:r>
          </w:p>
          <w:p w14:paraId="316B7602" w14:textId="77777777" w:rsidR="00D673CF" w:rsidRPr="00AF7BF0" w:rsidRDefault="00D673CF" w:rsidP="002C1E9A">
            <w:pPr>
              <w:pStyle w:val="NormalWeb"/>
              <w:shd w:val="clear" w:color="auto" w:fill="FFFFFF"/>
              <w:spacing w:before="0" w:beforeAutospacing="0" w:after="0" w:afterAutospacing="0"/>
              <w:rPr>
                <w:rFonts w:ascii="Arial" w:hAnsi="Arial" w:cs="Arial"/>
                <w:sz w:val="22"/>
                <w:szCs w:val="22"/>
              </w:rPr>
            </w:pPr>
          </w:p>
          <w:p w14:paraId="029AFE47"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What are the next steps?</w:t>
            </w:r>
          </w:p>
          <w:p w14:paraId="0F198B37"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We’ll be watching the level of take-up or practice informed by the national guidelines, and ASCA will continue to advocate for its broad-based introduction and build its networks both nationally and internationally to enable collaboration.</w:t>
            </w:r>
            <w:r w:rsidR="00E42B72" w:rsidRPr="00AF7BF0">
              <w:rPr>
                <w:rFonts w:ascii="Arial" w:hAnsi="Arial" w:cs="Arial"/>
                <w:sz w:val="22"/>
                <w:szCs w:val="22"/>
              </w:rPr>
              <w:t xml:space="preserve"> </w:t>
            </w:r>
            <w:r w:rsidRPr="00AF7BF0">
              <w:rPr>
                <w:rFonts w:ascii="Arial" w:hAnsi="Arial" w:cs="Arial"/>
                <w:sz w:val="22"/>
                <w:szCs w:val="22"/>
              </w:rPr>
              <w:t>We hope the guidelines will lead to policy changes. ASCA and a number of other mental health organizations are driving a national agenda around trauma-informed care and practice. ASCA was involved in hosting a national forum in 2010 and a national conference around trauma-informed care and practice in 2011. The advisory working group, of which ASCA is a member, is currently developing a discussion paper to present to the National Mental Health Commission, whose role it is to advise mental health policy to government federally.</w:t>
            </w:r>
          </w:p>
          <w:p w14:paraId="61FE70E8"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793E6066"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How have the national guidelines been received?</w:t>
            </w:r>
          </w:p>
          <w:p w14:paraId="69052D60" w14:textId="77777777" w:rsidR="002C1E9A" w:rsidRPr="00AF7BF0" w:rsidRDefault="002C1E9A" w:rsidP="00F65038">
            <w:pPr>
              <w:pStyle w:val="NormalWeb"/>
              <w:shd w:val="clear" w:color="auto" w:fill="FFFFFF"/>
              <w:spacing w:before="0" w:beforeAutospacing="0" w:after="0" w:afterAutospacing="0" w:line="240" w:lineRule="auto"/>
              <w:rPr>
                <w:rFonts w:ascii="Arial" w:hAnsi="Arial" w:cs="Arial"/>
                <w:sz w:val="22"/>
                <w:szCs w:val="22"/>
              </w:rPr>
            </w:pPr>
            <w:r w:rsidRPr="00AF7BF0">
              <w:rPr>
                <w:rFonts w:ascii="Arial" w:hAnsi="Arial" w:cs="Arial"/>
                <w:sz w:val="22"/>
                <w:szCs w:val="22"/>
              </w:rPr>
              <w:t>The national guidelines have been welcomed by practitioners, workers, consumers, and organizations inside and outside Australia. They are regarded as a long overdue and much needed accessible resource.</w:t>
            </w:r>
          </w:p>
          <w:p w14:paraId="06AAB3B0" w14:textId="77777777" w:rsidR="00F65038" w:rsidRPr="00AF7BF0" w:rsidRDefault="00F65038" w:rsidP="00F65038">
            <w:pPr>
              <w:pStyle w:val="NormalWeb"/>
              <w:shd w:val="clear" w:color="auto" w:fill="FFFFFF"/>
              <w:spacing w:before="0" w:beforeAutospacing="0" w:after="0" w:afterAutospacing="0" w:line="240" w:lineRule="auto"/>
              <w:rPr>
                <w:rFonts w:ascii="Arial" w:hAnsi="Arial" w:cs="Arial"/>
                <w:sz w:val="22"/>
                <w:szCs w:val="22"/>
              </w:rPr>
            </w:pPr>
          </w:p>
          <w:p w14:paraId="5DBC2B6C" w14:textId="77777777" w:rsidR="002C1E9A" w:rsidRPr="00AF7BF0" w:rsidRDefault="002C1E9A" w:rsidP="00F65038">
            <w:pPr>
              <w:spacing w:line="240" w:lineRule="auto"/>
              <w:rPr>
                <w:rFonts w:ascii="Arial" w:hAnsi="Arial" w:cs="Arial"/>
                <w:sz w:val="22"/>
                <w:szCs w:val="22"/>
              </w:rPr>
            </w:pPr>
            <w:r w:rsidRPr="00AF7BF0">
              <w:rPr>
                <w:rFonts w:ascii="Arial" w:hAnsi="Arial" w:cs="Arial"/>
                <w:sz w:val="22"/>
                <w:szCs w:val="22"/>
              </w:rPr>
              <w:t>Prior to their release, 16 Australian organizations endorsed the guidelines, including the Australian Society of Psychological Medicine and the Centre for Developmental Psychiatry and Psychology; 40 individuals, including psychiatrists, psychologists, physicians, and nurses have endorsed it.</w:t>
            </w:r>
          </w:p>
          <w:p w14:paraId="16DAA8D3" w14:textId="77777777" w:rsidR="00615E5E" w:rsidRPr="00AF7BF0" w:rsidRDefault="00615E5E" w:rsidP="00F65038">
            <w:pPr>
              <w:spacing w:line="240" w:lineRule="auto"/>
              <w:rPr>
                <w:rFonts w:ascii="Arial" w:hAnsi="Arial" w:cs="Arial"/>
                <w:sz w:val="22"/>
                <w:szCs w:val="22"/>
              </w:rPr>
            </w:pPr>
          </w:p>
          <w:p w14:paraId="5D8B7148" w14:textId="77777777" w:rsidR="002C1E9A" w:rsidRPr="00AF7BF0" w:rsidRDefault="002C1E9A" w:rsidP="00F65038">
            <w:pPr>
              <w:spacing w:line="240" w:lineRule="auto"/>
              <w:rPr>
                <w:rFonts w:ascii="Arial" w:hAnsi="Arial" w:cs="Arial"/>
                <w:sz w:val="22"/>
                <w:szCs w:val="22"/>
              </w:rPr>
            </w:pPr>
            <w:r w:rsidRPr="00AF7BF0">
              <w:rPr>
                <w:rFonts w:ascii="Arial" w:hAnsi="Arial" w:cs="Arial"/>
                <w:sz w:val="22"/>
                <w:szCs w:val="22"/>
              </w:rPr>
              <w:t>Outside institutions endorsing the guidelines include the </w:t>
            </w:r>
            <w:r w:rsidR="00BE79CC">
              <w:fldChar w:fldCharType="begin"/>
            </w:r>
            <w:r w:rsidR="00BE79CC">
              <w:instrText xml:space="preserve"> HYPERLINK "http://clinicds.co.uk/" \t "_blank" </w:instrText>
            </w:r>
            <w:r w:rsidR="00BE79CC">
              <w:fldChar w:fldCharType="separate"/>
            </w:r>
            <w:r w:rsidRPr="00AF7BF0">
              <w:rPr>
                <w:rFonts w:ascii="Arial" w:hAnsi="Arial" w:cs="Arial"/>
                <w:sz w:val="22"/>
                <w:szCs w:val="22"/>
              </w:rPr>
              <w:t>Clinic for Dissociative Studies in London</w:t>
            </w:r>
            <w:r w:rsidR="00BE79CC">
              <w:rPr>
                <w:rFonts w:ascii="Arial" w:hAnsi="Arial" w:cs="Arial"/>
                <w:sz w:val="22"/>
                <w:szCs w:val="22"/>
              </w:rPr>
              <w:fldChar w:fldCharType="end"/>
            </w:r>
            <w:r w:rsidRPr="00AF7BF0">
              <w:rPr>
                <w:rFonts w:ascii="Arial" w:hAnsi="Arial" w:cs="Arial"/>
                <w:sz w:val="22"/>
                <w:szCs w:val="22"/>
              </w:rPr>
              <w:t>, England and the </w:t>
            </w:r>
            <w:r w:rsidR="00BE79CC">
              <w:fldChar w:fldCharType="begin"/>
            </w:r>
            <w:r w:rsidR="00BE79CC">
              <w:instrText xml:space="preserve"> HYPERLINK "http://www.family</w:instrText>
            </w:r>
            <w:r w:rsidR="00BE79CC">
              <w:instrText xml:space="preserve">homelessness.org/" \t "_blank" </w:instrText>
            </w:r>
            <w:r w:rsidR="00BE79CC">
              <w:fldChar w:fldCharType="separate"/>
            </w:r>
            <w:r w:rsidRPr="00AF7BF0">
              <w:rPr>
                <w:rFonts w:ascii="Arial" w:hAnsi="Arial" w:cs="Arial"/>
                <w:sz w:val="22"/>
                <w:szCs w:val="22"/>
              </w:rPr>
              <w:t>National Center on Family Homelessness</w:t>
            </w:r>
            <w:r w:rsidR="00BE79CC">
              <w:rPr>
                <w:rFonts w:ascii="Arial" w:hAnsi="Arial" w:cs="Arial"/>
                <w:sz w:val="22"/>
                <w:szCs w:val="22"/>
              </w:rPr>
              <w:fldChar w:fldCharType="end"/>
            </w:r>
            <w:r w:rsidRPr="00AF7BF0">
              <w:rPr>
                <w:rFonts w:ascii="Arial" w:hAnsi="Arial" w:cs="Arial"/>
                <w:sz w:val="22"/>
                <w:szCs w:val="22"/>
              </w:rPr>
              <w:t xml:space="preserve"> in the United States. Prior to their release, 27 individuals in nine countries endorsed the guidelines, including Dr. Robert Anda, co-founder of the CDC’s ACE Study, Dr. Steven Frankel, psychiatrist and associate clinical professor at University of California-San Francisco Medical School; and Dr. Catherine Classen, director of the Women’s Mental </w:t>
            </w:r>
            <w:r w:rsidR="00401189" w:rsidRPr="00AF7BF0">
              <w:rPr>
                <w:rFonts w:ascii="Arial" w:hAnsi="Arial" w:cs="Arial"/>
                <w:sz w:val="22"/>
                <w:szCs w:val="22"/>
              </w:rPr>
              <w:t>Health</w:t>
            </w:r>
            <w:r w:rsidRPr="00AF7BF0">
              <w:rPr>
                <w:rFonts w:ascii="Arial" w:hAnsi="Arial" w:cs="Arial"/>
                <w:sz w:val="22"/>
                <w:szCs w:val="22"/>
              </w:rPr>
              <w:t xml:space="preserve"> Research Program and associate professor of the Department of Psychiatry at the University of Toronto in Canada.</w:t>
            </w:r>
          </w:p>
          <w:p w14:paraId="4985ADB3"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p>
          <w:p w14:paraId="28657E00"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b/>
                <w:bCs/>
                <w:sz w:val="22"/>
                <w:szCs w:val="22"/>
                <w:u w:val="single"/>
              </w:rPr>
              <w:t>Is this a significant development, i.e., do you expect a significant shift in understanding about childhood adversity and its short- and long-term consequences? </w:t>
            </w:r>
          </w:p>
          <w:p w14:paraId="589F94E6"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This is a highly significant development. The guidelines have been described as `ground breaking’, and the level of national and international support they have received attests to the momentous point at which things currently stand. They have established the substantive research base behind the repercussions of childhood adversity.</w:t>
            </w:r>
          </w:p>
          <w:p w14:paraId="7D201FA8" w14:textId="77777777" w:rsidR="009619C8" w:rsidRPr="00AF7BF0" w:rsidRDefault="009619C8" w:rsidP="002C1E9A">
            <w:pPr>
              <w:pStyle w:val="NormalWeb"/>
              <w:shd w:val="clear" w:color="auto" w:fill="FFFFFF"/>
              <w:spacing w:before="0" w:beforeAutospacing="0" w:after="0" w:afterAutospacing="0"/>
              <w:rPr>
                <w:rFonts w:ascii="Arial" w:hAnsi="Arial" w:cs="Arial"/>
                <w:sz w:val="22"/>
                <w:szCs w:val="22"/>
              </w:rPr>
            </w:pPr>
          </w:p>
          <w:p w14:paraId="546B63A5"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We have been observing a gradual shift over time with progressive erosion of the stigma and taboo around child abuse and breaking of the secrecy and silence in some systems, including but not limited to religious institutions, particularly the Catholic Church, state-based institutions, organizations including the Boy Scouts and sporting organizations. The formation of the Royal Commission into institutional child sexual abuse in Australia is a crucial step toward child protection, justice, and accountability, and better meeting survivors' needs. </w:t>
            </w:r>
          </w:p>
          <w:p w14:paraId="36DA9545" w14:textId="77777777" w:rsidR="009619C8" w:rsidRPr="00AF7BF0" w:rsidRDefault="009619C8" w:rsidP="002C1E9A">
            <w:pPr>
              <w:pStyle w:val="NormalWeb"/>
              <w:shd w:val="clear" w:color="auto" w:fill="FFFFFF"/>
              <w:spacing w:before="0" w:beforeAutospacing="0" w:after="0" w:afterAutospacing="0"/>
              <w:rPr>
                <w:rFonts w:ascii="Arial" w:hAnsi="Arial" w:cs="Arial"/>
                <w:sz w:val="22"/>
                <w:szCs w:val="22"/>
              </w:rPr>
            </w:pPr>
          </w:p>
          <w:p w14:paraId="7A9D5A38" w14:textId="77777777" w:rsidR="002C1E9A" w:rsidRPr="00AF7BF0"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As a result we are now starting to see greater awareness around the reality of child abuse and neglect, although little awareness until recently about the long-term impacts of the broad diversity of complex trauma and its cost to individuals, communities and society in economic, health and welfare terms. There’s little acknowledgement of the abuse that occurs in the home and family. Minimization and denial are still at play, and overcoming society’s desire ‘not to know’ is challenging.</w:t>
            </w:r>
          </w:p>
          <w:p w14:paraId="019B149A" w14:textId="77777777" w:rsidR="00615E5E" w:rsidRPr="00AF7BF0" w:rsidRDefault="00615E5E" w:rsidP="002C1E9A">
            <w:pPr>
              <w:pStyle w:val="NormalWeb"/>
              <w:shd w:val="clear" w:color="auto" w:fill="FFFFFF"/>
              <w:spacing w:before="0" w:beforeAutospacing="0" w:after="0" w:afterAutospacing="0"/>
              <w:rPr>
                <w:rFonts w:ascii="Arial" w:hAnsi="Arial" w:cs="Arial"/>
                <w:sz w:val="22"/>
                <w:szCs w:val="22"/>
              </w:rPr>
            </w:pPr>
          </w:p>
          <w:p w14:paraId="35720DF8" w14:textId="77777777" w:rsidR="002C1E9A" w:rsidRDefault="002C1E9A" w:rsidP="002C1E9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We believe the shift will come slowly. The recent announcement by the federal government of a Royal Commission to investigate institutional child sexual abuse will be a broad-based inquiry. ASCA is in </w:t>
            </w:r>
            <w:r w:rsidRPr="00AF7BF0">
              <w:rPr>
                <w:rFonts w:ascii="Arial" w:hAnsi="Arial" w:cs="Arial"/>
                <w:sz w:val="22"/>
                <w:szCs w:val="22"/>
              </w:rPr>
              <w:lastRenderedPageBreak/>
              <w:t>regular contact with Australian governmental officials as the Royal Commission takes shape and it is expected that the guidelines will inform its operation. When the evidence is irrefutable, and when the government of the day starts to shift its understanding and provides support for change, greater acknowledgement and acceptance must surely follow.</w:t>
            </w:r>
          </w:p>
          <w:p w14:paraId="738EBB82" w14:textId="77777777" w:rsidR="00D673CF" w:rsidRPr="00AF7BF0" w:rsidRDefault="00D673CF" w:rsidP="002C1E9A">
            <w:pPr>
              <w:pStyle w:val="NormalWeb"/>
              <w:shd w:val="clear" w:color="auto" w:fill="FFFFFF"/>
              <w:spacing w:before="0" w:beforeAutospacing="0" w:after="0" w:afterAutospacing="0"/>
              <w:rPr>
                <w:rFonts w:ascii="Arial" w:hAnsi="Arial" w:cs="Arial"/>
                <w:sz w:val="22"/>
                <w:szCs w:val="22"/>
              </w:rPr>
            </w:pPr>
          </w:p>
          <w:p w14:paraId="45BC5C6B" w14:textId="77777777" w:rsidR="002C1E9A" w:rsidRPr="00AF7BF0" w:rsidRDefault="002C1E9A" w:rsidP="009619C8">
            <w:pPr>
              <w:pStyle w:val="NormalWeb"/>
              <w:shd w:val="clear" w:color="auto" w:fill="FFFFFF"/>
              <w:spacing w:before="0" w:beforeAutospacing="0" w:after="0" w:afterAutospacing="0"/>
              <w:rPr>
                <w:rFonts w:ascii="Arial" w:hAnsi="Arial" w:cs="Arial"/>
                <w:sz w:val="22"/>
                <w:szCs w:val="22"/>
                <w:shd w:val="clear" w:color="auto" w:fill="EFF3F4"/>
                <w:lang w:val="en-NZ"/>
              </w:rPr>
            </w:pPr>
            <w:r w:rsidRPr="00AF7BF0">
              <w:rPr>
                <w:rFonts w:ascii="Arial" w:hAnsi="Arial" w:cs="Arial"/>
                <w:sz w:val="22"/>
                <w:szCs w:val="22"/>
              </w:rPr>
              <w:t>There is also a substantial economic argument for change, in terms of the burden of disease, loss of productivity and associated community impacts. In its conversations with the Federal Government, ASCA has raised the proven savings of trauma screening as evidenced by the findings of medical evaluation incorporating such screening introduced in the US, based on the ACE Study. Conversations are ongoing. Evidence of the efficacy of informed practice with improved outcomes for individuals, communities, and the next generation provides the impetus for further conversations that will generate the significant shift we need to see.</w:t>
            </w:r>
          </w:p>
          <w:p w14:paraId="663247D1" w14:textId="77777777" w:rsidR="003908A6" w:rsidRPr="00AF7BF0" w:rsidRDefault="00BE79CC" w:rsidP="00F65038">
            <w:pPr>
              <w:pStyle w:val="NormalWeb"/>
              <w:spacing w:before="0" w:beforeAutospacing="0" w:after="120" w:afterAutospacing="0" w:line="240" w:lineRule="auto"/>
              <w:rPr>
                <w:rFonts w:ascii="Arial" w:hAnsi="Arial" w:cs="Arial"/>
                <w:color w:val="333333"/>
              </w:rPr>
            </w:pPr>
            <w:hyperlink r:id="rId145" w:history="1">
              <w:r w:rsidR="003908A6" w:rsidRPr="00AF7BF0">
                <w:rPr>
                  <w:rStyle w:val="Hyperlink"/>
                  <w:rFonts w:ascii="Arial" w:hAnsi="Arial" w:cs="Arial"/>
                  <w:sz w:val="22"/>
                </w:rPr>
                <w:t>http://www.acesconnection.com/blog/australia-releases-national-guidelines-for-trauma-informed-care-complex-trauma-treatment</w:t>
              </w:r>
            </w:hyperlink>
          </w:p>
        </w:tc>
      </w:tr>
    </w:tbl>
    <w:p w14:paraId="5DECA9D4" w14:textId="77777777" w:rsidR="00FB59A8" w:rsidRPr="00AF7BF0" w:rsidRDefault="00FB59A8" w:rsidP="00F65038">
      <w:pPr>
        <w:rPr>
          <w:rFonts w:ascii="Arial" w:hAnsi="Arial" w:cs="Arial"/>
          <w:b/>
          <w:color w:val="548DD4" w:themeColor="text2" w:themeTint="99"/>
          <w:sz w:val="22"/>
          <w:szCs w:val="28"/>
          <w:shd w:val="clear" w:color="auto" w:fill="FFFFFF"/>
          <w:lang w:val="en-NZ"/>
        </w:rPr>
      </w:pPr>
    </w:p>
    <w:p w14:paraId="5B3C2280" w14:textId="77777777" w:rsidR="00311CCA" w:rsidRPr="00AF7BF0" w:rsidRDefault="00311CCA" w:rsidP="00F65038">
      <w:pPr>
        <w:rPr>
          <w:rFonts w:ascii="Arial" w:hAnsi="Arial" w:cs="Arial"/>
          <w:b/>
          <w:color w:val="548DD4" w:themeColor="text2" w:themeTint="99"/>
          <w:sz w:val="22"/>
          <w:szCs w:val="28"/>
          <w:shd w:val="clear" w:color="auto" w:fill="FFFFFF"/>
          <w:lang w:val="en-NZ"/>
        </w:rPr>
      </w:pPr>
    </w:p>
    <w:p w14:paraId="2D046556" w14:textId="77777777" w:rsidR="00602C5B" w:rsidRPr="008B7B34" w:rsidRDefault="00602C5B" w:rsidP="008B7B34">
      <w:pPr>
        <w:pStyle w:val="Heading3"/>
      </w:pPr>
      <w:bookmarkStart w:id="148" w:name="_Toc468787800"/>
      <w:r w:rsidRPr="008B7B34">
        <w:t>Child Family Community Australia information exchange, Australian Institute of Family Studies</w:t>
      </w:r>
      <w:bookmarkEnd w:id="148"/>
    </w:p>
    <w:p w14:paraId="1CB0701B" w14:textId="77777777" w:rsidR="00FB59A8" w:rsidRPr="00AF7BF0" w:rsidRDefault="00FB59A8" w:rsidP="00F65038">
      <w:pPr>
        <w:rPr>
          <w:rFonts w:ascii="Arial" w:hAnsi="Arial" w:cs="Arial"/>
          <w:b/>
          <w:color w:val="548DD4" w:themeColor="text2" w:themeTint="99"/>
          <w:sz w:val="22"/>
          <w:szCs w:val="22"/>
          <w:shd w:val="clear" w:color="auto" w:fill="FFFFFF"/>
          <w:lang w:val="en-NZ"/>
        </w:rPr>
      </w:pPr>
    </w:p>
    <w:p w14:paraId="37C989CF" w14:textId="77777777" w:rsidR="00E6223A" w:rsidRPr="008B7B34" w:rsidRDefault="0060070E" w:rsidP="008B7B34">
      <w:pPr>
        <w:pStyle w:val="Heading4"/>
      </w:pPr>
      <w:bookmarkStart w:id="149" w:name="_Toc468787801"/>
      <w:r w:rsidRPr="008B7B34">
        <w:t xml:space="preserve">Report 2016: </w:t>
      </w:r>
      <w:r w:rsidR="00E6223A" w:rsidRPr="008B7B34">
        <w:t>Trauma-informed care in child/family welfare services</w:t>
      </w:r>
      <w:r w:rsidR="007346FA" w:rsidRPr="008B7B34">
        <w:t xml:space="preserve">, </w:t>
      </w:r>
      <w:r w:rsidR="00E6223A" w:rsidRPr="008B7B34">
        <w:t>Liz Wall, Daryl Higgins and Cathryn Hunter</w:t>
      </w:r>
      <w:bookmarkEnd w:id="149"/>
    </w:p>
    <w:p w14:paraId="49B8A769" w14:textId="77777777" w:rsidR="00E6223A" w:rsidRPr="00AF7BF0" w:rsidRDefault="00E6223A" w:rsidP="00F65038">
      <w:pPr>
        <w:rPr>
          <w:rFonts w:ascii="Arial" w:hAnsi="Arial" w:cs="Arial"/>
          <w:b/>
          <w:color w:val="548DD4" w:themeColor="text2" w:themeTint="99"/>
          <w:sz w:val="22"/>
          <w:szCs w:val="22"/>
          <w:shd w:val="clear" w:color="auto" w:fill="FFFFFF"/>
          <w:lang w:val="en-NZ"/>
        </w:rPr>
      </w:pPr>
    </w:p>
    <w:p w14:paraId="4BFB3F7C" w14:textId="77777777" w:rsidR="00A708BC" w:rsidRPr="00AF7BF0" w:rsidRDefault="00E6223A" w:rsidP="00F65038">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 xml:space="preserve">This paper aims to define and clarify what trauma-informed service delivery means in the context of delivering child/family welfare services in Australia. Exposure to traumatic life events such as child abuse, neglect and domestic violence is a driver of service need. Policies and service providers must respond appropriately to people who are dealing with trauma and its effects in order to ensure best outcomes for individuals and families using these services. </w:t>
      </w:r>
    </w:p>
    <w:p w14:paraId="00BF57CF" w14:textId="77777777" w:rsidR="00A708BC" w:rsidRPr="00AF7BF0" w:rsidRDefault="00A708BC" w:rsidP="00F65038">
      <w:pPr>
        <w:rPr>
          <w:rFonts w:ascii="Arial" w:hAnsi="Arial" w:cs="Arial"/>
          <w:sz w:val="22"/>
          <w:szCs w:val="22"/>
          <w:shd w:val="clear" w:color="auto" w:fill="FFFFFF"/>
          <w:lang w:val="en-NZ"/>
        </w:rPr>
      </w:pPr>
    </w:p>
    <w:p w14:paraId="479858EB" w14:textId="77777777" w:rsidR="00E6223A" w:rsidRPr="00AF7BF0" w:rsidRDefault="00E6223A" w:rsidP="00F65038">
      <w:pPr>
        <w:rPr>
          <w:rFonts w:ascii="Arial" w:hAnsi="Arial" w:cs="Arial"/>
          <w:sz w:val="22"/>
          <w:szCs w:val="22"/>
          <w:lang w:val="en-NZ"/>
        </w:rPr>
      </w:pPr>
      <w:r w:rsidRPr="00AF7BF0">
        <w:rPr>
          <w:rFonts w:ascii="Arial" w:hAnsi="Arial" w:cs="Arial"/>
          <w:sz w:val="22"/>
          <w:szCs w:val="22"/>
          <w:shd w:val="clear" w:color="auto" w:fill="FFFFFF"/>
          <w:lang w:val="en-NZ"/>
        </w:rPr>
        <w:t>In addition to evidence-based programs or clinical interventions that are specific to addressing trauma symptoms, such as trauma-focused cognitive behaviour therapy, there is a need for broader organisational- or service-level systems of care that respond to the needs of clients with a lived experience of trauma that go beyond a clinical response. Some of the challenges identified in implementing and embedding trauma-informed care across services and systems are discussed.</w:t>
      </w:r>
    </w:p>
    <w:p w14:paraId="3A981C78" w14:textId="77777777" w:rsidR="00E6223A" w:rsidRPr="00AF7BF0" w:rsidRDefault="00E6223A" w:rsidP="00F65038">
      <w:pPr>
        <w:shd w:val="clear" w:color="auto" w:fill="FFFFFF"/>
        <w:rPr>
          <w:rFonts w:ascii="Arial" w:hAnsi="Arial" w:cs="Arial"/>
          <w:color w:val="444444"/>
          <w:sz w:val="22"/>
          <w:szCs w:val="22"/>
          <w:lang w:val="en-NZ"/>
        </w:rPr>
      </w:pPr>
    </w:p>
    <w:p w14:paraId="7888F883" w14:textId="77777777" w:rsidR="00E6223A" w:rsidRPr="00AF7BF0" w:rsidRDefault="00E6223A" w:rsidP="00F65038">
      <w:pPr>
        <w:shd w:val="clear" w:color="auto" w:fill="FFFFFF"/>
        <w:rPr>
          <w:rFonts w:ascii="Arial" w:hAnsi="Arial" w:cs="Arial"/>
          <w:sz w:val="22"/>
          <w:szCs w:val="22"/>
        </w:rPr>
      </w:pPr>
      <w:r w:rsidRPr="00AF7BF0">
        <w:rPr>
          <w:rFonts w:ascii="Arial" w:hAnsi="Arial" w:cs="Arial"/>
          <w:sz w:val="22"/>
          <w:szCs w:val="22"/>
        </w:rPr>
        <w:t>Key messages:</w:t>
      </w:r>
    </w:p>
    <w:p w14:paraId="39B2C063" w14:textId="77777777" w:rsidR="00E6223A" w:rsidRPr="00AF7BF0" w:rsidRDefault="00E6223A" w:rsidP="00F65038">
      <w:pPr>
        <w:shd w:val="clear" w:color="auto" w:fill="FFFFFF"/>
        <w:rPr>
          <w:rFonts w:ascii="Arial" w:hAnsi="Arial" w:cs="Arial"/>
          <w:sz w:val="22"/>
          <w:szCs w:val="22"/>
          <w:lang w:val="en-NZ"/>
        </w:rPr>
      </w:pPr>
    </w:p>
    <w:p w14:paraId="198B671D" w14:textId="77777777" w:rsidR="00E6223A" w:rsidRPr="00AF7BF0" w:rsidRDefault="00E6223A" w:rsidP="00D07BA2">
      <w:pPr>
        <w:numPr>
          <w:ilvl w:val="0"/>
          <w:numId w:val="5"/>
        </w:numPr>
        <w:rPr>
          <w:rFonts w:ascii="Arial" w:hAnsi="Arial" w:cs="Arial"/>
          <w:sz w:val="22"/>
          <w:szCs w:val="22"/>
        </w:rPr>
      </w:pPr>
      <w:r w:rsidRPr="00AF7BF0">
        <w:rPr>
          <w:rFonts w:ascii="Arial" w:hAnsi="Arial" w:cs="Arial"/>
          <w:sz w:val="22"/>
          <w:szCs w:val="22"/>
        </w:rPr>
        <w:t>Traumatic experiences are common, with people often having multiple adverse experiences across their life. There are many serious and deleterious outcomes associated with exposure to them.</w:t>
      </w:r>
    </w:p>
    <w:p w14:paraId="13FF9283" w14:textId="77777777" w:rsidR="00E6223A" w:rsidRPr="00AF7BF0" w:rsidRDefault="00E6223A" w:rsidP="00D07BA2">
      <w:pPr>
        <w:numPr>
          <w:ilvl w:val="0"/>
          <w:numId w:val="5"/>
        </w:numPr>
        <w:rPr>
          <w:rFonts w:ascii="Arial" w:hAnsi="Arial" w:cs="Arial"/>
          <w:sz w:val="22"/>
          <w:szCs w:val="22"/>
        </w:rPr>
      </w:pPr>
      <w:r w:rsidRPr="00AF7BF0">
        <w:rPr>
          <w:rFonts w:ascii="Arial" w:hAnsi="Arial" w:cs="Arial"/>
          <w:sz w:val="22"/>
          <w:szCs w:val="22"/>
        </w:rPr>
        <w:t>Clients often present to child/family welfare services with a complex range of symptoms and behaviours related to prior and/or past trauma, which neither they nor those working with them have linked to this previous trauma exposure. As a result they may face an uninformed and fragmented response that is potentially re-traumatising.</w:t>
      </w:r>
    </w:p>
    <w:p w14:paraId="4EA4704C" w14:textId="77777777" w:rsidR="00E6223A" w:rsidRPr="00AF7BF0" w:rsidRDefault="00E6223A" w:rsidP="00D07BA2">
      <w:pPr>
        <w:numPr>
          <w:ilvl w:val="0"/>
          <w:numId w:val="5"/>
        </w:numPr>
        <w:rPr>
          <w:rFonts w:ascii="Arial" w:hAnsi="Arial" w:cs="Arial"/>
          <w:sz w:val="22"/>
          <w:szCs w:val="22"/>
        </w:rPr>
      </w:pPr>
      <w:r w:rsidRPr="00AF7BF0">
        <w:rPr>
          <w:rFonts w:ascii="Arial" w:hAnsi="Arial" w:cs="Arial"/>
          <w:sz w:val="22"/>
          <w:szCs w:val="22"/>
        </w:rPr>
        <w:t>There are a small number of trauma-specific interventions that have been evaluated using a rigorous scientific standard and been shown to be effective - however, the research is often based on populations who have experienced a single traumatic event rather than complex trauma.</w:t>
      </w:r>
    </w:p>
    <w:p w14:paraId="1575031B" w14:textId="77777777" w:rsidR="00E6223A" w:rsidRPr="00AF7BF0" w:rsidRDefault="00E6223A" w:rsidP="00D07BA2">
      <w:pPr>
        <w:numPr>
          <w:ilvl w:val="0"/>
          <w:numId w:val="5"/>
        </w:numPr>
        <w:rPr>
          <w:rFonts w:ascii="Arial" w:hAnsi="Arial" w:cs="Arial"/>
          <w:sz w:val="22"/>
          <w:szCs w:val="22"/>
        </w:rPr>
      </w:pPr>
      <w:r w:rsidRPr="00AF7BF0">
        <w:rPr>
          <w:rFonts w:ascii="Arial" w:hAnsi="Arial" w:cs="Arial"/>
          <w:sz w:val="22"/>
          <w:szCs w:val="22"/>
        </w:rPr>
        <w:t>Trauma-informed care is a framework for human service delivery that is based on knowledge and understanding of how trauma affects people's lives, their service needs and service usage.</w:t>
      </w:r>
    </w:p>
    <w:p w14:paraId="4504E113" w14:textId="77777777" w:rsidR="00E6223A" w:rsidRPr="00AF7BF0" w:rsidRDefault="00E6223A" w:rsidP="00D07BA2">
      <w:pPr>
        <w:numPr>
          <w:ilvl w:val="0"/>
          <w:numId w:val="5"/>
        </w:numPr>
        <w:rPr>
          <w:rFonts w:ascii="Arial" w:hAnsi="Arial" w:cs="Arial"/>
          <w:sz w:val="22"/>
          <w:szCs w:val="22"/>
        </w:rPr>
      </w:pPr>
      <w:r w:rsidRPr="00AF7BF0">
        <w:rPr>
          <w:rFonts w:ascii="Arial" w:hAnsi="Arial" w:cs="Arial"/>
          <w:sz w:val="22"/>
          <w:szCs w:val="22"/>
        </w:rPr>
        <w:lastRenderedPageBreak/>
        <w:t>With the lack of an overarching framework in Australia, there is a danger of inconsistent or piecemeal development of trauma-informed models and practices that do not share a consistent language or framework for implementing trauma-informed systems of care in child/family services.</w:t>
      </w:r>
    </w:p>
    <w:p w14:paraId="673B6D91" w14:textId="77777777" w:rsidR="00E6223A" w:rsidRPr="00AF7BF0" w:rsidRDefault="00E6223A" w:rsidP="00D07BA2">
      <w:pPr>
        <w:numPr>
          <w:ilvl w:val="0"/>
          <w:numId w:val="5"/>
        </w:numPr>
        <w:rPr>
          <w:rFonts w:ascii="Arial" w:hAnsi="Arial" w:cs="Arial"/>
          <w:sz w:val="22"/>
          <w:szCs w:val="22"/>
        </w:rPr>
      </w:pPr>
      <w:r w:rsidRPr="00AF7BF0">
        <w:rPr>
          <w:rFonts w:ascii="Arial" w:hAnsi="Arial" w:cs="Arial"/>
          <w:sz w:val="22"/>
          <w:szCs w:val="22"/>
        </w:rPr>
        <w:t>As trauma affects a large proportion of the population, survivors are clients in a broad range of human services, and organisations across all settings should consider how a trauma-informed approach could benefit stakeholders, regardless of whether or not the organisation also provides evidence-based trauma-specific interventions.</w:t>
      </w:r>
    </w:p>
    <w:p w14:paraId="6DE74171" w14:textId="77777777" w:rsidR="00E6223A" w:rsidRPr="00AF7BF0" w:rsidRDefault="00E6223A" w:rsidP="00D07BA2">
      <w:pPr>
        <w:numPr>
          <w:ilvl w:val="0"/>
          <w:numId w:val="5"/>
        </w:numPr>
        <w:rPr>
          <w:rFonts w:ascii="Arial" w:hAnsi="Arial" w:cs="Arial"/>
          <w:sz w:val="22"/>
          <w:szCs w:val="22"/>
        </w:rPr>
      </w:pPr>
      <w:r w:rsidRPr="00AF7BF0">
        <w:rPr>
          <w:rFonts w:ascii="Arial" w:hAnsi="Arial" w:cs="Arial"/>
          <w:sz w:val="22"/>
          <w:szCs w:val="22"/>
        </w:rPr>
        <w:t>Challenges to implementing a trauma-informed approach to care include: a lack of clearly articulated definitions (e.g. of trauma-specific interventions vs the concept and principles of trauma-informed care); translating trauma-informed care to specific practice and service settings; consistency across service settings and systems; care-coordination; a lack of guidance for facilitating complex system change; and a lack of evaluation of models of trauma-informed care.</w:t>
      </w:r>
    </w:p>
    <w:p w14:paraId="5BC69039" w14:textId="77777777" w:rsidR="00E6223A" w:rsidRPr="00AF7BF0" w:rsidRDefault="00E6223A" w:rsidP="00D07BA2">
      <w:pPr>
        <w:numPr>
          <w:ilvl w:val="0"/>
          <w:numId w:val="5"/>
        </w:numPr>
        <w:rPr>
          <w:rFonts w:ascii="Arial" w:hAnsi="Arial" w:cs="Arial"/>
          <w:sz w:val="22"/>
          <w:szCs w:val="22"/>
        </w:rPr>
      </w:pPr>
      <w:r w:rsidRPr="00AF7BF0">
        <w:rPr>
          <w:rFonts w:ascii="Arial" w:hAnsi="Arial" w:cs="Arial"/>
          <w:sz w:val="22"/>
          <w:szCs w:val="22"/>
        </w:rPr>
        <w:t>Research is needed to explore whether different trauma-informed approaches are required for different population groups, including children, adolescents and adults, or for males and females.</w:t>
      </w:r>
    </w:p>
    <w:p w14:paraId="6B97C46E" w14:textId="77777777" w:rsidR="00092338" w:rsidRPr="00AF7BF0" w:rsidRDefault="00BE79CC" w:rsidP="00F65038">
      <w:pPr>
        <w:shd w:val="clear" w:color="auto" w:fill="FFFFFF"/>
        <w:rPr>
          <w:rFonts w:ascii="Arial" w:hAnsi="Arial" w:cs="Arial"/>
          <w:color w:val="548DD4" w:themeColor="text2" w:themeTint="99"/>
          <w:sz w:val="22"/>
          <w:szCs w:val="22"/>
          <w:lang w:val="en-NZ"/>
        </w:rPr>
      </w:pPr>
      <w:hyperlink r:id="rId146" w:history="1">
        <w:r w:rsidR="00E6223A" w:rsidRPr="00AF7BF0">
          <w:rPr>
            <w:rStyle w:val="Hyperlink"/>
            <w:rFonts w:ascii="Arial" w:hAnsi="Arial" w:cs="Arial"/>
            <w:sz w:val="22"/>
            <w:szCs w:val="22"/>
            <w:lang w:val="en-NZ"/>
          </w:rPr>
          <w:t>https://aifs.gov.au/cfca/publications/trauma-informed-care-child-family-welfare-services</w:t>
        </w:r>
      </w:hyperlink>
    </w:p>
    <w:p w14:paraId="3857951D" w14:textId="77777777" w:rsidR="0002193C" w:rsidRPr="00AF7BF0" w:rsidRDefault="0002193C" w:rsidP="00F65038">
      <w:pPr>
        <w:rPr>
          <w:rFonts w:ascii="Arial" w:hAnsi="Arial" w:cs="Arial"/>
          <w:sz w:val="22"/>
          <w:szCs w:val="22"/>
          <w:lang w:val="en-NZ"/>
        </w:rPr>
      </w:pPr>
    </w:p>
    <w:p w14:paraId="13005BC5" w14:textId="77777777" w:rsidR="0002193C" w:rsidRPr="00AF7BF0" w:rsidRDefault="0002193C" w:rsidP="00F65038">
      <w:pPr>
        <w:rPr>
          <w:rFonts w:ascii="Arial" w:hAnsi="Arial" w:cs="Arial"/>
          <w:sz w:val="22"/>
          <w:szCs w:val="22"/>
          <w:lang w:val="en-NZ"/>
        </w:rPr>
      </w:pPr>
    </w:p>
    <w:p w14:paraId="0FCD4D11" w14:textId="77777777" w:rsidR="0002193C" w:rsidRPr="008B7B34" w:rsidRDefault="001514BD" w:rsidP="008B7B34">
      <w:pPr>
        <w:pStyle w:val="Heading4"/>
      </w:pPr>
      <w:bookmarkStart w:id="150" w:name="_Toc468787802"/>
      <w:r w:rsidRPr="008B7B34">
        <w:t xml:space="preserve">Report: 2016 </w:t>
      </w:r>
      <w:r w:rsidR="0002193C" w:rsidRPr="008B7B34">
        <w:t>Child Abuse And Neglect: A Socio-legal Study of Mandatory Reporting in Australia  - Report for Australian Government Department of Social Services</w:t>
      </w:r>
      <w:bookmarkEnd w:id="150"/>
    </w:p>
    <w:p w14:paraId="52123701" w14:textId="77777777" w:rsidR="00E6223A" w:rsidRPr="00AF7BF0" w:rsidRDefault="00E6223A" w:rsidP="00F65038">
      <w:pPr>
        <w:shd w:val="clear" w:color="auto" w:fill="FFFFFF"/>
        <w:rPr>
          <w:rFonts w:ascii="Arial" w:hAnsi="Arial" w:cs="Arial"/>
          <w:color w:val="548DD4" w:themeColor="text2" w:themeTint="99"/>
          <w:sz w:val="22"/>
          <w:lang w:val="en-NZ"/>
        </w:rPr>
      </w:pPr>
    </w:p>
    <w:p w14:paraId="1FD4F330" w14:textId="77777777" w:rsidR="00B00C43" w:rsidRPr="00AF7BF0" w:rsidRDefault="00F042F0" w:rsidP="00F65038">
      <w:pPr>
        <w:rPr>
          <w:rFonts w:ascii="Arial" w:hAnsi="Arial" w:cs="Arial"/>
          <w:sz w:val="22"/>
          <w:lang w:val="en-NZ"/>
        </w:rPr>
      </w:pPr>
      <w:r w:rsidRPr="00AF7BF0">
        <w:rPr>
          <w:rFonts w:ascii="Arial" w:hAnsi="Arial" w:cs="Arial"/>
          <w:sz w:val="22"/>
          <w:lang w:val="en-NZ"/>
        </w:rPr>
        <w:t xml:space="preserve">This 160-page report looks at the data on reporting across Australia. A core component of this research project was to obtain and analyse official government data on the reporting of different types of child abuse and neglect, by different reporter groups (including both mandated reporters such as police, and non-mandated reporters), over the decade 2003-12 in each State and Territory. </w:t>
      </w:r>
    </w:p>
    <w:p w14:paraId="47823966" w14:textId="77777777" w:rsidR="00B00C43" w:rsidRPr="00AF7BF0" w:rsidRDefault="00B00C43" w:rsidP="00F65038">
      <w:pPr>
        <w:rPr>
          <w:rFonts w:ascii="Arial" w:hAnsi="Arial" w:cs="Arial"/>
          <w:sz w:val="22"/>
          <w:lang w:val="en-NZ"/>
        </w:rPr>
      </w:pPr>
    </w:p>
    <w:p w14:paraId="69E0EA66" w14:textId="77777777" w:rsidR="00F042F0" w:rsidRPr="00AF7BF0" w:rsidRDefault="00F042F0" w:rsidP="00F65038">
      <w:pPr>
        <w:rPr>
          <w:rFonts w:ascii="Arial" w:hAnsi="Arial" w:cs="Arial"/>
          <w:sz w:val="22"/>
          <w:lang w:val="en-NZ"/>
        </w:rPr>
      </w:pPr>
      <w:r w:rsidRPr="00AF7BF0">
        <w:rPr>
          <w:rFonts w:ascii="Arial" w:hAnsi="Arial" w:cs="Arial"/>
          <w:sz w:val="22"/>
          <w:lang w:val="en-NZ"/>
        </w:rPr>
        <w:t>This summary captures some of the key findings identified by our analysis, which can inform enhancements to law, policy and practice. We also identify important directions for future research.</w:t>
      </w:r>
    </w:p>
    <w:p w14:paraId="748D3DEB" w14:textId="77777777" w:rsidR="0002193C" w:rsidRPr="00AF7BF0" w:rsidRDefault="00BE79CC" w:rsidP="00F65038">
      <w:pPr>
        <w:shd w:val="clear" w:color="auto" w:fill="FFFFFF"/>
        <w:rPr>
          <w:rFonts w:ascii="Arial" w:hAnsi="Arial" w:cs="Arial"/>
          <w:sz w:val="22"/>
          <w:lang w:val="en-NZ"/>
        </w:rPr>
      </w:pPr>
      <w:hyperlink r:id="rId147" w:history="1">
        <w:r w:rsidR="00223CDE" w:rsidRPr="00AF7BF0">
          <w:rPr>
            <w:rStyle w:val="Hyperlink"/>
            <w:rFonts w:ascii="Arial" w:hAnsi="Arial" w:cs="Arial"/>
            <w:sz w:val="22"/>
            <w:lang w:val="en-NZ"/>
          </w:rPr>
          <w:t>https://www.dss.gov.au/sites/default/files/documents/03_2016/child-abuse-and-neglect-v1-aust-gov.pdf</w:t>
        </w:r>
      </w:hyperlink>
    </w:p>
    <w:p w14:paraId="698D4BAB" w14:textId="77777777" w:rsidR="00223CDE" w:rsidRPr="00AF7BF0" w:rsidRDefault="00223CDE" w:rsidP="00F65038">
      <w:pPr>
        <w:shd w:val="clear" w:color="auto" w:fill="FFFFFF"/>
        <w:rPr>
          <w:rFonts w:ascii="Arial" w:hAnsi="Arial" w:cs="Arial"/>
          <w:sz w:val="22"/>
          <w:lang w:val="en-NZ"/>
        </w:rPr>
      </w:pPr>
    </w:p>
    <w:p w14:paraId="6C9CBD27" w14:textId="77777777" w:rsidR="006A024C" w:rsidRPr="00AF7BF0" w:rsidRDefault="006A024C" w:rsidP="00F65038">
      <w:pPr>
        <w:shd w:val="clear" w:color="auto" w:fill="FFFFFF"/>
        <w:rPr>
          <w:rFonts w:ascii="Arial" w:hAnsi="Arial" w:cs="Arial"/>
          <w:sz w:val="22"/>
          <w:lang w:val="en-NZ"/>
        </w:rPr>
      </w:pPr>
    </w:p>
    <w:p w14:paraId="54117FCC" w14:textId="77777777" w:rsidR="006A024C" w:rsidRPr="00AF7BF0" w:rsidRDefault="006A024C" w:rsidP="00755F13">
      <w:pPr>
        <w:pStyle w:val="Heading4"/>
        <w:rPr>
          <w:sz w:val="22"/>
          <w:szCs w:val="22"/>
        </w:rPr>
      </w:pPr>
      <w:bookmarkStart w:id="151" w:name="_Toc468787803"/>
      <w:r w:rsidRPr="00AF7BF0">
        <w:t>Report: 2016 - The effect of trauma on the brain development of children: Evidence-based principles for supporting the recovery of children in care, Sara McLean. The Australian Institute of Family Studies, the Australian Government</w:t>
      </w:r>
      <w:bookmarkEnd w:id="151"/>
    </w:p>
    <w:p w14:paraId="3E608E0D" w14:textId="77777777" w:rsidR="006A024C" w:rsidRPr="00AF7BF0" w:rsidRDefault="006A024C" w:rsidP="00F65038">
      <w:pPr>
        <w:shd w:val="clear" w:color="auto" w:fill="FFFFFF"/>
        <w:rPr>
          <w:rFonts w:ascii="Arial" w:hAnsi="Arial" w:cs="Arial"/>
          <w:sz w:val="22"/>
          <w:szCs w:val="22"/>
          <w:lang w:val="en-NZ"/>
        </w:rPr>
      </w:pPr>
    </w:p>
    <w:p w14:paraId="19365381" w14:textId="77777777" w:rsidR="00513173" w:rsidRPr="00AF7BF0" w:rsidRDefault="00513173" w:rsidP="00F65038">
      <w:pPr>
        <w:pStyle w:val="Heading2"/>
        <w:shd w:val="clear" w:color="auto" w:fill="FFFFFF"/>
        <w:rPr>
          <w:bCs w:val="0"/>
          <w:i/>
          <w:color w:val="173964"/>
          <w:sz w:val="22"/>
          <w:szCs w:val="22"/>
        </w:rPr>
      </w:pPr>
      <w:bookmarkStart w:id="152" w:name="_Toc468374018"/>
      <w:bookmarkStart w:id="153" w:name="_Toc468787804"/>
      <w:r w:rsidRPr="00AF7BF0">
        <w:rPr>
          <w:bCs w:val="0"/>
          <w:i/>
          <w:color w:val="173964"/>
          <w:sz w:val="22"/>
          <w:szCs w:val="22"/>
        </w:rPr>
        <w:t>Key messages</w:t>
      </w:r>
      <w:bookmarkEnd w:id="152"/>
      <w:bookmarkEnd w:id="153"/>
    </w:p>
    <w:p w14:paraId="542E39FA" w14:textId="77777777" w:rsidR="00513173" w:rsidRPr="00AF7BF0" w:rsidRDefault="00513173" w:rsidP="00D07BA2">
      <w:pPr>
        <w:numPr>
          <w:ilvl w:val="0"/>
          <w:numId w:val="5"/>
        </w:numPr>
        <w:rPr>
          <w:rFonts w:ascii="Arial" w:hAnsi="Arial" w:cs="Arial"/>
          <w:sz w:val="22"/>
          <w:szCs w:val="22"/>
        </w:rPr>
      </w:pPr>
      <w:r w:rsidRPr="00AF7BF0">
        <w:rPr>
          <w:rFonts w:ascii="Arial" w:hAnsi="Arial" w:cs="Arial"/>
          <w:sz w:val="22"/>
          <w:szCs w:val="22"/>
        </w:rPr>
        <w:t xml:space="preserve">Children in care experience symptoms and difficulties associated with complex trauma, however these may also be related to a number of other early life adversities such as </w:t>
      </w:r>
      <w:r w:rsidR="003C1193" w:rsidRPr="00AF7BF0">
        <w:rPr>
          <w:rFonts w:ascii="Arial" w:hAnsi="Arial" w:cs="Arial"/>
          <w:sz w:val="22"/>
          <w:szCs w:val="22"/>
        </w:rPr>
        <w:t>antenatal</w:t>
      </w:r>
      <w:r w:rsidRPr="00AF7BF0">
        <w:rPr>
          <w:rFonts w:ascii="Arial" w:hAnsi="Arial" w:cs="Arial"/>
          <w:sz w:val="22"/>
          <w:szCs w:val="22"/>
        </w:rPr>
        <w:t xml:space="preserve"> exposure to alcohol, placement instability, poverty, neglect, and pervasive developmental issues.</w:t>
      </w:r>
    </w:p>
    <w:p w14:paraId="0C731BEB" w14:textId="77777777" w:rsidR="00513173" w:rsidRPr="00AF7BF0" w:rsidRDefault="00513173" w:rsidP="00D07BA2">
      <w:pPr>
        <w:numPr>
          <w:ilvl w:val="0"/>
          <w:numId w:val="5"/>
        </w:numPr>
        <w:rPr>
          <w:rFonts w:ascii="Arial" w:hAnsi="Arial" w:cs="Arial"/>
          <w:sz w:val="22"/>
          <w:szCs w:val="22"/>
        </w:rPr>
      </w:pPr>
      <w:r w:rsidRPr="00AF7BF0">
        <w:rPr>
          <w:rFonts w:ascii="Arial" w:hAnsi="Arial" w:cs="Arial"/>
          <w:sz w:val="22"/>
          <w:szCs w:val="22"/>
        </w:rPr>
        <w:t>Practice and policy documents focus on trauma-informed interventions to improve cognitive functioning; however there has been very little critical research that links trauma and cognitive development, or the interventions that are effective in helping affected children.</w:t>
      </w:r>
    </w:p>
    <w:p w14:paraId="3702AFA8" w14:textId="77777777" w:rsidR="00513173" w:rsidRPr="00AF7BF0" w:rsidRDefault="00513173" w:rsidP="00D07BA2">
      <w:pPr>
        <w:numPr>
          <w:ilvl w:val="0"/>
          <w:numId w:val="5"/>
        </w:numPr>
        <w:rPr>
          <w:rFonts w:ascii="Arial" w:hAnsi="Arial" w:cs="Arial"/>
          <w:sz w:val="22"/>
          <w:szCs w:val="22"/>
        </w:rPr>
      </w:pPr>
      <w:r w:rsidRPr="00AF7BF0">
        <w:rPr>
          <w:rFonts w:ascii="Arial" w:hAnsi="Arial" w:cs="Arial"/>
          <w:sz w:val="22"/>
          <w:szCs w:val="22"/>
        </w:rPr>
        <w:lastRenderedPageBreak/>
        <w:t>Interventions that target complex trauma are necessary, but may not be sufficient to meet the developmental needs of children in care.</w:t>
      </w:r>
    </w:p>
    <w:p w14:paraId="7D199D17" w14:textId="77777777" w:rsidR="00513173" w:rsidRPr="00AF7BF0" w:rsidRDefault="00513173" w:rsidP="00D07BA2">
      <w:pPr>
        <w:numPr>
          <w:ilvl w:val="0"/>
          <w:numId w:val="5"/>
        </w:numPr>
        <w:rPr>
          <w:rFonts w:ascii="Arial" w:hAnsi="Arial" w:cs="Arial"/>
          <w:sz w:val="22"/>
          <w:szCs w:val="22"/>
        </w:rPr>
      </w:pPr>
      <w:r w:rsidRPr="00AF7BF0">
        <w:rPr>
          <w:rFonts w:ascii="Arial" w:hAnsi="Arial" w:cs="Arial"/>
          <w:sz w:val="22"/>
          <w:szCs w:val="22"/>
        </w:rPr>
        <w:t>Some principles to keep in mind for supporting children who have been traumatised include:</w:t>
      </w:r>
    </w:p>
    <w:p w14:paraId="5AAC6C1F" w14:textId="77777777" w:rsidR="00513173" w:rsidRPr="00AF7BF0" w:rsidRDefault="00513173" w:rsidP="001F7E97">
      <w:pPr>
        <w:numPr>
          <w:ilvl w:val="1"/>
          <w:numId w:val="89"/>
        </w:numPr>
        <w:shd w:val="clear" w:color="auto" w:fill="FFFFFF"/>
        <w:rPr>
          <w:rFonts w:ascii="Arial" w:hAnsi="Arial" w:cs="Arial"/>
          <w:sz w:val="22"/>
          <w:szCs w:val="22"/>
        </w:rPr>
      </w:pPr>
      <w:r w:rsidRPr="00AF7BF0">
        <w:rPr>
          <w:rFonts w:ascii="Arial" w:hAnsi="Arial" w:cs="Arial"/>
          <w:sz w:val="22"/>
          <w:szCs w:val="22"/>
        </w:rPr>
        <w:t>provide safe environments;</w:t>
      </w:r>
    </w:p>
    <w:p w14:paraId="23BCC957" w14:textId="77777777" w:rsidR="00513173" w:rsidRPr="00AF7BF0" w:rsidRDefault="00513173" w:rsidP="001F7E97">
      <w:pPr>
        <w:numPr>
          <w:ilvl w:val="1"/>
          <w:numId w:val="89"/>
        </w:numPr>
        <w:shd w:val="clear" w:color="auto" w:fill="FFFFFF"/>
        <w:rPr>
          <w:rFonts w:ascii="Arial" w:hAnsi="Arial" w:cs="Arial"/>
          <w:sz w:val="22"/>
          <w:szCs w:val="22"/>
        </w:rPr>
      </w:pPr>
      <w:r w:rsidRPr="00AF7BF0">
        <w:rPr>
          <w:rFonts w:ascii="Arial" w:hAnsi="Arial" w:cs="Arial"/>
          <w:sz w:val="22"/>
          <w:szCs w:val="22"/>
        </w:rPr>
        <w:t>support children and caregivers to understand links between traumatic experiences and cognitive difficulties;</w:t>
      </w:r>
    </w:p>
    <w:p w14:paraId="1C84CD8C" w14:textId="77777777" w:rsidR="00513173" w:rsidRPr="00AF7BF0" w:rsidRDefault="00513173" w:rsidP="001F7E97">
      <w:pPr>
        <w:numPr>
          <w:ilvl w:val="1"/>
          <w:numId w:val="89"/>
        </w:numPr>
        <w:shd w:val="clear" w:color="auto" w:fill="FFFFFF"/>
        <w:rPr>
          <w:rFonts w:ascii="Arial" w:hAnsi="Arial" w:cs="Arial"/>
          <w:sz w:val="22"/>
          <w:szCs w:val="22"/>
        </w:rPr>
      </w:pPr>
      <w:r w:rsidRPr="00AF7BF0">
        <w:rPr>
          <w:rFonts w:ascii="Arial" w:hAnsi="Arial" w:cs="Arial"/>
          <w:sz w:val="22"/>
          <w:szCs w:val="22"/>
        </w:rPr>
        <w:t>develop and support positive relationships in children's lives;</w:t>
      </w:r>
    </w:p>
    <w:p w14:paraId="2DCE3D84" w14:textId="77777777" w:rsidR="00513173" w:rsidRPr="00AF7BF0" w:rsidRDefault="00513173" w:rsidP="001F7E97">
      <w:pPr>
        <w:numPr>
          <w:ilvl w:val="1"/>
          <w:numId w:val="89"/>
        </w:numPr>
        <w:shd w:val="clear" w:color="auto" w:fill="FFFFFF"/>
        <w:rPr>
          <w:rFonts w:ascii="Arial" w:hAnsi="Arial" w:cs="Arial"/>
          <w:sz w:val="22"/>
          <w:szCs w:val="22"/>
        </w:rPr>
      </w:pPr>
      <w:r w:rsidRPr="00AF7BF0">
        <w:rPr>
          <w:rFonts w:ascii="Arial" w:hAnsi="Arial" w:cs="Arial"/>
          <w:sz w:val="22"/>
          <w:szCs w:val="22"/>
        </w:rPr>
        <w:t>offer all children in care targeted trauma-specific interventions;</w:t>
      </w:r>
    </w:p>
    <w:p w14:paraId="5C1AB9A2" w14:textId="77777777" w:rsidR="00513173" w:rsidRPr="00AF7BF0" w:rsidRDefault="00513173" w:rsidP="001F7E97">
      <w:pPr>
        <w:numPr>
          <w:ilvl w:val="1"/>
          <w:numId w:val="89"/>
        </w:numPr>
        <w:shd w:val="clear" w:color="auto" w:fill="FFFFFF"/>
        <w:rPr>
          <w:rFonts w:ascii="Arial" w:hAnsi="Arial" w:cs="Arial"/>
          <w:sz w:val="22"/>
          <w:szCs w:val="22"/>
        </w:rPr>
      </w:pPr>
      <w:r w:rsidRPr="00AF7BF0">
        <w:rPr>
          <w:rFonts w:ascii="Arial" w:hAnsi="Arial" w:cs="Arial"/>
          <w:sz w:val="22"/>
          <w:szCs w:val="22"/>
        </w:rPr>
        <w:t>maintain these interventions throughout childhood and adolescence; and</w:t>
      </w:r>
    </w:p>
    <w:p w14:paraId="08505D0A" w14:textId="77777777" w:rsidR="00513173" w:rsidRPr="00AF7BF0" w:rsidRDefault="00513173" w:rsidP="001F7E97">
      <w:pPr>
        <w:numPr>
          <w:ilvl w:val="1"/>
          <w:numId w:val="89"/>
        </w:numPr>
        <w:shd w:val="clear" w:color="auto" w:fill="FFFFFF"/>
        <w:rPr>
          <w:rFonts w:ascii="Arial" w:hAnsi="Arial" w:cs="Arial"/>
          <w:sz w:val="22"/>
          <w:szCs w:val="22"/>
        </w:rPr>
      </w:pPr>
      <w:r w:rsidRPr="00AF7BF0">
        <w:rPr>
          <w:rFonts w:ascii="Arial" w:hAnsi="Arial" w:cs="Arial"/>
          <w:sz w:val="22"/>
          <w:szCs w:val="22"/>
        </w:rPr>
        <w:t>ensure separate cognitive difficulties are addressed directly.</w:t>
      </w:r>
    </w:p>
    <w:p w14:paraId="0E0DEC4D" w14:textId="77777777" w:rsidR="006A024C" w:rsidRPr="00AF7BF0" w:rsidRDefault="00BE79CC" w:rsidP="00F65038">
      <w:pPr>
        <w:shd w:val="clear" w:color="auto" w:fill="FFFFFF"/>
        <w:rPr>
          <w:rFonts w:ascii="Arial" w:hAnsi="Arial" w:cs="Arial"/>
          <w:sz w:val="22"/>
          <w:szCs w:val="22"/>
          <w:lang w:val="en-NZ"/>
        </w:rPr>
      </w:pPr>
      <w:hyperlink r:id="rId148" w:history="1">
        <w:r w:rsidR="00001660" w:rsidRPr="00AF7BF0">
          <w:rPr>
            <w:rStyle w:val="Hyperlink"/>
            <w:rFonts w:ascii="Arial" w:hAnsi="Arial" w:cs="Arial"/>
            <w:sz w:val="22"/>
            <w:szCs w:val="22"/>
            <w:lang w:val="en-NZ"/>
          </w:rPr>
          <w:t>https://aifs.gov.au/cfca/publications/effect-trauma-brain-development-children</w:t>
        </w:r>
      </w:hyperlink>
    </w:p>
    <w:p w14:paraId="472F0B22" w14:textId="77777777" w:rsidR="006A024C" w:rsidRPr="00AF7BF0" w:rsidRDefault="006A024C" w:rsidP="00F65038">
      <w:pPr>
        <w:shd w:val="clear" w:color="auto" w:fill="FFFFFF"/>
        <w:rPr>
          <w:rFonts w:ascii="Arial" w:hAnsi="Arial" w:cs="Arial"/>
          <w:sz w:val="22"/>
          <w:szCs w:val="22"/>
          <w:lang w:val="en-NZ"/>
        </w:rPr>
      </w:pPr>
    </w:p>
    <w:p w14:paraId="72CAE3ED" w14:textId="77777777" w:rsidR="00C76561" w:rsidRPr="00AF7BF0" w:rsidRDefault="00C76561" w:rsidP="00F65038">
      <w:pPr>
        <w:rPr>
          <w:rFonts w:ascii="Arial" w:hAnsi="Arial" w:cs="Arial"/>
          <w:b/>
          <w:color w:val="548DD4" w:themeColor="text2" w:themeTint="99"/>
          <w:sz w:val="22"/>
          <w:szCs w:val="22"/>
          <w:lang w:val="en-NZ"/>
        </w:rPr>
      </w:pPr>
    </w:p>
    <w:p w14:paraId="6C96ED5C" w14:textId="77777777" w:rsidR="00C76561" w:rsidRPr="008B7B34" w:rsidRDefault="007068CE" w:rsidP="008B7B34">
      <w:pPr>
        <w:pStyle w:val="Heading4"/>
      </w:pPr>
      <w:bookmarkStart w:id="154" w:name="_Toc468787805"/>
      <w:r w:rsidRPr="008B7B34">
        <w:t xml:space="preserve">Report: 2016 </w:t>
      </w:r>
      <w:r w:rsidR="00C76561" w:rsidRPr="008B7B34">
        <w:t>Trauma-informed care in child/family welfare services</w:t>
      </w:r>
      <w:r w:rsidR="0060070E" w:rsidRPr="008B7B34">
        <w:t xml:space="preserve"> - </w:t>
      </w:r>
      <w:r w:rsidR="00C76561" w:rsidRPr="008B7B34">
        <w:t>The Australian Institute of Family Studies</w:t>
      </w:r>
      <w:r w:rsidRPr="008B7B34">
        <w:t>,</w:t>
      </w:r>
      <w:r w:rsidR="00C76561" w:rsidRPr="008B7B34">
        <w:t xml:space="preserve"> the Australian Government</w:t>
      </w:r>
      <w:bookmarkEnd w:id="154"/>
    </w:p>
    <w:p w14:paraId="751CE2C5" w14:textId="77777777" w:rsidR="007068CE" w:rsidRPr="00AF7BF0" w:rsidRDefault="007068CE" w:rsidP="00F65038">
      <w:pPr>
        <w:rPr>
          <w:rFonts w:ascii="Arial" w:hAnsi="Arial" w:cs="Arial"/>
          <w:sz w:val="22"/>
          <w:szCs w:val="22"/>
          <w:lang w:val="en-NZ"/>
        </w:rPr>
      </w:pPr>
    </w:p>
    <w:p w14:paraId="7034A59C" w14:textId="77777777" w:rsidR="00C76561" w:rsidRPr="00AF7BF0" w:rsidRDefault="00C76561" w:rsidP="00F65038">
      <w:pPr>
        <w:rPr>
          <w:rFonts w:ascii="Arial" w:hAnsi="Arial" w:cs="Arial"/>
          <w:sz w:val="22"/>
          <w:szCs w:val="22"/>
          <w:lang w:val="en-NZ"/>
        </w:rPr>
      </w:pPr>
      <w:r w:rsidRPr="00AF7BF0">
        <w:rPr>
          <w:rFonts w:ascii="Arial" w:hAnsi="Arial" w:cs="Arial"/>
          <w:sz w:val="22"/>
          <w:szCs w:val="22"/>
          <w:lang w:val="en-NZ"/>
        </w:rPr>
        <w:t>This paper aims to define and clarify what trauma-informed service delivery means in the context of delivering child/family welfare services in Australia.</w:t>
      </w:r>
    </w:p>
    <w:p w14:paraId="2EC2503A" w14:textId="77777777" w:rsidR="00C76561" w:rsidRPr="00AF7BF0" w:rsidRDefault="00C76561" w:rsidP="00F65038">
      <w:pPr>
        <w:rPr>
          <w:rFonts w:ascii="Arial" w:hAnsi="Arial" w:cs="Arial"/>
          <w:b/>
          <w:sz w:val="22"/>
          <w:szCs w:val="22"/>
          <w:lang w:val="en-NZ"/>
        </w:rPr>
      </w:pPr>
    </w:p>
    <w:p w14:paraId="6F8C92F7" w14:textId="77777777" w:rsidR="00C76561" w:rsidRPr="00AF7BF0" w:rsidRDefault="00C76561" w:rsidP="00D07BA2">
      <w:pPr>
        <w:numPr>
          <w:ilvl w:val="0"/>
          <w:numId w:val="5"/>
        </w:numPr>
        <w:rPr>
          <w:rFonts w:ascii="Arial" w:hAnsi="Arial" w:cs="Arial"/>
          <w:sz w:val="22"/>
          <w:szCs w:val="22"/>
        </w:rPr>
      </w:pPr>
      <w:r w:rsidRPr="00AF7BF0">
        <w:rPr>
          <w:rFonts w:ascii="Arial" w:hAnsi="Arial" w:cs="Arial"/>
          <w:sz w:val="22"/>
          <w:szCs w:val="22"/>
        </w:rPr>
        <w:t xml:space="preserve">Traumatic experiences are common, with people often having multiple adverse experiences across their life. There are many serious and deleterious outcomes associated with exposure to them.  </w:t>
      </w:r>
    </w:p>
    <w:p w14:paraId="7EEEFC05" w14:textId="77777777" w:rsidR="00C76561" w:rsidRPr="00AF7BF0" w:rsidRDefault="00C76561" w:rsidP="00D07BA2">
      <w:pPr>
        <w:numPr>
          <w:ilvl w:val="0"/>
          <w:numId w:val="5"/>
        </w:numPr>
        <w:rPr>
          <w:rFonts w:ascii="Arial" w:hAnsi="Arial" w:cs="Arial"/>
          <w:sz w:val="22"/>
          <w:szCs w:val="22"/>
        </w:rPr>
      </w:pPr>
      <w:r w:rsidRPr="00AF7BF0">
        <w:rPr>
          <w:rFonts w:ascii="Arial" w:hAnsi="Arial" w:cs="Arial"/>
          <w:sz w:val="22"/>
          <w:szCs w:val="22"/>
        </w:rPr>
        <w:t xml:space="preserve">Clients often present to child/family welfare services with a complex range of symptoms and behaviours related to prior and/or past trauma, which neither they nor those working with them have linked to this previous trauma exposure. As a result they may face an uninformed and fragmented response that is potentially re-traumatising. „ </w:t>
      </w:r>
    </w:p>
    <w:p w14:paraId="31475A68" w14:textId="77777777" w:rsidR="00C76561" w:rsidRPr="00AF7BF0" w:rsidRDefault="00C76561" w:rsidP="00D07BA2">
      <w:pPr>
        <w:numPr>
          <w:ilvl w:val="0"/>
          <w:numId w:val="5"/>
        </w:numPr>
        <w:rPr>
          <w:rFonts w:ascii="Arial" w:hAnsi="Arial" w:cs="Arial"/>
          <w:sz w:val="22"/>
          <w:szCs w:val="22"/>
        </w:rPr>
      </w:pPr>
      <w:r w:rsidRPr="00AF7BF0">
        <w:rPr>
          <w:rFonts w:ascii="Arial" w:hAnsi="Arial" w:cs="Arial"/>
          <w:sz w:val="22"/>
          <w:szCs w:val="22"/>
        </w:rPr>
        <w:t xml:space="preserve">There are a small number of trauma-specific interventions that have been evaluated using a rigorous scientific standard and been shown to be effective—however, the research is often based on populations who have experienced a single traumatic event rather than complex trauma. „ </w:t>
      </w:r>
    </w:p>
    <w:p w14:paraId="196414BC" w14:textId="77777777" w:rsidR="00C76561" w:rsidRPr="00AF7BF0" w:rsidRDefault="00C76561" w:rsidP="00D07BA2">
      <w:pPr>
        <w:numPr>
          <w:ilvl w:val="0"/>
          <w:numId w:val="5"/>
        </w:numPr>
        <w:rPr>
          <w:rFonts w:ascii="Arial" w:hAnsi="Arial" w:cs="Arial"/>
          <w:sz w:val="22"/>
          <w:szCs w:val="22"/>
        </w:rPr>
      </w:pPr>
      <w:r w:rsidRPr="00AF7BF0">
        <w:rPr>
          <w:rFonts w:ascii="Arial" w:hAnsi="Arial" w:cs="Arial"/>
          <w:sz w:val="22"/>
          <w:szCs w:val="22"/>
        </w:rPr>
        <w:t xml:space="preserve">Trauma-informed care is a framework for human service delivery that is based on knowledge and understanding of how trauma affects people’s lives, their service needs and service usage. </w:t>
      </w:r>
    </w:p>
    <w:p w14:paraId="2F7C38AE" w14:textId="77777777" w:rsidR="00C76561" w:rsidRPr="00AF7BF0" w:rsidRDefault="00C76561" w:rsidP="001F7E97">
      <w:pPr>
        <w:numPr>
          <w:ilvl w:val="1"/>
          <w:numId w:val="89"/>
        </w:numPr>
        <w:shd w:val="clear" w:color="auto" w:fill="FFFFFF"/>
        <w:rPr>
          <w:rFonts w:ascii="Arial" w:hAnsi="Arial" w:cs="Arial"/>
          <w:sz w:val="22"/>
          <w:szCs w:val="22"/>
        </w:rPr>
      </w:pPr>
      <w:r w:rsidRPr="00AF7BF0">
        <w:rPr>
          <w:rFonts w:ascii="Arial" w:hAnsi="Arial" w:cs="Arial"/>
          <w:sz w:val="22"/>
          <w:szCs w:val="22"/>
        </w:rPr>
        <w:t xml:space="preserve">With the lack of an overarching framework in Australia, there is a danger of inconsistent or piecemeal development of trauma-informed models and practices that do not share a consistent language or framework for implementing trauma-informed systems of care in child/family services. „ </w:t>
      </w:r>
    </w:p>
    <w:p w14:paraId="4B973085" w14:textId="77777777" w:rsidR="00C76561" w:rsidRPr="00AF7BF0" w:rsidRDefault="00C76561" w:rsidP="00D07BA2">
      <w:pPr>
        <w:numPr>
          <w:ilvl w:val="0"/>
          <w:numId w:val="5"/>
        </w:numPr>
        <w:rPr>
          <w:rFonts w:ascii="Arial" w:hAnsi="Arial" w:cs="Arial"/>
          <w:sz w:val="22"/>
          <w:szCs w:val="22"/>
        </w:rPr>
      </w:pPr>
      <w:r w:rsidRPr="00AF7BF0">
        <w:rPr>
          <w:rFonts w:ascii="Arial" w:hAnsi="Arial" w:cs="Arial"/>
          <w:sz w:val="22"/>
          <w:szCs w:val="22"/>
        </w:rPr>
        <w:t xml:space="preserve">As trauma affects a large proportion of the population, survivors are clients in a broad range of human services, and organisations across all settings should consider how a trauma-informed approach could benefit stakeholders, regardless of whether or not the organisation also provides evidence-based traumaspecific interventions. „ </w:t>
      </w:r>
    </w:p>
    <w:p w14:paraId="022D38D5" w14:textId="77777777" w:rsidR="00C76561" w:rsidRPr="00AF7BF0" w:rsidRDefault="00C76561" w:rsidP="00D07BA2">
      <w:pPr>
        <w:numPr>
          <w:ilvl w:val="0"/>
          <w:numId w:val="5"/>
        </w:numPr>
        <w:rPr>
          <w:rFonts w:ascii="Arial" w:hAnsi="Arial" w:cs="Arial"/>
          <w:sz w:val="22"/>
          <w:szCs w:val="22"/>
        </w:rPr>
      </w:pPr>
      <w:r w:rsidRPr="00AF7BF0">
        <w:rPr>
          <w:rFonts w:ascii="Arial" w:hAnsi="Arial" w:cs="Arial"/>
          <w:sz w:val="22"/>
          <w:szCs w:val="22"/>
        </w:rPr>
        <w:t xml:space="preserve">Challenges to implementing a trauma-informed approach to care include: a lack of clearly articulated definitions (e.g. of trauma-specific interventions vs the concept and principles of trauma-informed care); translating trauma-informed care to specific practice and service settings; consistency across service settings and systems; care-coordination; a lack of guidance for facilitating complex system change; and a lack of evaluation of models of trauma-informed care. „ </w:t>
      </w:r>
    </w:p>
    <w:p w14:paraId="1BEA070B" w14:textId="77777777" w:rsidR="00C76561" w:rsidRPr="00AF7BF0" w:rsidRDefault="00C76561" w:rsidP="00D07BA2">
      <w:pPr>
        <w:numPr>
          <w:ilvl w:val="0"/>
          <w:numId w:val="5"/>
        </w:numPr>
        <w:rPr>
          <w:rFonts w:ascii="Arial" w:hAnsi="Arial" w:cs="Arial"/>
          <w:sz w:val="22"/>
          <w:szCs w:val="22"/>
        </w:rPr>
      </w:pPr>
      <w:r w:rsidRPr="00AF7BF0">
        <w:rPr>
          <w:rFonts w:ascii="Arial" w:hAnsi="Arial" w:cs="Arial"/>
          <w:sz w:val="22"/>
          <w:szCs w:val="22"/>
        </w:rPr>
        <w:t>Research is needed to explore whether different trauma-informed approaches are required for different population groups, including children, adolescents and adults, or for males and females.</w:t>
      </w:r>
    </w:p>
    <w:p w14:paraId="7C1CE54C" w14:textId="77777777" w:rsidR="00C76561" w:rsidRPr="00AF7BF0" w:rsidRDefault="00BE79CC" w:rsidP="00F65038">
      <w:pPr>
        <w:rPr>
          <w:rFonts w:ascii="Arial" w:hAnsi="Arial" w:cs="Arial"/>
          <w:color w:val="548DD4" w:themeColor="text2" w:themeTint="99"/>
          <w:sz w:val="22"/>
          <w:szCs w:val="22"/>
          <w:lang w:val="en-NZ"/>
        </w:rPr>
      </w:pPr>
      <w:hyperlink r:id="rId149" w:history="1">
        <w:r w:rsidR="00C76561" w:rsidRPr="00AF7BF0">
          <w:rPr>
            <w:rStyle w:val="Hyperlink"/>
            <w:rFonts w:ascii="Arial" w:hAnsi="Arial" w:cs="Arial"/>
            <w:sz w:val="22"/>
            <w:szCs w:val="22"/>
            <w:lang w:val="en-NZ"/>
          </w:rPr>
          <w:t>https://aifs.gov.au/cfca/sites/default/files/publication-documents/cfca37-trauma-informed-practice.pdf</w:t>
        </w:r>
      </w:hyperlink>
    </w:p>
    <w:p w14:paraId="7B957D35" w14:textId="77777777" w:rsidR="00C76561" w:rsidRPr="00AF7BF0" w:rsidRDefault="00C76561" w:rsidP="00F65038">
      <w:pPr>
        <w:rPr>
          <w:rFonts w:ascii="Arial" w:hAnsi="Arial" w:cs="Arial"/>
          <w:b/>
          <w:color w:val="548DD4" w:themeColor="text2" w:themeTint="99"/>
          <w:sz w:val="22"/>
          <w:szCs w:val="22"/>
          <w:lang w:val="en-NZ"/>
        </w:rPr>
      </w:pPr>
    </w:p>
    <w:p w14:paraId="30F149F9" w14:textId="77777777" w:rsidR="004E4CD8" w:rsidRPr="00AF7BF0" w:rsidRDefault="004E4CD8" w:rsidP="00F65038">
      <w:pPr>
        <w:rPr>
          <w:rFonts w:ascii="Arial" w:hAnsi="Arial" w:cs="Arial"/>
          <w:b/>
          <w:color w:val="548DD4" w:themeColor="text2" w:themeTint="99"/>
          <w:sz w:val="22"/>
          <w:szCs w:val="22"/>
          <w:lang w:val="en-NZ"/>
        </w:rPr>
      </w:pPr>
    </w:p>
    <w:p w14:paraId="33AFA8B4" w14:textId="77777777" w:rsidR="00194ACE" w:rsidRPr="00AF7BF0" w:rsidRDefault="00194ACE">
      <w:pPr>
        <w:rPr>
          <w:rFonts w:ascii="Arial" w:hAnsi="Arial" w:cs="Arial"/>
          <w:b/>
          <w:color w:val="548DD4" w:themeColor="text2" w:themeTint="99"/>
          <w:sz w:val="48"/>
          <w:szCs w:val="48"/>
          <w:lang w:val="en-NZ"/>
        </w:rPr>
      </w:pPr>
    </w:p>
    <w:p w14:paraId="74E7D3A9" w14:textId="77777777" w:rsidR="00C35FF5" w:rsidRPr="008B7B34" w:rsidRDefault="00C35FF5" w:rsidP="008B7B34">
      <w:pPr>
        <w:pStyle w:val="Heading2"/>
      </w:pPr>
      <w:bookmarkStart w:id="155" w:name="_Toc468374019"/>
      <w:bookmarkStart w:id="156" w:name="_Toc468787806"/>
      <w:r w:rsidRPr="008B7B34">
        <w:t>Indigenous issues</w:t>
      </w:r>
      <w:bookmarkEnd w:id="155"/>
      <w:bookmarkEnd w:id="156"/>
    </w:p>
    <w:p w14:paraId="7CAFE52A" w14:textId="77777777" w:rsidR="00E070FE" w:rsidRPr="00AF7BF0" w:rsidRDefault="00E070FE" w:rsidP="00F65038">
      <w:pPr>
        <w:rPr>
          <w:rFonts w:ascii="Arial" w:hAnsi="Arial" w:cs="Arial"/>
          <w:lang w:val="en-NZ"/>
        </w:rPr>
      </w:pPr>
    </w:p>
    <w:p w14:paraId="02F77652" w14:textId="77777777" w:rsidR="00DC1633" w:rsidRPr="008B7B34" w:rsidRDefault="00E070FE" w:rsidP="008B7B34">
      <w:pPr>
        <w:pStyle w:val="Heading4"/>
      </w:pPr>
      <w:bookmarkStart w:id="157" w:name="_Toc468787807"/>
      <w:r w:rsidRPr="008B7B34">
        <w:t>Report 2016: The state of Victoria’s children: resilience, vulnerability and disadvantage</w:t>
      </w:r>
      <w:bookmarkEnd w:id="157"/>
      <w:r w:rsidRPr="008B7B34">
        <w:t xml:space="preserve"> </w:t>
      </w:r>
    </w:p>
    <w:p w14:paraId="6A82D737" w14:textId="77777777" w:rsidR="00E070FE" w:rsidRPr="00AF7BF0" w:rsidRDefault="00E070FE" w:rsidP="00194ACE">
      <w:pPr>
        <w:rPr>
          <w:rFonts w:ascii="Arial" w:hAnsi="Arial" w:cs="Arial"/>
          <w:b/>
          <w:color w:val="548DD4" w:themeColor="text2" w:themeTint="99"/>
          <w:sz w:val="22"/>
          <w:szCs w:val="22"/>
          <w:lang w:val="en-NZ"/>
        </w:rPr>
      </w:pPr>
      <w:r w:rsidRPr="00AF7BF0">
        <w:rPr>
          <w:rFonts w:ascii="Arial" w:hAnsi="Arial" w:cs="Arial"/>
          <w:b/>
          <w:color w:val="548DD4" w:themeColor="text2" w:themeTint="99"/>
          <w:sz w:val="28"/>
          <w:szCs w:val="28"/>
          <w:lang w:val="en-NZ"/>
        </w:rPr>
        <w:t>By Department of Education and Training, in collaboration with the Department of Premier and Cabinet, the Department of Health and Human Services, the Department of Justice and Regulation, and Victoria Police.</w:t>
      </w:r>
    </w:p>
    <w:p w14:paraId="3887585D" w14:textId="77777777" w:rsidR="00E070FE" w:rsidRPr="00AF7BF0" w:rsidRDefault="00E070FE" w:rsidP="00194ACE">
      <w:pPr>
        <w:rPr>
          <w:rFonts w:ascii="Arial" w:hAnsi="Arial" w:cs="Arial"/>
          <w:b/>
          <w:color w:val="548DD4" w:themeColor="text2" w:themeTint="99"/>
          <w:sz w:val="22"/>
          <w:szCs w:val="22"/>
          <w:lang w:val="en-NZ"/>
        </w:rPr>
      </w:pPr>
    </w:p>
    <w:p w14:paraId="3B55AA2C" w14:textId="77777777" w:rsidR="00E070FE" w:rsidRPr="00AF7BF0" w:rsidRDefault="00E070FE" w:rsidP="00194ACE">
      <w:pPr>
        <w:rPr>
          <w:rFonts w:ascii="Arial" w:hAnsi="Arial" w:cs="Arial"/>
          <w:sz w:val="22"/>
          <w:szCs w:val="22"/>
          <w:lang w:val="en-NZ"/>
        </w:rPr>
      </w:pPr>
      <w:r w:rsidRPr="00AF7BF0">
        <w:rPr>
          <w:rFonts w:ascii="Arial" w:hAnsi="Arial" w:cs="Arial"/>
          <w:sz w:val="22"/>
          <w:szCs w:val="22"/>
          <w:lang w:val="en-NZ"/>
        </w:rPr>
        <w:t>A small number of children enter school each year with a history of family risk including parental mental illness, a history of witnessing or experiencing abuse of a parent or child, gambling, and alcohol and drug problems. These risk factors are more common for Aboriginal children and for children in the most disadvantaged areas.</w:t>
      </w:r>
    </w:p>
    <w:p w14:paraId="606E3146" w14:textId="77777777" w:rsidR="00E070FE" w:rsidRPr="00AF7BF0" w:rsidRDefault="00E070FE" w:rsidP="00194ACE">
      <w:pPr>
        <w:rPr>
          <w:rFonts w:ascii="Arial" w:hAnsi="Arial" w:cs="Arial"/>
          <w:sz w:val="22"/>
          <w:szCs w:val="22"/>
          <w:lang w:val="en-NZ"/>
        </w:rPr>
      </w:pPr>
    </w:p>
    <w:p w14:paraId="7E653BB8" w14:textId="77777777" w:rsidR="00E070FE" w:rsidRPr="00AF7BF0" w:rsidRDefault="00E070FE" w:rsidP="00194ACE">
      <w:pPr>
        <w:rPr>
          <w:rFonts w:ascii="Arial" w:hAnsi="Arial" w:cs="Arial"/>
          <w:sz w:val="22"/>
          <w:szCs w:val="22"/>
          <w:lang w:val="en-NZ"/>
        </w:rPr>
      </w:pPr>
      <w:r w:rsidRPr="00AF7BF0">
        <w:rPr>
          <w:rFonts w:ascii="Arial" w:hAnsi="Arial" w:cs="Arial"/>
          <w:sz w:val="22"/>
          <w:szCs w:val="22"/>
          <w:lang w:val="en-NZ"/>
        </w:rPr>
        <w:t xml:space="preserve">Although most Victorian families with children are doing well, and have community support and economic security, too many face challenges from economic insecurity, changes in circumstance and the presence of risk factors such as substance misuse, family violence and abuse. </w:t>
      </w:r>
    </w:p>
    <w:p w14:paraId="0CB0F443" w14:textId="77777777" w:rsidR="00E070FE" w:rsidRPr="00AF7BF0" w:rsidRDefault="00E070FE" w:rsidP="00194ACE">
      <w:pPr>
        <w:rPr>
          <w:rFonts w:ascii="Arial" w:hAnsi="Arial" w:cs="Arial"/>
          <w:sz w:val="22"/>
          <w:szCs w:val="22"/>
          <w:lang w:val="en-NZ"/>
        </w:rPr>
      </w:pPr>
    </w:p>
    <w:p w14:paraId="7B976FE6" w14:textId="77777777" w:rsidR="00E070FE" w:rsidRPr="00AF7BF0" w:rsidRDefault="00E070FE" w:rsidP="00194ACE">
      <w:pPr>
        <w:rPr>
          <w:rFonts w:ascii="Arial" w:hAnsi="Arial" w:cs="Arial"/>
          <w:sz w:val="22"/>
          <w:szCs w:val="22"/>
          <w:lang w:val="en-NZ"/>
        </w:rPr>
      </w:pPr>
      <w:r w:rsidRPr="00AF7BF0">
        <w:rPr>
          <w:rFonts w:ascii="Arial" w:hAnsi="Arial" w:cs="Arial"/>
          <w:sz w:val="22"/>
          <w:szCs w:val="22"/>
          <w:lang w:val="en-NZ"/>
        </w:rPr>
        <w:t xml:space="preserve">For these families, more targeted support services are required to build resilience. While many challenges still remain for disadvantaged and vulnerable children and their families, the Education State reform will attempt to redress imbalance through: </w:t>
      </w:r>
    </w:p>
    <w:p w14:paraId="7BACC848" w14:textId="77777777" w:rsidR="00B00C43" w:rsidRPr="00AF7BF0" w:rsidRDefault="00B00C43" w:rsidP="00194ACE">
      <w:pPr>
        <w:rPr>
          <w:rFonts w:ascii="Arial" w:hAnsi="Arial" w:cs="Arial"/>
          <w:sz w:val="22"/>
          <w:szCs w:val="22"/>
          <w:lang w:val="en-NZ"/>
        </w:rPr>
      </w:pPr>
    </w:p>
    <w:p w14:paraId="2E8C6A91" w14:textId="77777777" w:rsidR="00E070FE" w:rsidRPr="00AF7BF0" w:rsidRDefault="00E070FE" w:rsidP="00194ACE">
      <w:pPr>
        <w:numPr>
          <w:ilvl w:val="0"/>
          <w:numId w:val="5"/>
        </w:numPr>
        <w:rPr>
          <w:rFonts w:ascii="Arial" w:hAnsi="Arial" w:cs="Arial"/>
          <w:sz w:val="22"/>
          <w:szCs w:val="22"/>
        </w:rPr>
      </w:pPr>
      <w:r w:rsidRPr="00AF7BF0">
        <w:rPr>
          <w:rFonts w:ascii="Arial" w:hAnsi="Arial" w:cs="Arial"/>
          <w:sz w:val="22"/>
          <w:szCs w:val="22"/>
        </w:rPr>
        <w:t xml:space="preserve">all Victorians having the understanding and attributes to shape their futures in a changing world regardless of their location, background and circumstance </w:t>
      </w:r>
    </w:p>
    <w:p w14:paraId="5BE1129E" w14:textId="77777777" w:rsidR="00E070FE" w:rsidRPr="00AF7BF0" w:rsidRDefault="00E070FE" w:rsidP="00194ACE">
      <w:pPr>
        <w:numPr>
          <w:ilvl w:val="0"/>
          <w:numId w:val="5"/>
        </w:numPr>
        <w:rPr>
          <w:rFonts w:ascii="Arial" w:hAnsi="Arial" w:cs="Arial"/>
          <w:sz w:val="22"/>
          <w:szCs w:val="22"/>
        </w:rPr>
      </w:pPr>
      <w:r w:rsidRPr="00AF7BF0">
        <w:rPr>
          <w:rFonts w:ascii="Arial" w:hAnsi="Arial" w:cs="Arial"/>
          <w:sz w:val="22"/>
          <w:szCs w:val="22"/>
        </w:rPr>
        <w:t xml:space="preserve">an education system characterised by cohesion and consistent quality, with no weak spots or cracks to fall through – from birth, children and their families will be supported to thrive through their first thousand days, through their schooling years and onto their first career and subsequent careers </w:t>
      </w:r>
    </w:p>
    <w:p w14:paraId="64941E59" w14:textId="77777777" w:rsidR="00E070FE" w:rsidRPr="00AF7BF0" w:rsidRDefault="00E070FE" w:rsidP="00194ACE">
      <w:pPr>
        <w:numPr>
          <w:ilvl w:val="0"/>
          <w:numId w:val="5"/>
        </w:numPr>
        <w:rPr>
          <w:rFonts w:ascii="Arial" w:hAnsi="Arial" w:cs="Arial"/>
          <w:sz w:val="22"/>
          <w:szCs w:val="22"/>
        </w:rPr>
      </w:pPr>
      <w:r w:rsidRPr="00AF7BF0">
        <w:rPr>
          <w:rFonts w:ascii="Arial" w:hAnsi="Arial" w:cs="Arial"/>
          <w:sz w:val="22"/>
          <w:szCs w:val="22"/>
        </w:rPr>
        <w:t>being known as a place where education is recognised by all, as an accessible and powerful force for personal, social and economic renewal</w:t>
      </w:r>
      <w:r w:rsidR="001514BD" w:rsidRPr="00AF7BF0">
        <w:rPr>
          <w:rFonts w:ascii="Arial" w:hAnsi="Arial" w:cs="Arial"/>
          <w:sz w:val="22"/>
          <w:szCs w:val="22"/>
        </w:rPr>
        <w:t>.</w:t>
      </w:r>
    </w:p>
    <w:p w14:paraId="215D2C34" w14:textId="77777777" w:rsidR="001514BD" w:rsidRPr="00AF7BF0" w:rsidRDefault="001514BD" w:rsidP="00194ACE">
      <w:pPr>
        <w:rPr>
          <w:rFonts w:ascii="Arial" w:hAnsi="Arial" w:cs="Arial"/>
          <w:sz w:val="22"/>
          <w:szCs w:val="22"/>
          <w:lang w:val="en-NZ"/>
        </w:rPr>
      </w:pPr>
    </w:p>
    <w:p w14:paraId="0E7581A3" w14:textId="77777777" w:rsidR="00E070FE" w:rsidRPr="00AF7BF0" w:rsidRDefault="00BE79CC" w:rsidP="00194ACE">
      <w:pPr>
        <w:rPr>
          <w:rFonts w:ascii="Arial" w:hAnsi="Arial" w:cs="Arial"/>
          <w:color w:val="548DD4" w:themeColor="text2" w:themeTint="99"/>
          <w:sz w:val="22"/>
          <w:szCs w:val="22"/>
          <w:lang w:val="en-NZ"/>
        </w:rPr>
      </w:pPr>
      <w:hyperlink r:id="rId150" w:history="1">
        <w:r w:rsidR="00E070FE" w:rsidRPr="00AF7BF0">
          <w:rPr>
            <w:rStyle w:val="Hyperlink"/>
            <w:rFonts w:ascii="Arial" w:hAnsi="Arial" w:cs="Arial"/>
            <w:sz w:val="22"/>
            <w:szCs w:val="22"/>
            <w:lang w:val="en-NZ"/>
          </w:rPr>
          <w:t>http://www.education.vic.gov.au/Documents/about/research/sovc201314.pdf</w:t>
        </w:r>
      </w:hyperlink>
    </w:p>
    <w:p w14:paraId="4CFB0D46" w14:textId="77777777" w:rsidR="00E070FE" w:rsidRPr="00AF7BF0" w:rsidRDefault="00E070FE" w:rsidP="00194ACE">
      <w:pPr>
        <w:rPr>
          <w:rFonts w:ascii="Arial" w:hAnsi="Arial" w:cs="Arial"/>
          <w:b/>
          <w:color w:val="548DD4" w:themeColor="text2" w:themeTint="99"/>
          <w:sz w:val="22"/>
          <w:szCs w:val="22"/>
          <w:lang w:val="en-NZ"/>
        </w:rPr>
      </w:pPr>
    </w:p>
    <w:p w14:paraId="56392612" w14:textId="77777777" w:rsidR="00E070FE" w:rsidRPr="00AF7BF0" w:rsidRDefault="00E070FE" w:rsidP="00194ACE">
      <w:pPr>
        <w:rPr>
          <w:rFonts w:ascii="Arial" w:hAnsi="Arial" w:cs="Arial"/>
          <w:b/>
          <w:color w:val="548DD4" w:themeColor="text2" w:themeTint="99"/>
          <w:sz w:val="22"/>
          <w:szCs w:val="22"/>
          <w:lang w:val="en-NZ"/>
        </w:rPr>
      </w:pPr>
    </w:p>
    <w:p w14:paraId="6976731A" w14:textId="77777777" w:rsidR="001D026C" w:rsidRPr="008B7B34" w:rsidRDefault="00294936" w:rsidP="008B7B34">
      <w:pPr>
        <w:pStyle w:val="Heading4"/>
      </w:pPr>
      <w:bookmarkStart w:id="158" w:name="_Toc468787808"/>
      <w:r w:rsidRPr="008B7B34">
        <w:t xml:space="preserve">Report 2011: </w:t>
      </w:r>
      <w:r w:rsidR="001D026C" w:rsidRPr="008B7B34">
        <w:t>Early childhood and education services for Indigenous children prior to starting school A report for the Australia Government, Institute of Family Studies</w:t>
      </w:r>
      <w:bookmarkEnd w:id="158"/>
    </w:p>
    <w:p w14:paraId="002AA23D" w14:textId="77777777" w:rsidR="001D026C" w:rsidRPr="00AF7BF0" w:rsidRDefault="001D026C" w:rsidP="00F65038">
      <w:pPr>
        <w:rPr>
          <w:rFonts w:ascii="Arial" w:hAnsi="Arial" w:cs="Arial"/>
          <w:b/>
          <w:color w:val="548DD4" w:themeColor="text2" w:themeTint="99"/>
          <w:sz w:val="22"/>
          <w:szCs w:val="22"/>
          <w:lang w:val="en-NZ"/>
        </w:rPr>
      </w:pPr>
    </w:p>
    <w:p w14:paraId="7E9E9FF3" w14:textId="77777777" w:rsidR="00C35FF5" w:rsidRPr="00AF7BF0" w:rsidRDefault="00C35FF5" w:rsidP="00F65038">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What we know </w:t>
      </w:r>
    </w:p>
    <w:p w14:paraId="266B2A69"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High-quality early intervention/education improves children’s lifelong outcomes across all areas—education, health (mental and physical) and wellbeing. </w:t>
      </w:r>
    </w:p>
    <w:p w14:paraId="7846CD0A"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Early intervention/education is more effective, particularly for vulnerable families, when it is holistic— i.e. addresses children’s and families’ learning needs taking into account the contexts in which they live. </w:t>
      </w:r>
    </w:p>
    <w:p w14:paraId="4F35031A"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lastRenderedPageBreak/>
        <w:t xml:space="preserve">Closing the gap in outcomes between Indigenous and non-Indigenous Australians requires a focus on early intervention/education of Indigenous young children (from birth), their families and communities. </w:t>
      </w:r>
    </w:p>
    <w:p w14:paraId="3FC4C9B2" w14:textId="77777777" w:rsidR="00C35FF5" w:rsidRPr="00AF7BF0" w:rsidRDefault="00C35FF5" w:rsidP="00F65038">
      <w:pPr>
        <w:rPr>
          <w:rFonts w:ascii="Arial" w:hAnsi="Arial" w:cs="Arial"/>
          <w:sz w:val="22"/>
          <w:szCs w:val="22"/>
          <w:lang w:val="en-NZ"/>
        </w:rPr>
      </w:pPr>
    </w:p>
    <w:p w14:paraId="7B7A95EA" w14:textId="77777777" w:rsidR="00C35FF5" w:rsidRPr="00AF7BF0" w:rsidRDefault="00C35FF5" w:rsidP="00F65038">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What works </w:t>
      </w:r>
    </w:p>
    <w:p w14:paraId="28D63390"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Services are more effective for Indigenous children and families when they are aware of and address cultural competence/cultural safety in their service delivery. </w:t>
      </w:r>
    </w:p>
    <w:p w14:paraId="3C84D109"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A key component of cultural competence/safety often rests on employing Indigenous workers. </w:t>
      </w:r>
    </w:p>
    <w:p w14:paraId="4E54292D"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It is critical that non-Indigenous staff have awareness of how to engage and support all cultures, but particularly Indigenous cultures. </w:t>
      </w:r>
    </w:p>
    <w:p w14:paraId="0DBC7433"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Honest engagement, building trust, working with community members is essential. </w:t>
      </w:r>
    </w:p>
    <w:p w14:paraId="11C27BA2"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A focus on empowerment, and working from strengths makes a difference.</w:t>
      </w:r>
    </w:p>
    <w:p w14:paraId="6D0DA4AE" w14:textId="77777777" w:rsidR="00C35FF5" w:rsidRPr="00AF7BF0" w:rsidRDefault="00C35FF5" w:rsidP="00F65038">
      <w:pPr>
        <w:rPr>
          <w:rFonts w:ascii="Arial" w:hAnsi="Arial" w:cs="Arial"/>
          <w:b/>
          <w:color w:val="548DD4" w:themeColor="text2" w:themeTint="99"/>
          <w:sz w:val="22"/>
          <w:szCs w:val="22"/>
          <w:lang w:val="en-NZ"/>
        </w:rPr>
      </w:pPr>
    </w:p>
    <w:p w14:paraId="3F739535" w14:textId="77777777" w:rsidR="00C35FF5" w:rsidRPr="00AF7BF0" w:rsidRDefault="00C35FF5" w:rsidP="00F65038">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What doesn’t work </w:t>
      </w:r>
    </w:p>
    <w:p w14:paraId="502FDE9B"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We cannot assume that what works for families from the non-Indigenous culture can be used to successfully shape Indigenous programs. </w:t>
      </w:r>
    </w:p>
    <w:p w14:paraId="577BBDAB"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Mainstream services offering generic support without taking into account issues of cultural competence/ safety for Indigenous children and families do not help. </w:t>
      </w:r>
    </w:p>
    <w:p w14:paraId="41282F66"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Developing a one-size-fits-all approach (e.g. rolling out across the country a program that is successful in one context on the assumption that it will be successful everywhere) does not result in effective services. </w:t>
      </w:r>
    </w:p>
    <w:p w14:paraId="3DAF3392"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Assuming we, as outsiders to a particular community, know what will work best in that community does not result in programs that meet community needs. </w:t>
      </w:r>
    </w:p>
    <w:p w14:paraId="055A47E0" w14:textId="77777777" w:rsidR="00C35FF5" w:rsidRPr="00AF7BF0" w:rsidRDefault="00C35FF5" w:rsidP="00F65038">
      <w:pPr>
        <w:rPr>
          <w:rFonts w:ascii="Arial" w:hAnsi="Arial" w:cs="Arial"/>
          <w:sz w:val="22"/>
          <w:szCs w:val="22"/>
          <w:lang w:val="en-NZ"/>
        </w:rPr>
      </w:pPr>
    </w:p>
    <w:p w14:paraId="73841C10" w14:textId="77777777" w:rsidR="00C35FF5" w:rsidRPr="00AF7BF0" w:rsidRDefault="00C35FF5" w:rsidP="00F65038">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What we don’t know </w:t>
      </w:r>
    </w:p>
    <w:p w14:paraId="2E357ACA"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How to significantly increase the early childhood Indigenous workforce; to train and support Indigenous workers who will remain in their communities; and to build structures to enable Indigenous workers to develop a career path. </w:t>
      </w:r>
    </w:p>
    <w:p w14:paraId="54B45D4A"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How to develop unique Indigenous services for Indigenous families rather than rely on models developed for and tested with non-Indigenous groups. </w:t>
      </w:r>
    </w:p>
    <w:p w14:paraId="266BCBC8"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How to increase trust of Indigenous families in mainstream services and non-Indigenous staff. </w:t>
      </w:r>
    </w:p>
    <w:p w14:paraId="107580B7"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How to improve governance of Indigenous organisations to improve service delivery. </w:t>
      </w:r>
    </w:p>
    <w:p w14:paraId="06D7A3C8"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How to best deliver programs to Indigenous families and their children in the various Australian contexts, including across geography and subcultures. </w:t>
      </w:r>
    </w:p>
    <w:p w14:paraId="19B2E515"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 xml:space="preserve">How to support Indigenous and non-Indigenous people to move forward together in partnership in service delivery. </w:t>
      </w:r>
    </w:p>
    <w:p w14:paraId="7F0B1DA8" w14:textId="77777777" w:rsidR="00C35FF5" w:rsidRPr="00AF7BF0" w:rsidRDefault="00C35FF5" w:rsidP="00D07BA2">
      <w:pPr>
        <w:numPr>
          <w:ilvl w:val="0"/>
          <w:numId w:val="5"/>
        </w:numPr>
        <w:rPr>
          <w:rFonts w:ascii="Arial" w:hAnsi="Arial" w:cs="Arial"/>
          <w:sz w:val="22"/>
          <w:szCs w:val="22"/>
        </w:rPr>
      </w:pPr>
      <w:r w:rsidRPr="00AF7BF0">
        <w:rPr>
          <w:rFonts w:ascii="Arial" w:hAnsi="Arial" w:cs="Arial"/>
          <w:sz w:val="22"/>
          <w:szCs w:val="22"/>
        </w:rPr>
        <w:t>How to create the funding and management structures to operate truly integrated services</w:t>
      </w:r>
    </w:p>
    <w:p w14:paraId="687DBDB9" w14:textId="77777777" w:rsidR="00C35FF5" w:rsidRPr="00AF7BF0" w:rsidRDefault="00BE79CC" w:rsidP="00F65038">
      <w:pPr>
        <w:rPr>
          <w:rFonts w:ascii="Arial" w:hAnsi="Arial" w:cs="Arial"/>
          <w:color w:val="548DD4" w:themeColor="text2" w:themeTint="99"/>
          <w:sz w:val="22"/>
          <w:szCs w:val="22"/>
          <w:lang w:val="en-NZ"/>
        </w:rPr>
      </w:pPr>
      <w:hyperlink r:id="rId151" w:history="1">
        <w:r w:rsidR="00D053D8" w:rsidRPr="00AF7BF0">
          <w:rPr>
            <w:rStyle w:val="Hyperlink"/>
            <w:rFonts w:ascii="Arial" w:hAnsi="Arial" w:cs="Arial"/>
            <w:sz w:val="22"/>
            <w:szCs w:val="22"/>
            <w:lang w:val="en-NZ"/>
          </w:rPr>
          <w:t>http://www.aihw.gov.au/uploadedFiles/ClosingTheGap/Content/Publications/2011/ctgc-rs07.pdf</w:t>
        </w:r>
      </w:hyperlink>
    </w:p>
    <w:p w14:paraId="3AE4609D" w14:textId="77777777" w:rsidR="00C35FF5" w:rsidRPr="00AF7BF0" w:rsidRDefault="00C35FF5" w:rsidP="00F65038">
      <w:pPr>
        <w:rPr>
          <w:rFonts w:ascii="Arial" w:hAnsi="Arial" w:cs="Arial"/>
          <w:b/>
          <w:color w:val="548DD4" w:themeColor="text2" w:themeTint="99"/>
          <w:sz w:val="22"/>
          <w:szCs w:val="22"/>
          <w:lang w:val="en-NZ"/>
        </w:rPr>
      </w:pPr>
    </w:p>
    <w:p w14:paraId="665B2AEB" w14:textId="77777777" w:rsidR="00C35FF5" w:rsidRPr="00AF7BF0" w:rsidRDefault="00C35FF5" w:rsidP="00F65038">
      <w:pPr>
        <w:rPr>
          <w:rFonts w:ascii="Arial" w:hAnsi="Arial" w:cs="Arial"/>
          <w:b/>
          <w:color w:val="548DD4" w:themeColor="text2" w:themeTint="99"/>
          <w:sz w:val="22"/>
          <w:szCs w:val="22"/>
          <w:lang w:val="en-NZ"/>
        </w:rPr>
      </w:pPr>
    </w:p>
    <w:p w14:paraId="528A68F0" w14:textId="77777777" w:rsidR="00AF6946" w:rsidRPr="008B7B34" w:rsidRDefault="00294936" w:rsidP="008B7B34">
      <w:pPr>
        <w:pStyle w:val="Heading4"/>
      </w:pPr>
      <w:bookmarkStart w:id="159" w:name="_Toc468787809"/>
      <w:r w:rsidRPr="008B7B34">
        <w:t xml:space="preserve">Report 2013: </w:t>
      </w:r>
      <w:r w:rsidR="00AF6946" w:rsidRPr="008B7B34">
        <w:t>Stewardship Dialogues in Aboriginal and Torres Strait Islander Health: Education and early years</w:t>
      </w:r>
      <w:bookmarkEnd w:id="159"/>
    </w:p>
    <w:p w14:paraId="22E8AAC9" w14:textId="77777777" w:rsidR="00AF6946" w:rsidRPr="00AF7BF0" w:rsidRDefault="00AF6946" w:rsidP="00F65038">
      <w:pPr>
        <w:shd w:val="clear" w:color="auto" w:fill="FFFFFF"/>
        <w:rPr>
          <w:rFonts w:ascii="Arial" w:hAnsi="Arial" w:cs="Arial"/>
          <w:sz w:val="22"/>
          <w:szCs w:val="22"/>
          <w:lang w:val="en-NZ"/>
        </w:rPr>
      </w:pPr>
    </w:p>
    <w:p w14:paraId="52ECB490" w14:textId="77777777" w:rsidR="00FB59A8" w:rsidRPr="00AF7BF0" w:rsidRDefault="00FB59A8" w:rsidP="00F65038">
      <w:pPr>
        <w:rPr>
          <w:rFonts w:ascii="Arial" w:hAnsi="Arial" w:cs="Arial"/>
          <w:sz w:val="22"/>
          <w:szCs w:val="22"/>
          <w:lang w:val="en-NZ"/>
        </w:rPr>
      </w:pPr>
      <w:r w:rsidRPr="00AF7BF0">
        <w:rPr>
          <w:rFonts w:ascii="Arial" w:hAnsi="Arial" w:cs="Arial"/>
          <w:sz w:val="22"/>
          <w:szCs w:val="22"/>
          <w:lang w:val="en-NZ"/>
        </w:rPr>
        <w:t xml:space="preserve">Two Dialogues were held in 2013 – one in July and one in October. Participants included Indigenous health leaders, people with policy and/or public administration experience and influence, and people with health system knowledge and experience. The Dialogues developed a statement of principles for effective conversations in policy and program development processes for Aboriginal and Torres Strait Islander health, and three proposals for national action. </w:t>
      </w:r>
    </w:p>
    <w:p w14:paraId="5DD7E675" w14:textId="77777777" w:rsidR="00FB59A8" w:rsidRPr="00AF7BF0" w:rsidRDefault="00FB59A8" w:rsidP="00F65038">
      <w:pPr>
        <w:rPr>
          <w:rFonts w:ascii="Arial" w:hAnsi="Arial" w:cs="Arial"/>
          <w:sz w:val="22"/>
          <w:szCs w:val="22"/>
          <w:lang w:val="en-NZ"/>
        </w:rPr>
      </w:pPr>
    </w:p>
    <w:p w14:paraId="3EB0F0CB" w14:textId="77777777" w:rsidR="00FB59A8" w:rsidRPr="00AF7BF0" w:rsidRDefault="00FB59A8" w:rsidP="00F65038">
      <w:pPr>
        <w:rPr>
          <w:rFonts w:ascii="Arial" w:hAnsi="Arial" w:cs="Arial"/>
          <w:sz w:val="22"/>
          <w:szCs w:val="22"/>
          <w:lang w:val="en-NZ"/>
        </w:rPr>
      </w:pPr>
      <w:r w:rsidRPr="00AF7BF0">
        <w:rPr>
          <w:rFonts w:ascii="Arial" w:hAnsi="Arial" w:cs="Arial"/>
          <w:sz w:val="22"/>
          <w:szCs w:val="22"/>
          <w:lang w:val="en-NZ"/>
        </w:rPr>
        <w:t xml:space="preserve">Dialogue participants identified that education and early years interventions, implemented in collaboration with Aboriginal and Torres Strait Islander communities and properly adapted to their </w:t>
      </w:r>
      <w:r w:rsidRPr="00AF7BF0">
        <w:rPr>
          <w:rFonts w:ascii="Arial" w:hAnsi="Arial" w:cs="Arial"/>
          <w:sz w:val="22"/>
          <w:szCs w:val="22"/>
          <w:lang w:val="en-NZ"/>
        </w:rPr>
        <w:lastRenderedPageBreak/>
        <w:t xml:space="preserve">settings, held the potential to produce really significant long-term effects on health and wellbeing. However, as always, poor implementation without collaboration is unlikely to realise these benefits. </w:t>
      </w:r>
    </w:p>
    <w:p w14:paraId="251270DE" w14:textId="77777777" w:rsidR="00FB59A8" w:rsidRPr="00AF7BF0" w:rsidRDefault="00FB59A8" w:rsidP="00F65038">
      <w:pPr>
        <w:shd w:val="clear" w:color="auto" w:fill="FFFFFF"/>
        <w:rPr>
          <w:rFonts w:ascii="Arial" w:hAnsi="Arial" w:cs="Arial"/>
          <w:sz w:val="22"/>
          <w:szCs w:val="22"/>
          <w:lang w:val="en-NZ"/>
        </w:rPr>
      </w:pPr>
    </w:p>
    <w:p w14:paraId="4F80B550" w14:textId="77777777" w:rsidR="00AF6946" w:rsidRPr="00AF7BF0" w:rsidRDefault="00AF6946" w:rsidP="00F65038">
      <w:pPr>
        <w:rPr>
          <w:rFonts w:ascii="Arial" w:hAnsi="Arial" w:cs="Arial"/>
          <w:sz w:val="22"/>
          <w:szCs w:val="22"/>
          <w:lang w:val="en-NZ"/>
        </w:rPr>
      </w:pPr>
      <w:r w:rsidRPr="00AF7BF0">
        <w:rPr>
          <w:rFonts w:ascii="Arial" w:hAnsi="Arial" w:cs="Arial"/>
          <w:sz w:val="22"/>
          <w:szCs w:val="22"/>
          <w:lang w:val="en-NZ"/>
        </w:rPr>
        <w:t xml:space="preserve">It is noted that improving outcomes for Aboriginal and Torres Strait Islander children across Australia will take more than just a programmatic approach. A systemic approach is needed, with a shared focus and commitment across health, parenting and early learning services and continued work to enhance the accessibility of universal services for Aboriginal and Torres Strait Islander families. </w:t>
      </w:r>
    </w:p>
    <w:p w14:paraId="17B88E8A" w14:textId="77777777" w:rsidR="00AF6946" w:rsidRPr="00AF7BF0" w:rsidRDefault="00AF6946" w:rsidP="00F65038">
      <w:pPr>
        <w:rPr>
          <w:rFonts w:ascii="Arial" w:hAnsi="Arial" w:cs="Arial"/>
          <w:sz w:val="22"/>
          <w:szCs w:val="22"/>
          <w:lang w:val="en-NZ"/>
        </w:rPr>
      </w:pPr>
    </w:p>
    <w:p w14:paraId="1E40FAC2" w14:textId="77777777" w:rsidR="00AF6946" w:rsidRPr="00AF7BF0" w:rsidRDefault="00AF6946" w:rsidP="00F65038">
      <w:pPr>
        <w:rPr>
          <w:rFonts w:ascii="Arial" w:hAnsi="Arial" w:cs="Arial"/>
          <w:sz w:val="22"/>
          <w:szCs w:val="22"/>
          <w:lang w:val="en-NZ"/>
        </w:rPr>
      </w:pPr>
      <w:r w:rsidRPr="00AF7BF0">
        <w:rPr>
          <w:rFonts w:ascii="Arial" w:hAnsi="Arial" w:cs="Arial"/>
          <w:sz w:val="22"/>
          <w:szCs w:val="22"/>
          <w:lang w:val="en-NZ"/>
        </w:rPr>
        <w:t xml:space="preserve">Furthermore, an integrated approach to early childhood should be a clearly identified priority area in key policy frameworks, such as the National Aboriginal and Torres Strait Islander Health Plan, the Aboriginal and Torres Strait Islander Education Action Plan and the Belonging, Being, Becoming: The Early Years Learning Framework. </w:t>
      </w:r>
    </w:p>
    <w:p w14:paraId="3DE0A7EA" w14:textId="77777777" w:rsidR="00294936" w:rsidRPr="00AF7BF0" w:rsidRDefault="00294936" w:rsidP="00F65038">
      <w:pPr>
        <w:rPr>
          <w:rFonts w:ascii="Arial" w:hAnsi="Arial" w:cs="Arial"/>
          <w:sz w:val="22"/>
          <w:szCs w:val="22"/>
          <w:lang w:val="en-NZ"/>
        </w:rPr>
      </w:pPr>
    </w:p>
    <w:p w14:paraId="6E9681C3" w14:textId="77777777" w:rsidR="00294936" w:rsidRPr="00AF7BF0" w:rsidRDefault="00294936" w:rsidP="00F65038">
      <w:pPr>
        <w:rPr>
          <w:rFonts w:ascii="Arial" w:hAnsi="Arial" w:cs="Arial"/>
          <w:sz w:val="22"/>
          <w:szCs w:val="22"/>
          <w:lang w:val="en-NZ"/>
        </w:rPr>
      </w:pPr>
      <w:r w:rsidRPr="00AF7BF0">
        <w:rPr>
          <w:rFonts w:ascii="Arial" w:hAnsi="Arial" w:cs="Arial"/>
          <w:sz w:val="22"/>
          <w:szCs w:val="22"/>
          <w:lang w:val="en-NZ"/>
        </w:rPr>
        <w:t xml:space="preserve">The evidence shows that early childhood provides a crucial window of opportunity for public policy interventions to shape long-term health trajectories. Once this opportunity to intervene has passed it is increasingly difficult (and typically more costly) to alter course. This synopsis summarises eight key themes that are important to the concept of ‘a healthy start to life’: </w:t>
      </w:r>
    </w:p>
    <w:p w14:paraId="1EFD1A2A" w14:textId="77777777" w:rsidR="00294936" w:rsidRPr="00AF7BF0" w:rsidRDefault="00294936" w:rsidP="00F65038">
      <w:pPr>
        <w:rPr>
          <w:rFonts w:ascii="Arial" w:hAnsi="Arial" w:cs="Arial"/>
          <w:sz w:val="22"/>
          <w:szCs w:val="22"/>
          <w:lang w:val="en-NZ"/>
        </w:rPr>
      </w:pPr>
    </w:p>
    <w:p w14:paraId="6EE18EB4" w14:textId="77777777" w:rsidR="00294936" w:rsidRPr="00AF7BF0" w:rsidRDefault="00294936" w:rsidP="00194ACE">
      <w:pPr>
        <w:ind w:left="284" w:hanging="284"/>
        <w:rPr>
          <w:rFonts w:ascii="Arial" w:hAnsi="Arial" w:cs="Arial"/>
          <w:sz w:val="22"/>
          <w:szCs w:val="22"/>
          <w:lang w:val="en-NZ"/>
        </w:rPr>
      </w:pPr>
      <w:r w:rsidRPr="00AF7BF0">
        <w:rPr>
          <w:rFonts w:ascii="Arial" w:hAnsi="Arial" w:cs="Arial"/>
          <w:sz w:val="22"/>
          <w:szCs w:val="22"/>
          <w:lang w:val="en-NZ"/>
        </w:rPr>
        <w:t xml:space="preserve">1. </w:t>
      </w:r>
      <w:r w:rsidR="00194ACE" w:rsidRPr="00AF7BF0">
        <w:rPr>
          <w:rFonts w:ascii="Arial" w:hAnsi="Arial" w:cs="Arial"/>
          <w:sz w:val="22"/>
          <w:szCs w:val="22"/>
          <w:lang w:val="en-NZ"/>
        </w:rPr>
        <w:tab/>
      </w:r>
      <w:r w:rsidRPr="00AF7BF0">
        <w:rPr>
          <w:rFonts w:ascii="Arial" w:hAnsi="Arial" w:cs="Arial"/>
          <w:sz w:val="22"/>
          <w:szCs w:val="22"/>
          <w:lang w:val="en-NZ"/>
        </w:rPr>
        <w:t xml:space="preserve">The brain: biological embedding and healthy brain development </w:t>
      </w:r>
    </w:p>
    <w:p w14:paraId="5E2C7A3D" w14:textId="77777777" w:rsidR="00294936" w:rsidRPr="00AF7BF0" w:rsidRDefault="00294936" w:rsidP="00194ACE">
      <w:pPr>
        <w:ind w:left="284" w:hanging="284"/>
        <w:rPr>
          <w:rFonts w:ascii="Arial" w:hAnsi="Arial" w:cs="Arial"/>
          <w:sz w:val="22"/>
          <w:szCs w:val="22"/>
          <w:lang w:val="en-NZ"/>
        </w:rPr>
      </w:pPr>
      <w:r w:rsidRPr="00AF7BF0">
        <w:rPr>
          <w:rFonts w:ascii="Arial" w:hAnsi="Arial" w:cs="Arial"/>
          <w:sz w:val="22"/>
          <w:szCs w:val="22"/>
          <w:lang w:val="en-NZ"/>
        </w:rPr>
        <w:t xml:space="preserve">2. </w:t>
      </w:r>
      <w:r w:rsidR="00194ACE" w:rsidRPr="00AF7BF0">
        <w:rPr>
          <w:rFonts w:ascii="Arial" w:hAnsi="Arial" w:cs="Arial"/>
          <w:sz w:val="22"/>
          <w:szCs w:val="22"/>
          <w:lang w:val="en-NZ"/>
        </w:rPr>
        <w:tab/>
      </w:r>
      <w:r w:rsidRPr="00AF7BF0">
        <w:rPr>
          <w:rFonts w:ascii="Arial" w:hAnsi="Arial" w:cs="Arial"/>
          <w:sz w:val="22"/>
          <w:szCs w:val="22"/>
          <w:lang w:val="en-NZ"/>
        </w:rPr>
        <w:t xml:space="preserve">The body: links between early child development and later physical health </w:t>
      </w:r>
    </w:p>
    <w:p w14:paraId="6B5A50E5" w14:textId="77777777" w:rsidR="00294936" w:rsidRPr="00AF7BF0" w:rsidRDefault="00294936" w:rsidP="00194ACE">
      <w:pPr>
        <w:ind w:left="284" w:hanging="284"/>
        <w:rPr>
          <w:rFonts w:ascii="Arial" w:hAnsi="Arial" w:cs="Arial"/>
          <w:sz w:val="22"/>
          <w:szCs w:val="22"/>
          <w:lang w:val="en-NZ"/>
        </w:rPr>
      </w:pPr>
      <w:r w:rsidRPr="00AF7BF0">
        <w:rPr>
          <w:rFonts w:ascii="Arial" w:hAnsi="Arial" w:cs="Arial"/>
          <w:sz w:val="22"/>
          <w:szCs w:val="22"/>
          <w:lang w:val="en-NZ"/>
        </w:rPr>
        <w:t xml:space="preserve">3. </w:t>
      </w:r>
      <w:r w:rsidR="00194ACE" w:rsidRPr="00AF7BF0">
        <w:rPr>
          <w:rFonts w:ascii="Arial" w:hAnsi="Arial" w:cs="Arial"/>
          <w:sz w:val="22"/>
          <w:szCs w:val="22"/>
          <w:lang w:val="en-NZ"/>
        </w:rPr>
        <w:tab/>
      </w:r>
      <w:r w:rsidRPr="00AF7BF0">
        <w:rPr>
          <w:rFonts w:ascii="Arial" w:hAnsi="Arial" w:cs="Arial"/>
          <w:sz w:val="22"/>
          <w:szCs w:val="22"/>
          <w:lang w:val="en-NZ"/>
        </w:rPr>
        <w:t xml:space="preserve">Adverse childhood experiences and epigenetics </w:t>
      </w:r>
    </w:p>
    <w:p w14:paraId="02DE6020" w14:textId="77777777" w:rsidR="00294936" w:rsidRPr="00AF7BF0" w:rsidRDefault="00294936" w:rsidP="00194ACE">
      <w:pPr>
        <w:ind w:left="284" w:hanging="284"/>
        <w:rPr>
          <w:rFonts w:ascii="Arial" w:hAnsi="Arial" w:cs="Arial"/>
          <w:sz w:val="22"/>
          <w:szCs w:val="22"/>
          <w:lang w:val="en-NZ"/>
        </w:rPr>
      </w:pPr>
      <w:r w:rsidRPr="00AF7BF0">
        <w:rPr>
          <w:rFonts w:ascii="Arial" w:hAnsi="Arial" w:cs="Arial"/>
          <w:sz w:val="22"/>
          <w:szCs w:val="22"/>
          <w:lang w:val="en-NZ"/>
        </w:rPr>
        <w:t xml:space="preserve">4. </w:t>
      </w:r>
      <w:r w:rsidR="00194ACE" w:rsidRPr="00AF7BF0">
        <w:rPr>
          <w:rFonts w:ascii="Arial" w:hAnsi="Arial" w:cs="Arial"/>
          <w:sz w:val="22"/>
          <w:szCs w:val="22"/>
          <w:lang w:val="en-NZ"/>
        </w:rPr>
        <w:tab/>
      </w:r>
      <w:r w:rsidRPr="00AF7BF0">
        <w:rPr>
          <w:rFonts w:ascii="Arial" w:hAnsi="Arial" w:cs="Arial"/>
          <w:sz w:val="22"/>
          <w:szCs w:val="22"/>
          <w:lang w:val="en-NZ"/>
        </w:rPr>
        <w:t xml:space="preserve">The impact of parenting on health child development </w:t>
      </w:r>
    </w:p>
    <w:p w14:paraId="281A53B7" w14:textId="77777777" w:rsidR="00294936" w:rsidRPr="00AF7BF0" w:rsidRDefault="00294936" w:rsidP="00194ACE">
      <w:pPr>
        <w:ind w:left="284" w:hanging="284"/>
        <w:rPr>
          <w:rFonts w:ascii="Arial" w:hAnsi="Arial" w:cs="Arial"/>
          <w:sz w:val="22"/>
          <w:szCs w:val="22"/>
          <w:lang w:val="en-NZ"/>
        </w:rPr>
      </w:pPr>
      <w:r w:rsidRPr="00AF7BF0">
        <w:rPr>
          <w:rFonts w:ascii="Arial" w:hAnsi="Arial" w:cs="Arial"/>
          <w:sz w:val="22"/>
          <w:szCs w:val="22"/>
          <w:lang w:val="en-NZ"/>
        </w:rPr>
        <w:t xml:space="preserve">5. </w:t>
      </w:r>
      <w:r w:rsidR="00194ACE" w:rsidRPr="00AF7BF0">
        <w:rPr>
          <w:rFonts w:ascii="Arial" w:hAnsi="Arial" w:cs="Arial"/>
          <w:sz w:val="22"/>
          <w:szCs w:val="22"/>
          <w:lang w:val="en-NZ"/>
        </w:rPr>
        <w:tab/>
      </w:r>
      <w:r w:rsidRPr="00AF7BF0">
        <w:rPr>
          <w:rFonts w:ascii="Arial" w:hAnsi="Arial" w:cs="Arial"/>
          <w:sz w:val="22"/>
          <w:szCs w:val="22"/>
          <w:lang w:val="en-NZ"/>
        </w:rPr>
        <w:t xml:space="preserve">The impact of poverty on healthy child development </w:t>
      </w:r>
    </w:p>
    <w:p w14:paraId="150A4DC8" w14:textId="77777777" w:rsidR="00294936" w:rsidRPr="00AF7BF0" w:rsidRDefault="00294936" w:rsidP="00194ACE">
      <w:pPr>
        <w:ind w:left="284" w:hanging="284"/>
        <w:rPr>
          <w:rFonts w:ascii="Arial" w:hAnsi="Arial" w:cs="Arial"/>
          <w:sz w:val="22"/>
          <w:szCs w:val="22"/>
          <w:lang w:val="en-NZ"/>
        </w:rPr>
      </w:pPr>
      <w:r w:rsidRPr="00AF7BF0">
        <w:rPr>
          <w:rFonts w:ascii="Arial" w:hAnsi="Arial" w:cs="Arial"/>
          <w:sz w:val="22"/>
          <w:szCs w:val="22"/>
          <w:lang w:val="en-NZ"/>
        </w:rPr>
        <w:t xml:space="preserve">6. </w:t>
      </w:r>
      <w:r w:rsidR="00194ACE" w:rsidRPr="00AF7BF0">
        <w:rPr>
          <w:rFonts w:ascii="Arial" w:hAnsi="Arial" w:cs="Arial"/>
          <w:sz w:val="22"/>
          <w:szCs w:val="22"/>
          <w:lang w:val="en-NZ"/>
        </w:rPr>
        <w:tab/>
      </w:r>
      <w:r w:rsidRPr="00AF7BF0">
        <w:rPr>
          <w:rFonts w:ascii="Arial" w:hAnsi="Arial" w:cs="Arial"/>
          <w:sz w:val="22"/>
          <w:szCs w:val="22"/>
          <w:lang w:val="en-NZ"/>
        </w:rPr>
        <w:t xml:space="preserve">The concept of risk and protective factors to positive child development </w:t>
      </w:r>
    </w:p>
    <w:p w14:paraId="4756A1E9" w14:textId="77777777" w:rsidR="00294936" w:rsidRPr="00AF7BF0" w:rsidRDefault="00294936" w:rsidP="00194ACE">
      <w:pPr>
        <w:ind w:left="284" w:hanging="284"/>
        <w:rPr>
          <w:rFonts w:ascii="Arial" w:hAnsi="Arial" w:cs="Arial"/>
          <w:sz w:val="22"/>
          <w:szCs w:val="22"/>
          <w:lang w:val="en-NZ"/>
        </w:rPr>
      </w:pPr>
      <w:r w:rsidRPr="00AF7BF0">
        <w:rPr>
          <w:rFonts w:ascii="Arial" w:hAnsi="Arial" w:cs="Arial"/>
          <w:sz w:val="22"/>
          <w:szCs w:val="22"/>
          <w:lang w:val="en-NZ"/>
        </w:rPr>
        <w:t xml:space="preserve">7. </w:t>
      </w:r>
      <w:r w:rsidR="00194ACE" w:rsidRPr="00AF7BF0">
        <w:rPr>
          <w:rFonts w:ascii="Arial" w:hAnsi="Arial" w:cs="Arial"/>
          <w:sz w:val="22"/>
          <w:szCs w:val="22"/>
          <w:lang w:val="en-NZ"/>
        </w:rPr>
        <w:tab/>
      </w:r>
      <w:r w:rsidRPr="00AF7BF0">
        <w:rPr>
          <w:rFonts w:ascii="Arial" w:hAnsi="Arial" w:cs="Arial"/>
          <w:sz w:val="22"/>
          <w:szCs w:val="22"/>
          <w:lang w:val="en-NZ"/>
        </w:rPr>
        <w:t>The cost benefits of a health start to life 8. The importance of connection to culture for Aboriginal and Torres Strait Islander children’s wellbeing</w:t>
      </w:r>
    </w:p>
    <w:p w14:paraId="618E4095" w14:textId="77777777" w:rsidR="00AF6946" w:rsidRPr="00AF7BF0" w:rsidRDefault="00AF6946" w:rsidP="00F65038">
      <w:pPr>
        <w:rPr>
          <w:rFonts w:ascii="Arial" w:hAnsi="Arial" w:cs="Arial"/>
          <w:sz w:val="22"/>
          <w:szCs w:val="22"/>
          <w:lang w:val="en-NZ"/>
        </w:rPr>
      </w:pPr>
    </w:p>
    <w:p w14:paraId="29508546" w14:textId="77777777" w:rsidR="00AF6946" w:rsidRPr="00AF7BF0" w:rsidRDefault="00AF6946" w:rsidP="00F65038">
      <w:pPr>
        <w:rPr>
          <w:rFonts w:ascii="Arial" w:hAnsi="Arial" w:cs="Arial"/>
          <w:sz w:val="22"/>
          <w:szCs w:val="22"/>
          <w:lang w:val="en-NZ"/>
        </w:rPr>
      </w:pPr>
      <w:r w:rsidRPr="00AF7BF0">
        <w:rPr>
          <w:rFonts w:ascii="Arial" w:hAnsi="Arial" w:cs="Arial"/>
          <w:sz w:val="22"/>
          <w:szCs w:val="22"/>
          <w:lang w:val="en-NZ"/>
        </w:rPr>
        <w:t xml:space="preserve">In conclusion, there is an important opportunity to make a real difference for Aboriginal children, families and communities. This would require: </w:t>
      </w:r>
    </w:p>
    <w:p w14:paraId="11158C8C" w14:textId="77777777" w:rsidR="00B00C43" w:rsidRPr="00AF7BF0" w:rsidRDefault="00B00C43" w:rsidP="00F65038">
      <w:pPr>
        <w:rPr>
          <w:rFonts w:ascii="Arial" w:hAnsi="Arial" w:cs="Arial"/>
          <w:sz w:val="22"/>
          <w:szCs w:val="22"/>
          <w:lang w:val="en-NZ"/>
        </w:rPr>
      </w:pPr>
    </w:p>
    <w:p w14:paraId="02BDA098" w14:textId="77777777" w:rsidR="00B40E5A" w:rsidRPr="00AF7BF0" w:rsidRDefault="00AF6946" w:rsidP="00194ACE">
      <w:pPr>
        <w:numPr>
          <w:ilvl w:val="0"/>
          <w:numId w:val="5"/>
        </w:numPr>
        <w:rPr>
          <w:rFonts w:ascii="Arial" w:hAnsi="Arial" w:cs="Arial"/>
          <w:sz w:val="22"/>
          <w:szCs w:val="22"/>
        </w:rPr>
      </w:pPr>
      <w:r w:rsidRPr="00AF7BF0">
        <w:rPr>
          <w:rFonts w:ascii="Arial" w:hAnsi="Arial" w:cs="Arial"/>
          <w:sz w:val="22"/>
          <w:szCs w:val="22"/>
        </w:rPr>
        <w:t xml:space="preserve">a committed and careful process of implementation of early childhood programs nationally, based on interventions that are well supported by evidence of benefit </w:t>
      </w:r>
    </w:p>
    <w:p w14:paraId="3FC69081" w14:textId="77777777" w:rsidR="00B40E5A" w:rsidRPr="00AF7BF0" w:rsidRDefault="00AF6946" w:rsidP="00194ACE">
      <w:pPr>
        <w:numPr>
          <w:ilvl w:val="0"/>
          <w:numId w:val="5"/>
        </w:numPr>
        <w:rPr>
          <w:rFonts w:ascii="Arial" w:hAnsi="Arial" w:cs="Arial"/>
          <w:sz w:val="22"/>
          <w:szCs w:val="22"/>
        </w:rPr>
      </w:pPr>
      <w:r w:rsidRPr="00AF7BF0">
        <w:rPr>
          <w:rFonts w:ascii="Arial" w:hAnsi="Arial" w:cs="Arial"/>
          <w:sz w:val="22"/>
          <w:szCs w:val="22"/>
        </w:rPr>
        <w:t xml:space="preserve">a respectful process of engagement and tailoring offered to each Aboriginal community </w:t>
      </w:r>
    </w:p>
    <w:p w14:paraId="3FA281ED" w14:textId="77777777" w:rsidR="00B40E5A" w:rsidRPr="00AF7BF0" w:rsidRDefault="00AF6946" w:rsidP="00194ACE">
      <w:pPr>
        <w:numPr>
          <w:ilvl w:val="0"/>
          <w:numId w:val="5"/>
        </w:numPr>
        <w:rPr>
          <w:rFonts w:ascii="Arial" w:hAnsi="Arial" w:cs="Arial"/>
          <w:sz w:val="22"/>
          <w:szCs w:val="22"/>
        </w:rPr>
      </w:pPr>
      <w:r w:rsidRPr="00AF7BF0">
        <w:rPr>
          <w:rFonts w:ascii="Arial" w:hAnsi="Arial" w:cs="Arial"/>
          <w:sz w:val="22"/>
          <w:szCs w:val="22"/>
        </w:rPr>
        <w:t xml:space="preserve">sufficient flexibility to incorporate local priorities and build on local strengths while retaining the basic logic of the program, and </w:t>
      </w:r>
    </w:p>
    <w:p w14:paraId="585F4281" w14:textId="77777777" w:rsidR="00B40E5A" w:rsidRPr="00AF7BF0" w:rsidRDefault="00AF6946" w:rsidP="00194ACE">
      <w:pPr>
        <w:numPr>
          <w:ilvl w:val="0"/>
          <w:numId w:val="5"/>
        </w:numPr>
        <w:rPr>
          <w:rFonts w:ascii="Arial" w:hAnsi="Arial" w:cs="Arial"/>
          <w:sz w:val="22"/>
          <w:szCs w:val="22"/>
        </w:rPr>
      </w:pPr>
      <w:r w:rsidRPr="00AF7BF0">
        <w:rPr>
          <w:rFonts w:ascii="Arial" w:hAnsi="Arial" w:cs="Arial"/>
          <w:sz w:val="22"/>
          <w:szCs w:val="22"/>
        </w:rPr>
        <w:t xml:space="preserve">good data collection and sound evaluation to both inform the progressive implementation of the program and to generate good knowledge of its value. </w:t>
      </w:r>
    </w:p>
    <w:p w14:paraId="59872DCC" w14:textId="77777777" w:rsidR="00B40E5A" w:rsidRPr="00AF7BF0" w:rsidRDefault="00B40E5A" w:rsidP="00F65038">
      <w:pPr>
        <w:rPr>
          <w:rFonts w:ascii="Arial" w:hAnsi="Arial" w:cs="Arial"/>
          <w:sz w:val="22"/>
          <w:szCs w:val="22"/>
          <w:lang w:val="en-NZ"/>
        </w:rPr>
      </w:pPr>
    </w:p>
    <w:p w14:paraId="31F4CA45" w14:textId="77777777" w:rsidR="00AF6946" w:rsidRPr="00AF7BF0" w:rsidRDefault="00AF6946" w:rsidP="00F65038">
      <w:pPr>
        <w:rPr>
          <w:rFonts w:ascii="Arial" w:hAnsi="Arial" w:cs="Arial"/>
          <w:sz w:val="22"/>
          <w:szCs w:val="22"/>
          <w:lang w:val="en-NZ"/>
        </w:rPr>
      </w:pPr>
      <w:r w:rsidRPr="00AF7BF0">
        <w:rPr>
          <w:rFonts w:ascii="Arial" w:hAnsi="Arial" w:cs="Arial"/>
          <w:sz w:val="22"/>
          <w:szCs w:val="22"/>
          <w:lang w:val="en-NZ"/>
        </w:rPr>
        <w:t>We recommend that governments and bodies with expertise in this area take up this opportunity as a priority. (p.37)</w:t>
      </w:r>
    </w:p>
    <w:p w14:paraId="170086C5" w14:textId="77777777" w:rsidR="00AF6946" w:rsidRPr="00AF7BF0" w:rsidRDefault="00BE79CC" w:rsidP="00F65038">
      <w:pPr>
        <w:shd w:val="clear" w:color="auto" w:fill="FFFFFF"/>
        <w:rPr>
          <w:rFonts w:ascii="Arial" w:hAnsi="Arial" w:cs="Arial"/>
          <w:sz w:val="22"/>
          <w:szCs w:val="22"/>
          <w:lang w:val="en-NZ"/>
        </w:rPr>
      </w:pPr>
      <w:hyperlink r:id="rId152" w:history="1">
        <w:r w:rsidR="00B40E5A" w:rsidRPr="00AF7BF0">
          <w:rPr>
            <w:rStyle w:val="Hyperlink"/>
            <w:rFonts w:ascii="Arial" w:hAnsi="Arial" w:cs="Arial"/>
            <w:sz w:val="22"/>
            <w:szCs w:val="22"/>
            <w:lang w:val="en-NZ"/>
          </w:rPr>
          <w:t>https://www.lowitja.org.au/sites/default/files/docs/FULL-PAPERS-Education-and-early-years-FINAL.pdf</w:t>
        </w:r>
      </w:hyperlink>
    </w:p>
    <w:p w14:paraId="0A3EF4E8" w14:textId="77777777" w:rsidR="00B40E5A" w:rsidRPr="00AF7BF0" w:rsidRDefault="00B40E5A" w:rsidP="00F65038">
      <w:pPr>
        <w:shd w:val="clear" w:color="auto" w:fill="FFFFFF"/>
        <w:rPr>
          <w:rFonts w:ascii="Arial" w:hAnsi="Arial" w:cs="Arial"/>
          <w:sz w:val="22"/>
          <w:szCs w:val="22"/>
          <w:lang w:val="en-NZ"/>
        </w:rPr>
      </w:pPr>
    </w:p>
    <w:p w14:paraId="2C462ABF" w14:textId="77777777" w:rsidR="005908E9" w:rsidRPr="00AF7BF0" w:rsidRDefault="005908E9" w:rsidP="00F65038">
      <w:pPr>
        <w:shd w:val="clear" w:color="auto" w:fill="FFFFFF"/>
        <w:rPr>
          <w:rFonts w:ascii="Arial" w:hAnsi="Arial" w:cs="Arial"/>
          <w:sz w:val="22"/>
          <w:szCs w:val="22"/>
          <w:lang w:val="en-NZ"/>
        </w:rPr>
      </w:pPr>
    </w:p>
    <w:p w14:paraId="1AE29949" w14:textId="77777777" w:rsidR="008B7B34" w:rsidRDefault="008B7B34">
      <w:pPr>
        <w:rPr>
          <w:rFonts w:ascii="Arial" w:hAnsi="Arial"/>
          <w:b/>
          <w:bCs/>
          <w:color w:val="548DD4" w:themeColor="text2" w:themeTint="99"/>
          <w:sz w:val="36"/>
          <w:szCs w:val="20"/>
        </w:rPr>
      </w:pPr>
      <w:r>
        <w:br w:type="page"/>
      </w:r>
    </w:p>
    <w:p w14:paraId="021F4C55" w14:textId="77777777" w:rsidR="005908E9" w:rsidRPr="008B7B34" w:rsidRDefault="005908E9" w:rsidP="008B7B34">
      <w:pPr>
        <w:pStyle w:val="Heading3"/>
      </w:pPr>
      <w:bookmarkStart w:id="160" w:name="_Toc468787810"/>
      <w:r w:rsidRPr="008B7B34">
        <w:lastRenderedPageBreak/>
        <w:t>Mental Health Coordinating Council</w:t>
      </w:r>
      <w:bookmarkEnd w:id="160"/>
    </w:p>
    <w:p w14:paraId="05BFFEF2" w14:textId="77777777" w:rsidR="005908E9" w:rsidRPr="00AF7BF0" w:rsidRDefault="005908E9" w:rsidP="00F65038">
      <w:pPr>
        <w:shd w:val="clear" w:color="auto" w:fill="FFFFFF"/>
        <w:rPr>
          <w:rFonts w:ascii="Arial" w:hAnsi="Arial" w:cs="Arial"/>
          <w:b/>
          <w:color w:val="548DD4" w:themeColor="text2" w:themeTint="99"/>
          <w:sz w:val="32"/>
          <w:szCs w:val="32"/>
          <w:lang w:val="en-NZ"/>
        </w:rPr>
      </w:pPr>
    </w:p>
    <w:p w14:paraId="31A447E2" w14:textId="77777777" w:rsidR="007C0BB6" w:rsidRPr="008B7B34" w:rsidRDefault="005908E9" w:rsidP="008B7B34">
      <w:pPr>
        <w:pStyle w:val="Heading4"/>
      </w:pPr>
      <w:bookmarkStart w:id="161" w:name="_Toc468787811"/>
      <w:r w:rsidRPr="008B7B34">
        <w:t>Report: 2013 Trauma-Informed Care and Practice: towards a cultural shift in policy reform in mental health and human services in Australia</w:t>
      </w:r>
      <w:r w:rsidR="007C0BB6" w:rsidRPr="008B7B34">
        <w:t>: A National Strategic Direction, Position Paper and Recommendations of the National Trauma-Informed Care and Practice Advisory Working Group</w:t>
      </w:r>
      <w:bookmarkEnd w:id="161"/>
    </w:p>
    <w:p w14:paraId="06667BE4" w14:textId="77777777" w:rsidR="005908E9" w:rsidRPr="00AF7BF0" w:rsidRDefault="005908E9" w:rsidP="00F65038">
      <w:pPr>
        <w:shd w:val="clear" w:color="auto" w:fill="FFFFFF"/>
        <w:rPr>
          <w:rFonts w:ascii="Arial" w:hAnsi="Arial" w:cs="Arial"/>
          <w:b/>
          <w:color w:val="548DD4" w:themeColor="text2" w:themeTint="99"/>
          <w:sz w:val="22"/>
          <w:szCs w:val="22"/>
          <w:lang w:val="en-NZ"/>
        </w:rPr>
      </w:pPr>
    </w:p>
    <w:p w14:paraId="24AB9968" w14:textId="77777777" w:rsidR="00D75531" w:rsidRPr="00AF7BF0" w:rsidRDefault="00D75531" w:rsidP="00F65038">
      <w:pPr>
        <w:shd w:val="clear" w:color="auto" w:fill="FFFFFF"/>
        <w:rPr>
          <w:rFonts w:ascii="Arial" w:hAnsi="Arial" w:cs="Arial"/>
          <w:sz w:val="22"/>
          <w:szCs w:val="22"/>
          <w:lang w:val="en-NZ"/>
        </w:rPr>
      </w:pPr>
      <w:r w:rsidRPr="00AF7BF0">
        <w:rPr>
          <w:rFonts w:ascii="Arial" w:hAnsi="Arial" w:cs="Arial"/>
          <w:sz w:val="22"/>
          <w:szCs w:val="22"/>
          <w:lang w:val="en-NZ"/>
        </w:rPr>
        <w:t>This paper states that it “</w:t>
      </w:r>
      <w:r w:rsidRPr="00AF7BF0">
        <w:rPr>
          <w:rFonts w:ascii="Arial" w:hAnsi="Arial" w:cs="Arial"/>
          <w:i/>
          <w:sz w:val="22"/>
          <w:szCs w:val="22"/>
          <w:lang w:val="en-NZ"/>
        </w:rPr>
        <w:t>focuses on complex trauma – the multiple impacts of interpersonal trauma/violence including those on a person’s psyche and ‘sense of self.’ Complex trauma is the product of overwhelming stress that is interpersonally generated</w:t>
      </w:r>
      <w:r w:rsidRPr="00AF7BF0">
        <w:rPr>
          <w:rFonts w:ascii="Arial" w:hAnsi="Arial" w:cs="Arial"/>
          <w:b/>
          <w:sz w:val="22"/>
          <w:szCs w:val="22"/>
          <w:lang w:val="en-NZ"/>
        </w:rPr>
        <w:t>”</w:t>
      </w:r>
      <w:r w:rsidR="00107D11" w:rsidRPr="00AF7BF0">
        <w:rPr>
          <w:rFonts w:ascii="Arial" w:hAnsi="Arial" w:cs="Arial"/>
          <w:b/>
          <w:sz w:val="22"/>
          <w:szCs w:val="22"/>
          <w:lang w:val="en-NZ"/>
        </w:rPr>
        <w:t xml:space="preserve"> </w:t>
      </w:r>
      <w:r w:rsidR="00107D11" w:rsidRPr="00AF7BF0">
        <w:rPr>
          <w:rFonts w:ascii="Arial" w:hAnsi="Arial" w:cs="Arial"/>
          <w:sz w:val="22"/>
          <w:szCs w:val="22"/>
          <w:lang w:val="en-NZ"/>
        </w:rPr>
        <w:t>(p.14)</w:t>
      </w:r>
    </w:p>
    <w:p w14:paraId="6628F61F" w14:textId="77777777" w:rsidR="001442FC" w:rsidRPr="00AF7BF0" w:rsidRDefault="001442FC" w:rsidP="00F65038">
      <w:pPr>
        <w:shd w:val="clear" w:color="auto" w:fill="FFFFFF"/>
        <w:rPr>
          <w:rFonts w:ascii="Arial" w:hAnsi="Arial" w:cs="Arial"/>
          <w:b/>
          <w:color w:val="548DD4" w:themeColor="text2" w:themeTint="99"/>
          <w:sz w:val="28"/>
          <w:szCs w:val="28"/>
          <w:lang w:val="en-NZ"/>
        </w:rPr>
      </w:pPr>
    </w:p>
    <w:p w14:paraId="4C76E275" w14:textId="77777777" w:rsidR="00904DB1" w:rsidRPr="00AF7BF0" w:rsidRDefault="001442FC" w:rsidP="00F65038">
      <w:pPr>
        <w:rPr>
          <w:rFonts w:ascii="Arial" w:hAnsi="Arial" w:cs="Arial"/>
          <w:b/>
          <w:color w:val="548DD4" w:themeColor="text2" w:themeTint="99"/>
          <w:sz w:val="22"/>
          <w:szCs w:val="22"/>
          <w:lang w:val="en-NZ"/>
        </w:rPr>
      </w:pPr>
      <w:r w:rsidRPr="00AF7BF0">
        <w:rPr>
          <w:rFonts w:ascii="Arial" w:hAnsi="Arial" w:cs="Arial"/>
          <w:b/>
          <w:color w:val="548DD4" w:themeColor="text2" w:themeTint="99"/>
          <w:sz w:val="28"/>
          <w:szCs w:val="28"/>
          <w:lang w:val="en-NZ"/>
        </w:rPr>
        <w:t xml:space="preserve">Purpose </w:t>
      </w:r>
    </w:p>
    <w:p w14:paraId="07DA86E9" w14:textId="77777777" w:rsidR="00194ACE" w:rsidRPr="00AF7BF0" w:rsidRDefault="00194ACE" w:rsidP="00F65038">
      <w:pPr>
        <w:rPr>
          <w:rFonts w:ascii="Arial" w:hAnsi="Arial" w:cs="Arial"/>
          <w:b/>
          <w:sz w:val="22"/>
          <w:szCs w:val="22"/>
          <w:lang w:val="en-NZ"/>
        </w:rPr>
      </w:pPr>
    </w:p>
    <w:p w14:paraId="65765B67" w14:textId="77777777" w:rsidR="00654F64" w:rsidRPr="00AF7BF0" w:rsidRDefault="001442FC" w:rsidP="00F65038">
      <w:pPr>
        <w:rPr>
          <w:rFonts w:ascii="Arial" w:hAnsi="Arial" w:cs="Arial"/>
          <w:b/>
          <w:sz w:val="22"/>
          <w:szCs w:val="22"/>
          <w:lang w:val="en-NZ"/>
        </w:rPr>
      </w:pPr>
      <w:r w:rsidRPr="00AF7BF0">
        <w:rPr>
          <w:rFonts w:ascii="Arial" w:hAnsi="Arial" w:cs="Arial"/>
          <w:b/>
          <w:sz w:val="22"/>
          <w:szCs w:val="22"/>
          <w:lang w:val="en-NZ"/>
        </w:rPr>
        <w:t xml:space="preserve">Trauma-Informed Care and Practice (TICP): a national strategic direction </w:t>
      </w:r>
    </w:p>
    <w:p w14:paraId="089D788E" w14:textId="77777777" w:rsidR="00654F64" w:rsidRPr="00AF7BF0" w:rsidRDefault="00654F64" w:rsidP="00F65038">
      <w:pPr>
        <w:rPr>
          <w:rFonts w:ascii="Arial" w:hAnsi="Arial" w:cs="Arial"/>
          <w:sz w:val="22"/>
          <w:szCs w:val="22"/>
          <w:lang w:val="en-NZ"/>
        </w:rPr>
      </w:pPr>
    </w:p>
    <w:p w14:paraId="1C2695E9" w14:textId="77777777" w:rsidR="00654F64" w:rsidRPr="00AF7BF0" w:rsidRDefault="001442FC" w:rsidP="00F65038">
      <w:pPr>
        <w:rPr>
          <w:rFonts w:ascii="Arial" w:hAnsi="Arial" w:cs="Arial"/>
          <w:sz w:val="22"/>
          <w:szCs w:val="22"/>
          <w:lang w:val="en-NZ"/>
        </w:rPr>
      </w:pPr>
      <w:r w:rsidRPr="00AF7BF0">
        <w:rPr>
          <w:rFonts w:ascii="Arial" w:hAnsi="Arial" w:cs="Arial"/>
          <w:sz w:val="22"/>
          <w:szCs w:val="22"/>
          <w:lang w:val="en-NZ"/>
        </w:rPr>
        <w:t xml:space="preserve">This paper provides the research evidence for Trauma-Informed Care and Practice and the rationale for cultural and systemic reform in Australia and also presents recommendations for a strategic framework for implementation at both service and system levels. It additionally identifies the steps needed to embed trauma-informed principles into policy and the integration of evidence-based research into practice. </w:t>
      </w:r>
    </w:p>
    <w:p w14:paraId="0F51D993" w14:textId="77777777" w:rsidR="00D75531" w:rsidRPr="00AF7BF0" w:rsidRDefault="00D75531" w:rsidP="00F65038">
      <w:pPr>
        <w:rPr>
          <w:rFonts w:ascii="Arial" w:hAnsi="Arial" w:cs="Arial"/>
          <w:sz w:val="22"/>
          <w:szCs w:val="22"/>
          <w:lang w:val="en-NZ"/>
        </w:rPr>
      </w:pPr>
    </w:p>
    <w:p w14:paraId="52148C48" w14:textId="77777777" w:rsidR="00654F64" w:rsidRPr="00AF7BF0" w:rsidRDefault="001442FC" w:rsidP="00F65038">
      <w:pPr>
        <w:rPr>
          <w:rFonts w:ascii="Arial" w:hAnsi="Arial" w:cs="Arial"/>
          <w:sz w:val="22"/>
          <w:szCs w:val="22"/>
          <w:lang w:val="en-NZ"/>
        </w:rPr>
      </w:pPr>
      <w:r w:rsidRPr="00AF7BF0">
        <w:rPr>
          <w:rFonts w:ascii="Arial" w:hAnsi="Arial" w:cs="Arial"/>
          <w:sz w:val="22"/>
          <w:szCs w:val="22"/>
          <w:lang w:val="en-NZ"/>
        </w:rPr>
        <w:t xml:space="preserve">The position paper: </w:t>
      </w:r>
    </w:p>
    <w:p w14:paraId="7956829D" w14:textId="77777777" w:rsidR="00194ACE" w:rsidRPr="00AF7BF0" w:rsidRDefault="00194ACE" w:rsidP="00194ACE">
      <w:pPr>
        <w:ind w:left="360"/>
        <w:rPr>
          <w:rFonts w:ascii="Arial" w:hAnsi="Arial" w:cs="Arial"/>
          <w:sz w:val="22"/>
          <w:szCs w:val="22"/>
        </w:rPr>
      </w:pPr>
    </w:p>
    <w:p w14:paraId="06DDC6C9" w14:textId="77777777" w:rsidR="00654F64" w:rsidRPr="00AF7BF0" w:rsidRDefault="001442FC" w:rsidP="00194ACE">
      <w:pPr>
        <w:numPr>
          <w:ilvl w:val="0"/>
          <w:numId w:val="5"/>
        </w:numPr>
        <w:rPr>
          <w:rFonts w:ascii="Arial" w:hAnsi="Arial" w:cs="Arial"/>
          <w:sz w:val="22"/>
          <w:szCs w:val="22"/>
        </w:rPr>
      </w:pPr>
      <w:r w:rsidRPr="00AF7BF0">
        <w:rPr>
          <w:rFonts w:ascii="Arial" w:hAnsi="Arial" w:cs="Arial"/>
          <w:sz w:val="22"/>
          <w:szCs w:val="22"/>
        </w:rPr>
        <w:t xml:space="preserve">encapsulates the principles of Trauma-Informed Care and Practice, and promotes the need for and benefits of their integration into mental health and human services practice and policy reform; </w:t>
      </w:r>
    </w:p>
    <w:p w14:paraId="051FC957" w14:textId="77777777" w:rsidR="00654F64" w:rsidRPr="00AF7BF0" w:rsidRDefault="001442FC" w:rsidP="00194ACE">
      <w:pPr>
        <w:numPr>
          <w:ilvl w:val="0"/>
          <w:numId w:val="5"/>
        </w:numPr>
        <w:rPr>
          <w:rFonts w:ascii="Arial" w:hAnsi="Arial" w:cs="Arial"/>
          <w:sz w:val="22"/>
          <w:szCs w:val="22"/>
        </w:rPr>
      </w:pPr>
      <w:r w:rsidRPr="00AF7BF0">
        <w:rPr>
          <w:rFonts w:ascii="Arial" w:hAnsi="Arial" w:cs="Arial"/>
          <w:sz w:val="22"/>
          <w:szCs w:val="22"/>
        </w:rPr>
        <w:t xml:space="preserve">delineates the contexts in which the implementation of trauma-informed care into practice would improve outcomes for consumers with trauma histories; </w:t>
      </w:r>
    </w:p>
    <w:p w14:paraId="2F7BCA8D" w14:textId="77777777" w:rsidR="00654F64" w:rsidRPr="00AF7BF0" w:rsidRDefault="001442FC" w:rsidP="00194ACE">
      <w:pPr>
        <w:numPr>
          <w:ilvl w:val="0"/>
          <w:numId w:val="5"/>
        </w:numPr>
        <w:rPr>
          <w:rFonts w:ascii="Arial" w:hAnsi="Arial" w:cs="Arial"/>
          <w:sz w:val="22"/>
          <w:szCs w:val="22"/>
        </w:rPr>
      </w:pPr>
      <w:r w:rsidRPr="00AF7BF0">
        <w:rPr>
          <w:rFonts w:ascii="Arial" w:hAnsi="Arial" w:cs="Arial"/>
          <w:sz w:val="22"/>
          <w:szCs w:val="22"/>
        </w:rPr>
        <w:t xml:space="preserve">establishes the breadth and depth of reform needed for the incorporation of </w:t>
      </w:r>
      <w:r w:rsidR="00401189" w:rsidRPr="00AF7BF0">
        <w:rPr>
          <w:rFonts w:ascii="Arial" w:hAnsi="Arial" w:cs="Arial"/>
          <w:sz w:val="22"/>
          <w:szCs w:val="22"/>
        </w:rPr>
        <w:t>trauma informed</w:t>
      </w:r>
      <w:r w:rsidRPr="00AF7BF0">
        <w:rPr>
          <w:rFonts w:ascii="Arial" w:hAnsi="Arial" w:cs="Arial"/>
          <w:sz w:val="22"/>
          <w:szCs w:val="22"/>
        </w:rPr>
        <w:t xml:space="preserve"> care and practice across and within a diversity of human service sectors, cultures, systems, professional frameworks and models of service delivery; </w:t>
      </w:r>
    </w:p>
    <w:p w14:paraId="3B1642B0" w14:textId="77777777" w:rsidR="00654F64" w:rsidRPr="00AF7BF0" w:rsidRDefault="001442FC" w:rsidP="00194ACE">
      <w:pPr>
        <w:numPr>
          <w:ilvl w:val="0"/>
          <w:numId w:val="5"/>
        </w:numPr>
        <w:rPr>
          <w:rFonts w:ascii="Arial" w:hAnsi="Arial" w:cs="Arial"/>
          <w:sz w:val="22"/>
          <w:szCs w:val="22"/>
        </w:rPr>
      </w:pPr>
      <w:r w:rsidRPr="00AF7BF0">
        <w:rPr>
          <w:rFonts w:ascii="Arial" w:hAnsi="Arial" w:cs="Arial"/>
          <w:sz w:val="22"/>
          <w:szCs w:val="22"/>
        </w:rPr>
        <w:t xml:space="preserve">explores implementation integration of Trauma-informed Care and Principles (TICP Principles) into practice at the systems and service levels; and </w:t>
      </w:r>
    </w:p>
    <w:p w14:paraId="60092E01" w14:textId="77777777" w:rsidR="001442FC" w:rsidRPr="00AF7BF0" w:rsidRDefault="001442FC" w:rsidP="00194ACE">
      <w:pPr>
        <w:numPr>
          <w:ilvl w:val="0"/>
          <w:numId w:val="5"/>
        </w:numPr>
        <w:rPr>
          <w:rFonts w:ascii="Arial" w:hAnsi="Arial" w:cs="Arial"/>
          <w:sz w:val="22"/>
          <w:szCs w:val="22"/>
        </w:rPr>
      </w:pPr>
      <w:r w:rsidRPr="00AF7BF0">
        <w:rPr>
          <w:rFonts w:ascii="Arial" w:hAnsi="Arial" w:cs="Arial"/>
          <w:sz w:val="22"/>
          <w:szCs w:val="22"/>
        </w:rPr>
        <w:t>identifies the range of agencies and sectors to be engaged in establishing the TICP agenda including: State and Commonwealth Governments, policy makers, Mental Health Commissions, health and human service sectors as well as the broader community.</w:t>
      </w:r>
      <w:r w:rsidR="00904DB1" w:rsidRPr="00AF7BF0">
        <w:rPr>
          <w:rFonts w:ascii="Arial" w:hAnsi="Arial" w:cs="Arial"/>
          <w:sz w:val="22"/>
          <w:szCs w:val="22"/>
        </w:rPr>
        <w:t>(p.2)</w:t>
      </w:r>
    </w:p>
    <w:p w14:paraId="5B36D4EC" w14:textId="77777777" w:rsidR="001442FC" w:rsidRPr="00AF7BF0" w:rsidRDefault="001442FC" w:rsidP="00F65038">
      <w:pPr>
        <w:shd w:val="clear" w:color="auto" w:fill="FFFFFF"/>
        <w:rPr>
          <w:rFonts w:ascii="Arial" w:hAnsi="Arial" w:cs="Arial"/>
          <w:b/>
          <w:color w:val="548DD4" w:themeColor="text2" w:themeTint="99"/>
          <w:sz w:val="22"/>
          <w:szCs w:val="22"/>
          <w:lang w:val="en-NZ"/>
        </w:rPr>
      </w:pPr>
    </w:p>
    <w:p w14:paraId="6193458A" w14:textId="77777777" w:rsidR="00BA1A11" w:rsidRPr="00AF7BF0" w:rsidRDefault="00BA1A11" w:rsidP="00194ACE">
      <w:pPr>
        <w:rPr>
          <w:rFonts w:ascii="Arial" w:hAnsi="Arial" w:cs="Arial"/>
          <w:b/>
          <w:color w:val="548DD4" w:themeColor="text2" w:themeTint="99"/>
          <w:sz w:val="22"/>
          <w:szCs w:val="22"/>
          <w:lang w:val="en-NZ"/>
        </w:rPr>
      </w:pPr>
      <w:r w:rsidRPr="00AF7BF0">
        <w:rPr>
          <w:rFonts w:ascii="Arial" w:hAnsi="Arial" w:cs="Arial"/>
          <w:b/>
          <w:color w:val="548DD4" w:themeColor="text2" w:themeTint="99"/>
          <w:sz w:val="28"/>
          <w:szCs w:val="28"/>
          <w:lang w:val="en-NZ"/>
        </w:rPr>
        <w:t xml:space="preserve">Position Paper Recommendations </w:t>
      </w:r>
    </w:p>
    <w:p w14:paraId="69DF96DF" w14:textId="77777777" w:rsidR="00194ACE" w:rsidRPr="00AF7BF0" w:rsidRDefault="00194ACE" w:rsidP="00194ACE">
      <w:pPr>
        <w:rPr>
          <w:rFonts w:ascii="Arial" w:hAnsi="Arial" w:cs="Arial"/>
          <w:b/>
          <w:sz w:val="22"/>
          <w:szCs w:val="22"/>
          <w:lang w:val="en-NZ"/>
        </w:rPr>
      </w:pPr>
    </w:p>
    <w:p w14:paraId="41ABDDC0" w14:textId="77777777" w:rsidR="00BA1A11" w:rsidRPr="00AF7BF0" w:rsidRDefault="00BA1A11" w:rsidP="00194ACE">
      <w:pPr>
        <w:rPr>
          <w:rFonts w:ascii="Arial" w:hAnsi="Arial" w:cs="Arial"/>
          <w:b/>
          <w:sz w:val="22"/>
          <w:szCs w:val="22"/>
          <w:lang w:val="en-NZ"/>
        </w:rPr>
      </w:pPr>
      <w:r w:rsidRPr="00AF7BF0">
        <w:rPr>
          <w:rFonts w:ascii="Arial" w:hAnsi="Arial" w:cs="Arial"/>
          <w:b/>
          <w:sz w:val="22"/>
          <w:szCs w:val="22"/>
          <w:lang w:val="en-NZ"/>
        </w:rPr>
        <w:t xml:space="preserve">Trauma-Informed Care &amp; Practice (TICP) – A National Strategic Direction </w:t>
      </w:r>
    </w:p>
    <w:p w14:paraId="7966E870" w14:textId="77777777" w:rsidR="00C34CE2" w:rsidRPr="00AF7BF0" w:rsidRDefault="00BA1A11" w:rsidP="00194ACE">
      <w:pPr>
        <w:rPr>
          <w:rFonts w:ascii="Arial" w:hAnsi="Arial" w:cs="Arial"/>
          <w:b/>
          <w:sz w:val="22"/>
          <w:szCs w:val="22"/>
          <w:lang w:val="en-NZ"/>
        </w:rPr>
      </w:pPr>
      <w:r w:rsidRPr="00AF7BF0">
        <w:rPr>
          <w:rFonts w:ascii="Arial" w:hAnsi="Arial" w:cs="Arial"/>
          <w:b/>
          <w:sz w:val="22"/>
          <w:szCs w:val="22"/>
          <w:lang w:val="en-NZ"/>
        </w:rPr>
        <w:t xml:space="preserve">Coordinated Government response </w:t>
      </w:r>
    </w:p>
    <w:p w14:paraId="7BEFFAC8" w14:textId="77777777" w:rsidR="00194ACE" w:rsidRPr="00AF7BF0" w:rsidRDefault="00194ACE" w:rsidP="00194ACE">
      <w:pPr>
        <w:rPr>
          <w:rFonts w:ascii="Arial" w:hAnsi="Arial" w:cs="Arial"/>
          <w:b/>
          <w:color w:val="548DD4" w:themeColor="text2" w:themeTint="99"/>
          <w:sz w:val="22"/>
          <w:szCs w:val="22"/>
          <w:lang w:val="en-NZ"/>
        </w:rPr>
      </w:pPr>
    </w:p>
    <w:p w14:paraId="4074D2A7" w14:textId="77777777" w:rsidR="00C34CE2" w:rsidRPr="00AF7BF0" w:rsidRDefault="00BA1A11" w:rsidP="00194ACE">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Process </w:t>
      </w:r>
    </w:p>
    <w:p w14:paraId="5CC21E38" w14:textId="77777777" w:rsidR="00C34CE2" w:rsidRPr="00AF7BF0" w:rsidRDefault="00BA1A11" w:rsidP="00194ACE">
      <w:pPr>
        <w:numPr>
          <w:ilvl w:val="0"/>
          <w:numId w:val="5"/>
        </w:numPr>
        <w:rPr>
          <w:rFonts w:ascii="Arial" w:hAnsi="Arial" w:cs="Arial"/>
          <w:sz w:val="22"/>
          <w:szCs w:val="22"/>
        </w:rPr>
      </w:pPr>
      <w:r w:rsidRPr="00AF7BF0">
        <w:rPr>
          <w:rFonts w:ascii="Arial" w:hAnsi="Arial" w:cs="Arial"/>
          <w:sz w:val="22"/>
          <w:szCs w:val="22"/>
        </w:rPr>
        <w:t xml:space="preserve">Whole of government policy reform – take-up/cross-portfolio </w:t>
      </w:r>
    </w:p>
    <w:p w14:paraId="1E0E241C" w14:textId="77777777" w:rsidR="00C34CE2" w:rsidRPr="00AF7BF0" w:rsidRDefault="00BA1A11" w:rsidP="00194ACE">
      <w:pPr>
        <w:numPr>
          <w:ilvl w:val="0"/>
          <w:numId w:val="5"/>
        </w:numPr>
        <w:rPr>
          <w:rFonts w:ascii="Arial" w:hAnsi="Arial" w:cs="Arial"/>
          <w:sz w:val="22"/>
          <w:szCs w:val="22"/>
        </w:rPr>
      </w:pPr>
      <w:r w:rsidRPr="00AF7BF0">
        <w:rPr>
          <w:rFonts w:ascii="Arial" w:hAnsi="Arial" w:cs="Arial"/>
          <w:sz w:val="22"/>
          <w:szCs w:val="22"/>
        </w:rPr>
        <w:t xml:space="preserve">Cross-government collaboration between Federal, State and Territory Governments as well as the CMO sector </w:t>
      </w:r>
    </w:p>
    <w:p w14:paraId="1F8C10E1" w14:textId="77777777" w:rsidR="00C34CE2" w:rsidRPr="00AF7BF0" w:rsidRDefault="00C34CE2" w:rsidP="00194ACE">
      <w:pPr>
        <w:rPr>
          <w:rFonts w:ascii="Arial" w:hAnsi="Arial" w:cs="Arial"/>
          <w:sz w:val="22"/>
          <w:szCs w:val="22"/>
          <w:lang w:val="en-NZ"/>
        </w:rPr>
      </w:pPr>
    </w:p>
    <w:p w14:paraId="5B703EE2" w14:textId="77777777" w:rsidR="00C34CE2" w:rsidRPr="00AF7BF0" w:rsidRDefault="00BA1A11" w:rsidP="00194ACE">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lastRenderedPageBreak/>
        <w:t xml:space="preserve">Outcome </w:t>
      </w:r>
    </w:p>
    <w:p w14:paraId="7C295850" w14:textId="77777777" w:rsidR="00C34CE2" w:rsidRPr="00AF7BF0" w:rsidRDefault="00BA1A11" w:rsidP="00194ACE">
      <w:pPr>
        <w:numPr>
          <w:ilvl w:val="0"/>
          <w:numId w:val="5"/>
        </w:numPr>
        <w:rPr>
          <w:rFonts w:ascii="Arial" w:hAnsi="Arial" w:cs="Arial"/>
          <w:sz w:val="22"/>
          <w:szCs w:val="22"/>
        </w:rPr>
      </w:pPr>
      <w:r w:rsidRPr="00AF7BF0">
        <w:rPr>
          <w:rFonts w:ascii="Arial" w:hAnsi="Arial" w:cs="Arial"/>
          <w:sz w:val="22"/>
          <w:szCs w:val="22"/>
        </w:rPr>
        <w:t xml:space="preserve">Implementation of TICP across the broad range of human service sectors </w:t>
      </w:r>
    </w:p>
    <w:p w14:paraId="592DEAB3" w14:textId="77777777" w:rsidR="00C34CE2" w:rsidRPr="00AF7BF0" w:rsidRDefault="00BA1A11" w:rsidP="00194ACE">
      <w:pPr>
        <w:numPr>
          <w:ilvl w:val="0"/>
          <w:numId w:val="5"/>
        </w:numPr>
        <w:rPr>
          <w:rFonts w:ascii="Arial" w:hAnsi="Arial" w:cs="Arial"/>
          <w:sz w:val="22"/>
          <w:szCs w:val="22"/>
        </w:rPr>
      </w:pPr>
      <w:r w:rsidRPr="00AF7BF0">
        <w:rPr>
          <w:rFonts w:ascii="Arial" w:hAnsi="Arial" w:cs="Arial"/>
          <w:sz w:val="22"/>
          <w:szCs w:val="22"/>
        </w:rPr>
        <w:t xml:space="preserve">Incorporation of these recommendations for change to be accepted broadly across national mental health reform processes </w:t>
      </w:r>
    </w:p>
    <w:p w14:paraId="5191B5C2" w14:textId="77777777" w:rsidR="00C34CE2" w:rsidRPr="00AF7BF0" w:rsidRDefault="00C34CE2" w:rsidP="00194ACE">
      <w:pPr>
        <w:rPr>
          <w:rFonts w:ascii="Arial" w:hAnsi="Arial" w:cs="Arial"/>
          <w:sz w:val="22"/>
          <w:szCs w:val="22"/>
          <w:lang w:val="en-NZ"/>
        </w:rPr>
      </w:pPr>
    </w:p>
    <w:p w14:paraId="5DF6C06C" w14:textId="77777777" w:rsidR="00C34CE2" w:rsidRPr="00AF7BF0" w:rsidRDefault="00BA1A11" w:rsidP="00194ACE">
      <w:pPr>
        <w:rPr>
          <w:rFonts w:ascii="Arial" w:hAnsi="Arial" w:cs="Arial"/>
          <w:b/>
          <w:sz w:val="22"/>
          <w:szCs w:val="22"/>
          <w:lang w:val="en-NZ"/>
        </w:rPr>
      </w:pPr>
      <w:r w:rsidRPr="00AF7BF0">
        <w:rPr>
          <w:rFonts w:ascii="Arial" w:hAnsi="Arial" w:cs="Arial"/>
          <w:b/>
          <w:sz w:val="22"/>
          <w:szCs w:val="22"/>
          <w:lang w:val="en-NZ"/>
        </w:rPr>
        <w:t xml:space="preserve">Mental Health and Human Services </w:t>
      </w:r>
    </w:p>
    <w:p w14:paraId="5E40CD1E" w14:textId="77777777" w:rsidR="00194ACE" w:rsidRPr="00AF7BF0" w:rsidRDefault="00194ACE" w:rsidP="00194ACE">
      <w:pPr>
        <w:rPr>
          <w:rFonts w:ascii="Arial" w:hAnsi="Arial" w:cs="Arial"/>
          <w:b/>
          <w:sz w:val="22"/>
          <w:szCs w:val="22"/>
          <w:lang w:val="en-NZ"/>
        </w:rPr>
      </w:pPr>
    </w:p>
    <w:p w14:paraId="7709E896" w14:textId="77777777" w:rsidR="00C34CE2" w:rsidRPr="00AF7BF0" w:rsidRDefault="00BA1A11" w:rsidP="00194ACE">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Aims </w:t>
      </w:r>
    </w:p>
    <w:p w14:paraId="522CC9E3" w14:textId="77777777" w:rsidR="00C34CE2" w:rsidRPr="00AF7BF0" w:rsidRDefault="00BA1A11" w:rsidP="00194ACE">
      <w:pPr>
        <w:numPr>
          <w:ilvl w:val="0"/>
          <w:numId w:val="5"/>
        </w:numPr>
        <w:rPr>
          <w:rFonts w:ascii="Arial" w:hAnsi="Arial" w:cs="Arial"/>
          <w:sz w:val="22"/>
          <w:szCs w:val="22"/>
        </w:rPr>
      </w:pPr>
      <w:r w:rsidRPr="00AF7BF0">
        <w:rPr>
          <w:rFonts w:ascii="Arial" w:hAnsi="Arial" w:cs="Arial"/>
          <w:sz w:val="22"/>
          <w:szCs w:val="22"/>
        </w:rPr>
        <w:t xml:space="preserve">To implement TICP principles into practice across and within mental health and human services and systems </w:t>
      </w:r>
    </w:p>
    <w:p w14:paraId="1B49EC00" w14:textId="77777777" w:rsidR="00C34CE2" w:rsidRPr="00AF7BF0" w:rsidRDefault="00BA1A11" w:rsidP="00194ACE">
      <w:pPr>
        <w:numPr>
          <w:ilvl w:val="0"/>
          <w:numId w:val="5"/>
        </w:numPr>
        <w:rPr>
          <w:rFonts w:ascii="Arial" w:hAnsi="Arial" w:cs="Arial"/>
          <w:sz w:val="22"/>
          <w:szCs w:val="22"/>
        </w:rPr>
      </w:pPr>
      <w:r w:rsidRPr="00AF7BF0">
        <w:rPr>
          <w:rFonts w:ascii="Arial" w:hAnsi="Arial" w:cs="Arial"/>
          <w:sz w:val="22"/>
          <w:szCs w:val="22"/>
        </w:rPr>
        <w:t xml:space="preserve">To embed TICP principles into the National Recovery Framework </w:t>
      </w:r>
    </w:p>
    <w:p w14:paraId="7DEF6A01" w14:textId="77777777" w:rsidR="00C34CE2" w:rsidRPr="00AF7BF0" w:rsidRDefault="00BA1A11" w:rsidP="00194ACE">
      <w:pPr>
        <w:numPr>
          <w:ilvl w:val="0"/>
          <w:numId w:val="5"/>
        </w:numPr>
        <w:rPr>
          <w:rFonts w:ascii="Arial" w:hAnsi="Arial" w:cs="Arial"/>
          <w:sz w:val="22"/>
          <w:szCs w:val="22"/>
        </w:rPr>
      </w:pPr>
      <w:r w:rsidRPr="00AF7BF0">
        <w:rPr>
          <w:rFonts w:ascii="Arial" w:hAnsi="Arial" w:cs="Arial"/>
          <w:sz w:val="22"/>
          <w:szCs w:val="22"/>
        </w:rPr>
        <w:t xml:space="preserve">To integrate TICP principles into National Standards </w:t>
      </w:r>
    </w:p>
    <w:p w14:paraId="64C2966E" w14:textId="77777777" w:rsidR="00C34CE2" w:rsidRPr="00AF7BF0" w:rsidRDefault="00BA1A11" w:rsidP="00194ACE">
      <w:pPr>
        <w:numPr>
          <w:ilvl w:val="0"/>
          <w:numId w:val="5"/>
        </w:numPr>
        <w:rPr>
          <w:rFonts w:ascii="Arial" w:hAnsi="Arial" w:cs="Arial"/>
          <w:sz w:val="22"/>
          <w:szCs w:val="22"/>
        </w:rPr>
      </w:pPr>
      <w:r w:rsidRPr="00AF7BF0">
        <w:rPr>
          <w:rFonts w:ascii="Arial" w:hAnsi="Arial" w:cs="Arial"/>
          <w:sz w:val="22"/>
          <w:szCs w:val="22"/>
        </w:rPr>
        <w:t xml:space="preserve">Inclusion of TICP in the national agenda in the next National Mental Health Commission Report Card </w:t>
      </w:r>
    </w:p>
    <w:p w14:paraId="1811F3B9" w14:textId="77777777" w:rsidR="00C34CE2" w:rsidRPr="00AF7BF0" w:rsidRDefault="00C34CE2" w:rsidP="00194ACE">
      <w:pPr>
        <w:rPr>
          <w:rFonts w:ascii="Arial" w:hAnsi="Arial" w:cs="Arial"/>
          <w:sz w:val="22"/>
          <w:szCs w:val="22"/>
          <w:lang w:val="en-NZ"/>
        </w:rPr>
      </w:pPr>
    </w:p>
    <w:p w14:paraId="03BFBA0E" w14:textId="77777777" w:rsidR="00C34CE2" w:rsidRPr="00AF7BF0" w:rsidRDefault="00BA1A11" w:rsidP="00194ACE">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Process </w:t>
      </w:r>
    </w:p>
    <w:p w14:paraId="6D516740" w14:textId="77777777" w:rsidR="00C34CE2" w:rsidRPr="00AF7BF0" w:rsidRDefault="00BA1A11" w:rsidP="001F7E97">
      <w:pPr>
        <w:pStyle w:val="ListParagraph"/>
        <w:numPr>
          <w:ilvl w:val="0"/>
          <w:numId w:val="90"/>
        </w:numPr>
        <w:rPr>
          <w:rFonts w:ascii="Arial" w:hAnsi="Arial" w:cs="Arial"/>
        </w:rPr>
      </w:pPr>
      <w:r w:rsidRPr="00AF7BF0">
        <w:rPr>
          <w:rFonts w:ascii="Arial" w:hAnsi="Arial" w:cs="Arial"/>
        </w:rPr>
        <w:t xml:space="preserve">Engagement with State and Federal Mental Health and Human Service Ministers and senior policy makers </w:t>
      </w:r>
    </w:p>
    <w:p w14:paraId="66F2FCFB" w14:textId="77777777" w:rsidR="00C34CE2" w:rsidRPr="00AF7BF0" w:rsidRDefault="00BA1A11" w:rsidP="001F7E97">
      <w:pPr>
        <w:pStyle w:val="ListParagraph"/>
        <w:numPr>
          <w:ilvl w:val="0"/>
          <w:numId w:val="90"/>
        </w:numPr>
        <w:rPr>
          <w:rFonts w:ascii="Arial" w:hAnsi="Arial" w:cs="Arial"/>
        </w:rPr>
      </w:pPr>
      <w:r w:rsidRPr="00AF7BF0">
        <w:rPr>
          <w:rFonts w:ascii="Arial" w:hAnsi="Arial" w:cs="Arial"/>
        </w:rPr>
        <w:t xml:space="preserve">Engagement with National and State Mental Health Commissions (prioritisation for policy, planning, research and sector funding) </w:t>
      </w:r>
    </w:p>
    <w:p w14:paraId="12E01768" w14:textId="77777777" w:rsidR="00C34CE2" w:rsidRPr="00AF7BF0" w:rsidRDefault="00BA1A11" w:rsidP="001F7E97">
      <w:pPr>
        <w:pStyle w:val="ListParagraph"/>
        <w:numPr>
          <w:ilvl w:val="0"/>
          <w:numId w:val="90"/>
        </w:numPr>
        <w:rPr>
          <w:rFonts w:ascii="Arial" w:hAnsi="Arial" w:cs="Arial"/>
        </w:rPr>
      </w:pPr>
      <w:r w:rsidRPr="00AF7BF0">
        <w:rPr>
          <w:rFonts w:ascii="Arial" w:hAnsi="Arial" w:cs="Arial"/>
        </w:rPr>
        <w:t xml:space="preserve">Integration of TICP principles into practice within the Royal Commission into Institutional Responses to Child Sexual Abuse </w:t>
      </w:r>
    </w:p>
    <w:p w14:paraId="39EEABAD" w14:textId="77777777" w:rsidR="00C34CE2" w:rsidRPr="00AF7BF0" w:rsidRDefault="00BA1A11" w:rsidP="001F7E97">
      <w:pPr>
        <w:pStyle w:val="ListParagraph"/>
        <w:numPr>
          <w:ilvl w:val="0"/>
          <w:numId w:val="90"/>
        </w:numPr>
        <w:rPr>
          <w:rFonts w:ascii="Arial" w:hAnsi="Arial" w:cs="Arial"/>
        </w:rPr>
      </w:pPr>
      <w:r w:rsidRPr="00AF7BF0">
        <w:rPr>
          <w:rFonts w:ascii="Arial" w:hAnsi="Arial" w:cs="Arial"/>
        </w:rPr>
        <w:t xml:space="preserve">Networking and collaboration with the international </w:t>
      </w:r>
      <w:r w:rsidR="00401189" w:rsidRPr="00AF7BF0">
        <w:rPr>
          <w:rFonts w:ascii="Arial" w:hAnsi="Arial" w:cs="Arial"/>
        </w:rPr>
        <w:t>trauma informed</w:t>
      </w:r>
      <w:r w:rsidRPr="00AF7BF0">
        <w:rPr>
          <w:rFonts w:ascii="Arial" w:hAnsi="Arial" w:cs="Arial"/>
        </w:rPr>
        <w:t xml:space="preserve"> community </w:t>
      </w:r>
    </w:p>
    <w:p w14:paraId="143CDCD9" w14:textId="77777777" w:rsidR="00C34CE2" w:rsidRPr="00AF7BF0" w:rsidRDefault="00BA1A11" w:rsidP="001F7E97">
      <w:pPr>
        <w:pStyle w:val="ListParagraph"/>
        <w:numPr>
          <w:ilvl w:val="0"/>
          <w:numId w:val="90"/>
        </w:numPr>
        <w:rPr>
          <w:rFonts w:ascii="Arial" w:hAnsi="Arial" w:cs="Arial"/>
        </w:rPr>
      </w:pPr>
      <w:r w:rsidRPr="00AF7BF0">
        <w:rPr>
          <w:rFonts w:ascii="Arial" w:hAnsi="Arial" w:cs="Arial"/>
        </w:rPr>
        <w:t>Education and engagement of sector (Tools, Showcase Forum, Training)</w:t>
      </w:r>
    </w:p>
    <w:p w14:paraId="7DF131DE" w14:textId="77777777" w:rsidR="00C34CE2" w:rsidRPr="00AF7BF0" w:rsidRDefault="00BA1A11" w:rsidP="001F7E97">
      <w:pPr>
        <w:pStyle w:val="ListParagraph"/>
        <w:numPr>
          <w:ilvl w:val="0"/>
          <w:numId w:val="90"/>
        </w:numPr>
        <w:rPr>
          <w:rFonts w:ascii="Arial" w:hAnsi="Arial" w:cs="Arial"/>
        </w:rPr>
      </w:pPr>
      <w:r w:rsidRPr="00AF7BF0">
        <w:rPr>
          <w:rFonts w:ascii="Arial" w:hAnsi="Arial" w:cs="Arial"/>
        </w:rPr>
        <w:t xml:space="preserve">Implementation of research into practice – policy reform and practice standards, embedding Practice Guidelines </w:t>
      </w:r>
    </w:p>
    <w:p w14:paraId="291304F7" w14:textId="77777777" w:rsidR="00C34CE2" w:rsidRPr="00AF7BF0" w:rsidRDefault="00C34CE2" w:rsidP="00194ACE">
      <w:pPr>
        <w:rPr>
          <w:rFonts w:ascii="Arial" w:hAnsi="Arial" w:cs="Arial"/>
          <w:sz w:val="22"/>
          <w:szCs w:val="22"/>
          <w:lang w:val="en-NZ"/>
        </w:rPr>
      </w:pPr>
    </w:p>
    <w:p w14:paraId="59B2402F" w14:textId="77777777" w:rsidR="00C34CE2" w:rsidRPr="00AF7BF0" w:rsidRDefault="00BA1A11" w:rsidP="00194ACE">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Outcomes </w:t>
      </w:r>
    </w:p>
    <w:p w14:paraId="26553DB7" w14:textId="77777777" w:rsidR="00C34CE2" w:rsidRPr="00AF7BF0" w:rsidRDefault="00BA1A11" w:rsidP="001F7E97">
      <w:pPr>
        <w:pStyle w:val="ListParagraph"/>
        <w:numPr>
          <w:ilvl w:val="0"/>
          <w:numId w:val="90"/>
        </w:numPr>
        <w:rPr>
          <w:rFonts w:ascii="Arial" w:hAnsi="Arial" w:cs="Arial"/>
        </w:rPr>
      </w:pPr>
      <w:r w:rsidRPr="00AF7BF0">
        <w:rPr>
          <w:rFonts w:ascii="Arial" w:hAnsi="Arial" w:cs="Arial"/>
        </w:rPr>
        <w:t xml:space="preserve">Uptake and accepted practice for community managed organisations (CMOs), public and private agencies to integrate TICP into systems and services o Workforce Development and capacity building in TICP </w:t>
      </w:r>
    </w:p>
    <w:p w14:paraId="2F2D6BE0" w14:textId="77777777" w:rsidR="00BA1A11" w:rsidRPr="00AF7BF0" w:rsidRDefault="00BA1A11" w:rsidP="001F7E97">
      <w:pPr>
        <w:pStyle w:val="ListParagraph"/>
        <w:numPr>
          <w:ilvl w:val="0"/>
          <w:numId w:val="90"/>
        </w:numPr>
        <w:rPr>
          <w:rFonts w:ascii="Arial" w:hAnsi="Arial" w:cs="Arial"/>
        </w:rPr>
      </w:pPr>
      <w:r w:rsidRPr="00AF7BF0">
        <w:rPr>
          <w:rFonts w:ascii="Arial" w:hAnsi="Arial" w:cs="Arial"/>
        </w:rPr>
        <w:t>Broad-based National Communications Strategy surrounding trauma</w:t>
      </w:r>
      <w:r w:rsidR="00C34CE2" w:rsidRPr="00AF7BF0">
        <w:rPr>
          <w:rFonts w:ascii="Arial" w:hAnsi="Arial" w:cs="Arial"/>
        </w:rPr>
        <w:t xml:space="preserve"> (p.3)</w:t>
      </w:r>
    </w:p>
    <w:p w14:paraId="7C903468" w14:textId="77777777" w:rsidR="00BA1A11" w:rsidRPr="00AF7BF0" w:rsidRDefault="00BE79CC" w:rsidP="00194ACE">
      <w:pPr>
        <w:shd w:val="clear" w:color="auto" w:fill="FFFFFF"/>
        <w:rPr>
          <w:rFonts w:ascii="Arial" w:hAnsi="Arial" w:cs="Arial"/>
          <w:color w:val="548DD4" w:themeColor="text2" w:themeTint="99"/>
          <w:sz w:val="22"/>
          <w:szCs w:val="22"/>
          <w:lang w:val="en-NZ"/>
        </w:rPr>
      </w:pPr>
      <w:hyperlink r:id="rId153" w:history="1">
        <w:r w:rsidR="00C34CE2" w:rsidRPr="00AF7BF0">
          <w:rPr>
            <w:rStyle w:val="Hyperlink"/>
            <w:rFonts w:ascii="Arial" w:hAnsi="Arial" w:cs="Arial"/>
            <w:sz w:val="22"/>
            <w:szCs w:val="22"/>
            <w:lang w:val="en-NZ"/>
          </w:rPr>
          <w:t>http://www.mhcc.org.au/media/32045/ticp_awg_position_paper__v_44_final___07_11_13.pdf</w:t>
        </w:r>
      </w:hyperlink>
    </w:p>
    <w:p w14:paraId="43377749" w14:textId="77777777" w:rsidR="00C34CE2" w:rsidRPr="00AF7BF0" w:rsidRDefault="00C34CE2" w:rsidP="00194ACE">
      <w:pPr>
        <w:shd w:val="clear" w:color="auto" w:fill="FFFFFF"/>
        <w:rPr>
          <w:rFonts w:ascii="Arial" w:hAnsi="Arial" w:cs="Arial"/>
          <w:b/>
          <w:color w:val="548DD4" w:themeColor="text2" w:themeTint="99"/>
          <w:sz w:val="22"/>
          <w:szCs w:val="22"/>
          <w:lang w:val="en-NZ"/>
        </w:rPr>
      </w:pPr>
    </w:p>
    <w:p w14:paraId="41E80EF3" w14:textId="77777777" w:rsidR="00C34CE2" w:rsidRPr="00AF7BF0" w:rsidRDefault="00C34CE2" w:rsidP="00F65038">
      <w:pPr>
        <w:shd w:val="clear" w:color="auto" w:fill="FFFFFF"/>
        <w:rPr>
          <w:rFonts w:ascii="Arial" w:hAnsi="Arial" w:cs="Arial"/>
          <w:b/>
          <w:color w:val="548DD4" w:themeColor="text2" w:themeTint="99"/>
          <w:lang w:val="en-NZ"/>
        </w:rPr>
      </w:pPr>
      <w:r w:rsidRPr="00AF7BF0">
        <w:rPr>
          <w:rFonts w:ascii="Arial" w:hAnsi="Arial" w:cs="Arial"/>
          <w:b/>
          <w:color w:val="548DD4" w:themeColor="text2" w:themeTint="99"/>
          <w:lang w:val="en-NZ"/>
        </w:rPr>
        <w:t>Key Features of Trauma informed Care and Practice Systems</w:t>
      </w:r>
    </w:p>
    <w:p w14:paraId="7E925B89" w14:textId="77777777" w:rsidR="00501145" w:rsidRPr="00AF7BF0" w:rsidRDefault="00501145" w:rsidP="00F65038">
      <w:pPr>
        <w:shd w:val="clear" w:color="auto" w:fill="FFFFFF"/>
        <w:rPr>
          <w:rFonts w:ascii="Arial" w:hAnsi="Arial" w:cs="Arial"/>
          <w:sz w:val="20"/>
          <w:lang w:val="en-NZ"/>
        </w:rPr>
      </w:pPr>
      <w:r w:rsidRPr="00AF7BF0">
        <w:rPr>
          <w:rFonts w:ascii="Arial" w:hAnsi="Arial" w:cs="Arial"/>
          <w:sz w:val="22"/>
          <w:lang w:val="en-NZ"/>
        </w:rPr>
        <w:t xml:space="preserve">Sandra Bloom </w:t>
      </w:r>
      <w:r w:rsidR="00312398" w:rsidRPr="00AF7BF0">
        <w:rPr>
          <w:rFonts w:ascii="Arial" w:hAnsi="Arial" w:cs="Arial"/>
          <w:sz w:val="22"/>
          <w:lang w:val="en-NZ"/>
        </w:rPr>
        <w:t xml:space="preserve">( an international leader in TIC) </w:t>
      </w:r>
      <w:r w:rsidRPr="00AF7BF0">
        <w:rPr>
          <w:rFonts w:ascii="Arial" w:hAnsi="Arial" w:cs="Arial"/>
          <w:sz w:val="22"/>
          <w:lang w:val="en-NZ"/>
        </w:rPr>
        <w:t>notes:</w:t>
      </w:r>
    </w:p>
    <w:p w14:paraId="4FCEA01D" w14:textId="77777777" w:rsidR="001A5EB8" w:rsidRPr="00AF7BF0" w:rsidRDefault="001A5EB8" w:rsidP="00F65038">
      <w:pPr>
        <w:shd w:val="clear" w:color="auto" w:fill="FFFFFF"/>
        <w:rPr>
          <w:rFonts w:ascii="Arial" w:hAnsi="Arial" w:cs="Arial"/>
          <w:sz w:val="22"/>
          <w:lang w:val="en-NZ"/>
        </w:rPr>
      </w:pPr>
    </w:p>
    <w:p w14:paraId="44E1506D" w14:textId="77777777" w:rsidR="00B47DAA" w:rsidRPr="00AF7BF0" w:rsidRDefault="00501145" w:rsidP="00F65038">
      <w:pPr>
        <w:shd w:val="clear" w:color="auto" w:fill="FFFFFF"/>
        <w:jc w:val="center"/>
        <w:rPr>
          <w:rFonts w:ascii="Arial" w:hAnsi="Arial" w:cs="Arial"/>
          <w:i/>
          <w:color w:val="548DD4" w:themeColor="text2" w:themeTint="99"/>
          <w:sz w:val="22"/>
          <w:lang w:val="en-NZ"/>
        </w:rPr>
      </w:pPr>
      <w:r w:rsidRPr="00AF7BF0">
        <w:rPr>
          <w:rFonts w:ascii="Arial" w:hAnsi="Arial" w:cs="Arial"/>
          <w:b/>
          <w:i/>
          <w:color w:val="548DD4" w:themeColor="text2" w:themeTint="99"/>
          <w:sz w:val="22"/>
          <w:lang w:val="en-NZ"/>
        </w:rPr>
        <w:t>“Traumatised children cannot</w:t>
      </w:r>
      <w:r w:rsidR="00EE14B8" w:rsidRPr="00AF7BF0">
        <w:rPr>
          <w:rFonts w:ascii="Arial" w:hAnsi="Arial" w:cs="Arial"/>
          <w:b/>
          <w:i/>
          <w:color w:val="548DD4" w:themeColor="text2" w:themeTint="99"/>
          <w:sz w:val="22"/>
          <w:lang w:val="en-NZ"/>
        </w:rPr>
        <w:t xml:space="preserve"> attain</w:t>
      </w:r>
      <w:r w:rsidRPr="00AF7BF0">
        <w:rPr>
          <w:rFonts w:ascii="Arial" w:hAnsi="Arial" w:cs="Arial"/>
          <w:b/>
          <w:i/>
          <w:color w:val="548DD4" w:themeColor="text2" w:themeTint="99"/>
          <w:sz w:val="22"/>
          <w:lang w:val="en-NZ"/>
        </w:rPr>
        <w:t xml:space="preserve"> health within traumatising (or traumatised) organisations</w:t>
      </w:r>
      <w:r w:rsidRPr="00AF7BF0">
        <w:rPr>
          <w:rFonts w:ascii="Arial" w:hAnsi="Arial" w:cs="Arial"/>
          <w:i/>
          <w:color w:val="548DD4" w:themeColor="text2" w:themeTint="99"/>
          <w:sz w:val="22"/>
          <w:lang w:val="en-NZ"/>
        </w:rPr>
        <w:t xml:space="preserve">” </w:t>
      </w:r>
    </w:p>
    <w:p w14:paraId="12D741EA" w14:textId="77777777" w:rsidR="00501145" w:rsidRPr="00AF7BF0" w:rsidRDefault="00501145" w:rsidP="00F65038">
      <w:pPr>
        <w:shd w:val="clear" w:color="auto" w:fill="FFFFFF"/>
        <w:jc w:val="center"/>
        <w:rPr>
          <w:rFonts w:ascii="Arial" w:hAnsi="Arial" w:cs="Arial"/>
          <w:b/>
          <w:sz w:val="22"/>
          <w:lang w:val="en-NZ"/>
        </w:rPr>
      </w:pPr>
      <w:r w:rsidRPr="00AF7BF0">
        <w:rPr>
          <w:rFonts w:ascii="Arial" w:hAnsi="Arial" w:cs="Arial"/>
          <w:sz w:val="22"/>
          <w:lang w:val="en-NZ"/>
        </w:rPr>
        <w:t>(cited in p.49)</w:t>
      </w:r>
    </w:p>
    <w:p w14:paraId="67085917" w14:textId="77777777" w:rsidR="00501145" w:rsidRPr="00AF7BF0" w:rsidRDefault="00501145" w:rsidP="00F65038">
      <w:pPr>
        <w:shd w:val="clear" w:color="auto" w:fill="FFFFFF"/>
        <w:rPr>
          <w:rFonts w:ascii="Arial" w:hAnsi="Arial" w:cs="Arial"/>
          <w:b/>
          <w:color w:val="548DD4" w:themeColor="text2" w:themeTint="99"/>
          <w:sz w:val="22"/>
          <w:lang w:val="en-NZ"/>
        </w:rPr>
      </w:pPr>
    </w:p>
    <w:p w14:paraId="464EB234" w14:textId="77777777" w:rsidR="00C34CE2" w:rsidRPr="00AF7BF0" w:rsidRDefault="00721D57" w:rsidP="00F65038">
      <w:pPr>
        <w:shd w:val="clear" w:color="auto" w:fill="FFFFFF"/>
        <w:rPr>
          <w:rFonts w:ascii="Arial" w:hAnsi="Arial" w:cs="Arial"/>
          <w:sz w:val="22"/>
          <w:lang w:val="en-NZ"/>
        </w:rPr>
      </w:pPr>
      <w:r w:rsidRPr="00AF7BF0">
        <w:rPr>
          <w:rFonts w:ascii="Arial" w:hAnsi="Arial" w:cs="Arial"/>
          <w:sz w:val="22"/>
          <w:lang w:val="en-NZ"/>
        </w:rPr>
        <w:t xml:space="preserve">This table </w:t>
      </w:r>
      <w:r w:rsidR="001A5EB8" w:rsidRPr="00AF7BF0">
        <w:rPr>
          <w:rFonts w:ascii="Arial" w:hAnsi="Arial" w:cs="Arial"/>
          <w:sz w:val="22"/>
          <w:lang w:val="en-NZ"/>
        </w:rPr>
        <w:t xml:space="preserve">from the report </w:t>
      </w:r>
      <w:r w:rsidRPr="00AF7BF0">
        <w:rPr>
          <w:rFonts w:ascii="Arial" w:hAnsi="Arial" w:cs="Arial"/>
          <w:sz w:val="22"/>
          <w:lang w:val="en-NZ"/>
        </w:rPr>
        <w:t>clearly shows the difference in systems.</w:t>
      </w:r>
    </w:p>
    <w:p w14:paraId="54174F7A" w14:textId="77777777" w:rsidR="000909B7" w:rsidRPr="00AF7BF0" w:rsidRDefault="000909B7" w:rsidP="000909B7">
      <w:pPr>
        <w:rPr>
          <w:rFonts w:ascii="Arial" w:hAnsi="Arial" w:cs="Arial"/>
          <w:sz w:val="20"/>
          <w:szCs w:val="20"/>
          <w:lang w:val="en-NZ"/>
        </w:rPr>
      </w:pPr>
    </w:p>
    <w:tbl>
      <w:tblPr>
        <w:tblStyle w:val="TableGrid"/>
        <w:tblW w:w="0" w:type="auto"/>
        <w:tblLook w:val="04A0" w:firstRow="1" w:lastRow="0" w:firstColumn="1" w:lastColumn="0" w:noHBand="0" w:noVBand="1"/>
      </w:tblPr>
      <w:tblGrid>
        <w:gridCol w:w="5094"/>
        <w:gridCol w:w="5094"/>
      </w:tblGrid>
      <w:tr w:rsidR="00C34CE2" w:rsidRPr="00AF7BF0" w14:paraId="08F1B82E" w14:textId="77777777" w:rsidTr="00C34CE2">
        <w:tc>
          <w:tcPr>
            <w:tcW w:w="5094" w:type="dxa"/>
          </w:tcPr>
          <w:p w14:paraId="1D50EC51" w14:textId="77777777" w:rsidR="00C34CE2" w:rsidRPr="00AF7BF0" w:rsidRDefault="00C34CE2" w:rsidP="000909B7">
            <w:pPr>
              <w:rPr>
                <w:rFonts w:ascii="Arial" w:hAnsi="Arial" w:cs="Arial"/>
                <w:b/>
                <w:color w:val="548DD4" w:themeColor="text2" w:themeTint="99"/>
                <w:lang w:val="en-NZ"/>
              </w:rPr>
            </w:pPr>
            <w:r w:rsidRPr="00AF7BF0">
              <w:rPr>
                <w:rFonts w:ascii="Arial" w:hAnsi="Arial" w:cs="Arial"/>
                <w:b/>
                <w:color w:val="548DD4" w:themeColor="text2" w:themeTint="99"/>
                <w:lang w:val="en-NZ"/>
              </w:rPr>
              <w:t>Systems without Trauma Sensitivity</w:t>
            </w:r>
          </w:p>
          <w:p w14:paraId="44868F9B" w14:textId="77777777" w:rsidR="00C34CE2" w:rsidRPr="00AF7BF0" w:rsidRDefault="00C34CE2" w:rsidP="000909B7">
            <w:pPr>
              <w:rPr>
                <w:rFonts w:ascii="Arial" w:hAnsi="Arial" w:cs="Arial"/>
                <w:sz w:val="22"/>
                <w:szCs w:val="22"/>
                <w:lang w:val="en-NZ"/>
              </w:rPr>
            </w:pPr>
            <w:r w:rsidRPr="00AF7BF0">
              <w:rPr>
                <w:rFonts w:ascii="Arial" w:hAnsi="Arial" w:cs="Arial"/>
                <w:sz w:val="22"/>
                <w:szCs w:val="22"/>
                <w:lang w:val="en-NZ"/>
              </w:rPr>
              <w:t>Consumers are labelled and pathologised as manipulative, needy, attention-seeking</w:t>
            </w:r>
          </w:p>
          <w:p w14:paraId="793FFF47" w14:textId="77777777" w:rsidR="00826AFB" w:rsidRPr="00AF7BF0" w:rsidRDefault="00826AFB" w:rsidP="000909B7">
            <w:pPr>
              <w:rPr>
                <w:rFonts w:ascii="Arial" w:hAnsi="Arial" w:cs="Arial"/>
                <w:sz w:val="22"/>
                <w:szCs w:val="22"/>
                <w:lang w:val="en-NZ"/>
              </w:rPr>
            </w:pPr>
          </w:p>
          <w:p w14:paraId="27313C0F" w14:textId="77777777" w:rsidR="00826AFB" w:rsidRPr="00AF7BF0" w:rsidRDefault="00826AFB" w:rsidP="000909B7">
            <w:pPr>
              <w:rPr>
                <w:rFonts w:ascii="Arial" w:hAnsi="Arial" w:cs="Arial"/>
                <w:sz w:val="22"/>
                <w:szCs w:val="22"/>
                <w:lang w:val="en-NZ"/>
              </w:rPr>
            </w:pPr>
            <w:r w:rsidRPr="00AF7BF0">
              <w:rPr>
                <w:rFonts w:ascii="Arial" w:hAnsi="Arial" w:cs="Arial"/>
                <w:sz w:val="22"/>
                <w:szCs w:val="22"/>
                <w:lang w:val="en-NZ"/>
              </w:rPr>
              <w:t>Misuse or overuse of displays of power – keys, security, demeanour</w:t>
            </w:r>
          </w:p>
          <w:p w14:paraId="26D9C944" w14:textId="77777777" w:rsidR="00826AFB" w:rsidRPr="00AF7BF0" w:rsidRDefault="00826AFB" w:rsidP="000909B7">
            <w:pPr>
              <w:rPr>
                <w:rFonts w:ascii="Arial" w:hAnsi="Arial" w:cs="Arial"/>
                <w:sz w:val="22"/>
                <w:szCs w:val="22"/>
                <w:lang w:val="en-NZ"/>
              </w:rPr>
            </w:pPr>
          </w:p>
          <w:p w14:paraId="0C0B09ED" w14:textId="77777777" w:rsidR="00826AFB" w:rsidRPr="00AF7BF0" w:rsidRDefault="00826AFB" w:rsidP="000909B7">
            <w:pPr>
              <w:rPr>
                <w:rFonts w:ascii="Arial" w:hAnsi="Arial" w:cs="Arial"/>
                <w:sz w:val="22"/>
                <w:szCs w:val="22"/>
                <w:lang w:val="en-NZ"/>
              </w:rPr>
            </w:pPr>
          </w:p>
          <w:p w14:paraId="1E8882DF" w14:textId="77777777" w:rsidR="00826AFB" w:rsidRPr="00AF7BF0" w:rsidRDefault="00826AFB" w:rsidP="000909B7">
            <w:pPr>
              <w:rPr>
                <w:rFonts w:ascii="Arial" w:hAnsi="Arial" w:cs="Arial"/>
                <w:sz w:val="22"/>
                <w:szCs w:val="22"/>
                <w:lang w:val="en-NZ"/>
              </w:rPr>
            </w:pPr>
            <w:r w:rsidRPr="00AF7BF0">
              <w:rPr>
                <w:rFonts w:ascii="Arial" w:hAnsi="Arial" w:cs="Arial"/>
                <w:sz w:val="22"/>
                <w:szCs w:val="22"/>
                <w:lang w:val="en-NZ"/>
              </w:rPr>
              <w:t xml:space="preserve">Culture of secrecy – no advocates, poor </w:t>
            </w:r>
            <w:r w:rsidRPr="00AF7BF0">
              <w:rPr>
                <w:rFonts w:ascii="Arial" w:hAnsi="Arial" w:cs="Arial"/>
                <w:sz w:val="22"/>
                <w:szCs w:val="22"/>
                <w:lang w:val="en-NZ"/>
              </w:rPr>
              <w:lastRenderedPageBreak/>
              <w:t>monitoring of staff</w:t>
            </w:r>
          </w:p>
          <w:p w14:paraId="76115A35" w14:textId="77777777" w:rsidR="00826AFB" w:rsidRPr="00AF7BF0" w:rsidRDefault="00826AFB" w:rsidP="000909B7">
            <w:pPr>
              <w:rPr>
                <w:rFonts w:ascii="Arial" w:hAnsi="Arial" w:cs="Arial"/>
                <w:sz w:val="22"/>
                <w:szCs w:val="22"/>
                <w:lang w:val="en-NZ"/>
              </w:rPr>
            </w:pPr>
          </w:p>
          <w:p w14:paraId="12BEA21C" w14:textId="77777777" w:rsidR="00826AFB" w:rsidRPr="00AF7BF0" w:rsidRDefault="00826AFB" w:rsidP="000909B7">
            <w:pPr>
              <w:rPr>
                <w:rFonts w:ascii="Arial" w:hAnsi="Arial" w:cs="Arial"/>
                <w:sz w:val="22"/>
                <w:szCs w:val="22"/>
                <w:lang w:val="en-NZ"/>
              </w:rPr>
            </w:pPr>
          </w:p>
          <w:p w14:paraId="365DD394" w14:textId="77777777" w:rsidR="00826AFB" w:rsidRPr="00AF7BF0" w:rsidRDefault="00826AFB" w:rsidP="000909B7">
            <w:pPr>
              <w:rPr>
                <w:rFonts w:ascii="Arial" w:hAnsi="Arial" w:cs="Arial"/>
                <w:sz w:val="22"/>
                <w:szCs w:val="22"/>
                <w:lang w:val="en-NZ"/>
              </w:rPr>
            </w:pPr>
          </w:p>
          <w:p w14:paraId="488AB293" w14:textId="77777777" w:rsidR="00826AFB" w:rsidRPr="00AF7BF0" w:rsidRDefault="00826AFB" w:rsidP="000909B7">
            <w:pPr>
              <w:rPr>
                <w:rFonts w:ascii="Arial" w:hAnsi="Arial" w:cs="Arial"/>
                <w:sz w:val="22"/>
                <w:szCs w:val="22"/>
                <w:lang w:val="en-NZ"/>
              </w:rPr>
            </w:pPr>
            <w:r w:rsidRPr="00AF7BF0">
              <w:rPr>
                <w:rFonts w:ascii="Arial" w:hAnsi="Arial" w:cs="Arial"/>
                <w:sz w:val="22"/>
                <w:szCs w:val="22"/>
                <w:lang w:val="en-NZ"/>
              </w:rPr>
              <w:t>Workers believe their key role is as a rule enforcer</w:t>
            </w:r>
          </w:p>
          <w:p w14:paraId="0BF19B21" w14:textId="77777777" w:rsidR="00826AFB" w:rsidRPr="00AF7BF0" w:rsidRDefault="00826AFB" w:rsidP="000909B7">
            <w:pPr>
              <w:rPr>
                <w:rFonts w:ascii="Arial" w:hAnsi="Arial" w:cs="Arial"/>
                <w:sz w:val="20"/>
                <w:szCs w:val="20"/>
                <w:lang w:val="en-NZ"/>
              </w:rPr>
            </w:pPr>
          </w:p>
          <w:p w14:paraId="4ED8FFC7" w14:textId="77777777" w:rsidR="00826AFB" w:rsidRPr="00AF7BF0" w:rsidRDefault="00826AFB" w:rsidP="000909B7">
            <w:pPr>
              <w:rPr>
                <w:rFonts w:ascii="Arial" w:hAnsi="Arial" w:cs="Arial"/>
                <w:sz w:val="20"/>
                <w:szCs w:val="20"/>
                <w:lang w:val="en-NZ"/>
              </w:rPr>
            </w:pPr>
          </w:p>
          <w:p w14:paraId="75D9575F" w14:textId="77777777" w:rsidR="00826AFB" w:rsidRPr="00AF7BF0" w:rsidRDefault="00826AFB" w:rsidP="000909B7">
            <w:pPr>
              <w:rPr>
                <w:rFonts w:ascii="Arial" w:hAnsi="Arial" w:cs="Arial"/>
                <w:sz w:val="20"/>
                <w:szCs w:val="20"/>
                <w:lang w:val="en-NZ"/>
              </w:rPr>
            </w:pPr>
            <w:r w:rsidRPr="00AF7BF0">
              <w:rPr>
                <w:rFonts w:ascii="Arial" w:hAnsi="Arial" w:cs="Arial"/>
                <w:sz w:val="22"/>
                <w:szCs w:val="22"/>
                <w:lang w:val="en-NZ"/>
              </w:rPr>
              <w:t>Little use of least restrictive alternatives other than medication</w:t>
            </w:r>
          </w:p>
          <w:p w14:paraId="2DF9CECD" w14:textId="77777777" w:rsidR="00826AFB" w:rsidRPr="00AF7BF0" w:rsidRDefault="00826AFB" w:rsidP="000909B7">
            <w:pPr>
              <w:rPr>
                <w:rFonts w:ascii="Arial" w:hAnsi="Arial" w:cs="Arial"/>
                <w:sz w:val="20"/>
                <w:szCs w:val="20"/>
                <w:lang w:val="en-NZ"/>
              </w:rPr>
            </w:pPr>
          </w:p>
          <w:p w14:paraId="637F488A" w14:textId="77777777" w:rsidR="00CD522F" w:rsidRPr="00AF7BF0" w:rsidRDefault="00CD522F" w:rsidP="00CD522F">
            <w:pPr>
              <w:rPr>
                <w:rFonts w:ascii="Arial" w:hAnsi="Arial" w:cs="Arial"/>
                <w:sz w:val="22"/>
                <w:szCs w:val="22"/>
                <w:lang w:val="en-NZ"/>
              </w:rPr>
            </w:pPr>
          </w:p>
          <w:p w14:paraId="250ECD92" w14:textId="77777777" w:rsidR="00CD522F" w:rsidRPr="00AF7BF0" w:rsidRDefault="00CD522F" w:rsidP="00CD522F">
            <w:pPr>
              <w:rPr>
                <w:rFonts w:ascii="Arial" w:hAnsi="Arial" w:cs="Arial"/>
                <w:sz w:val="22"/>
                <w:szCs w:val="22"/>
                <w:lang w:val="en-NZ"/>
              </w:rPr>
            </w:pPr>
          </w:p>
          <w:p w14:paraId="43F1220C" w14:textId="77777777" w:rsidR="00CD522F" w:rsidRPr="00AF7BF0" w:rsidRDefault="00CD522F" w:rsidP="00CD522F">
            <w:pPr>
              <w:rPr>
                <w:rFonts w:ascii="Arial" w:hAnsi="Arial" w:cs="Arial"/>
                <w:sz w:val="22"/>
                <w:szCs w:val="22"/>
                <w:lang w:val="en-NZ"/>
              </w:rPr>
            </w:pPr>
            <w:r w:rsidRPr="00AF7BF0">
              <w:rPr>
                <w:rFonts w:ascii="Arial" w:hAnsi="Arial" w:cs="Arial"/>
                <w:sz w:val="22"/>
                <w:szCs w:val="22"/>
                <w:lang w:val="en-NZ"/>
              </w:rPr>
              <w:t xml:space="preserve">Institutions that emphasise ‘compliance’ rather than collaboration </w:t>
            </w:r>
          </w:p>
          <w:p w14:paraId="14B3EF31" w14:textId="77777777" w:rsidR="00CD522F" w:rsidRPr="00AF7BF0" w:rsidRDefault="00CD522F" w:rsidP="00CD522F">
            <w:pPr>
              <w:rPr>
                <w:rFonts w:ascii="Arial" w:hAnsi="Arial" w:cs="Arial"/>
                <w:sz w:val="22"/>
                <w:szCs w:val="22"/>
                <w:lang w:val="en-NZ"/>
              </w:rPr>
            </w:pPr>
          </w:p>
          <w:p w14:paraId="55EBF38E" w14:textId="77777777" w:rsidR="00CD522F" w:rsidRPr="00AF7BF0" w:rsidRDefault="00CD522F" w:rsidP="00CD522F">
            <w:pPr>
              <w:rPr>
                <w:rFonts w:ascii="Arial" w:hAnsi="Arial" w:cs="Arial"/>
                <w:sz w:val="22"/>
                <w:szCs w:val="22"/>
                <w:lang w:val="en-NZ"/>
              </w:rPr>
            </w:pPr>
          </w:p>
          <w:p w14:paraId="57EB76BC" w14:textId="77777777" w:rsidR="00CD522F" w:rsidRPr="00AF7BF0" w:rsidRDefault="00CD522F" w:rsidP="00CD522F">
            <w:pPr>
              <w:rPr>
                <w:rFonts w:ascii="Arial" w:hAnsi="Arial" w:cs="Arial"/>
                <w:sz w:val="22"/>
                <w:szCs w:val="22"/>
                <w:lang w:val="en-NZ"/>
              </w:rPr>
            </w:pPr>
            <w:r w:rsidRPr="00AF7BF0">
              <w:rPr>
                <w:rFonts w:ascii="Arial" w:hAnsi="Arial" w:cs="Arial"/>
                <w:sz w:val="22"/>
                <w:szCs w:val="22"/>
                <w:lang w:val="en-NZ"/>
              </w:rPr>
              <w:t xml:space="preserve">Institutions that disempower and devalue staff who then ‘pass on’ that disrespect to service recipients </w:t>
            </w:r>
          </w:p>
          <w:p w14:paraId="7F36F691" w14:textId="77777777" w:rsidR="00CD522F" w:rsidRPr="00AF7BF0" w:rsidRDefault="00CD522F" w:rsidP="00CD522F">
            <w:pPr>
              <w:rPr>
                <w:rFonts w:ascii="Arial" w:hAnsi="Arial" w:cs="Arial"/>
                <w:sz w:val="22"/>
                <w:szCs w:val="22"/>
                <w:lang w:val="en-NZ"/>
              </w:rPr>
            </w:pPr>
          </w:p>
          <w:p w14:paraId="7A9E0492" w14:textId="77777777" w:rsidR="00CD522F" w:rsidRPr="00AF7BF0" w:rsidRDefault="00CD522F" w:rsidP="00CD522F">
            <w:pPr>
              <w:rPr>
                <w:rFonts w:ascii="Arial" w:hAnsi="Arial" w:cs="Arial"/>
                <w:sz w:val="22"/>
                <w:szCs w:val="22"/>
                <w:lang w:val="en-NZ"/>
              </w:rPr>
            </w:pPr>
            <w:r w:rsidRPr="00AF7BF0">
              <w:rPr>
                <w:rFonts w:ascii="Arial" w:hAnsi="Arial" w:cs="Arial"/>
                <w:sz w:val="22"/>
                <w:szCs w:val="22"/>
                <w:lang w:val="en-NZ"/>
              </w:rPr>
              <w:t xml:space="preserve">High rates of staff and recipient assault and injury </w:t>
            </w:r>
          </w:p>
          <w:p w14:paraId="1B224476" w14:textId="77777777" w:rsidR="00CD522F" w:rsidRPr="00AF7BF0" w:rsidRDefault="00CD522F" w:rsidP="00CD522F">
            <w:pPr>
              <w:rPr>
                <w:rFonts w:ascii="Arial" w:hAnsi="Arial" w:cs="Arial"/>
                <w:sz w:val="22"/>
                <w:szCs w:val="22"/>
                <w:lang w:val="en-NZ"/>
              </w:rPr>
            </w:pPr>
          </w:p>
          <w:p w14:paraId="0CA91A3E" w14:textId="77777777" w:rsidR="00CD522F" w:rsidRPr="00AF7BF0" w:rsidRDefault="00CD522F" w:rsidP="00CD522F">
            <w:pPr>
              <w:rPr>
                <w:rFonts w:ascii="Arial" w:hAnsi="Arial" w:cs="Arial"/>
                <w:sz w:val="22"/>
                <w:szCs w:val="22"/>
                <w:lang w:val="en-NZ"/>
              </w:rPr>
            </w:pPr>
          </w:p>
          <w:p w14:paraId="4E6078EA" w14:textId="77777777" w:rsidR="00CD522F" w:rsidRPr="00AF7BF0" w:rsidRDefault="00CD522F" w:rsidP="00CD522F">
            <w:pPr>
              <w:rPr>
                <w:rFonts w:ascii="Arial" w:hAnsi="Arial" w:cs="Arial"/>
                <w:sz w:val="22"/>
                <w:szCs w:val="22"/>
                <w:lang w:val="en-NZ"/>
              </w:rPr>
            </w:pPr>
            <w:r w:rsidRPr="00AF7BF0">
              <w:rPr>
                <w:rFonts w:ascii="Arial" w:hAnsi="Arial" w:cs="Arial"/>
                <w:sz w:val="22"/>
                <w:szCs w:val="22"/>
                <w:lang w:val="en-NZ"/>
              </w:rPr>
              <w:t xml:space="preserve">Lower treatment adherence </w:t>
            </w:r>
          </w:p>
          <w:p w14:paraId="660B9248" w14:textId="77777777" w:rsidR="00CD522F" w:rsidRPr="00AF7BF0" w:rsidRDefault="00CD522F" w:rsidP="00CD522F">
            <w:pPr>
              <w:rPr>
                <w:rFonts w:ascii="Arial" w:hAnsi="Arial" w:cs="Arial"/>
                <w:sz w:val="22"/>
                <w:szCs w:val="22"/>
                <w:lang w:val="en-NZ"/>
              </w:rPr>
            </w:pPr>
          </w:p>
          <w:p w14:paraId="64F7B5DC" w14:textId="77777777" w:rsidR="00CD522F" w:rsidRPr="00AF7BF0" w:rsidRDefault="00CD522F" w:rsidP="00CD522F">
            <w:pPr>
              <w:rPr>
                <w:rFonts w:ascii="Arial" w:hAnsi="Arial" w:cs="Arial"/>
                <w:sz w:val="22"/>
                <w:szCs w:val="22"/>
                <w:lang w:val="en-NZ"/>
              </w:rPr>
            </w:pPr>
          </w:p>
          <w:p w14:paraId="0E08B3BC" w14:textId="77777777" w:rsidR="00CD522F" w:rsidRPr="00AF7BF0" w:rsidRDefault="00CD522F" w:rsidP="00CD522F">
            <w:pPr>
              <w:rPr>
                <w:rFonts w:ascii="Arial" w:hAnsi="Arial" w:cs="Arial"/>
                <w:sz w:val="22"/>
                <w:szCs w:val="22"/>
                <w:lang w:val="en-NZ"/>
              </w:rPr>
            </w:pPr>
            <w:r w:rsidRPr="00AF7BF0">
              <w:rPr>
                <w:rFonts w:ascii="Arial" w:hAnsi="Arial" w:cs="Arial"/>
                <w:sz w:val="22"/>
                <w:szCs w:val="22"/>
                <w:lang w:val="en-NZ"/>
              </w:rPr>
              <w:t xml:space="preserve">High rates of adult, child/family complaints </w:t>
            </w:r>
          </w:p>
          <w:p w14:paraId="7EE3DB9B" w14:textId="77777777" w:rsidR="00CD522F" w:rsidRPr="00AF7BF0" w:rsidRDefault="00CD522F" w:rsidP="00CD522F">
            <w:pPr>
              <w:rPr>
                <w:rFonts w:ascii="Arial" w:hAnsi="Arial" w:cs="Arial"/>
                <w:sz w:val="22"/>
                <w:szCs w:val="22"/>
                <w:lang w:val="en-NZ"/>
              </w:rPr>
            </w:pPr>
          </w:p>
          <w:p w14:paraId="066CBEE0" w14:textId="77777777" w:rsidR="00CD522F" w:rsidRPr="00AF7BF0" w:rsidRDefault="00CD522F" w:rsidP="00CD522F">
            <w:pPr>
              <w:rPr>
                <w:rFonts w:ascii="Arial" w:hAnsi="Arial" w:cs="Arial"/>
                <w:sz w:val="22"/>
                <w:szCs w:val="22"/>
                <w:lang w:val="en-NZ"/>
              </w:rPr>
            </w:pPr>
          </w:p>
          <w:p w14:paraId="14E34AB4" w14:textId="77777777" w:rsidR="00CD522F" w:rsidRPr="00AF7BF0" w:rsidRDefault="00CD522F" w:rsidP="00CD522F">
            <w:pPr>
              <w:rPr>
                <w:rFonts w:ascii="Arial" w:hAnsi="Arial" w:cs="Arial"/>
                <w:sz w:val="22"/>
                <w:szCs w:val="22"/>
                <w:lang w:val="en-NZ"/>
              </w:rPr>
            </w:pPr>
            <w:r w:rsidRPr="00AF7BF0">
              <w:rPr>
                <w:rFonts w:ascii="Arial" w:hAnsi="Arial" w:cs="Arial"/>
                <w:sz w:val="22"/>
                <w:szCs w:val="22"/>
                <w:lang w:val="en-NZ"/>
              </w:rPr>
              <w:t>Higher rates of staff turnover and low morale</w:t>
            </w:r>
          </w:p>
          <w:p w14:paraId="6EB59F20" w14:textId="77777777" w:rsidR="00CD522F" w:rsidRPr="00AF7BF0" w:rsidRDefault="00CD522F" w:rsidP="00CD522F">
            <w:pPr>
              <w:rPr>
                <w:rFonts w:ascii="Arial" w:hAnsi="Arial" w:cs="Arial"/>
                <w:sz w:val="22"/>
                <w:szCs w:val="22"/>
                <w:lang w:val="en-NZ"/>
              </w:rPr>
            </w:pPr>
          </w:p>
          <w:p w14:paraId="48A67042" w14:textId="77777777" w:rsidR="00CD522F" w:rsidRPr="00AF7BF0" w:rsidRDefault="00CD522F" w:rsidP="00CD522F">
            <w:pPr>
              <w:rPr>
                <w:rFonts w:ascii="Arial" w:hAnsi="Arial" w:cs="Arial"/>
                <w:sz w:val="22"/>
                <w:szCs w:val="22"/>
                <w:lang w:val="en-NZ"/>
              </w:rPr>
            </w:pPr>
          </w:p>
          <w:p w14:paraId="342D6187" w14:textId="77777777" w:rsidR="00721D57" w:rsidRPr="00AF7BF0" w:rsidRDefault="00721D57" w:rsidP="00CD522F">
            <w:pPr>
              <w:rPr>
                <w:rFonts w:ascii="Arial" w:hAnsi="Arial" w:cs="Arial"/>
                <w:sz w:val="22"/>
                <w:szCs w:val="22"/>
                <w:lang w:val="en-NZ"/>
              </w:rPr>
            </w:pPr>
            <w:r w:rsidRPr="00AF7BF0">
              <w:rPr>
                <w:rFonts w:ascii="Arial" w:hAnsi="Arial" w:cs="Arial"/>
                <w:sz w:val="22"/>
                <w:szCs w:val="22"/>
                <w:lang w:val="en-NZ"/>
              </w:rPr>
              <w:t xml:space="preserve"> L</w:t>
            </w:r>
            <w:r w:rsidR="00CD522F" w:rsidRPr="00AF7BF0">
              <w:rPr>
                <w:rFonts w:ascii="Arial" w:hAnsi="Arial" w:cs="Arial"/>
                <w:sz w:val="22"/>
                <w:szCs w:val="22"/>
                <w:lang w:val="en-NZ"/>
              </w:rPr>
              <w:t xml:space="preserve">onger lengths of stay/increase in recidivism </w:t>
            </w:r>
          </w:p>
          <w:p w14:paraId="4C0351CF" w14:textId="77777777" w:rsidR="00721D57" w:rsidRPr="00AF7BF0" w:rsidRDefault="00721D57" w:rsidP="00CD522F">
            <w:pPr>
              <w:rPr>
                <w:rFonts w:ascii="Arial" w:hAnsi="Arial" w:cs="Arial"/>
                <w:sz w:val="22"/>
                <w:szCs w:val="22"/>
                <w:lang w:val="en-NZ"/>
              </w:rPr>
            </w:pPr>
          </w:p>
          <w:p w14:paraId="36663CE7" w14:textId="77777777" w:rsidR="00721D57" w:rsidRPr="00AF7BF0" w:rsidRDefault="00721D57" w:rsidP="00CD522F">
            <w:pPr>
              <w:rPr>
                <w:rFonts w:ascii="Arial" w:hAnsi="Arial" w:cs="Arial"/>
                <w:sz w:val="22"/>
                <w:szCs w:val="22"/>
                <w:lang w:val="en-NZ"/>
              </w:rPr>
            </w:pPr>
          </w:p>
          <w:p w14:paraId="0B3B476F" w14:textId="77777777" w:rsidR="00721D57" w:rsidRPr="00AF7BF0" w:rsidRDefault="00CD522F" w:rsidP="00CD522F">
            <w:pPr>
              <w:rPr>
                <w:rFonts w:ascii="Arial" w:hAnsi="Arial" w:cs="Arial"/>
                <w:sz w:val="22"/>
                <w:szCs w:val="22"/>
                <w:lang w:val="en-NZ"/>
              </w:rPr>
            </w:pPr>
            <w:r w:rsidRPr="00AF7BF0">
              <w:rPr>
                <w:rFonts w:ascii="Arial" w:hAnsi="Arial" w:cs="Arial"/>
                <w:sz w:val="22"/>
                <w:szCs w:val="22"/>
                <w:lang w:val="en-NZ"/>
              </w:rPr>
              <w:t xml:space="preserve">Poor access to training and education </w:t>
            </w:r>
          </w:p>
          <w:p w14:paraId="7C3014CF" w14:textId="77777777" w:rsidR="00721D57" w:rsidRPr="00AF7BF0" w:rsidRDefault="00721D57" w:rsidP="00CD522F">
            <w:pPr>
              <w:rPr>
                <w:rFonts w:ascii="Arial" w:hAnsi="Arial" w:cs="Arial"/>
                <w:sz w:val="22"/>
                <w:szCs w:val="22"/>
                <w:lang w:val="en-NZ"/>
              </w:rPr>
            </w:pPr>
          </w:p>
          <w:p w14:paraId="5B9B3ED6" w14:textId="77777777" w:rsidR="00721D57" w:rsidRPr="00AF7BF0" w:rsidRDefault="00721D57" w:rsidP="00CD522F">
            <w:pPr>
              <w:rPr>
                <w:rFonts w:ascii="Arial" w:hAnsi="Arial" w:cs="Arial"/>
                <w:sz w:val="22"/>
                <w:szCs w:val="22"/>
                <w:lang w:val="en-NZ"/>
              </w:rPr>
            </w:pPr>
          </w:p>
          <w:p w14:paraId="6DC67879" w14:textId="77777777" w:rsidR="00721D57" w:rsidRPr="00AF7BF0" w:rsidRDefault="00CD522F" w:rsidP="00CD522F">
            <w:pPr>
              <w:rPr>
                <w:rFonts w:ascii="Arial" w:hAnsi="Arial" w:cs="Arial"/>
                <w:sz w:val="22"/>
                <w:szCs w:val="22"/>
                <w:lang w:val="en-NZ"/>
              </w:rPr>
            </w:pPr>
            <w:r w:rsidRPr="00AF7BF0">
              <w:rPr>
                <w:rFonts w:ascii="Arial" w:hAnsi="Arial" w:cs="Arial"/>
                <w:sz w:val="22"/>
                <w:szCs w:val="22"/>
                <w:lang w:val="en-NZ"/>
              </w:rPr>
              <w:t xml:space="preserve">Culture that focuses on symptoms and diagnoses without reference to a life journey </w:t>
            </w:r>
          </w:p>
          <w:p w14:paraId="7208A6E6" w14:textId="77777777" w:rsidR="00721D57" w:rsidRPr="00AF7BF0" w:rsidRDefault="00721D57" w:rsidP="00CD522F">
            <w:pPr>
              <w:rPr>
                <w:rFonts w:ascii="Arial" w:hAnsi="Arial" w:cs="Arial"/>
                <w:sz w:val="22"/>
                <w:szCs w:val="22"/>
                <w:lang w:val="en-NZ"/>
              </w:rPr>
            </w:pPr>
          </w:p>
          <w:p w14:paraId="50F7C9F4" w14:textId="77777777" w:rsidR="00721D57" w:rsidRPr="00AF7BF0" w:rsidRDefault="00CD522F" w:rsidP="00CD522F">
            <w:pPr>
              <w:rPr>
                <w:rFonts w:ascii="Arial" w:hAnsi="Arial" w:cs="Arial"/>
                <w:sz w:val="22"/>
                <w:szCs w:val="22"/>
                <w:lang w:val="en-NZ"/>
              </w:rPr>
            </w:pPr>
            <w:r w:rsidRPr="00AF7BF0">
              <w:rPr>
                <w:rFonts w:ascii="Arial" w:hAnsi="Arial" w:cs="Arial"/>
                <w:sz w:val="22"/>
                <w:szCs w:val="22"/>
                <w:lang w:val="en-NZ"/>
              </w:rPr>
              <w:t xml:space="preserve">Ignore disclosures and fail to address safety issues </w:t>
            </w:r>
          </w:p>
          <w:p w14:paraId="4D0B6DFB" w14:textId="77777777" w:rsidR="00721D57" w:rsidRPr="00AF7BF0" w:rsidRDefault="00721D57" w:rsidP="00CD522F">
            <w:pPr>
              <w:rPr>
                <w:rFonts w:ascii="Arial" w:hAnsi="Arial" w:cs="Arial"/>
                <w:sz w:val="22"/>
                <w:szCs w:val="22"/>
                <w:lang w:val="en-NZ"/>
              </w:rPr>
            </w:pPr>
          </w:p>
          <w:p w14:paraId="4A8715F1" w14:textId="77777777" w:rsidR="00721D57" w:rsidRPr="00AF7BF0" w:rsidRDefault="00CD522F" w:rsidP="00CD522F">
            <w:pPr>
              <w:rPr>
                <w:rFonts w:ascii="Arial" w:hAnsi="Arial" w:cs="Arial"/>
                <w:sz w:val="22"/>
                <w:szCs w:val="22"/>
                <w:lang w:val="en-NZ"/>
              </w:rPr>
            </w:pPr>
            <w:r w:rsidRPr="00AF7BF0">
              <w:rPr>
                <w:rFonts w:ascii="Arial" w:hAnsi="Arial" w:cs="Arial"/>
                <w:sz w:val="22"/>
                <w:szCs w:val="22"/>
                <w:lang w:val="en-NZ"/>
              </w:rPr>
              <w:t xml:space="preserve">Do not take responsibility for how a person will cope once discharged from care/hospital </w:t>
            </w:r>
          </w:p>
          <w:p w14:paraId="3B619DA3" w14:textId="77777777" w:rsidR="00721D57" w:rsidRPr="00AF7BF0" w:rsidRDefault="00721D57" w:rsidP="00CD522F">
            <w:pPr>
              <w:rPr>
                <w:rFonts w:ascii="Arial" w:hAnsi="Arial" w:cs="Arial"/>
                <w:sz w:val="22"/>
                <w:szCs w:val="22"/>
                <w:lang w:val="en-NZ"/>
              </w:rPr>
            </w:pPr>
          </w:p>
          <w:p w14:paraId="2AE93CF3" w14:textId="77777777" w:rsidR="00826AFB" w:rsidRPr="00AF7BF0" w:rsidRDefault="00CD522F" w:rsidP="000909B7">
            <w:pPr>
              <w:rPr>
                <w:rFonts w:ascii="Arial" w:hAnsi="Arial" w:cs="Arial"/>
                <w:sz w:val="20"/>
                <w:szCs w:val="20"/>
                <w:lang w:val="en-NZ"/>
              </w:rPr>
            </w:pPr>
            <w:r w:rsidRPr="00AF7BF0">
              <w:rPr>
                <w:rFonts w:ascii="Arial" w:hAnsi="Arial" w:cs="Arial"/>
                <w:sz w:val="22"/>
                <w:szCs w:val="22"/>
                <w:lang w:val="en-NZ"/>
              </w:rPr>
              <w:t xml:space="preserve">Avoid focus on experience of trauma and minimise importance of trauma on presentation </w:t>
            </w:r>
          </w:p>
          <w:p w14:paraId="50D3FBBC" w14:textId="77777777" w:rsidR="00C34CE2" w:rsidRPr="00AF7BF0" w:rsidRDefault="00C34CE2" w:rsidP="000909B7">
            <w:pPr>
              <w:rPr>
                <w:rFonts w:ascii="Arial" w:hAnsi="Arial" w:cs="Arial"/>
                <w:sz w:val="20"/>
                <w:szCs w:val="20"/>
                <w:lang w:val="en-NZ"/>
              </w:rPr>
            </w:pPr>
          </w:p>
        </w:tc>
        <w:tc>
          <w:tcPr>
            <w:tcW w:w="5094" w:type="dxa"/>
          </w:tcPr>
          <w:p w14:paraId="6F6D43BF" w14:textId="77777777" w:rsidR="00C34CE2" w:rsidRPr="00AF7BF0" w:rsidRDefault="00C34CE2" w:rsidP="00C34CE2">
            <w:pPr>
              <w:rPr>
                <w:rFonts w:ascii="Arial" w:hAnsi="Arial" w:cs="Arial"/>
                <w:b/>
                <w:color w:val="548DD4" w:themeColor="text2" w:themeTint="99"/>
                <w:lang w:val="en-NZ"/>
              </w:rPr>
            </w:pPr>
            <w:r w:rsidRPr="00AF7BF0">
              <w:rPr>
                <w:rFonts w:ascii="Arial" w:hAnsi="Arial" w:cs="Arial"/>
                <w:b/>
                <w:color w:val="548DD4" w:themeColor="text2" w:themeTint="99"/>
                <w:lang w:val="en-NZ"/>
              </w:rPr>
              <w:lastRenderedPageBreak/>
              <w:t xml:space="preserve">Trauma-Informed Care Systems </w:t>
            </w:r>
          </w:p>
          <w:p w14:paraId="4DCCD82B" w14:textId="77777777" w:rsidR="00826AFB" w:rsidRPr="00AF7BF0" w:rsidRDefault="00826AFB" w:rsidP="000909B7">
            <w:pPr>
              <w:rPr>
                <w:rFonts w:ascii="Arial" w:hAnsi="Arial" w:cs="Arial"/>
                <w:sz w:val="22"/>
                <w:szCs w:val="22"/>
                <w:lang w:val="en-NZ"/>
              </w:rPr>
            </w:pPr>
            <w:r w:rsidRPr="00AF7BF0">
              <w:rPr>
                <w:rFonts w:ascii="Arial" w:hAnsi="Arial" w:cs="Arial"/>
                <w:sz w:val="22"/>
                <w:szCs w:val="22"/>
                <w:lang w:val="en-NZ"/>
              </w:rPr>
              <w:t>Are inclusive of the survivor’s perspective</w:t>
            </w:r>
          </w:p>
          <w:p w14:paraId="468DC51C" w14:textId="77777777" w:rsidR="00826AFB" w:rsidRPr="00AF7BF0" w:rsidRDefault="00826AFB" w:rsidP="000909B7">
            <w:pPr>
              <w:rPr>
                <w:rFonts w:ascii="Arial" w:hAnsi="Arial" w:cs="Arial"/>
                <w:sz w:val="22"/>
                <w:szCs w:val="22"/>
                <w:lang w:val="en-NZ"/>
              </w:rPr>
            </w:pPr>
          </w:p>
          <w:p w14:paraId="47CF94B2" w14:textId="77777777" w:rsidR="00826AFB" w:rsidRPr="00AF7BF0" w:rsidRDefault="00826AFB" w:rsidP="000909B7">
            <w:pPr>
              <w:rPr>
                <w:rFonts w:ascii="Arial" w:hAnsi="Arial" w:cs="Arial"/>
                <w:sz w:val="22"/>
                <w:szCs w:val="22"/>
                <w:lang w:val="en-NZ"/>
              </w:rPr>
            </w:pPr>
          </w:p>
          <w:p w14:paraId="01883C1F" w14:textId="77777777" w:rsidR="00826AFB" w:rsidRPr="00AF7BF0" w:rsidRDefault="00826AFB" w:rsidP="000909B7">
            <w:pPr>
              <w:rPr>
                <w:rFonts w:ascii="Arial" w:hAnsi="Arial" w:cs="Arial"/>
                <w:sz w:val="22"/>
                <w:szCs w:val="22"/>
                <w:lang w:val="en-NZ"/>
              </w:rPr>
            </w:pPr>
            <w:r w:rsidRPr="00AF7BF0">
              <w:rPr>
                <w:rFonts w:ascii="Arial" w:hAnsi="Arial" w:cs="Arial"/>
                <w:sz w:val="22"/>
                <w:szCs w:val="22"/>
                <w:lang w:val="en-NZ"/>
              </w:rPr>
              <w:t>Recognise that coercive interventions cause traumatisation/re-traumatisation – and are to be avoided</w:t>
            </w:r>
          </w:p>
          <w:p w14:paraId="6277215D" w14:textId="77777777" w:rsidR="00826AFB" w:rsidRPr="00AF7BF0" w:rsidRDefault="00826AFB" w:rsidP="000909B7">
            <w:pPr>
              <w:rPr>
                <w:rFonts w:ascii="Arial" w:hAnsi="Arial" w:cs="Arial"/>
                <w:sz w:val="22"/>
                <w:szCs w:val="22"/>
                <w:lang w:val="en-NZ"/>
              </w:rPr>
            </w:pPr>
          </w:p>
          <w:p w14:paraId="0F47DE28" w14:textId="77777777" w:rsidR="00826AFB" w:rsidRPr="00AF7BF0" w:rsidRDefault="00826AFB" w:rsidP="000909B7">
            <w:pPr>
              <w:rPr>
                <w:rFonts w:ascii="Arial" w:hAnsi="Arial" w:cs="Arial"/>
                <w:sz w:val="22"/>
                <w:szCs w:val="22"/>
                <w:lang w:val="en-NZ"/>
              </w:rPr>
            </w:pPr>
            <w:r w:rsidRPr="00AF7BF0">
              <w:rPr>
                <w:rFonts w:ascii="Arial" w:hAnsi="Arial" w:cs="Arial"/>
                <w:sz w:val="22"/>
                <w:szCs w:val="22"/>
                <w:lang w:val="en-NZ"/>
              </w:rPr>
              <w:t xml:space="preserve">Recognise high rates of complex posttraumatic </w:t>
            </w:r>
            <w:r w:rsidRPr="00AF7BF0">
              <w:rPr>
                <w:rFonts w:ascii="Arial" w:hAnsi="Arial" w:cs="Arial"/>
                <w:sz w:val="22"/>
                <w:szCs w:val="22"/>
                <w:lang w:val="en-NZ"/>
              </w:rPr>
              <w:lastRenderedPageBreak/>
              <w:t>stress disorder (PTSD) and other psychiatric disorders related to trauma exposure in children and adults</w:t>
            </w:r>
          </w:p>
          <w:p w14:paraId="53225CA7" w14:textId="77777777" w:rsidR="00826AFB" w:rsidRPr="00AF7BF0" w:rsidRDefault="00826AFB" w:rsidP="000909B7">
            <w:pPr>
              <w:rPr>
                <w:rFonts w:ascii="Arial" w:hAnsi="Arial" w:cs="Arial"/>
                <w:sz w:val="22"/>
                <w:szCs w:val="22"/>
                <w:lang w:val="en-NZ"/>
              </w:rPr>
            </w:pPr>
          </w:p>
          <w:p w14:paraId="68494E61" w14:textId="77777777" w:rsidR="00826AFB" w:rsidRPr="00AF7BF0" w:rsidRDefault="00826AFB" w:rsidP="000909B7">
            <w:pPr>
              <w:rPr>
                <w:rFonts w:ascii="Arial" w:hAnsi="Arial" w:cs="Arial"/>
                <w:sz w:val="22"/>
                <w:szCs w:val="22"/>
                <w:lang w:val="en-NZ"/>
              </w:rPr>
            </w:pPr>
            <w:r w:rsidRPr="00AF7BF0">
              <w:rPr>
                <w:rFonts w:ascii="Arial" w:hAnsi="Arial" w:cs="Arial"/>
                <w:sz w:val="22"/>
                <w:szCs w:val="22"/>
                <w:lang w:val="en-NZ"/>
              </w:rPr>
              <w:t>Provide early and thoughtful diagnostic evaluation with focused consideration of trauma in people with complicated, treatment-resistant illness</w:t>
            </w:r>
          </w:p>
          <w:p w14:paraId="5F50C5AA" w14:textId="77777777" w:rsidR="00826AFB" w:rsidRPr="00AF7BF0" w:rsidRDefault="00826AFB" w:rsidP="000909B7">
            <w:pPr>
              <w:rPr>
                <w:rFonts w:ascii="Arial" w:hAnsi="Arial" w:cs="Arial"/>
                <w:sz w:val="22"/>
                <w:szCs w:val="22"/>
                <w:lang w:val="en-NZ"/>
              </w:rPr>
            </w:pPr>
          </w:p>
          <w:p w14:paraId="38BBF036" w14:textId="77777777" w:rsidR="00826AFB" w:rsidRPr="00AF7BF0" w:rsidRDefault="00826AFB" w:rsidP="00826AFB">
            <w:pPr>
              <w:rPr>
                <w:rFonts w:ascii="Arial" w:hAnsi="Arial" w:cs="Arial"/>
                <w:sz w:val="22"/>
                <w:szCs w:val="22"/>
                <w:lang w:val="en-NZ"/>
              </w:rPr>
            </w:pPr>
            <w:r w:rsidRPr="00AF7BF0">
              <w:rPr>
                <w:rFonts w:ascii="Arial" w:hAnsi="Arial" w:cs="Arial"/>
                <w:sz w:val="22"/>
                <w:szCs w:val="22"/>
                <w:lang w:val="en-NZ"/>
              </w:rPr>
              <w:t>Recognise that mental health treatment environments are often traumatising, both overtly and covertly</w:t>
            </w:r>
          </w:p>
          <w:p w14:paraId="1CFB1F36" w14:textId="77777777" w:rsidR="00CD522F" w:rsidRPr="00AF7BF0" w:rsidRDefault="00CD522F" w:rsidP="00826AFB">
            <w:pPr>
              <w:rPr>
                <w:rFonts w:ascii="Arial" w:hAnsi="Arial" w:cs="Arial"/>
                <w:sz w:val="22"/>
                <w:szCs w:val="22"/>
                <w:lang w:val="en-NZ"/>
              </w:rPr>
            </w:pPr>
          </w:p>
          <w:p w14:paraId="68E91B0E" w14:textId="77777777" w:rsidR="00CD522F" w:rsidRPr="00AF7BF0" w:rsidRDefault="00CD522F" w:rsidP="00826AFB">
            <w:pPr>
              <w:rPr>
                <w:rFonts w:ascii="Arial" w:hAnsi="Arial" w:cs="Arial"/>
                <w:sz w:val="22"/>
                <w:szCs w:val="22"/>
                <w:lang w:val="en-NZ"/>
              </w:rPr>
            </w:pPr>
          </w:p>
          <w:p w14:paraId="51BFCA04" w14:textId="77777777" w:rsidR="00826AFB" w:rsidRPr="00AF7BF0" w:rsidRDefault="00CD522F" w:rsidP="000909B7">
            <w:pPr>
              <w:rPr>
                <w:rFonts w:ascii="Arial" w:hAnsi="Arial" w:cs="Arial"/>
                <w:sz w:val="22"/>
                <w:szCs w:val="22"/>
                <w:lang w:val="en-NZ"/>
              </w:rPr>
            </w:pPr>
            <w:r w:rsidRPr="00AF7BF0">
              <w:rPr>
                <w:rFonts w:ascii="Arial" w:hAnsi="Arial" w:cs="Arial"/>
                <w:sz w:val="22"/>
                <w:szCs w:val="22"/>
                <w:lang w:val="en-NZ"/>
              </w:rPr>
              <w:t>Recognise that the majority of mental health staff are uninformed about trauma, do not recognise it and do not treat it</w:t>
            </w:r>
          </w:p>
          <w:p w14:paraId="45B5E4CD" w14:textId="77777777" w:rsidR="00CD522F" w:rsidRPr="00AF7BF0" w:rsidRDefault="00CD522F" w:rsidP="000909B7">
            <w:pPr>
              <w:rPr>
                <w:rFonts w:ascii="Arial" w:hAnsi="Arial" w:cs="Arial"/>
                <w:sz w:val="22"/>
                <w:szCs w:val="22"/>
                <w:lang w:val="en-NZ"/>
              </w:rPr>
            </w:pPr>
          </w:p>
          <w:p w14:paraId="6E177525" w14:textId="77777777" w:rsidR="00CD522F" w:rsidRPr="00AF7BF0" w:rsidRDefault="00CD522F" w:rsidP="000909B7">
            <w:pPr>
              <w:rPr>
                <w:rFonts w:ascii="Arial" w:hAnsi="Arial" w:cs="Arial"/>
                <w:sz w:val="22"/>
                <w:szCs w:val="22"/>
                <w:lang w:val="en-NZ"/>
              </w:rPr>
            </w:pPr>
            <w:r w:rsidRPr="00AF7BF0">
              <w:rPr>
                <w:rFonts w:ascii="Arial" w:hAnsi="Arial" w:cs="Arial"/>
                <w:sz w:val="22"/>
                <w:szCs w:val="22"/>
                <w:lang w:val="en-NZ"/>
              </w:rPr>
              <w:t>Value consumers in all aspects of care</w:t>
            </w:r>
          </w:p>
          <w:p w14:paraId="14F60321" w14:textId="77777777" w:rsidR="00CD522F" w:rsidRPr="00AF7BF0" w:rsidRDefault="00CD522F" w:rsidP="000909B7">
            <w:pPr>
              <w:rPr>
                <w:rFonts w:ascii="Arial" w:hAnsi="Arial" w:cs="Arial"/>
                <w:sz w:val="22"/>
                <w:szCs w:val="22"/>
                <w:lang w:val="en-NZ"/>
              </w:rPr>
            </w:pPr>
          </w:p>
          <w:p w14:paraId="3CE2D80A" w14:textId="77777777" w:rsidR="00CD522F" w:rsidRPr="00AF7BF0" w:rsidRDefault="00CD522F" w:rsidP="000909B7">
            <w:pPr>
              <w:rPr>
                <w:rFonts w:ascii="Arial" w:hAnsi="Arial" w:cs="Arial"/>
                <w:sz w:val="22"/>
                <w:szCs w:val="22"/>
                <w:lang w:val="en-NZ"/>
              </w:rPr>
            </w:pPr>
          </w:p>
          <w:p w14:paraId="6586C34F" w14:textId="77777777" w:rsidR="00CD522F" w:rsidRPr="00AF7BF0" w:rsidRDefault="00CD522F" w:rsidP="000909B7">
            <w:pPr>
              <w:rPr>
                <w:rFonts w:ascii="Arial" w:hAnsi="Arial" w:cs="Arial"/>
                <w:sz w:val="22"/>
                <w:szCs w:val="22"/>
                <w:lang w:val="en-NZ"/>
              </w:rPr>
            </w:pPr>
          </w:p>
          <w:p w14:paraId="7DFF9911" w14:textId="77777777" w:rsidR="00CD522F" w:rsidRPr="00AF7BF0" w:rsidRDefault="00CD522F" w:rsidP="000909B7">
            <w:pPr>
              <w:rPr>
                <w:rFonts w:ascii="Arial" w:hAnsi="Arial" w:cs="Arial"/>
                <w:sz w:val="22"/>
                <w:szCs w:val="22"/>
                <w:lang w:val="en-NZ"/>
              </w:rPr>
            </w:pPr>
            <w:r w:rsidRPr="00AF7BF0">
              <w:rPr>
                <w:rFonts w:ascii="Arial" w:hAnsi="Arial" w:cs="Arial"/>
                <w:sz w:val="22"/>
                <w:szCs w:val="22"/>
                <w:lang w:val="en-NZ"/>
              </w:rPr>
              <w:t>Respond empathically, be objective and use supportive language</w:t>
            </w:r>
          </w:p>
          <w:p w14:paraId="51A02C8B" w14:textId="77777777" w:rsidR="00CD522F" w:rsidRPr="00AF7BF0" w:rsidRDefault="00CD522F" w:rsidP="000909B7">
            <w:pPr>
              <w:rPr>
                <w:rFonts w:ascii="Arial" w:hAnsi="Arial" w:cs="Arial"/>
                <w:sz w:val="20"/>
                <w:szCs w:val="20"/>
                <w:lang w:val="en-NZ"/>
              </w:rPr>
            </w:pPr>
          </w:p>
          <w:p w14:paraId="08D9A4A5" w14:textId="77777777" w:rsidR="00CD522F" w:rsidRPr="00AF7BF0" w:rsidRDefault="00CD522F" w:rsidP="000909B7">
            <w:pPr>
              <w:rPr>
                <w:rFonts w:ascii="Arial" w:hAnsi="Arial" w:cs="Arial"/>
                <w:sz w:val="22"/>
                <w:szCs w:val="22"/>
                <w:lang w:val="en-NZ"/>
              </w:rPr>
            </w:pPr>
            <w:r w:rsidRPr="00AF7BF0">
              <w:rPr>
                <w:rFonts w:ascii="Arial" w:hAnsi="Arial" w:cs="Arial"/>
                <w:sz w:val="22"/>
                <w:szCs w:val="22"/>
                <w:lang w:val="en-NZ"/>
              </w:rPr>
              <w:t>Offer individually flexible plans or approaches</w:t>
            </w:r>
          </w:p>
          <w:p w14:paraId="208E00BF" w14:textId="77777777" w:rsidR="00CD522F" w:rsidRPr="00AF7BF0" w:rsidRDefault="00CD522F" w:rsidP="000909B7">
            <w:pPr>
              <w:rPr>
                <w:rFonts w:ascii="Arial" w:hAnsi="Arial" w:cs="Arial"/>
                <w:sz w:val="22"/>
                <w:szCs w:val="22"/>
                <w:lang w:val="en-NZ"/>
              </w:rPr>
            </w:pPr>
          </w:p>
          <w:p w14:paraId="02BF58B6" w14:textId="77777777" w:rsidR="00CD522F" w:rsidRPr="00AF7BF0" w:rsidRDefault="00CD522F" w:rsidP="000909B7">
            <w:pPr>
              <w:rPr>
                <w:rFonts w:ascii="Arial" w:hAnsi="Arial" w:cs="Arial"/>
                <w:sz w:val="22"/>
                <w:szCs w:val="22"/>
                <w:lang w:val="en-NZ"/>
              </w:rPr>
            </w:pPr>
          </w:p>
          <w:p w14:paraId="01BAEFE0" w14:textId="77777777" w:rsidR="00CD522F" w:rsidRPr="00AF7BF0" w:rsidRDefault="00CD522F" w:rsidP="000909B7">
            <w:pPr>
              <w:rPr>
                <w:rFonts w:ascii="Arial" w:hAnsi="Arial" w:cs="Arial"/>
                <w:sz w:val="22"/>
                <w:szCs w:val="22"/>
                <w:lang w:val="en-NZ"/>
              </w:rPr>
            </w:pPr>
            <w:r w:rsidRPr="00AF7BF0">
              <w:rPr>
                <w:rFonts w:ascii="Arial" w:hAnsi="Arial" w:cs="Arial"/>
                <w:sz w:val="22"/>
                <w:szCs w:val="22"/>
                <w:lang w:val="en-NZ"/>
              </w:rPr>
              <w:t>Avoid all shaming/humiliation</w:t>
            </w:r>
          </w:p>
          <w:p w14:paraId="7B9108DD" w14:textId="77777777" w:rsidR="00CD522F" w:rsidRPr="00AF7BF0" w:rsidRDefault="00CD522F" w:rsidP="000909B7">
            <w:pPr>
              <w:rPr>
                <w:rFonts w:ascii="Arial" w:hAnsi="Arial" w:cs="Arial"/>
                <w:sz w:val="22"/>
                <w:szCs w:val="22"/>
                <w:lang w:val="en-NZ"/>
              </w:rPr>
            </w:pPr>
          </w:p>
          <w:p w14:paraId="060E08BC" w14:textId="77777777" w:rsidR="00CD522F" w:rsidRPr="00AF7BF0" w:rsidRDefault="00CD522F" w:rsidP="000909B7">
            <w:pPr>
              <w:rPr>
                <w:rFonts w:ascii="Arial" w:hAnsi="Arial" w:cs="Arial"/>
                <w:sz w:val="22"/>
                <w:szCs w:val="22"/>
                <w:lang w:val="en-NZ"/>
              </w:rPr>
            </w:pPr>
          </w:p>
          <w:p w14:paraId="6371C945" w14:textId="77777777" w:rsidR="00CD522F" w:rsidRPr="00AF7BF0" w:rsidRDefault="00CD522F" w:rsidP="000909B7">
            <w:pPr>
              <w:rPr>
                <w:rFonts w:ascii="Arial" w:hAnsi="Arial" w:cs="Arial"/>
                <w:sz w:val="22"/>
                <w:szCs w:val="22"/>
                <w:lang w:val="en-NZ"/>
              </w:rPr>
            </w:pPr>
            <w:r w:rsidRPr="00AF7BF0">
              <w:rPr>
                <w:rFonts w:ascii="Arial" w:hAnsi="Arial" w:cs="Arial"/>
                <w:sz w:val="22"/>
                <w:szCs w:val="22"/>
                <w:lang w:val="en-NZ"/>
              </w:rPr>
              <w:t>Provide awareness/training on retraumatising practice</w:t>
            </w:r>
            <w:r w:rsidR="00721D57" w:rsidRPr="00AF7BF0">
              <w:rPr>
                <w:rFonts w:ascii="Arial" w:hAnsi="Arial" w:cs="Arial"/>
                <w:sz w:val="22"/>
                <w:szCs w:val="22"/>
                <w:lang w:val="en-NZ"/>
              </w:rPr>
              <w:t>s</w:t>
            </w:r>
          </w:p>
          <w:p w14:paraId="1F434604" w14:textId="77777777" w:rsidR="00CD522F" w:rsidRPr="00AF7BF0" w:rsidRDefault="00CD522F" w:rsidP="000909B7">
            <w:pPr>
              <w:rPr>
                <w:rFonts w:ascii="Arial" w:hAnsi="Arial" w:cs="Arial"/>
                <w:sz w:val="22"/>
                <w:szCs w:val="22"/>
                <w:lang w:val="en-NZ"/>
              </w:rPr>
            </w:pPr>
          </w:p>
          <w:p w14:paraId="72E1DB25" w14:textId="77777777" w:rsidR="00CD522F" w:rsidRPr="00AF7BF0" w:rsidRDefault="00721D57" w:rsidP="000909B7">
            <w:pPr>
              <w:rPr>
                <w:rFonts w:ascii="Arial" w:hAnsi="Arial" w:cs="Arial"/>
                <w:sz w:val="22"/>
                <w:szCs w:val="22"/>
                <w:lang w:val="en-NZ"/>
              </w:rPr>
            </w:pPr>
            <w:r w:rsidRPr="00AF7BF0">
              <w:rPr>
                <w:rFonts w:ascii="Arial" w:hAnsi="Arial" w:cs="Arial"/>
                <w:sz w:val="22"/>
                <w:szCs w:val="22"/>
                <w:lang w:val="en-NZ"/>
              </w:rPr>
              <w:t>Are institutions that are open to outside parties: advocacy and clinical consultants</w:t>
            </w:r>
          </w:p>
          <w:p w14:paraId="5DA11685" w14:textId="77777777" w:rsidR="00721D57" w:rsidRPr="00AF7BF0" w:rsidRDefault="00721D57" w:rsidP="000909B7">
            <w:pPr>
              <w:rPr>
                <w:rFonts w:ascii="Arial" w:hAnsi="Arial" w:cs="Arial"/>
                <w:sz w:val="22"/>
                <w:szCs w:val="22"/>
                <w:lang w:val="en-NZ"/>
              </w:rPr>
            </w:pPr>
          </w:p>
          <w:p w14:paraId="07E9E4BB" w14:textId="77777777" w:rsidR="00721D57" w:rsidRPr="00AF7BF0" w:rsidRDefault="00721D57" w:rsidP="000909B7">
            <w:pPr>
              <w:rPr>
                <w:rFonts w:ascii="Arial" w:hAnsi="Arial" w:cs="Arial"/>
                <w:sz w:val="22"/>
                <w:szCs w:val="22"/>
                <w:lang w:val="en-NZ"/>
              </w:rPr>
            </w:pPr>
            <w:r w:rsidRPr="00AF7BF0">
              <w:rPr>
                <w:rFonts w:ascii="Arial" w:hAnsi="Arial" w:cs="Arial"/>
                <w:sz w:val="22"/>
                <w:szCs w:val="22"/>
                <w:lang w:val="en-NZ"/>
              </w:rPr>
              <w:t>Provide training and supervision in assessment and treatment of people with trauma histories</w:t>
            </w:r>
          </w:p>
          <w:p w14:paraId="32F88970" w14:textId="77777777" w:rsidR="00721D57" w:rsidRPr="00AF7BF0" w:rsidRDefault="00721D57" w:rsidP="000909B7">
            <w:pPr>
              <w:rPr>
                <w:rFonts w:ascii="Arial" w:hAnsi="Arial" w:cs="Arial"/>
                <w:sz w:val="22"/>
                <w:szCs w:val="22"/>
                <w:lang w:val="en-NZ"/>
              </w:rPr>
            </w:pPr>
          </w:p>
          <w:p w14:paraId="03BD6DAD" w14:textId="77777777" w:rsidR="00721D57" w:rsidRPr="00AF7BF0" w:rsidRDefault="00721D57" w:rsidP="000909B7">
            <w:pPr>
              <w:rPr>
                <w:rFonts w:ascii="Arial" w:hAnsi="Arial" w:cs="Arial"/>
                <w:sz w:val="22"/>
                <w:szCs w:val="22"/>
                <w:lang w:val="en-NZ"/>
              </w:rPr>
            </w:pPr>
            <w:r w:rsidRPr="00AF7BF0">
              <w:rPr>
                <w:rFonts w:ascii="Arial" w:hAnsi="Arial" w:cs="Arial"/>
                <w:sz w:val="22"/>
                <w:szCs w:val="22"/>
                <w:lang w:val="en-NZ"/>
              </w:rPr>
              <w:t>Focusing on what happened to the client rather than what is ‘wrong with you’ (i.e. a diagnosis)</w:t>
            </w:r>
          </w:p>
          <w:p w14:paraId="15252D1D" w14:textId="77777777" w:rsidR="00721D57" w:rsidRPr="00AF7BF0" w:rsidRDefault="00721D57" w:rsidP="000909B7">
            <w:pPr>
              <w:rPr>
                <w:rFonts w:ascii="Arial" w:hAnsi="Arial" w:cs="Arial"/>
                <w:sz w:val="22"/>
                <w:szCs w:val="22"/>
                <w:lang w:val="en-NZ"/>
              </w:rPr>
            </w:pPr>
          </w:p>
          <w:p w14:paraId="4E406BE7" w14:textId="77777777" w:rsidR="00721D57" w:rsidRPr="00AF7BF0" w:rsidRDefault="00721D57" w:rsidP="000909B7">
            <w:pPr>
              <w:rPr>
                <w:rFonts w:ascii="Arial" w:hAnsi="Arial" w:cs="Arial"/>
                <w:sz w:val="22"/>
                <w:szCs w:val="22"/>
                <w:lang w:val="en-NZ"/>
              </w:rPr>
            </w:pPr>
            <w:r w:rsidRPr="00AF7BF0">
              <w:rPr>
                <w:rFonts w:ascii="Arial" w:hAnsi="Arial" w:cs="Arial"/>
                <w:sz w:val="22"/>
                <w:szCs w:val="22"/>
                <w:lang w:val="en-NZ"/>
              </w:rPr>
              <w:t>Ask questions about current abuse</w:t>
            </w:r>
          </w:p>
          <w:p w14:paraId="187869DE" w14:textId="77777777" w:rsidR="00721D57" w:rsidRPr="00AF7BF0" w:rsidRDefault="00721D57" w:rsidP="000909B7">
            <w:pPr>
              <w:rPr>
                <w:rFonts w:ascii="Arial" w:hAnsi="Arial" w:cs="Arial"/>
                <w:sz w:val="22"/>
                <w:szCs w:val="22"/>
                <w:lang w:val="en-NZ"/>
              </w:rPr>
            </w:pPr>
          </w:p>
          <w:p w14:paraId="5E82212B" w14:textId="77777777" w:rsidR="00721D57" w:rsidRPr="00AF7BF0" w:rsidRDefault="00721D57" w:rsidP="000909B7">
            <w:pPr>
              <w:rPr>
                <w:rFonts w:ascii="Arial" w:hAnsi="Arial" w:cs="Arial"/>
                <w:sz w:val="22"/>
                <w:szCs w:val="22"/>
                <w:lang w:val="en-NZ"/>
              </w:rPr>
            </w:pPr>
            <w:r w:rsidRPr="00AF7BF0">
              <w:rPr>
                <w:rFonts w:ascii="Arial" w:hAnsi="Arial" w:cs="Arial"/>
                <w:sz w:val="22"/>
                <w:szCs w:val="22"/>
                <w:lang w:val="en-NZ"/>
              </w:rPr>
              <w:t>Address the current risk and develop a safety plan for discharge</w:t>
            </w:r>
          </w:p>
          <w:p w14:paraId="413F5F50" w14:textId="77777777" w:rsidR="00721D57" w:rsidRPr="00AF7BF0" w:rsidRDefault="00721D57" w:rsidP="000909B7">
            <w:pPr>
              <w:rPr>
                <w:rFonts w:ascii="Arial" w:hAnsi="Arial" w:cs="Arial"/>
                <w:sz w:val="22"/>
                <w:szCs w:val="22"/>
                <w:lang w:val="en-NZ"/>
              </w:rPr>
            </w:pPr>
          </w:p>
          <w:p w14:paraId="37386118" w14:textId="77777777" w:rsidR="00721D57" w:rsidRPr="00AF7BF0" w:rsidRDefault="00721D57" w:rsidP="000909B7">
            <w:pPr>
              <w:rPr>
                <w:rFonts w:ascii="Arial" w:hAnsi="Arial" w:cs="Arial"/>
                <w:sz w:val="20"/>
                <w:szCs w:val="20"/>
                <w:lang w:val="en-NZ"/>
              </w:rPr>
            </w:pPr>
            <w:r w:rsidRPr="00AF7BF0">
              <w:rPr>
                <w:rFonts w:ascii="Arial" w:hAnsi="Arial" w:cs="Arial"/>
                <w:sz w:val="22"/>
                <w:szCs w:val="22"/>
                <w:lang w:val="en-NZ"/>
              </w:rPr>
              <w:t>Presume that every person in a treatment setting may have been exposed to abuse, violence, neglect or other traumatic experiences (P11-13).</w:t>
            </w:r>
          </w:p>
        </w:tc>
      </w:tr>
    </w:tbl>
    <w:p w14:paraId="3C3363C0" w14:textId="77777777" w:rsidR="001A5EB8" w:rsidRPr="00AF7BF0" w:rsidRDefault="001A5EB8" w:rsidP="008D2E40">
      <w:pPr>
        <w:shd w:val="clear" w:color="auto" w:fill="FFFFFF"/>
        <w:rPr>
          <w:rFonts w:ascii="Arial" w:hAnsi="Arial" w:cs="Arial"/>
          <w:sz w:val="22"/>
          <w:szCs w:val="22"/>
        </w:rPr>
      </w:pPr>
    </w:p>
    <w:p w14:paraId="1A868894" w14:textId="77777777" w:rsidR="001A5EB8" w:rsidRPr="00AF7BF0" w:rsidRDefault="001A5EB8" w:rsidP="008D2E40">
      <w:pPr>
        <w:rPr>
          <w:rFonts w:ascii="Arial" w:hAnsi="Arial" w:cs="Arial"/>
          <w:sz w:val="22"/>
          <w:szCs w:val="22"/>
          <w:lang w:val="en-NZ"/>
        </w:rPr>
      </w:pPr>
      <w:r w:rsidRPr="00AF7BF0">
        <w:rPr>
          <w:rFonts w:ascii="Arial" w:hAnsi="Arial" w:cs="Arial"/>
          <w:sz w:val="22"/>
          <w:szCs w:val="22"/>
          <w:lang w:val="en-NZ"/>
        </w:rPr>
        <w:lastRenderedPageBreak/>
        <w:t>Chart adapted from: Fallot, R &amp; Harris, M 2009, ‘Creating Cultures of Trauma-Informed Care (CCTIC): A Self-Assessment and Planning Protocol’, Washington, DC. Community Connections; Jennings, A, 2004, ‘Models for Developing Trauma-Informed Behavioural Health Services: Strategies Emerging from the States’, Psychosocial Rehabilitation Journal, Spring, pp 1–15.</w:t>
      </w:r>
    </w:p>
    <w:p w14:paraId="363268B6" w14:textId="77777777" w:rsidR="00092338" w:rsidRPr="00AF7BF0" w:rsidRDefault="00BE79CC" w:rsidP="008D2E40">
      <w:pPr>
        <w:shd w:val="clear" w:color="auto" w:fill="FFFFFF"/>
        <w:rPr>
          <w:rFonts w:ascii="Arial" w:hAnsi="Arial" w:cs="Arial"/>
          <w:color w:val="548DD4" w:themeColor="text2" w:themeTint="99"/>
          <w:sz w:val="22"/>
          <w:szCs w:val="22"/>
          <w:lang w:val="en-NZ"/>
        </w:rPr>
      </w:pPr>
      <w:hyperlink r:id="rId154" w:history="1">
        <w:r w:rsidR="005908E9" w:rsidRPr="00AF7BF0">
          <w:rPr>
            <w:rStyle w:val="Hyperlink"/>
            <w:rFonts w:ascii="Arial" w:hAnsi="Arial" w:cs="Arial"/>
            <w:sz w:val="22"/>
            <w:szCs w:val="22"/>
            <w:lang w:val="en-NZ"/>
          </w:rPr>
          <w:t>http://www.mhcc.org.au/media/32045/ticp_awg_position_paper__v_44_final___07_11_13.pdf</w:t>
        </w:r>
      </w:hyperlink>
    </w:p>
    <w:p w14:paraId="46E7EAE1" w14:textId="77777777" w:rsidR="005908E9" w:rsidRPr="00AF7BF0" w:rsidRDefault="005908E9" w:rsidP="008D2E40">
      <w:pPr>
        <w:shd w:val="clear" w:color="auto" w:fill="FFFFFF"/>
        <w:rPr>
          <w:rFonts w:ascii="Arial" w:hAnsi="Arial" w:cs="Arial"/>
          <w:b/>
          <w:color w:val="548DD4" w:themeColor="text2" w:themeTint="99"/>
          <w:sz w:val="22"/>
          <w:szCs w:val="22"/>
          <w:lang w:val="en-NZ"/>
        </w:rPr>
      </w:pPr>
    </w:p>
    <w:p w14:paraId="4A2A8EA2" w14:textId="77777777" w:rsidR="00D56333" w:rsidRPr="00AF7BF0" w:rsidRDefault="00312398" w:rsidP="00755F13">
      <w:pPr>
        <w:pStyle w:val="Heading4"/>
        <w:rPr>
          <w:sz w:val="22"/>
          <w:szCs w:val="22"/>
        </w:rPr>
      </w:pPr>
      <w:bookmarkStart w:id="162" w:name="_Toc468787812"/>
      <w:r w:rsidRPr="00AF7BF0">
        <w:t>Report</w:t>
      </w:r>
      <w:r w:rsidR="00D56333" w:rsidRPr="00AF7BF0">
        <w:t xml:space="preserve"> 2015</w:t>
      </w:r>
      <w:r w:rsidRPr="00AF7BF0">
        <w:t>:</w:t>
      </w:r>
      <w:r w:rsidR="00D56333" w:rsidRPr="00AF7BF0">
        <w:t xml:space="preserve"> National Research Organisation for Women’s Safety </w:t>
      </w:r>
      <w:r w:rsidR="00D56333" w:rsidRPr="008B7B34">
        <w:t>(ANROWS)</w:t>
      </w:r>
      <w:r w:rsidR="00991BEF" w:rsidRPr="008B7B34">
        <w:t xml:space="preserve"> </w:t>
      </w:r>
      <w:r w:rsidR="00D56333" w:rsidRPr="008B7B34">
        <w:t>Implementing trauma-informed systems of care in health settings: The WITH study. State of knowledge paper</w:t>
      </w:r>
      <w:bookmarkEnd w:id="162"/>
    </w:p>
    <w:p w14:paraId="5DAEAEF9" w14:textId="77777777" w:rsidR="00D56333" w:rsidRPr="00AF7BF0" w:rsidRDefault="00D56333" w:rsidP="008D2E40">
      <w:pPr>
        <w:rPr>
          <w:rFonts w:ascii="Arial" w:hAnsi="Arial" w:cs="Arial"/>
          <w:b/>
          <w:color w:val="548DD4" w:themeColor="text2" w:themeTint="99"/>
          <w:sz w:val="22"/>
          <w:szCs w:val="22"/>
          <w:lang w:val="en-NZ"/>
        </w:rPr>
      </w:pPr>
    </w:p>
    <w:p w14:paraId="117B634C" w14:textId="77777777" w:rsidR="00D56333" w:rsidRPr="00AF7BF0" w:rsidRDefault="00D56333" w:rsidP="008D2E40">
      <w:pPr>
        <w:rPr>
          <w:rFonts w:ascii="Arial" w:hAnsi="Arial" w:cs="Arial"/>
          <w:sz w:val="22"/>
          <w:szCs w:val="22"/>
          <w:lang w:val="en-NZ"/>
        </w:rPr>
      </w:pPr>
      <w:r w:rsidRPr="00AF7BF0">
        <w:rPr>
          <w:rFonts w:ascii="Arial" w:hAnsi="Arial" w:cs="Arial"/>
          <w:sz w:val="22"/>
          <w:szCs w:val="22"/>
          <w:lang w:val="en-NZ"/>
        </w:rPr>
        <w:t>The purpose of this literature review is to contextualise and inform the Women’s Input to a Trauma-informed systems model of care in Health settings Study (the WITH Study).</w:t>
      </w:r>
    </w:p>
    <w:p w14:paraId="459D101C" w14:textId="77777777" w:rsidR="00CA7981" w:rsidRPr="00AF7BF0" w:rsidRDefault="00CA7981" w:rsidP="008D2E40">
      <w:pPr>
        <w:rPr>
          <w:rFonts w:ascii="Arial" w:hAnsi="Arial" w:cs="Arial"/>
          <w:sz w:val="22"/>
          <w:szCs w:val="22"/>
          <w:lang w:val="en-NZ"/>
        </w:rPr>
      </w:pPr>
    </w:p>
    <w:p w14:paraId="357FD02C" w14:textId="77777777" w:rsidR="00D56333" w:rsidRPr="00AF7BF0" w:rsidRDefault="00D56333" w:rsidP="008D2E40">
      <w:pPr>
        <w:rPr>
          <w:rFonts w:ascii="Arial" w:hAnsi="Arial" w:cs="Arial"/>
          <w:sz w:val="22"/>
          <w:szCs w:val="22"/>
          <w:lang w:val="en-NZ"/>
        </w:rPr>
      </w:pPr>
      <w:r w:rsidRPr="00AF7BF0">
        <w:rPr>
          <w:rFonts w:ascii="Arial" w:hAnsi="Arial" w:cs="Arial"/>
          <w:sz w:val="22"/>
          <w:szCs w:val="22"/>
          <w:lang w:val="en-NZ"/>
        </w:rPr>
        <w:t>WITH focuses on addressing the service needs of women with sexual victimisation histories that also experience mental health problems. The project, by promoting and embedding a trauma-informed systems model of care, aims to improve the experience for women by enhancing the service interface between sexual violence and the mental health sectors. This review examines the available literature on trauma-informed frameworks, models and guidelines that have been developed to guide organisations to improve service provision to survivors of sexual violence with mental health problems. The aim of the literature review is two-fold:</w:t>
      </w:r>
    </w:p>
    <w:p w14:paraId="03620533" w14:textId="77777777" w:rsidR="00CA7981" w:rsidRPr="00AF7BF0" w:rsidRDefault="00CA7981" w:rsidP="008D2E40">
      <w:pPr>
        <w:rPr>
          <w:rFonts w:ascii="Arial" w:hAnsi="Arial" w:cs="Arial"/>
          <w:sz w:val="22"/>
          <w:szCs w:val="22"/>
          <w:lang w:val="en-NZ"/>
        </w:rPr>
      </w:pPr>
    </w:p>
    <w:p w14:paraId="626E2781" w14:textId="77777777" w:rsidR="00D56333" w:rsidRPr="00AF7BF0" w:rsidRDefault="00D56333" w:rsidP="001F7E97">
      <w:pPr>
        <w:pStyle w:val="ListParagraph"/>
        <w:numPr>
          <w:ilvl w:val="0"/>
          <w:numId w:val="90"/>
        </w:numPr>
        <w:rPr>
          <w:rFonts w:ascii="Arial" w:hAnsi="Arial" w:cs="Arial"/>
        </w:rPr>
      </w:pPr>
      <w:r w:rsidRPr="00AF7BF0">
        <w:rPr>
          <w:rFonts w:ascii="Arial" w:hAnsi="Arial" w:cs="Arial"/>
        </w:rPr>
        <w:t>to inform and refine the projects’ aims and data</w:t>
      </w:r>
      <w:r w:rsidR="00CA7981" w:rsidRPr="00AF7BF0">
        <w:rPr>
          <w:rFonts w:ascii="Arial" w:hAnsi="Arial" w:cs="Arial"/>
        </w:rPr>
        <w:t xml:space="preserve"> </w:t>
      </w:r>
      <w:r w:rsidRPr="00AF7BF0">
        <w:rPr>
          <w:rFonts w:ascii="Arial" w:hAnsi="Arial" w:cs="Arial"/>
        </w:rPr>
        <w:t>collection; and</w:t>
      </w:r>
    </w:p>
    <w:p w14:paraId="36EE5F9F" w14:textId="77777777" w:rsidR="00D56333" w:rsidRPr="00AF7BF0" w:rsidRDefault="00D56333" w:rsidP="001F7E97">
      <w:pPr>
        <w:pStyle w:val="ListParagraph"/>
        <w:numPr>
          <w:ilvl w:val="0"/>
          <w:numId w:val="90"/>
        </w:numPr>
        <w:rPr>
          <w:rFonts w:ascii="Arial" w:hAnsi="Arial" w:cs="Arial"/>
        </w:rPr>
      </w:pPr>
      <w:r w:rsidRPr="00AF7BF0">
        <w:rPr>
          <w:rFonts w:ascii="Arial" w:hAnsi="Arial" w:cs="Arial"/>
        </w:rPr>
        <w:t>to assist in the data analysis and implications</w:t>
      </w:r>
    </w:p>
    <w:p w14:paraId="71D735D8" w14:textId="77777777" w:rsidR="00D56333" w:rsidRPr="00AF7BF0" w:rsidRDefault="00D56333" w:rsidP="001F7E97">
      <w:pPr>
        <w:pStyle w:val="ListParagraph"/>
        <w:numPr>
          <w:ilvl w:val="0"/>
          <w:numId w:val="90"/>
        </w:numPr>
        <w:rPr>
          <w:rFonts w:ascii="Arial" w:hAnsi="Arial" w:cs="Arial"/>
        </w:rPr>
      </w:pPr>
      <w:r w:rsidRPr="00AF7BF0">
        <w:rPr>
          <w:rFonts w:ascii="Arial" w:hAnsi="Arial" w:cs="Arial"/>
        </w:rPr>
        <w:t>assessment in subsequent stages.</w:t>
      </w:r>
    </w:p>
    <w:p w14:paraId="68398C90" w14:textId="77777777" w:rsidR="00D56333" w:rsidRPr="00AF7BF0" w:rsidRDefault="00BE79CC" w:rsidP="008D2E40">
      <w:pPr>
        <w:rPr>
          <w:rFonts w:ascii="Arial" w:hAnsi="Arial" w:cs="Arial"/>
          <w:b/>
          <w:color w:val="548DD4" w:themeColor="text2" w:themeTint="99"/>
          <w:sz w:val="22"/>
          <w:szCs w:val="22"/>
        </w:rPr>
      </w:pPr>
      <w:hyperlink r:id="rId155" w:history="1">
        <w:r w:rsidR="00D56333" w:rsidRPr="00AF7BF0">
          <w:rPr>
            <w:rStyle w:val="Hyperlink"/>
            <w:rFonts w:ascii="Arial" w:hAnsi="Arial" w:cs="Arial"/>
            <w:sz w:val="22"/>
            <w:szCs w:val="22"/>
          </w:rPr>
          <w:t>http://media.aomx.com/anrows.org.au/s3fs-public/WITH%20Landscapes%20final%20150925.PDF</w:t>
        </w:r>
      </w:hyperlink>
    </w:p>
    <w:p w14:paraId="02D25C23" w14:textId="77777777" w:rsidR="00D56333" w:rsidRDefault="00D56333" w:rsidP="008D2E40">
      <w:pPr>
        <w:rPr>
          <w:rFonts w:ascii="Arial" w:hAnsi="Arial" w:cs="Arial"/>
          <w:b/>
          <w:color w:val="548DD4" w:themeColor="text2" w:themeTint="99"/>
          <w:sz w:val="22"/>
          <w:szCs w:val="22"/>
        </w:rPr>
      </w:pPr>
    </w:p>
    <w:p w14:paraId="5B256CCD" w14:textId="77777777" w:rsidR="00841190" w:rsidRPr="00AF7BF0" w:rsidRDefault="00841190" w:rsidP="008D2E40">
      <w:pPr>
        <w:rPr>
          <w:rFonts w:ascii="Arial" w:hAnsi="Arial" w:cs="Arial"/>
          <w:b/>
          <w:color w:val="548DD4" w:themeColor="text2" w:themeTint="99"/>
          <w:sz w:val="22"/>
          <w:szCs w:val="22"/>
        </w:rPr>
      </w:pPr>
    </w:p>
    <w:p w14:paraId="45CBD642" w14:textId="77777777" w:rsidR="005908E9" w:rsidRDefault="005908E9" w:rsidP="008D2E40">
      <w:pPr>
        <w:shd w:val="clear" w:color="auto" w:fill="FFFFFF"/>
        <w:rPr>
          <w:rFonts w:ascii="Arial" w:hAnsi="Arial" w:cs="Arial"/>
          <w:b/>
          <w:color w:val="548DD4" w:themeColor="text2" w:themeTint="99"/>
          <w:sz w:val="22"/>
          <w:szCs w:val="22"/>
          <w:lang w:val="en-NZ"/>
        </w:rPr>
      </w:pPr>
    </w:p>
    <w:p w14:paraId="37E76E08" w14:textId="77777777" w:rsidR="00841190" w:rsidRPr="00AF7BF0" w:rsidRDefault="00841190" w:rsidP="008D2E40">
      <w:pPr>
        <w:shd w:val="clear" w:color="auto" w:fill="FFFFFF"/>
        <w:rPr>
          <w:rFonts w:ascii="Arial" w:hAnsi="Arial" w:cs="Arial"/>
          <w:b/>
          <w:color w:val="548DD4" w:themeColor="text2" w:themeTint="99"/>
          <w:sz w:val="22"/>
          <w:szCs w:val="22"/>
          <w:lang w:val="en-NZ"/>
        </w:rPr>
      </w:pPr>
    </w:p>
    <w:p w14:paraId="4474EA65" w14:textId="77777777" w:rsidR="00C47A7F" w:rsidRPr="008B7B34" w:rsidRDefault="00C47A7F" w:rsidP="008B7B34">
      <w:pPr>
        <w:pStyle w:val="Heading2"/>
      </w:pPr>
      <w:bookmarkStart w:id="163" w:name="_Toc468374020"/>
      <w:bookmarkStart w:id="164" w:name="_Toc468787813"/>
      <w:r w:rsidRPr="008B7B34">
        <w:t>Examples of State or Territory activities</w:t>
      </w:r>
      <w:bookmarkEnd w:id="163"/>
      <w:bookmarkEnd w:id="164"/>
    </w:p>
    <w:p w14:paraId="5450F517" w14:textId="77777777" w:rsidR="00C47A7F" w:rsidRPr="00AF7BF0" w:rsidRDefault="00C47A7F" w:rsidP="00E8780D">
      <w:pPr>
        <w:pStyle w:val="NormalWeb"/>
        <w:shd w:val="clear" w:color="auto" w:fill="FFFFFF"/>
        <w:spacing w:before="0" w:beforeAutospacing="0" w:after="0" w:afterAutospacing="0"/>
        <w:textAlignment w:val="baseline"/>
        <w:rPr>
          <w:rFonts w:ascii="Arial" w:hAnsi="Arial" w:cs="Arial"/>
          <w:b/>
          <w:color w:val="548DD4" w:themeColor="text2" w:themeTint="99"/>
          <w:sz w:val="22"/>
          <w:szCs w:val="22"/>
        </w:rPr>
      </w:pPr>
    </w:p>
    <w:p w14:paraId="40D74960" w14:textId="77777777" w:rsidR="00CE53E4" w:rsidRPr="00AF7BF0" w:rsidRDefault="00CE53E4" w:rsidP="005B5F41">
      <w:pPr>
        <w:rPr>
          <w:rFonts w:ascii="Arial" w:hAnsi="Arial" w:cs="Arial"/>
          <w:b/>
          <w:color w:val="548DD4" w:themeColor="text2" w:themeTint="99"/>
          <w:sz w:val="22"/>
          <w:szCs w:val="22"/>
        </w:rPr>
      </w:pPr>
    </w:p>
    <w:p w14:paraId="1E26AF6F" w14:textId="77777777" w:rsidR="0055231A" w:rsidRPr="008B7B34" w:rsidRDefault="00473B72" w:rsidP="008B7B34">
      <w:pPr>
        <w:pStyle w:val="Heading3"/>
      </w:pPr>
      <w:bookmarkStart w:id="165" w:name="_Toc468787814"/>
      <w:r w:rsidRPr="008B7B34">
        <w:t>Victoria</w:t>
      </w:r>
      <w:bookmarkEnd w:id="165"/>
    </w:p>
    <w:p w14:paraId="4D24FAB5" w14:textId="77777777" w:rsidR="00473B72" w:rsidRPr="00AF7BF0" w:rsidRDefault="00473B72" w:rsidP="005B5F41">
      <w:pPr>
        <w:rPr>
          <w:rFonts w:ascii="Arial" w:hAnsi="Arial" w:cs="Arial"/>
          <w:b/>
          <w:color w:val="548DD4" w:themeColor="text2" w:themeTint="99"/>
          <w:sz w:val="22"/>
          <w:szCs w:val="22"/>
        </w:rPr>
      </w:pPr>
    </w:p>
    <w:p w14:paraId="1EB2D33D" w14:textId="77777777" w:rsidR="00473B72" w:rsidRPr="008B7B34" w:rsidRDefault="00473B72" w:rsidP="008B7B34">
      <w:pPr>
        <w:pStyle w:val="Heading4"/>
      </w:pPr>
      <w:bookmarkStart w:id="166" w:name="_Toc468787815"/>
      <w:r w:rsidRPr="008B7B34">
        <w:t>Trauma and mental health technical paper mental health plan</w:t>
      </w:r>
      <w:bookmarkEnd w:id="166"/>
    </w:p>
    <w:p w14:paraId="4D5E8AB3" w14:textId="77777777" w:rsidR="00AE02BC" w:rsidRPr="00AF7BF0" w:rsidRDefault="00AE02BC" w:rsidP="00CA7981">
      <w:pPr>
        <w:rPr>
          <w:rFonts w:ascii="Arial" w:hAnsi="Arial" w:cs="Arial"/>
          <w:b/>
          <w:color w:val="548DD4" w:themeColor="text2" w:themeTint="99"/>
          <w:sz w:val="28"/>
          <w:szCs w:val="32"/>
        </w:rPr>
      </w:pPr>
    </w:p>
    <w:p w14:paraId="3EFBD011" w14:textId="77777777" w:rsidR="00473B72" w:rsidRPr="00AF7BF0" w:rsidRDefault="00473B72" w:rsidP="00CA7981">
      <w:pPr>
        <w:rPr>
          <w:rFonts w:ascii="Arial" w:hAnsi="Arial" w:cs="Arial"/>
          <w:b/>
          <w:sz w:val="22"/>
        </w:rPr>
      </w:pPr>
      <w:r w:rsidRPr="00AF7BF0">
        <w:rPr>
          <w:rFonts w:ascii="Arial" w:hAnsi="Arial" w:cs="Arial"/>
          <w:sz w:val="22"/>
        </w:rPr>
        <w:t xml:space="preserve">The Victorian State Government published a brief document </w:t>
      </w:r>
      <w:r w:rsidR="00EB481A" w:rsidRPr="00AF7BF0">
        <w:rPr>
          <w:rFonts w:ascii="Arial" w:hAnsi="Arial" w:cs="Arial"/>
          <w:sz w:val="22"/>
        </w:rPr>
        <w:t>that</w:t>
      </w:r>
      <w:r w:rsidR="00AE02BC" w:rsidRPr="00AF7BF0">
        <w:rPr>
          <w:rFonts w:ascii="Arial" w:hAnsi="Arial" w:cs="Arial"/>
          <w:sz w:val="22"/>
        </w:rPr>
        <w:t xml:space="preserve"> outlines progress over the years</w:t>
      </w:r>
      <w:r w:rsidR="00744DDD" w:rsidRPr="00AF7BF0">
        <w:rPr>
          <w:rFonts w:ascii="Arial" w:hAnsi="Arial" w:cs="Arial"/>
          <w:sz w:val="22"/>
        </w:rPr>
        <w:t>. This document is described as: “</w:t>
      </w:r>
      <w:r w:rsidR="00744DDD" w:rsidRPr="00AF7BF0">
        <w:rPr>
          <w:rFonts w:ascii="Arial" w:hAnsi="Arial" w:cs="Arial"/>
          <w:b/>
          <w:i/>
          <w:sz w:val="22"/>
          <w:shd w:val="clear" w:color="auto" w:fill="FFFFFF"/>
          <w:lang w:val="en-NZ"/>
        </w:rPr>
        <w:t>A technical paper linked to the discussion paper for the 10 year strategy for mental health addressing issues around trauma, trauma informed care and mental health”.</w:t>
      </w:r>
    </w:p>
    <w:p w14:paraId="5D69EA40" w14:textId="77777777" w:rsidR="00AE02BC" w:rsidRPr="00AF7BF0" w:rsidRDefault="00AE02BC" w:rsidP="00CA7981">
      <w:pPr>
        <w:rPr>
          <w:rFonts w:ascii="Arial" w:hAnsi="Arial" w:cs="Arial"/>
          <w:sz w:val="22"/>
        </w:rPr>
      </w:pPr>
    </w:p>
    <w:p w14:paraId="434C7D6E" w14:textId="77777777" w:rsidR="00AE02BC" w:rsidRPr="00AF7BF0" w:rsidRDefault="00AE02BC" w:rsidP="00CA7981">
      <w:pPr>
        <w:pStyle w:val="DHHSbody"/>
        <w:spacing w:after="0" w:line="240" w:lineRule="auto"/>
        <w:rPr>
          <w:rFonts w:cs="Arial"/>
          <w:sz w:val="22"/>
          <w:szCs w:val="24"/>
        </w:rPr>
      </w:pPr>
      <w:r w:rsidRPr="00AF7BF0">
        <w:rPr>
          <w:rFonts w:cs="Arial"/>
          <w:sz w:val="22"/>
          <w:szCs w:val="24"/>
        </w:rPr>
        <w:t>In 2014, 33 people from Department of Health and Human Services funded workforce accessed the training, ten of which were from mental health agencies.</w:t>
      </w:r>
    </w:p>
    <w:p w14:paraId="6874B92E" w14:textId="77777777" w:rsidR="00CA7981" w:rsidRPr="00AF7BF0" w:rsidRDefault="00CA7981" w:rsidP="00CA7981">
      <w:pPr>
        <w:pStyle w:val="DHHSbody"/>
        <w:spacing w:after="0" w:line="240" w:lineRule="auto"/>
        <w:rPr>
          <w:rFonts w:cs="Arial"/>
          <w:sz w:val="22"/>
          <w:szCs w:val="24"/>
        </w:rPr>
      </w:pPr>
    </w:p>
    <w:p w14:paraId="60F0F9D8" w14:textId="77777777" w:rsidR="00AE02BC" w:rsidRPr="00AF7BF0" w:rsidRDefault="00AE02BC" w:rsidP="00CA7981">
      <w:pPr>
        <w:pStyle w:val="DHHSbody"/>
        <w:spacing w:after="0" w:line="240" w:lineRule="auto"/>
        <w:rPr>
          <w:rFonts w:cs="Arial"/>
          <w:sz w:val="22"/>
          <w:szCs w:val="24"/>
        </w:rPr>
      </w:pPr>
      <w:r w:rsidRPr="00AF7BF0">
        <w:rPr>
          <w:rFonts w:cs="Arial"/>
          <w:sz w:val="22"/>
          <w:szCs w:val="24"/>
        </w:rPr>
        <w:t xml:space="preserve">In 2014 the Office of the Chief Psychiatrist developed and delivered Trauma-Informed Care training to mental health and emergency department staff. A total of 89 trainees received Trauma Informed Care training. </w:t>
      </w:r>
    </w:p>
    <w:p w14:paraId="17ADAF09" w14:textId="77777777" w:rsidR="00CA7981" w:rsidRPr="00AF7BF0" w:rsidRDefault="00CA7981" w:rsidP="00CA7981">
      <w:pPr>
        <w:pStyle w:val="DHHSbody"/>
        <w:spacing w:after="0" w:line="240" w:lineRule="auto"/>
        <w:rPr>
          <w:rFonts w:eastAsia="Century Schoolbook" w:cs="Arial"/>
          <w:sz w:val="22"/>
          <w:szCs w:val="24"/>
          <w:lang w:eastAsia="ja-JP"/>
        </w:rPr>
      </w:pPr>
    </w:p>
    <w:p w14:paraId="7D209E65" w14:textId="77777777" w:rsidR="00AE02BC" w:rsidRPr="00AF7BF0" w:rsidRDefault="00AE02BC" w:rsidP="00CA7981">
      <w:pPr>
        <w:pStyle w:val="DHHSbody"/>
        <w:spacing w:after="0" w:line="240" w:lineRule="auto"/>
        <w:rPr>
          <w:rFonts w:cs="Arial"/>
          <w:sz w:val="22"/>
          <w:szCs w:val="24"/>
        </w:rPr>
      </w:pPr>
      <w:r w:rsidRPr="00AF7BF0">
        <w:rPr>
          <w:rFonts w:cs="Arial"/>
          <w:sz w:val="22"/>
          <w:szCs w:val="24"/>
        </w:rPr>
        <w:lastRenderedPageBreak/>
        <w:t>In 2015, an issue regarding trauma informed care skills of frontline staff within mental health services and emergency departments was highlighted by asylum seeker and refugee groups. To respond to this issue, the department commissioned Phoenix Australia Centre for Posttraumatic Mental Health to undertake analysis to understand the issue further and determine the best way for the department to strengthen the capability of adult mental health services front line assessment staff. This report will be complete October 2015.</w:t>
      </w:r>
    </w:p>
    <w:p w14:paraId="67697662" w14:textId="77777777" w:rsidR="00CA7981" w:rsidRPr="00AF7BF0" w:rsidRDefault="00CA7981" w:rsidP="00CA7981">
      <w:pPr>
        <w:pStyle w:val="DHHSbody"/>
        <w:spacing w:after="0" w:line="240" w:lineRule="auto"/>
        <w:rPr>
          <w:rFonts w:eastAsia="Century Schoolbook" w:cs="Arial"/>
          <w:sz w:val="22"/>
          <w:szCs w:val="24"/>
          <w:lang w:eastAsia="ja-JP"/>
        </w:rPr>
      </w:pPr>
    </w:p>
    <w:p w14:paraId="53EF8ACE" w14:textId="77777777" w:rsidR="00AE02BC" w:rsidRPr="00AF7BF0" w:rsidRDefault="00AE02BC" w:rsidP="00CA7981">
      <w:pPr>
        <w:pStyle w:val="DHHSbody"/>
        <w:spacing w:after="0" w:line="240" w:lineRule="auto"/>
        <w:rPr>
          <w:rFonts w:cs="Arial"/>
          <w:sz w:val="22"/>
          <w:szCs w:val="24"/>
        </w:rPr>
      </w:pPr>
      <w:r w:rsidRPr="00AF7BF0">
        <w:rPr>
          <w:rFonts w:cs="Arial"/>
          <w:sz w:val="22"/>
          <w:szCs w:val="24"/>
        </w:rPr>
        <w:t>Mental health first aid training has been provide by the department to the community (most recently in early 2015), and also widely used to train frontline workers such as Victoria Police and Ambulance Victoria to increase a person’s knowledge of how to support a person experiencing a mental health crisis.</w:t>
      </w:r>
    </w:p>
    <w:p w14:paraId="27ACEEAF" w14:textId="77777777" w:rsidR="00AE02BC" w:rsidRPr="00AF7BF0" w:rsidRDefault="00AE02BC" w:rsidP="00CA7981">
      <w:pPr>
        <w:pStyle w:val="DHHSbody"/>
        <w:spacing w:after="0" w:line="240" w:lineRule="auto"/>
        <w:rPr>
          <w:rFonts w:cs="Arial"/>
          <w:sz w:val="22"/>
          <w:szCs w:val="24"/>
        </w:rPr>
      </w:pPr>
      <w:r w:rsidRPr="00AF7BF0">
        <w:rPr>
          <w:rFonts w:cs="Arial"/>
          <w:sz w:val="22"/>
          <w:szCs w:val="24"/>
        </w:rPr>
        <w:t>The Royal Commission into Institutional Responses to Child Sexual Assault, and the Victorian Royal Commission into Family Violence, which will focus further attention on the trauma experienced by victims and highlight the importance of service responses that are sensitive to this.</w:t>
      </w:r>
    </w:p>
    <w:p w14:paraId="304D6DFE" w14:textId="77777777" w:rsidR="00CA7981" w:rsidRPr="00AF7BF0" w:rsidRDefault="00CA7981" w:rsidP="00CA7981">
      <w:pPr>
        <w:pStyle w:val="DHHSbody"/>
        <w:spacing w:after="0" w:line="240" w:lineRule="auto"/>
        <w:rPr>
          <w:rFonts w:cs="Arial"/>
          <w:sz w:val="22"/>
          <w:szCs w:val="24"/>
        </w:rPr>
      </w:pPr>
    </w:p>
    <w:p w14:paraId="25816884" w14:textId="77777777" w:rsidR="00AE02BC" w:rsidRPr="00AF7BF0" w:rsidRDefault="00AE02BC" w:rsidP="00CA7981">
      <w:pPr>
        <w:pStyle w:val="DHHSbody"/>
        <w:spacing w:after="0" w:line="240" w:lineRule="auto"/>
        <w:rPr>
          <w:rFonts w:cs="Arial"/>
          <w:sz w:val="22"/>
          <w:szCs w:val="24"/>
        </w:rPr>
      </w:pPr>
      <w:r w:rsidRPr="00AF7BF0">
        <w:rPr>
          <w:rFonts w:cs="Arial"/>
          <w:sz w:val="22"/>
          <w:szCs w:val="24"/>
        </w:rPr>
        <w:t>In 2016 the</w:t>
      </w:r>
      <w:r w:rsidRPr="00AF7BF0">
        <w:rPr>
          <w:rFonts w:cs="Arial"/>
          <w:i/>
          <w:sz w:val="22"/>
          <w:szCs w:val="24"/>
        </w:rPr>
        <w:t xml:space="preserve"> </w:t>
      </w:r>
      <w:r w:rsidRPr="00AF7BF0">
        <w:rPr>
          <w:rFonts w:cs="Arial"/>
          <w:color w:val="000000"/>
          <w:sz w:val="22"/>
          <w:szCs w:val="24"/>
          <w:lang w:eastAsia="en-AU"/>
        </w:rPr>
        <w:t>Bouverie Centre, La Trobe University, are conducting an inquiry into sector training needs for working with families who have experienced trauma.</w:t>
      </w:r>
    </w:p>
    <w:p w14:paraId="70934F1D" w14:textId="77777777" w:rsidR="00473B72" w:rsidRPr="00AF7BF0" w:rsidRDefault="00BE79CC" w:rsidP="00CA7981">
      <w:pPr>
        <w:rPr>
          <w:rFonts w:ascii="Arial" w:hAnsi="Arial" w:cs="Arial"/>
          <w:sz w:val="22"/>
        </w:rPr>
      </w:pPr>
      <w:hyperlink r:id="rId156" w:history="1">
        <w:r w:rsidR="00744DDD" w:rsidRPr="00AF7BF0">
          <w:rPr>
            <w:rStyle w:val="Hyperlink"/>
            <w:rFonts w:ascii="Arial" w:hAnsi="Arial" w:cs="Arial"/>
            <w:sz w:val="22"/>
          </w:rPr>
          <w:t>https://www2.health.vic.gov.au/about/publications/policiesandguidelines/3/C/E/5/0/trauma-and-mental-health-technical-paper-mental-health-plan</w:t>
        </w:r>
      </w:hyperlink>
    </w:p>
    <w:p w14:paraId="5E4F1075" w14:textId="77777777" w:rsidR="00744DDD" w:rsidRPr="00AF7BF0" w:rsidRDefault="00744DDD" w:rsidP="00CA7981">
      <w:pPr>
        <w:rPr>
          <w:rFonts w:ascii="Arial" w:hAnsi="Arial" w:cs="Arial"/>
          <w:sz w:val="22"/>
        </w:rPr>
      </w:pPr>
    </w:p>
    <w:p w14:paraId="1A373B56" w14:textId="77777777" w:rsidR="00473B72" w:rsidRPr="00AF7BF0" w:rsidRDefault="00473B72" w:rsidP="00CA7981">
      <w:pPr>
        <w:rPr>
          <w:rFonts w:ascii="Arial" w:hAnsi="Arial" w:cs="Arial"/>
          <w:sz w:val="22"/>
        </w:rPr>
      </w:pPr>
    </w:p>
    <w:p w14:paraId="53EC1C1F" w14:textId="77777777" w:rsidR="00E6604E" w:rsidRPr="008B7B34" w:rsidRDefault="00E6604E" w:rsidP="008B7B34">
      <w:pPr>
        <w:pStyle w:val="Heading3"/>
      </w:pPr>
      <w:bookmarkStart w:id="167" w:name="_Toc468787816"/>
      <w:r w:rsidRPr="008B7B34">
        <w:t>Western Australia</w:t>
      </w:r>
      <w:bookmarkEnd w:id="167"/>
    </w:p>
    <w:p w14:paraId="23FFAED9" w14:textId="77777777" w:rsidR="00E6604E" w:rsidRPr="00AF7BF0" w:rsidRDefault="00E6604E" w:rsidP="005B5F41">
      <w:pPr>
        <w:rPr>
          <w:rFonts w:ascii="Arial" w:hAnsi="Arial" w:cs="Arial"/>
          <w:sz w:val="22"/>
          <w:szCs w:val="22"/>
        </w:rPr>
      </w:pPr>
    </w:p>
    <w:p w14:paraId="22E38FA7" w14:textId="77777777" w:rsidR="00E6604E" w:rsidRPr="00AF7BF0" w:rsidRDefault="00E6604E" w:rsidP="008B7B34">
      <w:pPr>
        <w:pStyle w:val="Heading4"/>
        <w:rPr>
          <w:sz w:val="22"/>
          <w:szCs w:val="22"/>
        </w:rPr>
      </w:pPr>
      <w:bookmarkStart w:id="168" w:name="_Toc468787817"/>
      <w:r w:rsidRPr="00AF7BF0">
        <w:t xml:space="preserve">The Department for Child Protection and Family Services </w:t>
      </w:r>
      <w:r w:rsidR="00991BEF" w:rsidRPr="00AF7BF0">
        <w:t>(children in care)</w:t>
      </w:r>
      <w:bookmarkEnd w:id="168"/>
    </w:p>
    <w:p w14:paraId="0F0AC4D3" w14:textId="77777777" w:rsidR="00E6604E" w:rsidRPr="00AF7BF0" w:rsidRDefault="00E6604E" w:rsidP="00E6604E">
      <w:pPr>
        <w:rPr>
          <w:rFonts w:ascii="Arial" w:hAnsi="Arial" w:cs="Arial"/>
          <w:sz w:val="22"/>
          <w:szCs w:val="22"/>
        </w:rPr>
      </w:pPr>
    </w:p>
    <w:p w14:paraId="2B2D8D3F" w14:textId="77777777" w:rsidR="00E6604E" w:rsidRPr="00AF7BF0" w:rsidRDefault="00E6604E" w:rsidP="00E6604E">
      <w:pPr>
        <w:rPr>
          <w:rFonts w:ascii="Arial" w:hAnsi="Arial" w:cs="Arial"/>
          <w:sz w:val="22"/>
          <w:szCs w:val="22"/>
        </w:rPr>
      </w:pPr>
      <w:r w:rsidRPr="00AF7BF0">
        <w:rPr>
          <w:rFonts w:ascii="Arial" w:hAnsi="Arial" w:cs="Arial"/>
          <w:sz w:val="22"/>
          <w:szCs w:val="22"/>
        </w:rPr>
        <w:t xml:space="preserve">These services in WA use the Sanctuary Model </w:t>
      </w:r>
      <w:r w:rsidR="005573B1" w:rsidRPr="00AF7BF0">
        <w:rPr>
          <w:rFonts w:ascii="Arial" w:hAnsi="Arial" w:cs="Arial"/>
          <w:sz w:val="22"/>
          <w:szCs w:val="22"/>
        </w:rPr>
        <w:t xml:space="preserve">(by Sandra Bloom) </w:t>
      </w:r>
      <w:r w:rsidRPr="00AF7BF0">
        <w:rPr>
          <w:rFonts w:ascii="Arial" w:hAnsi="Arial" w:cs="Arial"/>
          <w:sz w:val="22"/>
          <w:szCs w:val="22"/>
        </w:rPr>
        <w:t xml:space="preserve">for residential care across the state. </w:t>
      </w:r>
    </w:p>
    <w:p w14:paraId="0D908561" w14:textId="77777777" w:rsidR="00E6604E" w:rsidRPr="00AF7BF0" w:rsidRDefault="00E6604E" w:rsidP="00E6604E">
      <w:pPr>
        <w:rPr>
          <w:rFonts w:ascii="Arial" w:hAnsi="Arial" w:cs="Arial"/>
          <w:sz w:val="22"/>
          <w:szCs w:val="22"/>
        </w:rPr>
      </w:pPr>
    </w:p>
    <w:p w14:paraId="7C598565" w14:textId="77777777" w:rsidR="00E6604E" w:rsidRPr="00AF7BF0" w:rsidRDefault="00E6604E" w:rsidP="00E6604E">
      <w:pPr>
        <w:rPr>
          <w:rFonts w:ascii="Arial" w:hAnsi="Arial" w:cs="Arial"/>
          <w:sz w:val="22"/>
          <w:szCs w:val="22"/>
        </w:rPr>
      </w:pPr>
      <w:r w:rsidRPr="00AF7BF0">
        <w:rPr>
          <w:rFonts w:ascii="Arial" w:hAnsi="Arial" w:cs="Arial"/>
          <w:sz w:val="22"/>
          <w:szCs w:val="22"/>
        </w:rPr>
        <w:t>The Residential Care Conceptual and Operational Framework describe the major expansion and reform of residential care incorporating the overarching model and core elements informing how the Department for Child Protection residential facilities operate transforming larger hostels into smaller houses and establishing additional facilities in partnership with the community sector.</w:t>
      </w:r>
    </w:p>
    <w:p w14:paraId="115F6583" w14:textId="77777777" w:rsidR="00E6604E" w:rsidRPr="00AF7BF0" w:rsidRDefault="00E6604E" w:rsidP="00E6604E">
      <w:pPr>
        <w:rPr>
          <w:rFonts w:ascii="Arial" w:hAnsi="Arial" w:cs="Arial"/>
          <w:sz w:val="22"/>
          <w:szCs w:val="22"/>
        </w:rPr>
      </w:pPr>
    </w:p>
    <w:p w14:paraId="13C602C6" w14:textId="77777777" w:rsidR="00E6604E" w:rsidRPr="00AF7BF0" w:rsidRDefault="00E6604E" w:rsidP="00E6604E">
      <w:pPr>
        <w:rPr>
          <w:rFonts w:ascii="Arial" w:hAnsi="Arial" w:cs="Arial"/>
          <w:sz w:val="22"/>
          <w:szCs w:val="22"/>
        </w:rPr>
      </w:pPr>
      <w:r w:rsidRPr="00AF7BF0">
        <w:rPr>
          <w:rFonts w:ascii="Arial" w:hAnsi="Arial" w:cs="Arial"/>
          <w:sz w:val="22"/>
          <w:szCs w:val="22"/>
        </w:rPr>
        <w:t>The Framework is based on the principles of the Sanctuary Model developed by Sandra</w:t>
      </w:r>
    </w:p>
    <w:p w14:paraId="2E65118A" w14:textId="77777777" w:rsidR="00E6604E" w:rsidRPr="00AF7BF0" w:rsidRDefault="00E6604E" w:rsidP="00E6604E">
      <w:pPr>
        <w:rPr>
          <w:rFonts w:ascii="Arial" w:hAnsi="Arial" w:cs="Arial"/>
          <w:sz w:val="22"/>
          <w:szCs w:val="22"/>
        </w:rPr>
      </w:pPr>
      <w:r w:rsidRPr="00AF7BF0">
        <w:rPr>
          <w:rFonts w:ascii="Arial" w:hAnsi="Arial" w:cs="Arial"/>
          <w:sz w:val="22"/>
          <w:szCs w:val="22"/>
        </w:rPr>
        <w:t>Bloom and a study into residential care conducted by James Anglin in 2004. It introduces a</w:t>
      </w:r>
    </w:p>
    <w:p w14:paraId="765EAA08" w14:textId="77777777" w:rsidR="00E6604E" w:rsidRPr="00AF7BF0" w:rsidRDefault="00E6604E" w:rsidP="00E6604E">
      <w:pPr>
        <w:rPr>
          <w:rFonts w:ascii="Arial" w:hAnsi="Arial" w:cs="Arial"/>
          <w:sz w:val="22"/>
          <w:szCs w:val="22"/>
        </w:rPr>
      </w:pPr>
      <w:r w:rsidRPr="00AF7BF0">
        <w:rPr>
          <w:rFonts w:ascii="Arial" w:hAnsi="Arial" w:cs="Arial"/>
          <w:sz w:val="22"/>
          <w:szCs w:val="22"/>
        </w:rPr>
        <w:t>coherent therapeutic approach to care and more importantly is a model for organisational</w:t>
      </w:r>
    </w:p>
    <w:p w14:paraId="28ADD903" w14:textId="77777777" w:rsidR="00E6604E" w:rsidRPr="00AF7BF0" w:rsidRDefault="00E6604E" w:rsidP="00E6604E">
      <w:pPr>
        <w:rPr>
          <w:rFonts w:ascii="Arial" w:hAnsi="Arial" w:cs="Arial"/>
          <w:sz w:val="22"/>
          <w:szCs w:val="22"/>
        </w:rPr>
      </w:pPr>
      <w:r w:rsidRPr="00AF7BF0">
        <w:rPr>
          <w:rFonts w:ascii="Arial" w:hAnsi="Arial" w:cs="Arial"/>
          <w:sz w:val="22"/>
          <w:szCs w:val="22"/>
        </w:rPr>
        <w:t>change within the facilities. As this change is achieved it supports the gains already made.</w:t>
      </w:r>
    </w:p>
    <w:p w14:paraId="306B1558" w14:textId="77777777" w:rsidR="00E6604E" w:rsidRPr="00AF7BF0" w:rsidRDefault="00BE79CC" w:rsidP="005B5F41">
      <w:pPr>
        <w:rPr>
          <w:rFonts w:ascii="Arial" w:hAnsi="Arial" w:cs="Arial"/>
          <w:sz w:val="22"/>
          <w:szCs w:val="22"/>
        </w:rPr>
      </w:pPr>
      <w:hyperlink r:id="rId157" w:history="1">
        <w:r w:rsidR="00E6604E" w:rsidRPr="00AF7BF0">
          <w:rPr>
            <w:rStyle w:val="Hyperlink"/>
            <w:rFonts w:ascii="Arial" w:hAnsi="Arial" w:cs="Arial"/>
            <w:sz w:val="22"/>
            <w:szCs w:val="22"/>
          </w:rPr>
          <w:t>http://www.mhcc.org.au/media/32045/ticp_awg_position_paper__v_44_final___07_11_13.pdf</w:t>
        </w:r>
      </w:hyperlink>
    </w:p>
    <w:p w14:paraId="171E8EDD" w14:textId="77777777" w:rsidR="00E6604E" w:rsidRPr="00AF7BF0" w:rsidRDefault="00E6604E" w:rsidP="005B5F41">
      <w:pPr>
        <w:rPr>
          <w:rFonts w:ascii="Arial" w:hAnsi="Arial" w:cs="Arial"/>
          <w:sz w:val="22"/>
          <w:szCs w:val="22"/>
        </w:rPr>
      </w:pPr>
    </w:p>
    <w:p w14:paraId="0A5B691D" w14:textId="77777777" w:rsidR="00F471E1" w:rsidRPr="00AF7BF0" w:rsidRDefault="00F471E1" w:rsidP="00F471E1">
      <w:pPr>
        <w:rPr>
          <w:rFonts w:ascii="Arial" w:hAnsi="Arial" w:cs="Arial"/>
          <w:sz w:val="22"/>
          <w:szCs w:val="22"/>
          <w:lang w:val="en-NZ"/>
        </w:rPr>
      </w:pPr>
      <w:r w:rsidRPr="00AF7BF0">
        <w:rPr>
          <w:rFonts w:ascii="Arial" w:hAnsi="Arial" w:cs="Arial"/>
          <w:sz w:val="22"/>
          <w:szCs w:val="22"/>
          <w:lang w:val="en-NZ"/>
        </w:rPr>
        <w:t>RESIDENTIAL CARE PRACTICE MANUAL Residential Group Homes Department for Child Protection and Family Support Department for Child Protection and Family Support 189 Royal Street EAST PERTH Western Australia 6004</w:t>
      </w:r>
    </w:p>
    <w:p w14:paraId="6FDC332E" w14:textId="77777777" w:rsidR="00F471E1" w:rsidRPr="00AF7BF0" w:rsidRDefault="00F471E1" w:rsidP="00F471E1">
      <w:pPr>
        <w:rPr>
          <w:rFonts w:ascii="Arial" w:hAnsi="Arial" w:cs="Arial"/>
          <w:sz w:val="22"/>
          <w:szCs w:val="22"/>
          <w:lang w:val="en-NZ"/>
        </w:rPr>
      </w:pPr>
    </w:p>
    <w:p w14:paraId="6DA46E02" w14:textId="77777777" w:rsidR="00F471E1" w:rsidRPr="00AF7BF0" w:rsidRDefault="00F471E1" w:rsidP="00F471E1">
      <w:pPr>
        <w:rPr>
          <w:rFonts w:ascii="Arial" w:hAnsi="Arial" w:cs="Arial"/>
          <w:sz w:val="22"/>
          <w:szCs w:val="22"/>
          <w:lang w:val="en-NZ"/>
        </w:rPr>
      </w:pPr>
      <w:r w:rsidRPr="00AF7BF0">
        <w:rPr>
          <w:rFonts w:ascii="Arial" w:hAnsi="Arial" w:cs="Arial"/>
          <w:sz w:val="22"/>
          <w:szCs w:val="22"/>
          <w:lang w:val="en-NZ"/>
        </w:rPr>
        <w:t>This is a 131-page manual for services. It also contains templates that may be helpful for any services working towards being trauma informed.</w:t>
      </w:r>
    </w:p>
    <w:p w14:paraId="581D3E22" w14:textId="77777777" w:rsidR="00E6604E" w:rsidRPr="00AF7BF0" w:rsidRDefault="00BE79CC" w:rsidP="005B5F41">
      <w:pPr>
        <w:rPr>
          <w:rFonts w:ascii="Arial" w:hAnsi="Arial" w:cs="Arial"/>
          <w:sz w:val="22"/>
          <w:szCs w:val="22"/>
        </w:rPr>
      </w:pPr>
      <w:hyperlink r:id="rId158" w:history="1">
        <w:r w:rsidR="00F471E1" w:rsidRPr="00AF7BF0">
          <w:rPr>
            <w:rStyle w:val="Hyperlink"/>
            <w:rFonts w:ascii="Arial" w:hAnsi="Arial" w:cs="Arial"/>
            <w:sz w:val="22"/>
            <w:szCs w:val="22"/>
          </w:rPr>
          <w:t>https://www.dcp.wa.gov.au/Organisation/Documents/ResidentialCarePracticeManual.pdf</w:t>
        </w:r>
      </w:hyperlink>
    </w:p>
    <w:p w14:paraId="74E57E7B" w14:textId="77777777" w:rsidR="00F471E1" w:rsidRPr="00AF7BF0" w:rsidRDefault="00F471E1" w:rsidP="005B5F41">
      <w:pPr>
        <w:rPr>
          <w:rFonts w:ascii="Arial" w:hAnsi="Arial" w:cs="Arial"/>
          <w:sz w:val="22"/>
          <w:szCs w:val="22"/>
        </w:rPr>
      </w:pPr>
    </w:p>
    <w:p w14:paraId="2332369D" w14:textId="77777777" w:rsidR="00D56333" w:rsidRPr="00AF7BF0" w:rsidRDefault="00D56333" w:rsidP="005B5F41">
      <w:pPr>
        <w:rPr>
          <w:rFonts w:ascii="Arial" w:hAnsi="Arial" w:cs="Arial"/>
          <w:sz w:val="22"/>
          <w:szCs w:val="22"/>
        </w:rPr>
      </w:pPr>
    </w:p>
    <w:p w14:paraId="5865D750" w14:textId="77777777" w:rsidR="007D6E01" w:rsidRPr="00AF7BF0" w:rsidRDefault="007D6E01" w:rsidP="005B5F41">
      <w:pPr>
        <w:rPr>
          <w:rFonts w:ascii="Arial" w:hAnsi="Arial" w:cs="Arial"/>
          <w:b/>
          <w:color w:val="548DD4" w:themeColor="text2" w:themeTint="99"/>
          <w:sz w:val="22"/>
          <w:szCs w:val="22"/>
        </w:rPr>
      </w:pPr>
    </w:p>
    <w:p w14:paraId="5601ED54" w14:textId="77777777" w:rsidR="00D56333" w:rsidRPr="008B7B34" w:rsidRDefault="00D56333" w:rsidP="008B7B34">
      <w:pPr>
        <w:pStyle w:val="Heading3"/>
      </w:pPr>
      <w:bookmarkStart w:id="169" w:name="_Toc468787818"/>
      <w:r w:rsidRPr="008B7B34">
        <w:lastRenderedPageBreak/>
        <w:t>Australian Capital Territory (ACT)</w:t>
      </w:r>
      <w:bookmarkEnd w:id="169"/>
    </w:p>
    <w:p w14:paraId="22FAA47B" w14:textId="77777777" w:rsidR="00D56333" w:rsidRPr="00AF7BF0" w:rsidRDefault="00D56333" w:rsidP="00CA7981">
      <w:pPr>
        <w:rPr>
          <w:rFonts w:ascii="Arial" w:hAnsi="Arial" w:cs="Arial"/>
        </w:rPr>
      </w:pPr>
    </w:p>
    <w:p w14:paraId="0484CAEB" w14:textId="77777777" w:rsidR="00D56333" w:rsidRPr="008B7B34" w:rsidRDefault="00D56333" w:rsidP="008B7B34">
      <w:pPr>
        <w:pStyle w:val="Heading4"/>
      </w:pPr>
      <w:bookmarkStart w:id="170" w:name="_Toc468787819"/>
      <w:r w:rsidRPr="008B7B34">
        <w:t>Report: 2014 Developing a Trauma-Informed Therapeutic Service in the Australian Capital Territory for Children and Young People Affected by Abuse and Neglect</w:t>
      </w:r>
      <w:bookmarkEnd w:id="170"/>
    </w:p>
    <w:p w14:paraId="756950BD" w14:textId="77777777" w:rsidR="00D56333" w:rsidRPr="00AF7BF0" w:rsidRDefault="00D56333" w:rsidP="00CA7981">
      <w:pPr>
        <w:rPr>
          <w:rFonts w:ascii="Arial" w:hAnsi="Arial" w:cs="Arial"/>
          <w:sz w:val="22"/>
          <w:szCs w:val="22"/>
        </w:rPr>
      </w:pPr>
    </w:p>
    <w:p w14:paraId="644B6BC7" w14:textId="77777777" w:rsidR="00D56333" w:rsidRPr="00AF7BF0" w:rsidRDefault="00D56333" w:rsidP="00CA7981">
      <w:pPr>
        <w:rPr>
          <w:rFonts w:ascii="Arial" w:hAnsi="Arial" w:cs="Arial"/>
          <w:sz w:val="22"/>
          <w:szCs w:val="22"/>
        </w:rPr>
      </w:pPr>
      <w:r w:rsidRPr="00AF7BF0">
        <w:rPr>
          <w:rFonts w:ascii="Arial" w:hAnsi="Arial" w:cs="Arial"/>
          <w:sz w:val="22"/>
          <w:szCs w:val="22"/>
        </w:rPr>
        <w:t xml:space="preserve">This paper has been developed as part of the Trauma Recovery Centre Project funded by the ACT Government in 2013-14. The project operated from the ACT Community Services Directorate, Office for Children Youth and Family Support, Early Intervention and Prevention Services. </w:t>
      </w:r>
    </w:p>
    <w:p w14:paraId="3C729AB8" w14:textId="77777777" w:rsidR="00D56333" w:rsidRPr="00AF7BF0" w:rsidRDefault="00D56333" w:rsidP="00CA7981">
      <w:pPr>
        <w:rPr>
          <w:rFonts w:ascii="Arial" w:hAnsi="Arial" w:cs="Arial"/>
          <w:sz w:val="22"/>
          <w:szCs w:val="22"/>
        </w:rPr>
      </w:pPr>
    </w:p>
    <w:p w14:paraId="13A64E20" w14:textId="77777777" w:rsidR="00D00216" w:rsidRPr="00AF7BF0" w:rsidRDefault="00D00216" w:rsidP="00CA7981">
      <w:pPr>
        <w:rPr>
          <w:rFonts w:ascii="Arial" w:hAnsi="Arial" w:cs="Arial"/>
          <w:sz w:val="22"/>
          <w:szCs w:val="22"/>
        </w:rPr>
      </w:pPr>
      <w:r w:rsidRPr="00AF7BF0">
        <w:rPr>
          <w:rFonts w:ascii="Arial" w:hAnsi="Arial" w:cs="Arial"/>
          <w:sz w:val="22"/>
          <w:szCs w:val="22"/>
        </w:rPr>
        <w:t xml:space="preserve">As a community, we need to </w:t>
      </w:r>
      <w:r w:rsidR="003C1193" w:rsidRPr="00AF7BF0">
        <w:rPr>
          <w:rFonts w:ascii="Arial" w:hAnsi="Arial" w:cs="Arial"/>
          <w:sz w:val="22"/>
          <w:szCs w:val="22"/>
        </w:rPr>
        <w:t>endeavor</w:t>
      </w:r>
      <w:r w:rsidRPr="00AF7BF0">
        <w:rPr>
          <w:rFonts w:ascii="Arial" w:hAnsi="Arial" w:cs="Arial"/>
          <w:sz w:val="22"/>
          <w:szCs w:val="22"/>
        </w:rPr>
        <w:t xml:space="preserve"> to prevent child maltreatment before it occurs. The Child and Family Centres based in the ACT and other universal primary prevention and early intervention services focus on this goal. However, where maltreatment has already occurred, there is growing evidence that intensive intervention as early as possible in the life of the child and in the development of the problem can help to temper the detrimental effects of abuse and neglect. In essence, there is a need for ‘e</w:t>
      </w:r>
      <w:r w:rsidRPr="00AF7BF0">
        <w:rPr>
          <w:rFonts w:ascii="Arial" w:hAnsi="Arial" w:cs="Arial"/>
          <w:i/>
          <w:sz w:val="22"/>
          <w:szCs w:val="22"/>
        </w:rPr>
        <w:t>arly intervention in the tertiary system’.</w:t>
      </w:r>
      <w:r w:rsidRPr="00AF7BF0">
        <w:rPr>
          <w:rFonts w:ascii="Arial" w:hAnsi="Arial" w:cs="Arial"/>
          <w:sz w:val="22"/>
          <w:szCs w:val="22"/>
        </w:rPr>
        <w:t xml:space="preserve"> That is, the prevention of further traumatic and harmful situations for a child who has already come to the attention of statutory authorities.</w:t>
      </w:r>
    </w:p>
    <w:p w14:paraId="6E0FEDD3" w14:textId="77777777" w:rsidR="00D00216" w:rsidRPr="00AF7BF0" w:rsidRDefault="00D00216" w:rsidP="00CA7981">
      <w:pPr>
        <w:rPr>
          <w:rFonts w:ascii="Arial" w:hAnsi="Arial" w:cs="Arial"/>
          <w:sz w:val="22"/>
          <w:szCs w:val="22"/>
        </w:rPr>
      </w:pPr>
    </w:p>
    <w:p w14:paraId="7423AD70" w14:textId="77777777" w:rsidR="00D00216" w:rsidRPr="00AF7BF0" w:rsidRDefault="00D00216" w:rsidP="00CA7981">
      <w:pPr>
        <w:rPr>
          <w:rFonts w:ascii="Arial" w:hAnsi="Arial" w:cs="Arial"/>
          <w:sz w:val="22"/>
          <w:szCs w:val="22"/>
        </w:rPr>
      </w:pPr>
      <w:r w:rsidRPr="00AF7BF0">
        <w:rPr>
          <w:rFonts w:ascii="Arial" w:hAnsi="Arial" w:cs="Arial"/>
          <w:sz w:val="22"/>
          <w:szCs w:val="22"/>
        </w:rPr>
        <w:t>This discussion paper will explore the policy context in which the Trauma Recovery Centre has been established as well as some of the literature regarding the impact of trauma on a child’s physical, psychological and cognitive development. The key theories and/or frameworks being utilised by experts in this field will be examined as will the importance of understanding the cumulative impact of trauma on children in OoHC. An analysis of the trauma-informed services in Australia as well as the key aims of the Trauma Recovery Centre will be explored with reference to the OoHC data in the ACT, and will conclude this paper.</w:t>
      </w:r>
    </w:p>
    <w:p w14:paraId="17C19036" w14:textId="77777777" w:rsidR="00D00216" w:rsidRPr="00AF7BF0" w:rsidRDefault="00D00216" w:rsidP="00CA7981">
      <w:pPr>
        <w:rPr>
          <w:rFonts w:ascii="Arial" w:hAnsi="Arial" w:cs="Arial"/>
          <w:sz w:val="22"/>
          <w:szCs w:val="22"/>
        </w:rPr>
      </w:pPr>
    </w:p>
    <w:p w14:paraId="77C61818" w14:textId="77777777" w:rsidR="00991BEF" w:rsidRPr="00AF7BF0" w:rsidRDefault="00D00216" w:rsidP="00CA7981">
      <w:pPr>
        <w:rPr>
          <w:rFonts w:ascii="Arial" w:hAnsi="Arial" w:cs="Arial"/>
          <w:sz w:val="22"/>
          <w:szCs w:val="22"/>
        </w:rPr>
      </w:pPr>
      <w:r w:rsidRPr="00AF7BF0">
        <w:rPr>
          <w:rFonts w:ascii="Arial" w:hAnsi="Arial" w:cs="Arial"/>
          <w:sz w:val="22"/>
          <w:szCs w:val="22"/>
        </w:rPr>
        <w:t xml:space="preserve">This paper highlights that a whole of government and cross sector approach is required to provide a trauma-informed, safe and nurturing environment for children and young people. </w:t>
      </w:r>
    </w:p>
    <w:p w14:paraId="05973E91" w14:textId="77777777" w:rsidR="00991BEF" w:rsidRPr="00AF7BF0" w:rsidRDefault="00991BEF" w:rsidP="00CA7981">
      <w:pPr>
        <w:rPr>
          <w:rFonts w:ascii="Arial" w:hAnsi="Arial" w:cs="Arial"/>
          <w:sz w:val="22"/>
          <w:szCs w:val="22"/>
        </w:rPr>
      </w:pPr>
    </w:p>
    <w:p w14:paraId="1647FF3E" w14:textId="77777777" w:rsidR="00991BEF" w:rsidRPr="00AF7BF0" w:rsidRDefault="00D00216" w:rsidP="00CA7981">
      <w:pPr>
        <w:rPr>
          <w:rFonts w:ascii="Arial" w:hAnsi="Arial" w:cs="Arial"/>
          <w:sz w:val="22"/>
          <w:szCs w:val="22"/>
        </w:rPr>
      </w:pPr>
      <w:r w:rsidRPr="00AF7BF0">
        <w:rPr>
          <w:rFonts w:ascii="Arial" w:hAnsi="Arial" w:cs="Arial"/>
          <w:sz w:val="22"/>
          <w:szCs w:val="22"/>
        </w:rPr>
        <w:t xml:space="preserve">Significantly, there are existing services in the ACT that provide trauma-informed therapeutic support to children and young people, such as the Child at Risk Health Unit and Canberra Rape Crisis Service. A key aim of the Trauma Recovery Centre will be to compliment these existing organisations, whilst also providing a holistic, intensive and peripatetic therapeutic service. </w:t>
      </w:r>
    </w:p>
    <w:p w14:paraId="6317BAB3" w14:textId="77777777" w:rsidR="00991BEF" w:rsidRPr="00AF7BF0" w:rsidRDefault="00991BEF" w:rsidP="00CA7981">
      <w:pPr>
        <w:rPr>
          <w:rFonts w:ascii="Arial" w:hAnsi="Arial" w:cs="Arial"/>
          <w:sz w:val="22"/>
          <w:szCs w:val="22"/>
        </w:rPr>
      </w:pPr>
    </w:p>
    <w:p w14:paraId="20624251" w14:textId="77777777" w:rsidR="00D00216" w:rsidRPr="00AF7BF0" w:rsidRDefault="00D00216" w:rsidP="00CA7981">
      <w:pPr>
        <w:rPr>
          <w:rFonts w:ascii="Arial" w:hAnsi="Arial" w:cs="Arial"/>
          <w:sz w:val="22"/>
          <w:szCs w:val="22"/>
        </w:rPr>
      </w:pPr>
      <w:r w:rsidRPr="00AF7BF0">
        <w:rPr>
          <w:rFonts w:ascii="Arial" w:hAnsi="Arial" w:cs="Arial"/>
          <w:sz w:val="22"/>
          <w:szCs w:val="22"/>
        </w:rPr>
        <w:t xml:space="preserve">The challenge thus lies in building a trauma-informed service system, which utilises a partnership and collaborative approach whilst also recognising the skills and expertise of individual service providers.  </w:t>
      </w:r>
    </w:p>
    <w:p w14:paraId="7496D65E" w14:textId="77777777" w:rsidR="00D00216" w:rsidRPr="00AF7BF0" w:rsidRDefault="00BE79CC" w:rsidP="00CA7981">
      <w:pPr>
        <w:rPr>
          <w:rFonts w:ascii="Arial" w:hAnsi="Arial" w:cs="Arial"/>
          <w:sz w:val="22"/>
          <w:szCs w:val="22"/>
        </w:rPr>
      </w:pPr>
      <w:hyperlink r:id="rId159" w:history="1">
        <w:r w:rsidR="00D00216" w:rsidRPr="00AF7BF0">
          <w:rPr>
            <w:rStyle w:val="Hyperlink"/>
            <w:rFonts w:ascii="Arial" w:hAnsi="Arial" w:cs="Arial"/>
            <w:sz w:val="22"/>
            <w:szCs w:val="22"/>
          </w:rPr>
          <w:t>https://www.google.co.nz/url?sa=t&amp;rct=j&amp;q=&amp;esrc=s&amp;source=web&amp;cd=12&amp;cad=rja&amp;uact=8&amp;ved=0ahUKEwjSoazmz67QAhUEUrwKHZqbC484ChAWCDAwAQ&amp;url=http%3A%2F%2Fwww.communityservices.act.gov.au%2F__data%2Fassets%2Fword_doc%2F0005%2F642830%2FDiscussion-Paper-Trauma-Recovery-Centre-September-2014.doc&amp;usg=AFQjCNFUI3SNLIEf0K7CaQg4Hho1el17FQ</w:t>
        </w:r>
      </w:hyperlink>
    </w:p>
    <w:p w14:paraId="59AAD626" w14:textId="77777777" w:rsidR="00D00216" w:rsidRPr="00AF7BF0" w:rsidRDefault="00D00216" w:rsidP="00CA7981">
      <w:pPr>
        <w:rPr>
          <w:rFonts w:ascii="Arial" w:hAnsi="Arial" w:cs="Arial"/>
          <w:sz w:val="22"/>
          <w:szCs w:val="22"/>
        </w:rPr>
      </w:pPr>
    </w:p>
    <w:p w14:paraId="09E64F58" w14:textId="77777777" w:rsidR="00D56333" w:rsidRPr="00AF7BF0" w:rsidRDefault="00D56333" w:rsidP="00CA7981">
      <w:pPr>
        <w:rPr>
          <w:rFonts w:ascii="Arial" w:hAnsi="Arial" w:cs="Arial"/>
          <w:bCs/>
          <w:iCs/>
          <w:sz w:val="22"/>
          <w:szCs w:val="22"/>
        </w:rPr>
      </w:pPr>
    </w:p>
    <w:p w14:paraId="637E86C8" w14:textId="77777777" w:rsidR="00D56333" w:rsidRPr="00AF7BF0" w:rsidRDefault="00D56333" w:rsidP="00CA7981">
      <w:pPr>
        <w:rPr>
          <w:rFonts w:ascii="Arial" w:hAnsi="Arial" w:cs="Arial"/>
          <w:b/>
          <w:color w:val="548DD4" w:themeColor="text2" w:themeTint="99"/>
          <w:sz w:val="22"/>
          <w:szCs w:val="22"/>
          <w:lang w:val="en-NZ"/>
        </w:rPr>
      </w:pPr>
    </w:p>
    <w:p w14:paraId="0805A01E" w14:textId="77777777" w:rsidR="003922D2" w:rsidRPr="00AF7BF0" w:rsidRDefault="003922D2" w:rsidP="00CA7981">
      <w:pPr>
        <w:rPr>
          <w:rFonts w:ascii="Arial" w:hAnsi="Arial" w:cs="Arial"/>
          <w:b/>
          <w:color w:val="548DD4" w:themeColor="text2" w:themeTint="99"/>
          <w:sz w:val="22"/>
          <w:szCs w:val="22"/>
        </w:rPr>
      </w:pPr>
    </w:p>
    <w:p w14:paraId="5ADC633B" w14:textId="77777777" w:rsidR="008B7B34" w:rsidRDefault="008B7B34">
      <w:pPr>
        <w:rPr>
          <w:rFonts w:ascii="Arial" w:hAnsi="Arial" w:cs="Arial"/>
          <w:bCs/>
          <w:color w:val="548DD4" w:themeColor="text2" w:themeTint="99"/>
          <w:kern w:val="32"/>
          <w:sz w:val="48"/>
          <w:szCs w:val="48"/>
        </w:rPr>
      </w:pPr>
      <w:bookmarkStart w:id="171" w:name="_Toc468374021"/>
      <w:r>
        <w:br w:type="page"/>
      </w:r>
    </w:p>
    <w:p w14:paraId="53D7C173" w14:textId="77777777" w:rsidR="004E4CD8" w:rsidRPr="00AF7BF0" w:rsidRDefault="00D71D84" w:rsidP="008B7B34">
      <w:pPr>
        <w:pStyle w:val="Heading2"/>
        <w:rPr>
          <w:sz w:val="22"/>
          <w:szCs w:val="22"/>
        </w:rPr>
      </w:pPr>
      <w:bookmarkStart w:id="172" w:name="_Toc468787820"/>
      <w:r w:rsidRPr="00AF7BF0">
        <w:lastRenderedPageBreak/>
        <w:t>Examples of work in o</w:t>
      </w:r>
      <w:r w:rsidR="004E4CD8" w:rsidRPr="00AF7BF0">
        <w:t>ther agencies</w:t>
      </w:r>
      <w:bookmarkEnd w:id="171"/>
      <w:bookmarkEnd w:id="172"/>
      <w:r w:rsidR="00991BEF" w:rsidRPr="00AF7BF0">
        <w:t xml:space="preserve"> </w:t>
      </w:r>
    </w:p>
    <w:p w14:paraId="17252BA7" w14:textId="77777777" w:rsidR="0035425D" w:rsidRPr="00AF7BF0" w:rsidRDefault="0035425D" w:rsidP="00CA7981">
      <w:pPr>
        <w:rPr>
          <w:rFonts w:ascii="Arial" w:hAnsi="Arial" w:cs="Arial"/>
          <w:b/>
          <w:color w:val="548DD4" w:themeColor="text2" w:themeTint="99"/>
          <w:sz w:val="22"/>
          <w:szCs w:val="22"/>
        </w:rPr>
      </w:pPr>
    </w:p>
    <w:p w14:paraId="0808551A" w14:textId="77777777" w:rsidR="00D71D84" w:rsidRPr="00AF7BF0" w:rsidRDefault="00D71D84" w:rsidP="00CA7981">
      <w:pPr>
        <w:rPr>
          <w:rFonts w:ascii="Arial" w:hAnsi="Arial" w:cs="Arial"/>
          <w:b/>
          <w:color w:val="548DD4" w:themeColor="text2" w:themeTint="99"/>
          <w:sz w:val="22"/>
          <w:szCs w:val="22"/>
        </w:rPr>
      </w:pPr>
    </w:p>
    <w:p w14:paraId="42B57919" w14:textId="77777777" w:rsidR="00387015" w:rsidRPr="00AF7BF0" w:rsidRDefault="00387015" w:rsidP="008B7B34">
      <w:pPr>
        <w:pStyle w:val="Heading3"/>
        <w:rPr>
          <w:sz w:val="22"/>
          <w:szCs w:val="22"/>
        </w:rPr>
      </w:pPr>
      <w:bookmarkStart w:id="173" w:name="_Toc468787821"/>
      <w:r w:rsidRPr="00AF7BF0">
        <w:t>Blue Knot Foundation</w:t>
      </w:r>
      <w:bookmarkEnd w:id="173"/>
    </w:p>
    <w:p w14:paraId="46F385D4" w14:textId="77777777" w:rsidR="00387015" w:rsidRPr="00AF7BF0" w:rsidRDefault="00387015" w:rsidP="00CA7981">
      <w:pPr>
        <w:rPr>
          <w:rFonts w:ascii="Arial" w:hAnsi="Arial" w:cs="Arial"/>
          <w:b/>
          <w:color w:val="548DD4" w:themeColor="text2" w:themeTint="99"/>
          <w:sz w:val="22"/>
          <w:szCs w:val="22"/>
        </w:rPr>
      </w:pPr>
    </w:p>
    <w:p w14:paraId="0761F661" w14:textId="77777777" w:rsidR="00387015" w:rsidRPr="00AF7BF0" w:rsidRDefault="00B47DAA"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 xml:space="preserve">As noted earlier in this report, </w:t>
      </w:r>
      <w:r w:rsidR="00387015" w:rsidRPr="00AF7BF0">
        <w:rPr>
          <w:rFonts w:ascii="Arial" w:hAnsi="Arial" w:cs="Arial"/>
          <w:sz w:val="22"/>
          <w:szCs w:val="22"/>
          <w:lang w:val="en-NZ"/>
        </w:rPr>
        <w:t>Blue Knot Foundation, formerly known as Adults Surviving Child Abuse (ASCA), is the leading national organisation working to improve the lives of 5 million Australian adults who have experienced childhood trauma and abuse. Blue Knot Foundation helps adults who have experienced trauma in childhood recover. This includes people who have experienced child abuse in all its forms, neglect, domestic violence in childhood and other adverse childhood events. </w:t>
      </w:r>
    </w:p>
    <w:p w14:paraId="54358AFA" w14:textId="77777777" w:rsidR="00387015" w:rsidRPr="00AF7BF0" w:rsidRDefault="00387015"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Childhood trauma affects an estimated 5 million Australian adults. Many struggle day to day with their self-esteem, relationships as well as their mental and physical health. </w:t>
      </w:r>
    </w:p>
    <w:p w14:paraId="25218B50" w14:textId="77777777" w:rsidR="00CA7981" w:rsidRPr="00AF7BF0" w:rsidRDefault="00CA7981" w:rsidP="00CA7981">
      <w:pPr>
        <w:shd w:val="clear" w:color="auto" w:fill="FFFFFF"/>
        <w:textAlignment w:val="baseline"/>
        <w:rPr>
          <w:rFonts w:ascii="Arial" w:hAnsi="Arial" w:cs="Arial"/>
          <w:sz w:val="22"/>
          <w:szCs w:val="22"/>
          <w:lang w:val="en-NZ"/>
        </w:rPr>
      </w:pPr>
    </w:p>
    <w:p w14:paraId="12EA4485" w14:textId="77777777" w:rsidR="00387015" w:rsidRPr="00AF7BF0" w:rsidRDefault="00387015"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Research has established that people who have experienced severe early trauma can recover. And when parents have worked through their trauma their children do better too.</w:t>
      </w:r>
    </w:p>
    <w:p w14:paraId="40536E98" w14:textId="77777777" w:rsidR="00CA7981" w:rsidRPr="00AF7BF0" w:rsidRDefault="00CA7981" w:rsidP="00CA7981">
      <w:pPr>
        <w:shd w:val="clear" w:color="auto" w:fill="FFFFFF"/>
        <w:textAlignment w:val="baseline"/>
        <w:rPr>
          <w:rFonts w:ascii="Arial" w:hAnsi="Arial" w:cs="Arial"/>
          <w:sz w:val="22"/>
          <w:szCs w:val="22"/>
          <w:lang w:val="en-NZ"/>
        </w:rPr>
      </w:pPr>
    </w:p>
    <w:p w14:paraId="5BC6939C" w14:textId="77777777" w:rsidR="00387015" w:rsidRPr="00AF7BF0" w:rsidRDefault="00387015"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Blue Knot Foundation provides professional phone support, information, resources, tools and workshops to help survivors and their friends, families, partners and loved ones live better lives. We also educate and trains health professionals and others working with survivors to better support them on their healing journey. </w:t>
      </w:r>
    </w:p>
    <w:p w14:paraId="6C19B211" w14:textId="77777777" w:rsidR="00CA7981" w:rsidRPr="00AF7BF0" w:rsidRDefault="00CA7981" w:rsidP="00CA7981">
      <w:pPr>
        <w:shd w:val="clear" w:color="auto" w:fill="FFFFFF"/>
        <w:textAlignment w:val="baseline"/>
        <w:rPr>
          <w:rFonts w:ascii="Arial" w:hAnsi="Arial" w:cs="Arial"/>
          <w:sz w:val="22"/>
          <w:szCs w:val="22"/>
          <w:lang w:val="en-NZ"/>
        </w:rPr>
      </w:pPr>
    </w:p>
    <w:p w14:paraId="30D133AF" w14:textId="77777777" w:rsidR="00E8298A" w:rsidRPr="00AF7BF0" w:rsidRDefault="00E8298A"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As noted earlier, the Foundation is hosting a “match” in the IIMHL 2017 Leadership Exchange.</w:t>
      </w:r>
    </w:p>
    <w:p w14:paraId="64B87DA4" w14:textId="77777777" w:rsidR="00387015" w:rsidRPr="00AF7BF0" w:rsidRDefault="00BE79CC" w:rsidP="00CA7981">
      <w:pPr>
        <w:shd w:val="clear" w:color="auto" w:fill="FFFFFF"/>
        <w:textAlignment w:val="baseline"/>
        <w:rPr>
          <w:rStyle w:val="Hyperlink"/>
          <w:rFonts w:ascii="Arial" w:hAnsi="Arial" w:cs="Arial"/>
          <w:sz w:val="22"/>
          <w:szCs w:val="22"/>
          <w:lang w:val="en-NZ"/>
        </w:rPr>
      </w:pPr>
      <w:hyperlink r:id="rId160" w:history="1">
        <w:r w:rsidR="00387015" w:rsidRPr="00AF7BF0">
          <w:rPr>
            <w:rStyle w:val="Hyperlink"/>
            <w:rFonts w:ascii="Arial" w:hAnsi="Arial" w:cs="Arial"/>
            <w:sz w:val="22"/>
            <w:szCs w:val="22"/>
            <w:lang w:val="en-NZ"/>
          </w:rPr>
          <w:t>http://www.blueknot.org.au/ABOUT-US</w:t>
        </w:r>
      </w:hyperlink>
    </w:p>
    <w:p w14:paraId="14B8D7D8" w14:textId="77777777" w:rsidR="00CA7981" w:rsidRPr="00AF7BF0" w:rsidRDefault="00CA7981" w:rsidP="00CA7981">
      <w:pPr>
        <w:shd w:val="clear" w:color="auto" w:fill="FFFFFF"/>
        <w:textAlignment w:val="baseline"/>
        <w:rPr>
          <w:rFonts w:ascii="Arial" w:hAnsi="Arial" w:cs="Arial"/>
          <w:sz w:val="22"/>
          <w:szCs w:val="22"/>
          <w:lang w:val="en-NZ"/>
        </w:rPr>
      </w:pPr>
    </w:p>
    <w:p w14:paraId="123D3617" w14:textId="77777777" w:rsidR="00CA7981" w:rsidRPr="00AF7BF0" w:rsidRDefault="00CA7981" w:rsidP="00CA7981">
      <w:pPr>
        <w:shd w:val="clear" w:color="auto" w:fill="FFFFFF"/>
        <w:textAlignment w:val="baseline"/>
        <w:rPr>
          <w:rFonts w:ascii="Arial" w:hAnsi="Arial" w:cs="Arial"/>
          <w:sz w:val="22"/>
          <w:szCs w:val="22"/>
          <w:lang w:val="en-NZ"/>
        </w:rPr>
      </w:pPr>
    </w:p>
    <w:p w14:paraId="5150C1CF" w14:textId="77777777" w:rsidR="00F07454" w:rsidRPr="00AF7BF0" w:rsidRDefault="00682FAC" w:rsidP="008B7B34">
      <w:pPr>
        <w:pStyle w:val="Heading4"/>
        <w:rPr>
          <w:sz w:val="22"/>
          <w:szCs w:val="22"/>
        </w:rPr>
      </w:pPr>
      <w:bookmarkStart w:id="174" w:name="_Toc468787822"/>
      <w:r w:rsidRPr="00AF7BF0">
        <w:t>Report</w:t>
      </w:r>
      <w:r w:rsidR="007D6E01" w:rsidRPr="00AF7BF0">
        <w:t xml:space="preserve"> 2015</w:t>
      </w:r>
      <w:r w:rsidRPr="00AF7BF0">
        <w:t xml:space="preserve">: </w:t>
      </w:r>
      <w:r w:rsidR="00F07454" w:rsidRPr="00AF7BF0">
        <w:t>The cost of unresolved childhood trauma and abuse in adults in Australia</w:t>
      </w:r>
      <w:bookmarkEnd w:id="174"/>
    </w:p>
    <w:p w14:paraId="2227F78B" w14:textId="77777777" w:rsidR="00CA7981" w:rsidRPr="00AF7BF0" w:rsidRDefault="00CA7981" w:rsidP="00CA7981">
      <w:pPr>
        <w:rPr>
          <w:rFonts w:ascii="Arial" w:hAnsi="Arial" w:cs="Arial"/>
          <w:b/>
          <w:color w:val="548DD4" w:themeColor="text2" w:themeTint="99"/>
          <w:sz w:val="22"/>
          <w:szCs w:val="22"/>
          <w:lang w:val="en-NZ"/>
        </w:rPr>
      </w:pPr>
    </w:p>
    <w:p w14:paraId="72506510" w14:textId="77777777" w:rsidR="00F07454" w:rsidRPr="00AF7BF0" w:rsidRDefault="00F07454"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In 2015 this report was published by Adults Surviving Child Abuse and Pegasus Economics,</w:t>
      </w:r>
      <w:r w:rsidR="008B1CB2" w:rsidRPr="00AF7BF0">
        <w:rPr>
          <w:rFonts w:ascii="Arial" w:hAnsi="Arial" w:cs="Arial"/>
          <w:sz w:val="22"/>
          <w:szCs w:val="22"/>
          <w:lang w:val="en-NZ"/>
        </w:rPr>
        <w:t xml:space="preserve"> </w:t>
      </w:r>
      <w:r w:rsidRPr="00AF7BF0">
        <w:rPr>
          <w:rFonts w:ascii="Arial" w:hAnsi="Arial" w:cs="Arial"/>
          <w:sz w:val="22"/>
          <w:szCs w:val="22"/>
          <w:lang w:val="en-NZ"/>
        </w:rPr>
        <w:t>Sydney. Part of the Executive Summary states:</w:t>
      </w:r>
    </w:p>
    <w:p w14:paraId="1142014A" w14:textId="77777777" w:rsidR="00CA7981" w:rsidRPr="00AF7BF0" w:rsidRDefault="00CA7981" w:rsidP="00CA7981">
      <w:pPr>
        <w:shd w:val="clear" w:color="auto" w:fill="FFFFFF"/>
        <w:textAlignment w:val="baseline"/>
        <w:rPr>
          <w:rFonts w:ascii="Arial" w:hAnsi="Arial" w:cs="Arial"/>
          <w:sz w:val="22"/>
          <w:szCs w:val="22"/>
          <w:lang w:val="en-NZ"/>
        </w:rPr>
      </w:pPr>
    </w:p>
    <w:p w14:paraId="2C382BB5" w14:textId="77777777" w:rsidR="00F07454" w:rsidRPr="00AF7BF0" w:rsidRDefault="008B1CB2"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w:t>
      </w:r>
      <w:r w:rsidR="00F07454" w:rsidRPr="00AF7BF0">
        <w:rPr>
          <w:rFonts w:ascii="Arial" w:hAnsi="Arial" w:cs="Arial"/>
          <w:sz w:val="22"/>
          <w:szCs w:val="22"/>
          <w:lang w:val="en-NZ"/>
        </w:rPr>
        <w:t xml:space="preserve">Childhood trauma including abuse affects an estimated five million Australian adults. It is </w:t>
      </w:r>
      <w:r w:rsidR="00401189" w:rsidRPr="00AF7BF0">
        <w:rPr>
          <w:rFonts w:ascii="Arial" w:hAnsi="Arial" w:cs="Arial"/>
          <w:sz w:val="22"/>
          <w:szCs w:val="22"/>
          <w:lang w:val="en-NZ"/>
        </w:rPr>
        <w:t>a substantial</w:t>
      </w:r>
      <w:r w:rsidR="00F07454" w:rsidRPr="00AF7BF0">
        <w:rPr>
          <w:rFonts w:ascii="Arial" w:hAnsi="Arial" w:cs="Arial"/>
          <w:sz w:val="22"/>
          <w:szCs w:val="22"/>
          <w:lang w:val="en-NZ"/>
        </w:rPr>
        <w:t xml:space="preserve"> public health issue with significant individual and community health, welfare </w:t>
      </w:r>
      <w:r w:rsidR="00401189" w:rsidRPr="00AF7BF0">
        <w:rPr>
          <w:rFonts w:ascii="Arial" w:hAnsi="Arial" w:cs="Arial"/>
          <w:sz w:val="22"/>
          <w:szCs w:val="22"/>
          <w:lang w:val="en-NZ"/>
        </w:rPr>
        <w:t>and economic</w:t>
      </w:r>
      <w:r w:rsidR="00F07454" w:rsidRPr="00AF7BF0">
        <w:rPr>
          <w:rFonts w:ascii="Arial" w:hAnsi="Arial" w:cs="Arial"/>
          <w:sz w:val="22"/>
          <w:szCs w:val="22"/>
          <w:lang w:val="en-NZ"/>
        </w:rPr>
        <w:t xml:space="preserve"> repercussions. Unresolved childhood trauma has short-term and life-long impacts which substantially erode both national productivity and national well-being. It needs to be seen as a mainstream public health policy issue and responded to accordingly.</w:t>
      </w:r>
    </w:p>
    <w:p w14:paraId="01F17E99" w14:textId="77777777" w:rsidR="00CA7981" w:rsidRPr="00AF7BF0" w:rsidRDefault="00CA7981" w:rsidP="00CA7981">
      <w:pPr>
        <w:shd w:val="clear" w:color="auto" w:fill="FFFFFF"/>
        <w:textAlignment w:val="baseline"/>
        <w:rPr>
          <w:rFonts w:ascii="Arial" w:hAnsi="Arial" w:cs="Arial"/>
          <w:sz w:val="22"/>
          <w:szCs w:val="22"/>
          <w:lang w:val="en-NZ"/>
        </w:rPr>
      </w:pPr>
    </w:p>
    <w:p w14:paraId="28925DC5" w14:textId="77777777" w:rsidR="00F07454" w:rsidRPr="00AF7BF0" w:rsidRDefault="00F07454"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Pegasus Economics estimates that if the impacts of child abuse (sexual, emotional and physical) on an estimated 3.7 million adults are adequately addressed through active timely and comprehensive intervention, the combined budget position of Federal, State and Territory Governments could be improved by a minimum of $6.8 billion annually. In the population of adult survivors of childhood trauma more broadly i.e. a figure of 5 million adults, this estimate rises to $9.1 billion. These figures represent a combined effect of higher Government expenditure and foregone tax revenue.</w:t>
      </w:r>
    </w:p>
    <w:p w14:paraId="12240C2A" w14:textId="77777777" w:rsidR="00CA7981" w:rsidRPr="00AF7BF0" w:rsidRDefault="00CA7981" w:rsidP="00CA7981">
      <w:pPr>
        <w:shd w:val="clear" w:color="auto" w:fill="FFFFFF"/>
        <w:textAlignment w:val="baseline"/>
        <w:rPr>
          <w:rFonts w:ascii="Arial" w:hAnsi="Arial" w:cs="Arial"/>
          <w:sz w:val="22"/>
          <w:szCs w:val="22"/>
          <w:lang w:val="en-NZ"/>
        </w:rPr>
      </w:pPr>
    </w:p>
    <w:p w14:paraId="0BF35737" w14:textId="77777777" w:rsidR="00F07454" w:rsidRPr="00AF7BF0" w:rsidRDefault="00F07454"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If adult survivors of childhood trauma and abuse experienced the same life outcomes as nontraumatised adults, the collective budget deficits of Australian governments would be improved, at a minimum, by an amount roughly equivalent to the entire Government outlay on tertiary education.</w:t>
      </w:r>
    </w:p>
    <w:p w14:paraId="1165960D" w14:textId="77777777" w:rsidR="00F07454" w:rsidRPr="00AF7BF0" w:rsidRDefault="00F07454"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These estimates, based on a conservative set of assumptions, indicate extraordinary cost savings. On different, but still plausible assumptions, the annual budgetary cost of unresolved childhood trauma could be as high as $24 billion</w:t>
      </w:r>
      <w:r w:rsidR="008B1CB2" w:rsidRPr="00AF7BF0">
        <w:rPr>
          <w:rFonts w:ascii="Arial" w:hAnsi="Arial" w:cs="Arial"/>
          <w:sz w:val="22"/>
          <w:szCs w:val="22"/>
          <w:lang w:val="en-NZ"/>
        </w:rPr>
        <w:t>”</w:t>
      </w:r>
      <w:r w:rsidRPr="00AF7BF0">
        <w:rPr>
          <w:rFonts w:ascii="Arial" w:hAnsi="Arial" w:cs="Arial"/>
          <w:sz w:val="22"/>
          <w:szCs w:val="22"/>
          <w:lang w:val="en-NZ"/>
        </w:rPr>
        <w:t>.</w:t>
      </w:r>
    </w:p>
    <w:p w14:paraId="013A25A0" w14:textId="77777777" w:rsidR="00F07454" w:rsidRPr="00AF7BF0" w:rsidRDefault="00BE79CC" w:rsidP="00CA7981">
      <w:pPr>
        <w:shd w:val="clear" w:color="auto" w:fill="FFFFFF"/>
        <w:textAlignment w:val="baseline"/>
        <w:rPr>
          <w:rStyle w:val="Hyperlink"/>
          <w:rFonts w:ascii="Arial" w:hAnsi="Arial" w:cs="Arial"/>
          <w:sz w:val="22"/>
          <w:szCs w:val="22"/>
          <w:lang w:val="en-NZ"/>
        </w:rPr>
      </w:pPr>
      <w:hyperlink r:id="rId161" w:history="1">
        <w:r w:rsidR="00F07454" w:rsidRPr="00AF7BF0">
          <w:rPr>
            <w:rStyle w:val="Hyperlink"/>
            <w:rFonts w:ascii="Arial" w:hAnsi="Arial" w:cs="Arial"/>
            <w:sz w:val="22"/>
            <w:szCs w:val="22"/>
            <w:lang w:val="en-NZ"/>
          </w:rPr>
          <w:t>http://www.asca.org.au/Portals/2/Economic%20Report/The%20cost%20of%20unresolved%20trauma_budget%20report%20fnl.pdf</w:t>
        </w:r>
      </w:hyperlink>
    </w:p>
    <w:p w14:paraId="2EC227BE" w14:textId="77777777" w:rsidR="00CA7981" w:rsidRPr="00AF7BF0" w:rsidRDefault="00CA7981" w:rsidP="00CA7981">
      <w:pPr>
        <w:shd w:val="clear" w:color="auto" w:fill="FFFFFF"/>
        <w:textAlignment w:val="baseline"/>
        <w:rPr>
          <w:rFonts w:ascii="Arial" w:hAnsi="Arial" w:cs="Arial"/>
          <w:sz w:val="22"/>
          <w:szCs w:val="22"/>
          <w:lang w:val="en-NZ"/>
        </w:rPr>
      </w:pPr>
    </w:p>
    <w:p w14:paraId="697B7BD7" w14:textId="77777777" w:rsidR="00387015" w:rsidRPr="00AF7BF0" w:rsidRDefault="00387015" w:rsidP="00CA7981">
      <w:pPr>
        <w:shd w:val="clear" w:color="auto" w:fill="FFFFFF"/>
        <w:textAlignment w:val="baseline"/>
        <w:rPr>
          <w:rFonts w:ascii="Arial" w:hAnsi="Arial" w:cs="Arial"/>
          <w:sz w:val="22"/>
          <w:szCs w:val="22"/>
          <w:lang w:val="en-NZ"/>
        </w:rPr>
      </w:pPr>
      <w:r w:rsidRPr="00AF7BF0">
        <w:rPr>
          <w:rFonts w:ascii="Arial" w:hAnsi="Arial" w:cs="Arial"/>
          <w:sz w:val="22"/>
          <w:szCs w:val="22"/>
          <w:lang w:val="en-NZ"/>
        </w:rPr>
        <w:t>Th</w:t>
      </w:r>
      <w:r w:rsidR="00682FAC" w:rsidRPr="00AF7BF0">
        <w:rPr>
          <w:rFonts w:ascii="Arial" w:hAnsi="Arial" w:cs="Arial"/>
          <w:sz w:val="22"/>
          <w:szCs w:val="22"/>
          <w:lang w:val="en-NZ"/>
        </w:rPr>
        <w:t>e Blue Knot Foundation</w:t>
      </w:r>
      <w:r w:rsidRPr="00AF7BF0">
        <w:rPr>
          <w:rFonts w:ascii="Arial" w:hAnsi="Arial" w:cs="Arial"/>
          <w:sz w:val="22"/>
          <w:szCs w:val="22"/>
          <w:lang w:val="en-NZ"/>
        </w:rPr>
        <w:t xml:space="preserve"> has a huge amount of resources: fact sheets, videos, practice guidelines etc.</w:t>
      </w:r>
    </w:p>
    <w:p w14:paraId="414AC7F3" w14:textId="77777777" w:rsidR="00387015" w:rsidRPr="00AF7BF0" w:rsidRDefault="00BE79CC" w:rsidP="00CA7981">
      <w:pPr>
        <w:shd w:val="clear" w:color="auto" w:fill="FFFFFF"/>
        <w:textAlignment w:val="baseline"/>
        <w:rPr>
          <w:rFonts w:ascii="Arial" w:hAnsi="Arial" w:cs="Arial"/>
          <w:sz w:val="22"/>
          <w:szCs w:val="22"/>
          <w:lang w:val="en-NZ"/>
        </w:rPr>
      </w:pPr>
      <w:hyperlink r:id="rId162" w:history="1">
        <w:r w:rsidR="00387015" w:rsidRPr="00AF7BF0">
          <w:rPr>
            <w:rStyle w:val="Hyperlink"/>
            <w:rFonts w:ascii="Arial" w:hAnsi="Arial" w:cs="Arial"/>
            <w:sz w:val="22"/>
            <w:szCs w:val="22"/>
            <w:lang w:val="en-NZ"/>
          </w:rPr>
          <w:t>http://www.blueknot.org.au/Resources/General-Information</w:t>
        </w:r>
      </w:hyperlink>
    </w:p>
    <w:p w14:paraId="6CE59987" w14:textId="77777777" w:rsidR="00387015" w:rsidRPr="00AF7BF0" w:rsidRDefault="00387015" w:rsidP="00CA7981">
      <w:pPr>
        <w:shd w:val="clear" w:color="auto" w:fill="FFFFFF"/>
        <w:textAlignment w:val="baseline"/>
        <w:rPr>
          <w:rFonts w:ascii="Arial" w:hAnsi="Arial" w:cs="Arial"/>
          <w:sz w:val="22"/>
          <w:szCs w:val="22"/>
          <w:lang w:val="en-NZ"/>
        </w:rPr>
      </w:pPr>
    </w:p>
    <w:p w14:paraId="3F3FD198" w14:textId="77777777" w:rsidR="00387015" w:rsidRPr="00AF7BF0" w:rsidRDefault="00387015" w:rsidP="00CA7981">
      <w:pPr>
        <w:rPr>
          <w:rFonts w:ascii="Arial" w:hAnsi="Arial" w:cs="Arial"/>
          <w:b/>
          <w:sz w:val="22"/>
          <w:szCs w:val="22"/>
        </w:rPr>
      </w:pPr>
    </w:p>
    <w:p w14:paraId="0E58904F" w14:textId="77777777" w:rsidR="002449A4" w:rsidRPr="00AF7BF0" w:rsidRDefault="002449A4" w:rsidP="008B7B34">
      <w:pPr>
        <w:pStyle w:val="Heading3"/>
      </w:pPr>
      <w:bookmarkStart w:id="175" w:name="_Toc468787823"/>
      <w:r w:rsidRPr="00AF7BF0">
        <w:t>Mental Health Australia</w:t>
      </w:r>
      <w:bookmarkEnd w:id="175"/>
    </w:p>
    <w:p w14:paraId="76A4E33D" w14:textId="77777777" w:rsidR="002449A4" w:rsidRPr="00AF7BF0" w:rsidRDefault="002449A4" w:rsidP="00CA7981">
      <w:pPr>
        <w:rPr>
          <w:rFonts w:ascii="Arial" w:hAnsi="Arial" w:cs="Arial"/>
          <w:b/>
          <w:color w:val="548DD4" w:themeColor="text2" w:themeTint="99"/>
          <w:sz w:val="28"/>
          <w:szCs w:val="28"/>
        </w:rPr>
      </w:pPr>
    </w:p>
    <w:p w14:paraId="2EAE925F" w14:textId="77777777" w:rsidR="002449A4" w:rsidRPr="00AF7BF0" w:rsidRDefault="002449A4" w:rsidP="00CA7981">
      <w:pPr>
        <w:ind w:left="426"/>
        <w:jc w:val="center"/>
        <w:rPr>
          <w:rFonts w:ascii="Arial" w:hAnsi="Arial" w:cs="Arial"/>
          <w:b/>
          <w:i/>
          <w:color w:val="548DD4" w:themeColor="text2" w:themeTint="99"/>
          <w:sz w:val="16"/>
          <w:szCs w:val="20"/>
          <w:lang w:val="en-NZ"/>
        </w:rPr>
      </w:pPr>
      <w:r w:rsidRPr="00AF7BF0">
        <w:rPr>
          <w:rFonts w:ascii="Arial" w:hAnsi="Arial" w:cs="Arial"/>
          <w:b/>
          <w:color w:val="548DD4" w:themeColor="text2" w:themeTint="99"/>
          <w:sz w:val="22"/>
          <w:shd w:val="clear" w:color="auto" w:fill="FFFFFF"/>
          <w:lang w:val="en-NZ"/>
        </w:rPr>
        <w:t xml:space="preserve">“We need to embed trauma informed practice within all health and human service </w:t>
      </w:r>
      <w:r w:rsidRPr="00AF7BF0">
        <w:rPr>
          <w:rFonts w:ascii="Arial" w:hAnsi="Arial" w:cs="Arial"/>
          <w:b/>
          <w:i/>
          <w:color w:val="548DD4" w:themeColor="text2" w:themeTint="99"/>
          <w:sz w:val="22"/>
          <w:shd w:val="clear" w:color="auto" w:fill="FFFFFF"/>
          <w:lang w:val="en-NZ"/>
        </w:rPr>
        <w:t>systems to provide appropriate trauma-informed services to those needing them. The provision of trauma informed services must also be supported by trauma specific services, which provide specific interventions to address the consequences of trauma</w:t>
      </w:r>
      <w:r w:rsidR="00CA7981" w:rsidRPr="00AF7BF0">
        <w:rPr>
          <w:rFonts w:ascii="Arial" w:hAnsi="Arial" w:cs="Arial"/>
          <w:b/>
          <w:i/>
          <w:color w:val="548DD4" w:themeColor="text2" w:themeTint="99"/>
          <w:sz w:val="22"/>
          <w:shd w:val="clear" w:color="auto" w:fill="FFFFFF"/>
          <w:lang w:val="en-NZ"/>
        </w:rPr>
        <w:t>.</w:t>
      </w:r>
      <w:r w:rsidRPr="00AF7BF0">
        <w:rPr>
          <w:rFonts w:ascii="Arial" w:hAnsi="Arial" w:cs="Arial"/>
          <w:b/>
          <w:i/>
          <w:color w:val="548DD4" w:themeColor="text2" w:themeTint="99"/>
          <w:sz w:val="22"/>
          <w:shd w:val="clear" w:color="auto" w:fill="FFFFFF"/>
          <w:lang w:val="en-NZ"/>
        </w:rPr>
        <w:t>”</w:t>
      </w:r>
    </w:p>
    <w:p w14:paraId="7A32200C" w14:textId="77777777" w:rsidR="00D71D84" w:rsidRPr="00AF7BF0" w:rsidRDefault="00D71D84" w:rsidP="00CA7981">
      <w:pPr>
        <w:shd w:val="clear" w:color="auto" w:fill="FFFFFF"/>
        <w:rPr>
          <w:rFonts w:ascii="Arial" w:hAnsi="Arial" w:cs="Arial"/>
          <w:b/>
          <w:color w:val="548DD4" w:themeColor="text2" w:themeTint="99"/>
          <w:sz w:val="22"/>
          <w:lang w:val="en-NZ"/>
        </w:rPr>
      </w:pPr>
    </w:p>
    <w:p w14:paraId="70046EE2" w14:textId="77777777" w:rsidR="002449A4" w:rsidRPr="00AF7BF0" w:rsidRDefault="002449A4" w:rsidP="00CA7981">
      <w:pPr>
        <w:shd w:val="clear" w:color="auto" w:fill="FFFFFF"/>
        <w:rPr>
          <w:rFonts w:ascii="Arial" w:hAnsi="Arial" w:cs="Arial"/>
          <w:color w:val="222222"/>
          <w:sz w:val="22"/>
          <w:lang w:val="en-NZ"/>
        </w:rPr>
      </w:pPr>
      <w:r w:rsidRPr="00AF7BF0">
        <w:rPr>
          <w:rFonts w:ascii="Arial" w:hAnsi="Arial" w:cs="Arial"/>
          <w:color w:val="222222"/>
          <w:sz w:val="22"/>
          <w:lang w:val="en-NZ"/>
        </w:rPr>
        <w:t>The website notes:</w:t>
      </w:r>
    </w:p>
    <w:p w14:paraId="751EBE1F" w14:textId="77777777" w:rsidR="002449A4" w:rsidRPr="00AF7BF0" w:rsidRDefault="002449A4" w:rsidP="00CA7981">
      <w:pPr>
        <w:shd w:val="clear" w:color="auto" w:fill="FFFFFF"/>
        <w:rPr>
          <w:rFonts w:ascii="Arial" w:hAnsi="Arial" w:cs="Arial"/>
          <w:color w:val="222222"/>
          <w:sz w:val="22"/>
          <w:lang w:val="en-NZ"/>
        </w:rPr>
      </w:pPr>
      <w:r w:rsidRPr="00AF7BF0">
        <w:rPr>
          <w:rFonts w:ascii="Arial" w:hAnsi="Arial" w:cs="Arial"/>
          <w:color w:val="222222"/>
          <w:sz w:val="22"/>
          <w:lang w:val="en-NZ"/>
        </w:rPr>
        <w:t>Trauma can arise from single or repeated adverse events that threaten to overwhelm a person’s ability to cope. When it is repeated and extreme, occurs over a long time, or is perpetrated in childhood by care-givers it is called complex trauma. </w:t>
      </w:r>
    </w:p>
    <w:p w14:paraId="3770AC5D" w14:textId="77777777" w:rsidR="00CA7981" w:rsidRPr="00AF7BF0" w:rsidRDefault="00CA7981" w:rsidP="00CA7981">
      <w:pPr>
        <w:shd w:val="clear" w:color="auto" w:fill="FFFFFF"/>
        <w:rPr>
          <w:rFonts w:ascii="Arial" w:hAnsi="Arial" w:cs="Arial"/>
          <w:color w:val="222222"/>
          <w:sz w:val="22"/>
          <w:lang w:val="en-NZ"/>
        </w:rPr>
      </w:pPr>
    </w:p>
    <w:p w14:paraId="7891446C" w14:textId="77777777" w:rsidR="002449A4" w:rsidRPr="00AF7BF0" w:rsidRDefault="002449A4" w:rsidP="00CA7981">
      <w:pPr>
        <w:shd w:val="clear" w:color="auto" w:fill="FFFFFF"/>
        <w:rPr>
          <w:rFonts w:ascii="Arial" w:hAnsi="Arial" w:cs="Arial"/>
          <w:color w:val="222222"/>
          <w:sz w:val="22"/>
          <w:lang w:val="en-NZ"/>
        </w:rPr>
      </w:pPr>
      <w:r w:rsidRPr="00AF7BF0">
        <w:rPr>
          <w:rFonts w:ascii="Arial" w:hAnsi="Arial" w:cs="Arial"/>
          <w:color w:val="222222"/>
          <w:sz w:val="22"/>
          <w:lang w:val="en-NZ"/>
        </w:rPr>
        <w:t>Two thirds of people presenting to mental health services, inpatient and outpatient, have a lived experience of child physical or sexual abuse.  Other causes of complex trauma include emotional abuse, neglect, family violence, living with a parent with a mental illness or who abuses substances, war and refugee trauma, separation and loss. In Australia 5 million adults have been affected by childhood trauma. </w:t>
      </w:r>
    </w:p>
    <w:p w14:paraId="77FADEDD" w14:textId="77777777" w:rsidR="00CA7981" w:rsidRPr="00AF7BF0" w:rsidRDefault="00CA7981" w:rsidP="00CA7981">
      <w:pPr>
        <w:shd w:val="clear" w:color="auto" w:fill="FFFFFF"/>
        <w:rPr>
          <w:rFonts w:ascii="Arial" w:hAnsi="Arial" w:cs="Arial"/>
          <w:color w:val="222222"/>
          <w:sz w:val="22"/>
          <w:lang w:val="en-NZ"/>
        </w:rPr>
      </w:pPr>
    </w:p>
    <w:p w14:paraId="6E44B965" w14:textId="77777777" w:rsidR="002449A4" w:rsidRPr="00AF7BF0" w:rsidRDefault="002449A4" w:rsidP="00CA7981">
      <w:pPr>
        <w:shd w:val="clear" w:color="auto" w:fill="FFFFFF"/>
        <w:rPr>
          <w:rFonts w:ascii="Arial" w:hAnsi="Arial" w:cs="Arial"/>
          <w:color w:val="222222"/>
          <w:sz w:val="22"/>
          <w:lang w:val="en-NZ"/>
        </w:rPr>
      </w:pPr>
      <w:r w:rsidRPr="00AF7BF0">
        <w:rPr>
          <w:rFonts w:ascii="Arial" w:hAnsi="Arial" w:cs="Arial"/>
          <w:color w:val="222222"/>
          <w:sz w:val="22"/>
          <w:lang w:val="en-NZ"/>
        </w:rPr>
        <w:t>Many trauma survivors show remarkable resilience. However many are left struggling day to day with their health, wellbeing, emotions, relationships, and sense of self and identity. Complex trauma affects not only its victims but those with whom they are in contact as well as the children they go on to have.</w:t>
      </w:r>
    </w:p>
    <w:p w14:paraId="5D89544C" w14:textId="77777777" w:rsidR="002449A4" w:rsidRPr="00AF7BF0" w:rsidRDefault="002449A4" w:rsidP="00CA7981">
      <w:pPr>
        <w:shd w:val="clear" w:color="auto" w:fill="FFFFFF"/>
        <w:rPr>
          <w:rFonts w:ascii="Arial" w:hAnsi="Arial" w:cs="Arial"/>
          <w:color w:val="222222"/>
          <w:sz w:val="22"/>
          <w:lang w:val="en-NZ"/>
        </w:rPr>
      </w:pPr>
      <w:r w:rsidRPr="00AF7BF0">
        <w:rPr>
          <w:rFonts w:ascii="Arial" w:hAnsi="Arial" w:cs="Arial"/>
          <w:color w:val="222222"/>
          <w:sz w:val="22"/>
          <w:lang w:val="en-NZ"/>
        </w:rPr>
        <w:t>Research has established that trauma is a major public health problem. Yet within current systems it is frequently unrecognised, unacknowledged, and unaddressed. Many of those affected have been inadvertently re-traumatised in systems of care lacking the requisite knowledge and training around the particular sensitivities, vulnerabilities and triggers of trauma survivors.</w:t>
      </w:r>
    </w:p>
    <w:p w14:paraId="7873C425" w14:textId="77777777" w:rsidR="00CA7981" w:rsidRPr="00AF7BF0" w:rsidRDefault="00CA7981" w:rsidP="00CA7981">
      <w:pPr>
        <w:shd w:val="clear" w:color="auto" w:fill="FFFFFF"/>
        <w:rPr>
          <w:rFonts w:ascii="Arial" w:hAnsi="Arial" w:cs="Arial"/>
          <w:color w:val="222222"/>
          <w:sz w:val="22"/>
          <w:lang w:val="en-NZ"/>
        </w:rPr>
      </w:pPr>
    </w:p>
    <w:p w14:paraId="0C38A5CC" w14:textId="77777777" w:rsidR="002449A4" w:rsidRPr="00AF7BF0" w:rsidRDefault="002449A4" w:rsidP="00CA7981">
      <w:pPr>
        <w:shd w:val="clear" w:color="auto" w:fill="FFFFFF"/>
        <w:rPr>
          <w:rFonts w:ascii="Arial" w:hAnsi="Arial" w:cs="Arial"/>
          <w:color w:val="222222"/>
          <w:sz w:val="22"/>
          <w:lang w:val="en-NZ"/>
        </w:rPr>
      </w:pPr>
      <w:r w:rsidRPr="00AF7BF0">
        <w:rPr>
          <w:rFonts w:ascii="Arial" w:hAnsi="Arial" w:cs="Arial"/>
          <w:color w:val="222222"/>
          <w:sz w:val="22"/>
          <w:lang w:val="en-NZ"/>
        </w:rPr>
        <w:t>Trauma Informed Practice is a strengths-based framework which is founded on five core principles – safety, trustworthiness, choice, collaboration and empowerment as well as respect for diversity. Trauma informed services do no harm i.e. they do not re-traumatise or blame victims for their efforts to manage their traumatic reactions, and they embrace a message of hope and optimism that recovery is possible. In trauma informed services trauma survivors are seen as unique individuals who have experienced extremely abnormal situations and have managed as best they could. </w:t>
      </w:r>
    </w:p>
    <w:p w14:paraId="743D3B61" w14:textId="77777777" w:rsidR="00CA7981" w:rsidRPr="00AF7BF0" w:rsidRDefault="00CA7981" w:rsidP="00CA7981">
      <w:pPr>
        <w:shd w:val="clear" w:color="auto" w:fill="FFFFFF"/>
        <w:rPr>
          <w:rFonts w:ascii="Arial" w:hAnsi="Arial" w:cs="Arial"/>
          <w:color w:val="222222"/>
          <w:sz w:val="22"/>
          <w:lang w:val="en-NZ"/>
        </w:rPr>
      </w:pPr>
    </w:p>
    <w:p w14:paraId="6C1BE1E3" w14:textId="77777777" w:rsidR="002449A4" w:rsidRPr="00AF7BF0" w:rsidRDefault="002449A4" w:rsidP="00CA7981">
      <w:pPr>
        <w:shd w:val="clear" w:color="auto" w:fill="FFFFFF"/>
        <w:rPr>
          <w:rFonts w:ascii="Arial" w:hAnsi="Arial" w:cs="Arial"/>
          <w:color w:val="222222"/>
          <w:sz w:val="22"/>
          <w:lang w:val="en-NZ"/>
        </w:rPr>
      </w:pPr>
      <w:r w:rsidRPr="00AF7BF0">
        <w:rPr>
          <w:rFonts w:ascii="Arial" w:hAnsi="Arial" w:cs="Arial"/>
          <w:color w:val="222222"/>
          <w:sz w:val="22"/>
          <w:lang w:val="en-NZ"/>
        </w:rPr>
        <w:t>Becoming trauma informed necessitates a cultural and philosophical shift across every part of a service and is applicable to all human and health service systems. Trauma informed systems understand the dynamics of traumatic stress, survivors in the context of their lives and the role of coping strategies. They feature safety from harm and re-traumatisation, emphasise strength building and skill acquisition rather than symptom management, and foster true collaboration and power sharing between workers and those seeking help at all service levels.</w:t>
      </w:r>
    </w:p>
    <w:p w14:paraId="04B59FCE" w14:textId="77777777" w:rsidR="00CA7981" w:rsidRPr="00AF7BF0" w:rsidRDefault="00CA7981" w:rsidP="00CA7981">
      <w:pPr>
        <w:shd w:val="clear" w:color="auto" w:fill="FFFFFF"/>
        <w:rPr>
          <w:rFonts w:ascii="Arial" w:hAnsi="Arial" w:cs="Arial"/>
          <w:color w:val="222222"/>
          <w:sz w:val="22"/>
          <w:lang w:val="en-NZ"/>
        </w:rPr>
      </w:pPr>
    </w:p>
    <w:p w14:paraId="46C04953" w14:textId="77777777" w:rsidR="002449A4" w:rsidRPr="00AF7BF0" w:rsidRDefault="002449A4" w:rsidP="00CA7981">
      <w:pPr>
        <w:shd w:val="clear" w:color="auto" w:fill="FFFFFF"/>
        <w:rPr>
          <w:rFonts w:ascii="Arial" w:hAnsi="Arial" w:cs="Arial"/>
          <w:color w:val="222222"/>
          <w:sz w:val="22"/>
          <w:lang w:val="en-NZ"/>
        </w:rPr>
      </w:pPr>
      <w:r w:rsidRPr="00AF7BF0">
        <w:rPr>
          <w:rFonts w:ascii="Arial" w:hAnsi="Arial" w:cs="Arial"/>
          <w:color w:val="222222"/>
          <w:sz w:val="22"/>
          <w:lang w:val="en-NZ"/>
        </w:rPr>
        <w:t>Studies have shown that programs that utilise a trauma-informed practice model report a decrease in symptoms, an improvement in consumers’ daily functioning, and decreases in the use of hospitalisation and crisis intervention. </w:t>
      </w:r>
    </w:p>
    <w:p w14:paraId="59C9C46D" w14:textId="77777777" w:rsidR="00CA7981" w:rsidRPr="00AF7BF0" w:rsidRDefault="00CA7981" w:rsidP="00CA7981">
      <w:pPr>
        <w:shd w:val="clear" w:color="auto" w:fill="FFFFFF"/>
        <w:rPr>
          <w:rFonts w:ascii="Arial" w:hAnsi="Arial" w:cs="Arial"/>
          <w:color w:val="222222"/>
          <w:sz w:val="22"/>
          <w:lang w:val="en-NZ"/>
        </w:rPr>
      </w:pPr>
    </w:p>
    <w:p w14:paraId="2C816A2F" w14:textId="77777777" w:rsidR="002449A4" w:rsidRPr="00AF7BF0" w:rsidRDefault="002449A4" w:rsidP="00CA7981">
      <w:pPr>
        <w:shd w:val="clear" w:color="auto" w:fill="FFFFFF"/>
        <w:rPr>
          <w:rStyle w:val="Hyperlink"/>
          <w:rFonts w:ascii="Arial" w:hAnsi="Arial" w:cs="Arial"/>
          <w:sz w:val="22"/>
          <w:lang w:val="en-NZ"/>
        </w:rPr>
      </w:pPr>
      <w:r w:rsidRPr="00AF7BF0">
        <w:rPr>
          <w:rFonts w:ascii="Arial" w:hAnsi="Arial" w:cs="Arial"/>
          <w:color w:val="222222"/>
          <w:sz w:val="22"/>
          <w:lang w:val="en-NZ"/>
        </w:rPr>
        <w:lastRenderedPageBreak/>
        <w:t>Trauma-informed services do not cost more than standard services and report more successful collaboration with all stakeholders, enhanced skills, and a greater sense of self-efficacy among consumers, improved staff morale, fewer negative events, and more effective services and positive outcomes. </w:t>
      </w:r>
      <w:hyperlink r:id="rId163" w:history="1">
        <w:r w:rsidRPr="00AF7BF0">
          <w:rPr>
            <w:rStyle w:val="Hyperlink"/>
            <w:rFonts w:ascii="Arial" w:hAnsi="Arial" w:cs="Arial"/>
            <w:sz w:val="22"/>
            <w:lang w:val="en-NZ"/>
          </w:rPr>
          <w:t>https://mhaustralia.org/general/trauma-informed-practice</w:t>
        </w:r>
      </w:hyperlink>
    </w:p>
    <w:p w14:paraId="7BD345B7" w14:textId="77777777" w:rsidR="00CA7981" w:rsidRPr="00AF7BF0" w:rsidRDefault="00CA7981" w:rsidP="00CA7981">
      <w:pPr>
        <w:shd w:val="clear" w:color="auto" w:fill="FFFFFF"/>
        <w:rPr>
          <w:rFonts w:ascii="Arial" w:hAnsi="Arial" w:cs="Arial"/>
          <w:color w:val="222222"/>
          <w:sz w:val="22"/>
          <w:lang w:val="en-NZ"/>
        </w:rPr>
      </w:pPr>
    </w:p>
    <w:p w14:paraId="732689F8" w14:textId="77777777" w:rsidR="002449A4" w:rsidRPr="00AF7BF0" w:rsidRDefault="002449A4" w:rsidP="00CA7981">
      <w:pPr>
        <w:rPr>
          <w:rFonts w:ascii="Arial" w:hAnsi="Arial" w:cs="Arial"/>
          <w:b/>
          <w:color w:val="548DD4" w:themeColor="text2" w:themeTint="99"/>
          <w:szCs w:val="28"/>
        </w:rPr>
      </w:pPr>
    </w:p>
    <w:p w14:paraId="2887DF1D" w14:textId="77777777" w:rsidR="00887C63" w:rsidRPr="00AF7BF0" w:rsidRDefault="00887C63" w:rsidP="008B7B34">
      <w:pPr>
        <w:pStyle w:val="Heading3"/>
        <w:rPr>
          <w:sz w:val="32"/>
        </w:rPr>
      </w:pPr>
      <w:bookmarkStart w:id="176" w:name="_Toc468787824"/>
      <w:r w:rsidRPr="00AF7BF0">
        <w:t>Phoenix Australia – Centre for Posttraumatic Mental Health</w:t>
      </w:r>
      <w:bookmarkEnd w:id="176"/>
      <w:r w:rsidRPr="00AF7BF0">
        <w:t> </w:t>
      </w:r>
    </w:p>
    <w:p w14:paraId="7F872449" w14:textId="77777777" w:rsidR="00433AD6" w:rsidRPr="00AF7BF0" w:rsidRDefault="00433AD6" w:rsidP="00CA7981">
      <w:pPr>
        <w:shd w:val="clear" w:color="auto" w:fill="FFFFFF"/>
        <w:rPr>
          <w:rFonts w:ascii="Arial" w:hAnsi="Arial" w:cs="Arial"/>
          <w:b/>
          <w:color w:val="548DD4" w:themeColor="text2" w:themeTint="99"/>
          <w:sz w:val="22"/>
          <w:lang w:val="en-NZ"/>
        </w:rPr>
      </w:pPr>
    </w:p>
    <w:p w14:paraId="7E881308" w14:textId="77777777" w:rsidR="001514BD" w:rsidRPr="00AF7BF0" w:rsidRDefault="00887C63" w:rsidP="00CA7981">
      <w:pPr>
        <w:rPr>
          <w:rFonts w:ascii="Arial" w:hAnsi="Arial" w:cs="Arial"/>
          <w:sz w:val="22"/>
        </w:rPr>
      </w:pPr>
      <w:r w:rsidRPr="00AF7BF0">
        <w:rPr>
          <w:rFonts w:ascii="Arial" w:hAnsi="Arial" w:cs="Arial"/>
          <w:sz w:val="22"/>
        </w:rPr>
        <w:t xml:space="preserve">This Centre promotes recovery for the 15 million Australians affected by trauma. We do this by working with individuals, organisations and the community to understand, prevent, and recover from the potential adverse effects of trauma. </w:t>
      </w:r>
    </w:p>
    <w:p w14:paraId="454F0654" w14:textId="77777777" w:rsidR="001514BD" w:rsidRPr="00AF7BF0" w:rsidRDefault="001514BD" w:rsidP="00CA7981">
      <w:pPr>
        <w:rPr>
          <w:rFonts w:ascii="Arial" w:hAnsi="Arial" w:cs="Arial"/>
          <w:sz w:val="22"/>
        </w:rPr>
      </w:pPr>
    </w:p>
    <w:p w14:paraId="03B29811" w14:textId="77777777" w:rsidR="00887C63" w:rsidRPr="00AF7BF0" w:rsidRDefault="00887C63" w:rsidP="00CA7981">
      <w:pPr>
        <w:rPr>
          <w:rFonts w:ascii="Arial" w:hAnsi="Arial" w:cs="Arial"/>
          <w:sz w:val="22"/>
        </w:rPr>
      </w:pPr>
      <w:r w:rsidRPr="00AF7BF0">
        <w:rPr>
          <w:rFonts w:ascii="Arial" w:hAnsi="Arial" w:cs="Arial"/>
          <w:sz w:val="22"/>
        </w:rPr>
        <w:t>Phoenix Australia is an independent, not-for-profit organisation with an affiliation with the University of Melbourne. In summary it offers research, education and training for individuals and agencies.</w:t>
      </w:r>
    </w:p>
    <w:p w14:paraId="75806597" w14:textId="77777777" w:rsidR="00887C63" w:rsidRPr="00AF7BF0" w:rsidRDefault="00BE79CC" w:rsidP="00CA7981">
      <w:pPr>
        <w:rPr>
          <w:rFonts w:ascii="Arial" w:hAnsi="Arial" w:cs="Arial"/>
          <w:sz w:val="22"/>
        </w:rPr>
      </w:pPr>
      <w:hyperlink r:id="rId164" w:history="1">
        <w:r w:rsidR="00887C63" w:rsidRPr="00AF7BF0">
          <w:rPr>
            <w:rStyle w:val="Hyperlink"/>
            <w:rFonts w:ascii="Arial" w:hAnsi="Arial" w:cs="Arial"/>
            <w:sz w:val="22"/>
          </w:rPr>
          <w:t>http://phoenixaustralia.org/expertise/</w:t>
        </w:r>
      </w:hyperlink>
    </w:p>
    <w:p w14:paraId="59C65282" w14:textId="77777777" w:rsidR="00887C63" w:rsidRPr="00AF7BF0" w:rsidRDefault="00887C63" w:rsidP="00CA7981">
      <w:pPr>
        <w:rPr>
          <w:rFonts w:ascii="Arial" w:hAnsi="Arial" w:cs="Arial"/>
          <w:sz w:val="22"/>
        </w:rPr>
      </w:pPr>
    </w:p>
    <w:p w14:paraId="28581A6C" w14:textId="77777777" w:rsidR="00887C63" w:rsidRPr="00AF7BF0" w:rsidRDefault="00887C63" w:rsidP="00CA7981">
      <w:pPr>
        <w:shd w:val="clear" w:color="auto" w:fill="FFFFFF"/>
        <w:rPr>
          <w:rFonts w:ascii="Arial" w:hAnsi="Arial" w:cs="Arial"/>
          <w:sz w:val="22"/>
          <w:lang w:val="en-NZ"/>
        </w:rPr>
      </w:pPr>
      <w:r w:rsidRPr="00AF7BF0">
        <w:rPr>
          <w:rFonts w:ascii="Arial" w:hAnsi="Arial" w:cs="Arial"/>
          <w:sz w:val="22"/>
          <w:lang w:val="en-NZ"/>
        </w:rPr>
        <w:t>It has a good video to describe trauma simply:</w:t>
      </w:r>
    </w:p>
    <w:p w14:paraId="56FA68DD" w14:textId="77777777" w:rsidR="00887C63" w:rsidRPr="00AF7BF0" w:rsidRDefault="00BE79CC" w:rsidP="00CA7981">
      <w:pPr>
        <w:shd w:val="clear" w:color="auto" w:fill="FFFFFF"/>
        <w:rPr>
          <w:rFonts w:ascii="Arial" w:hAnsi="Arial" w:cs="Arial"/>
          <w:color w:val="548DD4" w:themeColor="text2" w:themeTint="99"/>
          <w:sz w:val="22"/>
          <w:lang w:val="en-NZ"/>
        </w:rPr>
      </w:pPr>
      <w:hyperlink r:id="rId165" w:history="1">
        <w:r w:rsidR="00887C63" w:rsidRPr="00AF7BF0">
          <w:rPr>
            <w:rStyle w:val="Hyperlink"/>
            <w:rFonts w:ascii="Arial" w:hAnsi="Arial" w:cs="Arial"/>
            <w:sz w:val="22"/>
            <w:lang w:val="en-NZ"/>
          </w:rPr>
          <w:t>http://phoenixaustralia.org/recovery/</w:t>
        </w:r>
      </w:hyperlink>
    </w:p>
    <w:p w14:paraId="5F95D900" w14:textId="77777777" w:rsidR="00887C63" w:rsidRPr="00AF7BF0" w:rsidRDefault="00887C63" w:rsidP="00CA7981">
      <w:pPr>
        <w:shd w:val="clear" w:color="auto" w:fill="FFFFFF"/>
        <w:rPr>
          <w:rFonts w:ascii="Arial" w:hAnsi="Arial" w:cs="Arial"/>
          <w:b/>
          <w:color w:val="548DD4" w:themeColor="text2" w:themeTint="99"/>
          <w:sz w:val="22"/>
          <w:lang w:val="en-NZ"/>
        </w:rPr>
      </w:pPr>
    </w:p>
    <w:p w14:paraId="12B2B25D" w14:textId="77777777" w:rsidR="00887C63" w:rsidRPr="00AF7BF0" w:rsidRDefault="00887C63" w:rsidP="00CA7981">
      <w:pPr>
        <w:jc w:val="center"/>
        <w:rPr>
          <w:rFonts w:ascii="Arial" w:hAnsi="Arial" w:cs="Arial"/>
          <w:i/>
          <w:sz w:val="22"/>
        </w:rPr>
      </w:pPr>
      <w:r w:rsidRPr="00AF7BF0">
        <w:rPr>
          <w:rFonts w:ascii="Arial" w:hAnsi="Arial" w:cs="Arial"/>
          <w:i/>
          <w:sz w:val="22"/>
        </w:rPr>
        <w:t>“We have a strong track record of knowledge translation initiatives with government departments, agencies and services that assist veterans, Defence personnel, emergency services, sexual assault counsellors, homeless support agencies, and child and family sector services</w:t>
      </w:r>
      <w:r w:rsidR="0035425D" w:rsidRPr="00AF7BF0">
        <w:rPr>
          <w:rFonts w:ascii="Arial" w:hAnsi="Arial" w:cs="Arial"/>
          <w:i/>
          <w:sz w:val="22"/>
        </w:rPr>
        <w:t>”</w:t>
      </w:r>
      <w:r w:rsidRPr="00AF7BF0">
        <w:rPr>
          <w:rFonts w:ascii="Arial" w:hAnsi="Arial" w:cs="Arial"/>
          <w:i/>
          <w:sz w:val="22"/>
        </w:rPr>
        <w:t>.</w:t>
      </w:r>
    </w:p>
    <w:p w14:paraId="6C7159B2" w14:textId="77777777" w:rsidR="00887C63" w:rsidRPr="00AF7BF0" w:rsidRDefault="00BE79CC" w:rsidP="00CA7981">
      <w:pPr>
        <w:rPr>
          <w:rFonts w:ascii="Arial" w:hAnsi="Arial" w:cs="Arial"/>
          <w:sz w:val="22"/>
        </w:rPr>
      </w:pPr>
      <w:hyperlink r:id="rId166" w:history="1">
        <w:r w:rsidR="0035425D" w:rsidRPr="00AF7BF0">
          <w:rPr>
            <w:rStyle w:val="Hyperlink"/>
            <w:rFonts w:ascii="Arial" w:hAnsi="Arial" w:cs="Arial"/>
            <w:sz w:val="22"/>
          </w:rPr>
          <w:t>http://phoenixaustralia.org/resources/trauma-research/</w:t>
        </w:r>
      </w:hyperlink>
    </w:p>
    <w:p w14:paraId="538AFF8B" w14:textId="77777777" w:rsidR="0035425D" w:rsidRPr="00AF7BF0" w:rsidRDefault="0035425D" w:rsidP="00CA7981">
      <w:pPr>
        <w:rPr>
          <w:rFonts w:ascii="Arial" w:hAnsi="Arial" w:cs="Arial"/>
          <w:sz w:val="22"/>
        </w:rPr>
      </w:pPr>
    </w:p>
    <w:p w14:paraId="167A5755" w14:textId="77777777" w:rsidR="00887C63" w:rsidRPr="00AF7BF0" w:rsidRDefault="00887C63" w:rsidP="00CA7981">
      <w:pPr>
        <w:shd w:val="clear" w:color="auto" w:fill="FFFFFF"/>
        <w:rPr>
          <w:rFonts w:ascii="Arial" w:hAnsi="Arial" w:cs="Arial"/>
          <w:b/>
          <w:color w:val="548DD4" w:themeColor="text2" w:themeTint="99"/>
          <w:sz w:val="22"/>
          <w:lang w:val="en-NZ"/>
        </w:rPr>
      </w:pPr>
    </w:p>
    <w:p w14:paraId="6E751791" w14:textId="77777777" w:rsidR="00B60CB4" w:rsidRPr="008B7B34" w:rsidRDefault="00807F7D" w:rsidP="008B7B34">
      <w:pPr>
        <w:pStyle w:val="Heading4"/>
      </w:pPr>
      <w:bookmarkStart w:id="177" w:name="_Toc468787825"/>
      <w:r w:rsidRPr="008B7B34">
        <w:rPr>
          <w:rStyle w:val="Style4Char0"/>
          <w:rFonts w:asciiTheme="majorHAnsi" w:hAnsiTheme="majorHAnsi" w:cstheme="majorBidi"/>
          <w:b/>
          <w:szCs w:val="24"/>
        </w:rPr>
        <w:t>Conference paper</w:t>
      </w:r>
      <w:r w:rsidR="001514BD" w:rsidRPr="008B7B34">
        <w:rPr>
          <w:rStyle w:val="Style4Char0"/>
          <w:rFonts w:asciiTheme="majorHAnsi" w:hAnsiTheme="majorHAnsi" w:cstheme="majorBidi"/>
          <w:b/>
          <w:szCs w:val="24"/>
        </w:rPr>
        <w:t xml:space="preserve"> 2013</w:t>
      </w:r>
      <w:r w:rsidRPr="008B7B34">
        <w:rPr>
          <w:rStyle w:val="Style4Char0"/>
          <w:rFonts w:asciiTheme="majorHAnsi" w:hAnsiTheme="majorHAnsi" w:cstheme="majorBidi"/>
          <w:b/>
          <w:szCs w:val="24"/>
        </w:rPr>
        <w:t xml:space="preserve">: </w:t>
      </w:r>
      <w:r w:rsidR="00B60CB4" w:rsidRPr="008B7B34">
        <w:rPr>
          <w:rStyle w:val="Style4Char0"/>
          <w:rFonts w:asciiTheme="majorHAnsi" w:hAnsiTheme="majorHAnsi" w:cstheme="majorBidi"/>
          <w:b/>
          <w:szCs w:val="24"/>
        </w:rPr>
        <w:t>Improving the identification of Adverse Childhood Experiences in developmental clinics: Does it make a difference</w:t>
      </w:r>
      <w:r w:rsidR="00B60CB4" w:rsidRPr="008B7B34">
        <w:t>?</w:t>
      </w:r>
      <w:bookmarkEnd w:id="177"/>
    </w:p>
    <w:p w14:paraId="1D15FEA7" w14:textId="77777777" w:rsidR="007B752E" w:rsidRPr="00AF7BF0" w:rsidRDefault="007B752E" w:rsidP="00CA7981">
      <w:pPr>
        <w:shd w:val="clear" w:color="auto" w:fill="FFFFFF"/>
        <w:rPr>
          <w:rFonts w:ascii="Arial" w:hAnsi="Arial" w:cs="Arial"/>
          <w:b/>
          <w:color w:val="548DD4" w:themeColor="text2" w:themeTint="99"/>
          <w:sz w:val="22"/>
          <w:szCs w:val="22"/>
          <w:lang w:val="en-NZ"/>
        </w:rPr>
      </w:pPr>
    </w:p>
    <w:p w14:paraId="6FD71293" w14:textId="77777777" w:rsidR="007B752E" w:rsidRPr="00AF7BF0" w:rsidRDefault="007B752E" w:rsidP="00CA7981">
      <w:pPr>
        <w:rPr>
          <w:rFonts w:ascii="Arial" w:hAnsi="Arial" w:cs="Arial"/>
          <w:b/>
          <w:color w:val="548DD4" w:themeColor="text2" w:themeTint="99"/>
          <w:szCs w:val="22"/>
          <w:lang w:val="en-NZ"/>
        </w:rPr>
      </w:pPr>
      <w:r w:rsidRPr="00AF7BF0">
        <w:rPr>
          <w:rFonts w:ascii="Arial" w:hAnsi="Arial" w:cs="Arial"/>
          <w:b/>
          <w:color w:val="548DD4" w:themeColor="text2" w:themeTint="99"/>
          <w:szCs w:val="22"/>
          <w:shd w:val="clear" w:color="auto" w:fill="FFFFFF"/>
          <w:lang w:val="en-NZ"/>
        </w:rPr>
        <w:t>Paper presented at the 13th Australasian Conference on Child Abuse and Neglect: Protecting children - new solutions to old problems, Canberra, ACT. </w:t>
      </w:r>
    </w:p>
    <w:p w14:paraId="28F07D4D" w14:textId="77777777" w:rsidR="007B752E" w:rsidRPr="00AF7BF0" w:rsidRDefault="007B752E" w:rsidP="00CA7981">
      <w:pPr>
        <w:shd w:val="clear" w:color="auto" w:fill="FFFFFF"/>
        <w:rPr>
          <w:rFonts w:ascii="Arial" w:hAnsi="Arial" w:cs="Arial"/>
          <w:b/>
          <w:color w:val="548DD4" w:themeColor="text2" w:themeTint="99"/>
          <w:sz w:val="22"/>
          <w:szCs w:val="22"/>
          <w:lang w:val="en-NZ"/>
        </w:rPr>
      </w:pPr>
    </w:p>
    <w:p w14:paraId="2D03BC07" w14:textId="77777777" w:rsidR="00B60CB4" w:rsidRPr="00AF7BF0" w:rsidRDefault="00B60CB4" w:rsidP="00CA7981">
      <w:pPr>
        <w:rPr>
          <w:rFonts w:ascii="Arial" w:hAnsi="Arial" w:cs="Arial"/>
          <w:sz w:val="22"/>
          <w:szCs w:val="22"/>
          <w:lang w:val="en-NZ"/>
        </w:rPr>
      </w:pPr>
      <w:r w:rsidRPr="00AF7BF0">
        <w:rPr>
          <w:rFonts w:ascii="Arial" w:hAnsi="Arial" w:cs="Arial"/>
          <w:color w:val="000000" w:themeColor="text1"/>
          <w:sz w:val="22"/>
          <w:szCs w:val="22"/>
          <w:lang w:val="en-NZ"/>
        </w:rPr>
        <w:t xml:space="preserve">Research by University of NSW and </w:t>
      </w:r>
      <w:r w:rsidRPr="00AF7BF0">
        <w:rPr>
          <w:rFonts w:ascii="Arial" w:hAnsi="Arial" w:cs="Arial"/>
          <w:sz w:val="22"/>
          <w:szCs w:val="22"/>
          <w:lang w:val="en-NZ"/>
        </w:rPr>
        <w:t>Department of Community Paediatrics, Sydney &amp; South Western Sydney Local Health Districts looked at children in the south west of Sydney – the most populous, ethnically diverse health region.</w:t>
      </w:r>
    </w:p>
    <w:p w14:paraId="03513635" w14:textId="77777777" w:rsidR="00B60CB4" w:rsidRPr="00AF7BF0" w:rsidRDefault="00B60CB4" w:rsidP="00CA7981">
      <w:pPr>
        <w:rPr>
          <w:rFonts w:ascii="Arial" w:hAnsi="Arial" w:cs="Arial"/>
          <w:sz w:val="22"/>
          <w:szCs w:val="22"/>
          <w:lang w:val="en-NZ"/>
        </w:rPr>
      </w:pPr>
    </w:p>
    <w:p w14:paraId="5D9944AD" w14:textId="77777777" w:rsidR="00B60CB4" w:rsidRPr="00AF7BF0" w:rsidRDefault="00B60CB4" w:rsidP="00CA7981">
      <w:pPr>
        <w:rPr>
          <w:rFonts w:ascii="Arial" w:hAnsi="Arial" w:cs="Arial"/>
          <w:sz w:val="22"/>
          <w:szCs w:val="22"/>
          <w:lang w:val="en-NZ"/>
        </w:rPr>
      </w:pPr>
      <w:r w:rsidRPr="00AF7BF0">
        <w:rPr>
          <w:rFonts w:ascii="Arial" w:hAnsi="Arial" w:cs="Arial"/>
          <w:sz w:val="22"/>
          <w:szCs w:val="22"/>
          <w:lang w:val="en-NZ"/>
        </w:rPr>
        <w:t>Their results found:</w:t>
      </w:r>
    </w:p>
    <w:p w14:paraId="5BEC8E3E" w14:textId="77777777" w:rsidR="00B60CB4" w:rsidRPr="00AF7BF0" w:rsidRDefault="00B60CB4" w:rsidP="00CA7981">
      <w:pPr>
        <w:shd w:val="clear" w:color="auto" w:fill="FFFFFF"/>
        <w:rPr>
          <w:rFonts w:ascii="Arial" w:hAnsi="Arial" w:cs="Arial"/>
          <w:color w:val="000000" w:themeColor="text1"/>
          <w:sz w:val="22"/>
          <w:szCs w:val="22"/>
          <w:lang w:val="en-NZ"/>
        </w:rPr>
      </w:pPr>
    </w:p>
    <w:p w14:paraId="1D19D8DC" w14:textId="77777777" w:rsidR="00B60CB4" w:rsidRPr="00AF7BF0" w:rsidRDefault="00B60CB4" w:rsidP="0087209A">
      <w:pPr>
        <w:pStyle w:val="ListParagraph"/>
        <w:numPr>
          <w:ilvl w:val="0"/>
          <w:numId w:val="24"/>
        </w:numPr>
        <w:rPr>
          <w:rFonts w:ascii="Arial" w:hAnsi="Arial" w:cs="Arial"/>
        </w:rPr>
      </w:pPr>
      <w:r w:rsidRPr="00AF7BF0">
        <w:rPr>
          <w:rFonts w:ascii="Arial" w:hAnsi="Arial" w:cs="Arial"/>
        </w:rPr>
        <w:t xml:space="preserve">Half the children attending developmental clinics in metropolitan Sydney have ACE identified, 10% have significant burden of early life adversities. </w:t>
      </w:r>
    </w:p>
    <w:p w14:paraId="03A13ED3" w14:textId="77777777" w:rsidR="00B60CB4" w:rsidRPr="00AF7BF0" w:rsidRDefault="00B60CB4" w:rsidP="0087209A">
      <w:pPr>
        <w:pStyle w:val="ListParagraph"/>
        <w:numPr>
          <w:ilvl w:val="0"/>
          <w:numId w:val="24"/>
        </w:numPr>
        <w:rPr>
          <w:rFonts w:ascii="Arial" w:hAnsi="Arial" w:cs="Arial"/>
        </w:rPr>
      </w:pPr>
      <w:r w:rsidRPr="00AF7BF0">
        <w:rPr>
          <w:rFonts w:ascii="Arial" w:hAnsi="Arial" w:cs="Arial"/>
        </w:rPr>
        <w:t xml:space="preserve">Children with high ACE sores are more likely to be exposed to abuse and neglect, have child protection service involvement and be in foster care. </w:t>
      </w:r>
    </w:p>
    <w:p w14:paraId="5BF3E264" w14:textId="77777777" w:rsidR="00B60CB4" w:rsidRPr="00AF7BF0" w:rsidRDefault="00B60CB4" w:rsidP="0087209A">
      <w:pPr>
        <w:pStyle w:val="ListParagraph"/>
        <w:numPr>
          <w:ilvl w:val="0"/>
          <w:numId w:val="24"/>
        </w:numPr>
        <w:rPr>
          <w:rFonts w:ascii="Arial" w:hAnsi="Arial" w:cs="Arial"/>
        </w:rPr>
      </w:pPr>
      <w:r w:rsidRPr="00AF7BF0">
        <w:rPr>
          <w:rFonts w:ascii="Arial" w:hAnsi="Arial" w:cs="Arial"/>
        </w:rPr>
        <w:t xml:space="preserve">Utilisation of the personal health record is generally poor, and needs to be promoted particularly for children with high ACE scores </w:t>
      </w:r>
    </w:p>
    <w:p w14:paraId="364109F2" w14:textId="77777777" w:rsidR="00B60CB4" w:rsidRPr="00AF7BF0" w:rsidRDefault="00B60CB4" w:rsidP="0087209A">
      <w:pPr>
        <w:pStyle w:val="ListParagraph"/>
        <w:numPr>
          <w:ilvl w:val="0"/>
          <w:numId w:val="24"/>
        </w:numPr>
        <w:rPr>
          <w:rFonts w:ascii="Arial" w:hAnsi="Arial" w:cs="Arial"/>
        </w:rPr>
      </w:pPr>
      <w:r w:rsidRPr="00AF7BF0">
        <w:rPr>
          <w:rFonts w:ascii="Arial" w:hAnsi="Arial" w:cs="Arial"/>
        </w:rPr>
        <w:t>The ACE checklist may be a valuable adjunct to paediatric clinics, to improve identification and support for socially at-risk children</w:t>
      </w:r>
      <w:r w:rsidR="001514BD" w:rsidRPr="00AF7BF0">
        <w:rPr>
          <w:rFonts w:ascii="Arial" w:hAnsi="Arial" w:cs="Arial"/>
        </w:rPr>
        <w:t>.</w:t>
      </w:r>
    </w:p>
    <w:p w14:paraId="782746CD" w14:textId="77777777" w:rsidR="001514BD" w:rsidRPr="00AF7BF0" w:rsidRDefault="001514BD" w:rsidP="00CA7981">
      <w:pPr>
        <w:pStyle w:val="ListParagraph"/>
        <w:rPr>
          <w:rFonts w:ascii="Arial" w:hAnsi="Arial" w:cs="Arial"/>
        </w:rPr>
      </w:pPr>
    </w:p>
    <w:p w14:paraId="15D42807" w14:textId="77777777" w:rsidR="00B60CB4" w:rsidRPr="00AF7BF0" w:rsidRDefault="00BE79CC" w:rsidP="00CA7981">
      <w:pPr>
        <w:shd w:val="clear" w:color="auto" w:fill="FFFFFF"/>
        <w:rPr>
          <w:rFonts w:ascii="Arial" w:hAnsi="Arial" w:cs="Arial"/>
          <w:bCs/>
          <w:color w:val="548DD4" w:themeColor="text2" w:themeTint="99"/>
          <w:sz w:val="22"/>
          <w:szCs w:val="22"/>
        </w:rPr>
      </w:pPr>
      <w:hyperlink r:id="rId167" w:history="1">
        <w:r w:rsidR="00B60CB4" w:rsidRPr="00AF7BF0">
          <w:rPr>
            <w:rStyle w:val="Hyperlink"/>
            <w:rFonts w:ascii="Arial" w:hAnsi="Arial" w:cs="Arial"/>
            <w:bCs/>
            <w:sz w:val="22"/>
            <w:szCs w:val="22"/>
          </w:rPr>
          <w:t>http://www.aic.gov.au/media_library/conferences/2013-accan/presentations/Raman.pdf</w:t>
        </w:r>
      </w:hyperlink>
    </w:p>
    <w:p w14:paraId="07104A45" w14:textId="77777777" w:rsidR="005018F0" w:rsidRPr="00AF7BF0" w:rsidRDefault="005018F0" w:rsidP="00CA7981">
      <w:pPr>
        <w:rPr>
          <w:rFonts w:ascii="Arial" w:hAnsi="Arial" w:cs="Arial"/>
          <w:b/>
          <w:color w:val="548DD4" w:themeColor="text2" w:themeTint="99"/>
          <w:sz w:val="22"/>
          <w:szCs w:val="22"/>
        </w:rPr>
      </w:pPr>
    </w:p>
    <w:p w14:paraId="16FDF59C" w14:textId="77777777" w:rsidR="007D6E01" w:rsidRPr="00AF7BF0" w:rsidRDefault="007D6E01" w:rsidP="00CA7981">
      <w:pPr>
        <w:rPr>
          <w:rFonts w:ascii="Arial" w:hAnsi="Arial" w:cs="Arial"/>
          <w:b/>
          <w:color w:val="548DD4" w:themeColor="text2" w:themeTint="99"/>
          <w:sz w:val="22"/>
          <w:szCs w:val="22"/>
        </w:rPr>
      </w:pPr>
    </w:p>
    <w:p w14:paraId="27C43285" w14:textId="77777777" w:rsidR="00A472B9" w:rsidRPr="00AF7BF0" w:rsidRDefault="00770224" w:rsidP="008B7B34">
      <w:pPr>
        <w:pStyle w:val="Heading3"/>
        <w:rPr>
          <w:sz w:val="22"/>
          <w:szCs w:val="22"/>
        </w:rPr>
      </w:pPr>
      <w:bookmarkStart w:id="178" w:name="_Toc468787826"/>
      <w:r w:rsidRPr="00AF7BF0">
        <w:t>Australian</w:t>
      </w:r>
      <w:r w:rsidR="00530B96" w:rsidRPr="00AF7BF0">
        <w:t xml:space="preserve"> Childhood Foundation</w:t>
      </w:r>
      <w:bookmarkEnd w:id="178"/>
    </w:p>
    <w:p w14:paraId="2CD2F1C8" w14:textId="77777777" w:rsidR="00530B96" w:rsidRPr="00AF7BF0" w:rsidRDefault="00530B96" w:rsidP="00CA7981">
      <w:pPr>
        <w:rPr>
          <w:rFonts w:ascii="Arial" w:hAnsi="Arial" w:cs="Arial"/>
          <w:b/>
          <w:color w:val="548DD4" w:themeColor="text2" w:themeTint="99"/>
          <w:sz w:val="22"/>
          <w:szCs w:val="22"/>
        </w:rPr>
      </w:pPr>
    </w:p>
    <w:p w14:paraId="33925ADA" w14:textId="77777777" w:rsidR="00387EBB" w:rsidRPr="00AF7BF0" w:rsidRDefault="00D00216" w:rsidP="00CA7981">
      <w:pPr>
        <w:rPr>
          <w:rFonts w:ascii="Arial" w:hAnsi="Arial" w:cs="Arial"/>
          <w:b/>
          <w:sz w:val="22"/>
          <w:szCs w:val="22"/>
        </w:rPr>
      </w:pPr>
      <w:r w:rsidRPr="00AF7BF0">
        <w:rPr>
          <w:rFonts w:ascii="Arial" w:hAnsi="Arial" w:cs="Arial"/>
          <w:b/>
          <w:sz w:val="22"/>
          <w:szCs w:val="22"/>
        </w:rPr>
        <w:t>The issue</w:t>
      </w:r>
    </w:p>
    <w:p w14:paraId="10B424D4" w14:textId="77777777" w:rsidR="00387EBB" w:rsidRPr="00AF7BF0" w:rsidRDefault="00387EBB" w:rsidP="00CA7981">
      <w:pPr>
        <w:pStyle w:val="NormalWeb"/>
        <w:shd w:val="clear" w:color="auto" w:fill="FFFFFF"/>
        <w:spacing w:before="0" w:beforeAutospacing="0" w:after="0" w:afterAutospacing="0"/>
        <w:rPr>
          <w:rFonts w:ascii="Arial" w:hAnsi="Arial" w:cs="Arial"/>
          <w:bCs/>
          <w:sz w:val="22"/>
          <w:szCs w:val="22"/>
        </w:rPr>
      </w:pPr>
      <w:r w:rsidRPr="00AF7BF0">
        <w:rPr>
          <w:rFonts w:ascii="Arial" w:hAnsi="Arial" w:cs="Arial"/>
          <w:bCs/>
          <w:sz w:val="22"/>
          <w:szCs w:val="22"/>
        </w:rPr>
        <w:t>Child abuse and neglect is one of Australia’s darkest social stories. The most recent figures from the Australian Institute of Health and Welfare tell us that in 2013 - 2014 there were 304,097 new reports of abuse and neglect across Australia, which equates to one report every two minutes.</w:t>
      </w:r>
    </w:p>
    <w:p w14:paraId="69F5A55E" w14:textId="77777777" w:rsidR="00387EBB" w:rsidRPr="00AF7BF0" w:rsidRDefault="00387EBB" w:rsidP="00CA7981">
      <w:pPr>
        <w:pStyle w:val="NormalWeb"/>
        <w:shd w:val="clear" w:color="auto" w:fill="FFFFFF"/>
        <w:spacing w:before="0" w:beforeAutospacing="0" w:after="0" w:afterAutospacing="0"/>
        <w:rPr>
          <w:rFonts w:ascii="Arial" w:hAnsi="Arial" w:cs="Arial"/>
          <w:bCs/>
          <w:sz w:val="22"/>
          <w:szCs w:val="22"/>
        </w:rPr>
      </w:pPr>
    </w:p>
    <w:p w14:paraId="0FD5E483" w14:textId="77777777" w:rsidR="00387EBB" w:rsidRPr="00AF7BF0" w:rsidRDefault="00387EBB"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Abuse and neglect have a devastating impact on the lives of children, and the trauma that results from their experiences can continue to shatter their lives long after the abuse itself has stopped. Trauma impacts on the brains of children and young people, shaping their behaviour and reactions to the world around them. It robs children of their childhoods. It steals their self-confidence, their sense of safety, their carefree innocence, their ability to trust others, even their ability to learn. </w:t>
      </w:r>
    </w:p>
    <w:p w14:paraId="1BAC3582" w14:textId="77777777" w:rsidR="00387EBB" w:rsidRPr="00AF7BF0" w:rsidRDefault="00387EBB" w:rsidP="00CA7981">
      <w:pPr>
        <w:pStyle w:val="NormalWeb"/>
        <w:shd w:val="clear" w:color="auto" w:fill="FFFFFF"/>
        <w:spacing w:before="0" w:beforeAutospacing="0" w:after="0" w:afterAutospacing="0"/>
        <w:rPr>
          <w:rFonts w:ascii="Arial" w:hAnsi="Arial" w:cs="Arial"/>
          <w:sz w:val="22"/>
          <w:szCs w:val="22"/>
        </w:rPr>
      </w:pPr>
    </w:p>
    <w:p w14:paraId="388D6D61" w14:textId="77777777" w:rsidR="00387EBB" w:rsidRPr="00AF7BF0" w:rsidRDefault="00387EBB" w:rsidP="00CA7981">
      <w:pPr>
        <w:rPr>
          <w:rFonts w:ascii="Arial" w:hAnsi="Arial" w:cs="Arial"/>
          <w:sz w:val="22"/>
          <w:szCs w:val="22"/>
        </w:rPr>
      </w:pPr>
      <w:r w:rsidRPr="00AF7BF0">
        <w:rPr>
          <w:rFonts w:ascii="Arial" w:hAnsi="Arial" w:cs="Arial"/>
          <w:sz w:val="22"/>
          <w:szCs w:val="22"/>
          <w:shd w:val="clear" w:color="auto" w:fill="FFFFFF"/>
        </w:rPr>
        <w:t>Without specialist help and protection, the experience of abuse can become the starting point for a lifetime of struggle, confusion, conflict and breakdown. It can lead to depression, drug and alcohol addiction, violence, crime, mental illness and youth and adult suicide.</w:t>
      </w:r>
    </w:p>
    <w:p w14:paraId="24AA0213" w14:textId="77777777" w:rsidR="00387EBB" w:rsidRPr="00AF7BF0" w:rsidRDefault="00387EBB" w:rsidP="00CA7981">
      <w:pPr>
        <w:pStyle w:val="Heading3"/>
        <w:shd w:val="clear" w:color="auto" w:fill="FFFFFF"/>
        <w:rPr>
          <w:rFonts w:cs="Arial"/>
          <w:b w:val="0"/>
          <w:bCs w:val="0"/>
          <w:color w:val="auto"/>
          <w:sz w:val="22"/>
          <w:szCs w:val="22"/>
        </w:rPr>
      </w:pPr>
    </w:p>
    <w:p w14:paraId="291E5298" w14:textId="77777777" w:rsidR="00387EBB" w:rsidRPr="00AF7BF0" w:rsidRDefault="00387EBB" w:rsidP="00CA7981">
      <w:pPr>
        <w:pStyle w:val="Heading3"/>
        <w:shd w:val="clear" w:color="auto" w:fill="FFFFFF"/>
        <w:rPr>
          <w:rFonts w:cs="Arial"/>
          <w:bCs w:val="0"/>
          <w:color w:val="auto"/>
          <w:sz w:val="22"/>
          <w:szCs w:val="22"/>
        </w:rPr>
      </w:pPr>
      <w:bookmarkStart w:id="179" w:name="_Toc468374022"/>
      <w:bookmarkStart w:id="180" w:name="_Toc468396497"/>
      <w:bookmarkStart w:id="181" w:name="_Toc468397963"/>
      <w:bookmarkStart w:id="182" w:name="_Toc468787827"/>
      <w:r w:rsidRPr="00AF7BF0">
        <w:rPr>
          <w:rFonts w:cs="Arial"/>
          <w:bCs w:val="0"/>
          <w:color w:val="auto"/>
          <w:sz w:val="22"/>
          <w:szCs w:val="22"/>
        </w:rPr>
        <w:t>What is child abuse?</w:t>
      </w:r>
      <w:bookmarkEnd w:id="179"/>
      <w:bookmarkEnd w:id="180"/>
      <w:bookmarkEnd w:id="181"/>
      <w:bookmarkEnd w:id="182"/>
    </w:p>
    <w:p w14:paraId="0B5353D5" w14:textId="77777777" w:rsidR="00387EBB" w:rsidRPr="00AF7BF0" w:rsidRDefault="004D6AAC"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In Australia, c</w:t>
      </w:r>
      <w:r w:rsidR="00387EBB" w:rsidRPr="00AF7BF0">
        <w:rPr>
          <w:rFonts w:ascii="Arial" w:hAnsi="Arial" w:cs="Arial"/>
          <w:sz w:val="22"/>
          <w:szCs w:val="22"/>
        </w:rPr>
        <w:t>hild abuse is usually defined by the laws developed by a state government. The laws reflect attitudes in society about the standards of care and protection that children need from their parents or other family members.</w:t>
      </w:r>
      <w:r w:rsidRPr="00AF7BF0">
        <w:rPr>
          <w:rFonts w:ascii="Arial" w:hAnsi="Arial" w:cs="Arial"/>
          <w:sz w:val="22"/>
          <w:szCs w:val="22"/>
        </w:rPr>
        <w:t xml:space="preserve"> </w:t>
      </w:r>
      <w:r w:rsidR="00387EBB" w:rsidRPr="00AF7BF0">
        <w:rPr>
          <w:rFonts w:ascii="Arial" w:hAnsi="Arial" w:cs="Arial"/>
          <w:sz w:val="22"/>
          <w:szCs w:val="22"/>
        </w:rPr>
        <w:t>The laws are also a sign of the commitment made by a community</w:t>
      </w:r>
      <w:r w:rsidRPr="00AF7BF0">
        <w:rPr>
          <w:rFonts w:ascii="Arial" w:hAnsi="Arial" w:cs="Arial"/>
          <w:sz w:val="22"/>
          <w:szCs w:val="22"/>
        </w:rPr>
        <w:t xml:space="preserve"> -</w:t>
      </w:r>
      <w:r w:rsidR="00387EBB" w:rsidRPr="00AF7BF0">
        <w:rPr>
          <w:rFonts w:ascii="Arial" w:hAnsi="Arial" w:cs="Arial"/>
          <w:sz w:val="22"/>
          <w:szCs w:val="22"/>
        </w:rPr>
        <w:t xml:space="preserve"> that ensures that violence towards children is not tolerated. Children and young people under the age of seventeen can be victims of child abuse. There are five main types of child abuse. Many children experience more than one form of abuse</w:t>
      </w:r>
      <w:r w:rsidRPr="00AF7BF0">
        <w:rPr>
          <w:rFonts w:ascii="Arial" w:hAnsi="Arial" w:cs="Arial"/>
          <w:sz w:val="22"/>
          <w:szCs w:val="22"/>
        </w:rPr>
        <w:t>:</w:t>
      </w:r>
    </w:p>
    <w:p w14:paraId="16C3D837" w14:textId="77777777" w:rsidR="00CA7981" w:rsidRPr="00AF7BF0" w:rsidRDefault="00CA7981" w:rsidP="00CA7981">
      <w:pPr>
        <w:pStyle w:val="NormalWeb"/>
        <w:shd w:val="clear" w:color="auto" w:fill="FFFFFF"/>
        <w:spacing w:before="0" w:beforeAutospacing="0" w:after="0" w:afterAutospacing="0"/>
        <w:rPr>
          <w:rFonts w:ascii="Arial" w:hAnsi="Arial" w:cs="Arial"/>
          <w:sz w:val="22"/>
          <w:szCs w:val="22"/>
        </w:rPr>
      </w:pPr>
    </w:p>
    <w:p w14:paraId="724A748B" w14:textId="77777777" w:rsidR="004D6AAC" w:rsidRPr="00AF7BF0" w:rsidRDefault="004D6AAC"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Physical abuse</w:t>
      </w:r>
    </w:p>
    <w:p w14:paraId="2D65EC09" w14:textId="77777777" w:rsidR="004D6AAC" w:rsidRPr="00AF7BF0" w:rsidRDefault="004D6AAC"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Psychological abuse</w:t>
      </w:r>
    </w:p>
    <w:p w14:paraId="3A1CF2B5" w14:textId="77777777" w:rsidR="004D6AAC" w:rsidRPr="00AF7BF0" w:rsidRDefault="004D6AAC"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Neglect</w:t>
      </w:r>
    </w:p>
    <w:p w14:paraId="0397D0A4" w14:textId="77777777" w:rsidR="004D6AAC" w:rsidRPr="00AF7BF0" w:rsidRDefault="004D6AAC"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Sexual abuse and exploitation</w:t>
      </w:r>
    </w:p>
    <w:p w14:paraId="722BD09B" w14:textId="77777777" w:rsidR="004D6AAC" w:rsidRPr="00AF7BF0" w:rsidRDefault="004D6AAC"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Bullying</w:t>
      </w:r>
    </w:p>
    <w:p w14:paraId="15EED0E2" w14:textId="77777777" w:rsidR="004D6AAC" w:rsidRPr="00AF7BF0" w:rsidRDefault="004D6AAC"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Being forced to live with family violence</w:t>
      </w:r>
    </w:p>
    <w:p w14:paraId="05D02A46" w14:textId="77777777" w:rsidR="00387EBB" w:rsidRPr="00AF7BF0" w:rsidRDefault="00BE79CC" w:rsidP="00CA7981">
      <w:pPr>
        <w:rPr>
          <w:rFonts w:ascii="Arial" w:hAnsi="Arial" w:cs="Arial"/>
          <w:color w:val="548DD4" w:themeColor="text2" w:themeTint="99"/>
          <w:sz w:val="22"/>
          <w:szCs w:val="22"/>
        </w:rPr>
      </w:pPr>
      <w:hyperlink r:id="rId168" w:history="1">
        <w:r w:rsidR="004D6AAC" w:rsidRPr="00AF7BF0">
          <w:rPr>
            <w:rStyle w:val="Hyperlink"/>
            <w:rFonts w:ascii="Arial" w:hAnsi="Arial" w:cs="Arial"/>
            <w:sz w:val="22"/>
            <w:szCs w:val="22"/>
          </w:rPr>
          <w:t>http://www.childhood.org.au/learn/the-issue</w:t>
        </w:r>
      </w:hyperlink>
    </w:p>
    <w:p w14:paraId="1DF26D70" w14:textId="77777777" w:rsidR="004D6AAC" w:rsidRPr="00AF7BF0" w:rsidRDefault="004D6AAC" w:rsidP="00CA7981">
      <w:pPr>
        <w:rPr>
          <w:rFonts w:ascii="Arial" w:hAnsi="Arial" w:cs="Arial"/>
          <w:color w:val="548DD4" w:themeColor="text2" w:themeTint="99"/>
          <w:sz w:val="22"/>
          <w:szCs w:val="22"/>
        </w:rPr>
      </w:pPr>
    </w:p>
    <w:p w14:paraId="785D2964" w14:textId="77777777" w:rsidR="00387EBB" w:rsidRPr="00AF7BF0" w:rsidRDefault="00D71D84" w:rsidP="00CA7981">
      <w:pPr>
        <w:rPr>
          <w:rFonts w:ascii="Arial" w:hAnsi="Arial" w:cs="Arial"/>
          <w:b/>
          <w:color w:val="548DD4" w:themeColor="text2" w:themeTint="99"/>
          <w:szCs w:val="22"/>
        </w:rPr>
      </w:pPr>
      <w:r w:rsidRPr="00AF7BF0">
        <w:rPr>
          <w:rFonts w:ascii="Arial" w:hAnsi="Arial" w:cs="Arial"/>
          <w:b/>
          <w:color w:val="548DD4" w:themeColor="text2" w:themeTint="99"/>
          <w:szCs w:val="22"/>
        </w:rPr>
        <w:t>Our trauma informed principles</w:t>
      </w:r>
    </w:p>
    <w:p w14:paraId="2909DB03"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Australian Childhood Foundation has developed its own models of trauma informed therapeutic services and out of home care programs. Fundamentally, the approach of the Foundation has been based on integrating a commitment to overarching principles of effective practice with vulnerable children and their carers/families with an interpretation of the evidence base emanating from the neuroscience of child development, trauma, attachment and interpersonal neurobiology.</w:t>
      </w:r>
    </w:p>
    <w:p w14:paraId="7A23DB54" w14:textId="77777777" w:rsidR="00D71D84" w:rsidRPr="00AF7BF0" w:rsidRDefault="00D71D84" w:rsidP="00CA7981">
      <w:pPr>
        <w:pStyle w:val="NormalWeb"/>
        <w:shd w:val="clear" w:color="auto" w:fill="FFFFFF"/>
        <w:spacing w:before="0" w:beforeAutospacing="0" w:after="0" w:afterAutospacing="0"/>
        <w:rPr>
          <w:rFonts w:ascii="Arial" w:hAnsi="Arial" w:cs="Arial"/>
          <w:sz w:val="22"/>
          <w:szCs w:val="22"/>
        </w:rPr>
      </w:pPr>
    </w:p>
    <w:p w14:paraId="4CA20C2B"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These principles are set out in summary form below. </w:t>
      </w:r>
    </w:p>
    <w:p w14:paraId="7FB9A1C3" w14:textId="77777777" w:rsidR="00530B96" w:rsidRPr="00AF7BF0" w:rsidRDefault="00530B96" w:rsidP="00CA7981">
      <w:pPr>
        <w:pStyle w:val="NormalWeb"/>
        <w:shd w:val="clear" w:color="auto" w:fill="FFFFFF"/>
        <w:spacing w:before="0" w:beforeAutospacing="0" w:after="0" w:afterAutospacing="0"/>
        <w:rPr>
          <w:rFonts w:ascii="Arial" w:hAnsi="Arial" w:cs="Arial"/>
          <w:color w:val="5B5959"/>
          <w:sz w:val="22"/>
          <w:szCs w:val="22"/>
        </w:rPr>
      </w:pPr>
    </w:p>
    <w:p w14:paraId="0F7FB55F" w14:textId="77777777" w:rsidR="00530B96" w:rsidRPr="00AF7BF0" w:rsidRDefault="00530B96" w:rsidP="00CA7981">
      <w:pPr>
        <w:pStyle w:val="Heading2"/>
        <w:shd w:val="clear" w:color="auto" w:fill="FFFFFF"/>
        <w:rPr>
          <w:bCs w:val="0"/>
          <w:i/>
          <w:caps/>
          <w:sz w:val="22"/>
          <w:szCs w:val="22"/>
        </w:rPr>
      </w:pPr>
      <w:bookmarkStart w:id="183" w:name="_Toc468374023"/>
      <w:bookmarkStart w:id="184" w:name="_Toc468396498"/>
      <w:bookmarkStart w:id="185" w:name="_Toc468397964"/>
      <w:bookmarkStart w:id="186" w:name="_Toc468787828"/>
      <w:r w:rsidRPr="00AF7BF0">
        <w:rPr>
          <w:bCs w:val="0"/>
          <w:i/>
          <w:caps/>
          <w:sz w:val="22"/>
          <w:szCs w:val="22"/>
        </w:rPr>
        <w:t>WHAT ARE THE OVERARCHING PRINCIPLES UNDERPINNING OUR PRACTICE WITH CHILDREN AND FAMILIES?</w:t>
      </w:r>
      <w:bookmarkEnd w:id="183"/>
      <w:bookmarkEnd w:id="184"/>
      <w:bookmarkEnd w:id="185"/>
      <w:bookmarkEnd w:id="186"/>
    </w:p>
    <w:p w14:paraId="315DB6FC" w14:textId="77777777" w:rsidR="00530B96" w:rsidRPr="00AF7BF0" w:rsidRDefault="00530B96" w:rsidP="00CA7981">
      <w:pPr>
        <w:rPr>
          <w:rFonts w:ascii="Arial" w:hAnsi="Arial" w:cs="Arial"/>
          <w:sz w:val="22"/>
          <w:szCs w:val="22"/>
        </w:rPr>
      </w:pPr>
    </w:p>
    <w:p w14:paraId="7341A13C" w14:textId="77777777" w:rsidR="00770224" w:rsidRPr="00AF7BF0" w:rsidRDefault="00530B96" w:rsidP="001F7E97">
      <w:pPr>
        <w:pStyle w:val="NormalWeb"/>
        <w:numPr>
          <w:ilvl w:val="0"/>
          <w:numId w:val="91"/>
        </w:numPr>
        <w:shd w:val="clear" w:color="auto" w:fill="FFFFFF"/>
        <w:spacing w:before="0" w:beforeAutospacing="0" w:after="0" w:afterAutospacing="0"/>
        <w:rPr>
          <w:rFonts w:ascii="Arial" w:hAnsi="Arial" w:cs="Arial"/>
        </w:rPr>
      </w:pPr>
      <w:r w:rsidRPr="00AF7BF0">
        <w:rPr>
          <w:rFonts w:ascii="Arial" w:hAnsi="Arial" w:cs="Arial"/>
          <w:sz w:val="22"/>
          <w:szCs w:val="22"/>
        </w:rPr>
        <w:t>We believe that a respect for children’s rights is critical to transformative practice.</w:t>
      </w:r>
    </w:p>
    <w:p w14:paraId="37D363C6" w14:textId="77777777" w:rsidR="00770224" w:rsidRPr="00AF7BF0" w:rsidRDefault="00530B96" w:rsidP="001F7E97">
      <w:pPr>
        <w:pStyle w:val="NormalWeb"/>
        <w:numPr>
          <w:ilvl w:val="0"/>
          <w:numId w:val="91"/>
        </w:numPr>
        <w:shd w:val="clear" w:color="auto" w:fill="FFFFFF"/>
        <w:spacing w:before="0" w:beforeAutospacing="0" w:after="0" w:afterAutospacing="0"/>
        <w:rPr>
          <w:rFonts w:ascii="Arial" w:hAnsi="Arial" w:cs="Arial"/>
        </w:rPr>
      </w:pPr>
      <w:r w:rsidRPr="00AF7BF0">
        <w:rPr>
          <w:rFonts w:ascii="Arial" w:hAnsi="Arial" w:cs="Arial"/>
          <w:sz w:val="22"/>
          <w:szCs w:val="22"/>
        </w:rPr>
        <w:t>We believe that an appreciation of child development should underpin all our intervention.</w:t>
      </w:r>
    </w:p>
    <w:p w14:paraId="43A768D6" w14:textId="77777777" w:rsidR="00770224" w:rsidRPr="00AF7BF0" w:rsidRDefault="00530B96" w:rsidP="001F7E97">
      <w:pPr>
        <w:pStyle w:val="NormalWeb"/>
        <w:numPr>
          <w:ilvl w:val="0"/>
          <w:numId w:val="91"/>
        </w:numPr>
        <w:shd w:val="clear" w:color="auto" w:fill="FFFFFF"/>
        <w:spacing w:before="0" w:beforeAutospacing="0" w:after="0" w:afterAutospacing="0"/>
        <w:rPr>
          <w:rFonts w:ascii="Arial" w:hAnsi="Arial" w:cs="Arial"/>
        </w:rPr>
      </w:pPr>
      <w:r w:rsidRPr="00AF7BF0">
        <w:rPr>
          <w:rFonts w:ascii="Arial" w:hAnsi="Arial" w:cs="Arial"/>
          <w:sz w:val="22"/>
          <w:szCs w:val="22"/>
        </w:rPr>
        <w:t>We believe that growth for children is embedded in their relational context.</w:t>
      </w:r>
    </w:p>
    <w:p w14:paraId="086DC5A5" w14:textId="77777777" w:rsidR="00770224" w:rsidRPr="00AF7BF0" w:rsidRDefault="00530B96" w:rsidP="001F7E97">
      <w:pPr>
        <w:pStyle w:val="NormalWeb"/>
        <w:numPr>
          <w:ilvl w:val="0"/>
          <w:numId w:val="91"/>
        </w:numPr>
        <w:shd w:val="clear" w:color="auto" w:fill="FFFFFF"/>
        <w:spacing w:before="0" w:beforeAutospacing="0" w:after="0" w:afterAutospacing="0"/>
        <w:rPr>
          <w:rFonts w:ascii="Arial" w:hAnsi="Arial" w:cs="Arial"/>
        </w:rPr>
      </w:pPr>
      <w:r w:rsidRPr="00AF7BF0">
        <w:rPr>
          <w:rFonts w:ascii="Arial" w:hAnsi="Arial" w:cs="Arial"/>
          <w:sz w:val="22"/>
          <w:szCs w:val="22"/>
        </w:rPr>
        <w:lastRenderedPageBreak/>
        <w:t>We believe that the nature of children’s experience of violence sets the parameters for how they make sense of it.</w:t>
      </w:r>
    </w:p>
    <w:p w14:paraId="7643EDA1" w14:textId="77777777" w:rsidR="00770224" w:rsidRPr="00AF7BF0" w:rsidRDefault="00530B96" w:rsidP="001F7E97">
      <w:pPr>
        <w:pStyle w:val="NormalWeb"/>
        <w:numPr>
          <w:ilvl w:val="0"/>
          <w:numId w:val="91"/>
        </w:numPr>
        <w:shd w:val="clear" w:color="auto" w:fill="FFFFFF"/>
        <w:spacing w:before="0" w:beforeAutospacing="0" w:after="0" w:afterAutospacing="0"/>
        <w:rPr>
          <w:rFonts w:ascii="Arial" w:hAnsi="Arial" w:cs="Arial"/>
        </w:rPr>
      </w:pPr>
      <w:r w:rsidRPr="00AF7BF0">
        <w:rPr>
          <w:rFonts w:ascii="Arial" w:hAnsi="Arial" w:cs="Arial"/>
          <w:sz w:val="22"/>
          <w:szCs w:val="22"/>
        </w:rPr>
        <w:t>We believe that children’s experience of their culture is a connection to resources of belonging and support.</w:t>
      </w:r>
    </w:p>
    <w:p w14:paraId="27003D84" w14:textId="77777777" w:rsidR="00530B96" w:rsidRPr="00AF7BF0" w:rsidRDefault="00530B96" w:rsidP="001F7E97">
      <w:pPr>
        <w:pStyle w:val="NormalWeb"/>
        <w:numPr>
          <w:ilvl w:val="0"/>
          <w:numId w:val="91"/>
        </w:numPr>
        <w:shd w:val="clear" w:color="auto" w:fill="FFFFFF"/>
        <w:spacing w:before="0" w:beforeAutospacing="0" w:after="0" w:afterAutospacing="0"/>
        <w:rPr>
          <w:rFonts w:ascii="Arial" w:hAnsi="Arial" w:cs="Arial"/>
        </w:rPr>
      </w:pPr>
      <w:r w:rsidRPr="00AF7BF0">
        <w:rPr>
          <w:rFonts w:ascii="Arial" w:hAnsi="Arial" w:cs="Arial"/>
          <w:sz w:val="22"/>
          <w:szCs w:val="22"/>
        </w:rPr>
        <w:t>We believe that an understanding of the neurobiology of trauma is the platform for assessment and intervention with children and families.</w:t>
      </w:r>
      <w:r w:rsidRPr="00AF7BF0">
        <w:rPr>
          <w:rFonts w:ascii="Arial" w:hAnsi="Arial" w:cs="Arial"/>
          <w:color w:val="222222"/>
        </w:rPr>
        <w:br/>
      </w:r>
    </w:p>
    <w:p w14:paraId="4F44A687" w14:textId="77777777" w:rsidR="00530B96" w:rsidRPr="00AF7BF0" w:rsidRDefault="00530B96" w:rsidP="00CA7981">
      <w:pPr>
        <w:pStyle w:val="Heading2"/>
        <w:shd w:val="clear" w:color="auto" w:fill="FFFFFF"/>
        <w:rPr>
          <w:bCs w:val="0"/>
          <w:i/>
          <w:caps/>
          <w:sz w:val="22"/>
          <w:szCs w:val="22"/>
        </w:rPr>
      </w:pPr>
      <w:bookmarkStart w:id="187" w:name="_Toc468374024"/>
      <w:bookmarkStart w:id="188" w:name="_Toc468396499"/>
      <w:bookmarkStart w:id="189" w:name="_Toc468397965"/>
      <w:bookmarkStart w:id="190" w:name="_Toc468787829"/>
      <w:r w:rsidRPr="00AF7BF0">
        <w:rPr>
          <w:bCs w:val="0"/>
          <w:i/>
          <w:caps/>
          <w:sz w:val="22"/>
          <w:szCs w:val="22"/>
        </w:rPr>
        <w:t>WHAT ARE THE PRINCIPLES OF TRAUMA INFORMED PRACTICE THAT GUIDE THE THERAPEUTIC SERVICES OF THE AUSTRALIAN CHILDHOOD FOUNDATION?</w:t>
      </w:r>
      <w:bookmarkEnd w:id="187"/>
      <w:bookmarkEnd w:id="188"/>
      <w:bookmarkEnd w:id="189"/>
      <w:bookmarkEnd w:id="190"/>
    </w:p>
    <w:p w14:paraId="17B55E04" w14:textId="77777777" w:rsidR="00530B96" w:rsidRPr="00AF7BF0" w:rsidRDefault="00530B96" w:rsidP="00CA7981">
      <w:pPr>
        <w:pStyle w:val="Heading3"/>
        <w:shd w:val="clear" w:color="auto" w:fill="FFFFFF"/>
        <w:rPr>
          <w:rFonts w:cs="Arial"/>
          <w:b w:val="0"/>
          <w:bCs w:val="0"/>
          <w:color w:val="242222"/>
          <w:sz w:val="22"/>
          <w:szCs w:val="22"/>
        </w:rPr>
      </w:pPr>
    </w:p>
    <w:p w14:paraId="23E4722E" w14:textId="77777777" w:rsidR="00530B96" w:rsidRPr="00AF7BF0" w:rsidRDefault="00530B96" w:rsidP="00CA7981">
      <w:pPr>
        <w:pStyle w:val="Heading3"/>
        <w:shd w:val="clear" w:color="auto" w:fill="FFFFFF"/>
        <w:rPr>
          <w:rFonts w:cs="Arial"/>
          <w:bCs w:val="0"/>
          <w:color w:val="auto"/>
          <w:sz w:val="22"/>
          <w:szCs w:val="22"/>
        </w:rPr>
      </w:pPr>
      <w:bookmarkStart w:id="191" w:name="_Toc468374025"/>
      <w:bookmarkStart w:id="192" w:name="_Toc468396500"/>
      <w:bookmarkStart w:id="193" w:name="_Toc468397966"/>
      <w:bookmarkStart w:id="194" w:name="_Toc468787830"/>
      <w:r w:rsidRPr="00AF7BF0">
        <w:rPr>
          <w:rFonts w:cs="Arial"/>
          <w:bCs w:val="0"/>
          <w:color w:val="auto"/>
          <w:sz w:val="22"/>
          <w:szCs w:val="22"/>
        </w:rPr>
        <w:t>Trauma significantly alters baseline physiological arousal levels in children.</w:t>
      </w:r>
      <w:bookmarkEnd w:id="191"/>
      <w:bookmarkEnd w:id="192"/>
      <w:bookmarkEnd w:id="193"/>
      <w:bookmarkEnd w:id="194"/>
    </w:p>
    <w:p w14:paraId="0DFD276E"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Children are likely to benefit from environments of care which pay attention to their mood, focus on adjusting their sensory stimulation to help them stay physically present feel safe to connect with others, and engage predictable strategies from carers that reduce reactivity and minimise volatile responses.</w:t>
      </w:r>
    </w:p>
    <w:p w14:paraId="43DE5CD6"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p>
    <w:p w14:paraId="449C4839" w14:textId="77777777" w:rsidR="00530B96" w:rsidRPr="00AF7BF0" w:rsidRDefault="00530B96" w:rsidP="00CA7981">
      <w:pPr>
        <w:pStyle w:val="Heading3"/>
        <w:shd w:val="clear" w:color="auto" w:fill="FFFFFF"/>
        <w:rPr>
          <w:rFonts w:cs="Arial"/>
          <w:bCs w:val="0"/>
          <w:color w:val="auto"/>
          <w:sz w:val="22"/>
          <w:szCs w:val="22"/>
        </w:rPr>
      </w:pPr>
      <w:bookmarkStart w:id="195" w:name="_Toc468374026"/>
      <w:bookmarkStart w:id="196" w:name="_Toc468396501"/>
      <w:bookmarkStart w:id="197" w:name="_Toc468397967"/>
      <w:bookmarkStart w:id="198" w:name="_Toc468787831"/>
      <w:r w:rsidRPr="00AF7BF0">
        <w:rPr>
          <w:rFonts w:cs="Arial"/>
          <w:bCs w:val="0"/>
          <w:color w:val="auto"/>
          <w:sz w:val="22"/>
          <w:szCs w:val="22"/>
        </w:rPr>
        <w:t>Trauma reduces cortical capacity to regulate subcortical activation in children.</w:t>
      </w:r>
      <w:bookmarkEnd w:id="195"/>
      <w:bookmarkEnd w:id="196"/>
      <w:bookmarkEnd w:id="197"/>
      <w:bookmarkEnd w:id="198"/>
      <w:r w:rsidRPr="00AF7BF0">
        <w:rPr>
          <w:rFonts w:cs="Arial"/>
          <w:bCs w:val="0"/>
          <w:color w:val="auto"/>
          <w:sz w:val="22"/>
          <w:szCs w:val="22"/>
        </w:rPr>
        <w:t> </w:t>
      </w:r>
    </w:p>
    <w:p w14:paraId="3A8B7B50"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Carers may benefit from understanding that traumatised children are likely to find it difficult to utilise reasoning and logic to modify their behaviour or reactions. These children are also unlikely to learn from consequences, particularly when they are in heightened arousal states. It is possible to support carers to avoid the frustration associated with the failure of traditional parenting approaches by increasing their knowledge of trauma.  If they understand that trauma acts to scramble cortical functioning and reduce children’s capacity to be guided by </w:t>
      </w:r>
      <w:r w:rsidR="003C1193" w:rsidRPr="00AF7BF0">
        <w:rPr>
          <w:rFonts w:ascii="Arial" w:hAnsi="Arial" w:cs="Arial"/>
          <w:sz w:val="22"/>
          <w:szCs w:val="22"/>
        </w:rPr>
        <w:t>rule-based</w:t>
      </w:r>
      <w:r w:rsidRPr="00AF7BF0">
        <w:rPr>
          <w:rFonts w:ascii="Arial" w:hAnsi="Arial" w:cs="Arial"/>
          <w:sz w:val="22"/>
          <w:szCs w:val="22"/>
        </w:rPr>
        <w:t xml:space="preserve"> frames of behaviour, they will be less likely to rely on such parenting methods. In addition, children’s recovery from trauma will be enhanced through interactions with carers which promote physical activity that stimulates lower order parts of the brain responsible for movement, play and balance. </w:t>
      </w:r>
    </w:p>
    <w:p w14:paraId="14068647" w14:textId="77777777" w:rsidR="00530B96" w:rsidRPr="00AF7BF0" w:rsidRDefault="00530B96" w:rsidP="00CA7981">
      <w:pPr>
        <w:pStyle w:val="Heading3"/>
        <w:shd w:val="clear" w:color="auto" w:fill="FFFFFF"/>
        <w:rPr>
          <w:rFonts w:cs="Arial"/>
          <w:b w:val="0"/>
          <w:bCs w:val="0"/>
          <w:color w:val="auto"/>
          <w:sz w:val="22"/>
          <w:szCs w:val="22"/>
        </w:rPr>
      </w:pPr>
    </w:p>
    <w:p w14:paraId="595A1FF1" w14:textId="77777777" w:rsidR="00530B96" w:rsidRPr="00AF7BF0" w:rsidRDefault="00530B96" w:rsidP="00CA7981">
      <w:pPr>
        <w:pStyle w:val="Heading3"/>
        <w:shd w:val="clear" w:color="auto" w:fill="FFFFFF"/>
        <w:rPr>
          <w:rFonts w:cs="Arial"/>
          <w:bCs w:val="0"/>
          <w:color w:val="auto"/>
          <w:sz w:val="22"/>
          <w:szCs w:val="22"/>
        </w:rPr>
      </w:pPr>
      <w:bookmarkStart w:id="199" w:name="_Toc468374027"/>
      <w:bookmarkStart w:id="200" w:name="_Toc468396502"/>
      <w:bookmarkStart w:id="201" w:name="_Toc468397968"/>
      <w:bookmarkStart w:id="202" w:name="_Toc468787832"/>
      <w:r w:rsidRPr="00AF7BF0">
        <w:rPr>
          <w:rFonts w:cs="Arial"/>
          <w:bCs w:val="0"/>
          <w:color w:val="auto"/>
          <w:sz w:val="22"/>
          <w:szCs w:val="22"/>
        </w:rPr>
        <w:t>Trauma disrupts memory functioning in children.</w:t>
      </w:r>
      <w:bookmarkEnd w:id="199"/>
      <w:bookmarkEnd w:id="200"/>
      <w:bookmarkEnd w:id="201"/>
      <w:bookmarkEnd w:id="202"/>
    </w:p>
    <w:p w14:paraId="71884BB2"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Children are likely to benefit from strategies which support stressed memory systems, including the introduction of visual and mnemonic cues to prompt short term memory rehearsal and recall, repetition of episodic and narrative structures and the establishment of routines to structure behavioural rehearsal. In addition, children’s ability to generalise learning from one setting to another is also hampered by memory difficulties. As such, care contexts should be resourced to implement </w:t>
      </w:r>
      <w:r w:rsidR="003C1193" w:rsidRPr="00AF7BF0">
        <w:rPr>
          <w:rFonts w:ascii="Arial" w:hAnsi="Arial" w:cs="Arial"/>
          <w:sz w:val="22"/>
          <w:szCs w:val="22"/>
        </w:rPr>
        <w:t>coordinated</w:t>
      </w:r>
      <w:r w:rsidRPr="00AF7BF0">
        <w:rPr>
          <w:rFonts w:ascii="Arial" w:hAnsi="Arial" w:cs="Arial"/>
          <w:sz w:val="22"/>
          <w:szCs w:val="22"/>
        </w:rPr>
        <w:t xml:space="preserve"> plans of responses that support the translation of children’s learning from one environment to the other.</w:t>
      </w:r>
    </w:p>
    <w:p w14:paraId="14CCE221"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p>
    <w:p w14:paraId="130BC636" w14:textId="77777777" w:rsidR="00530B96" w:rsidRPr="00AF7BF0" w:rsidRDefault="00530B96" w:rsidP="00CA7981">
      <w:pPr>
        <w:pStyle w:val="Heading3"/>
        <w:shd w:val="clear" w:color="auto" w:fill="FFFFFF"/>
        <w:rPr>
          <w:rFonts w:cs="Arial"/>
          <w:bCs w:val="0"/>
          <w:color w:val="auto"/>
          <w:sz w:val="22"/>
          <w:szCs w:val="22"/>
        </w:rPr>
      </w:pPr>
      <w:bookmarkStart w:id="203" w:name="_Toc468374028"/>
      <w:bookmarkStart w:id="204" w:name="_Toc468396503"/>
      <w:bookmarkStart w:id="205" w:name="_Toc468397969"/>
      <w:bookmarkStart w:id="206" w:name="_Toc468787833"/>
      <w:r w:rsidRPr="00AF7BF0">
        <w:rPr>
          <w:rFonts w:cs="Arial"/>
          <w:bCs w:val="0"/>
          <w:color w:val="auto"/>
          <w:sz w:val="22"/>
          <w:szCs w:val="22"/>
        </w:rPr>
        <w:t>Trauma disconnects children from relational resources that can mitigate its effects.</w:t>
      </w:r>
      <w:bookmarkEnd w:id="203"/>
      <w:bookmarkEnd w:id="204"/>
      <w:bookmarkEnd w:id="205"/>
      <w:bookmarkEnd w:id="206"/>
    </w:p>
    <w:p w14:paraId="45BFBE43"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Traumatised children will require opportunities to experience attachment relationships which offer consistency, nurture and predictability. Carers can be resourced to understand the significance of daily exchanges, knowing that each exchange with their carer can help children to develop ways of experiencing the world and relationships that counteract previous attachment patterns. Increasing carer sensitivity to attuned communication with children is a core competency for caring for children with trauma backgrounds.</w:t>
      </w:r>
    </w:p>
    <w:p w14:paraId="67F2F677"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p>
    <w:p w14:paraId="6EE6232C" w14:textId="77777777" w:rsidR="00530B96" w:rsidRPr="00AF7BF0" w:rsidRDefault="00530B96" w:rsidP="00CA7981">
      <w:pPr>
        <w:pStyle w:val="Heading3"/>
        <w:shd w:val="clear" w:color="auto" w:fill="FFFFFF"/>
        <w:rPr>
          <w:rFonts w:cs="Arial"/>
          <w:bCs w:val="0"/>
          <w:color w:val="auto"/>
          <w:sz w:val="22"/>
          <w:szCs w:val="22"/>
        </w:rPr>
      </w:pPr>
      <w:bookmarkStart w:id="207" w:name="_Toc468374029"/>
      <w:bookmarkStart w:id="208" w:name="_Toc468396504"/>
      <w:bookmarkStart w:id="209" w:name="_Toc468397970"/>
      <w:bookmarkStart w:id="210" w:name="_Toc468787834"/>
      <w:r w:rsidRPr="00AF7BF0">
        <w:rPr>
          <w:rFonts w:cs="Arial"/>
          <w:bCs w:val="0"/>
          <w:color w:val="auto"/>
          <w:sz w:val="22"/>
          <w:szCs w:val="22"/>
        </w:rPr>
        <w:t>Trauma restricts the attentional capacity of children.</w:t>
      </w:r>
      <w:bookmarkEnd w:id="207"/>
      <w:bookmarkEnd w:id="208"/>
      <w:bookmarkEnd w:id="209"/>
      <w:bookmarkEnd w:id="210"/>
    </w:p>
    <w:p w14:paraId="0DE03710"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Children may benefit from care environments which enable them to engage in experiences which redirect their attention away from past trauma oriented activation to the here and now. Carers can be supported to offer children chances to act and react in playful ways which are likely to lead to intensely positive experiences. These opportunities relieve the burden on traumatised children shifting their attention from the past. They also powerfully connect children and carers in shared activities that promote trust and belonging.</w:t>
      </w:r>
    </w:p>
    <w:p w14:paraId="6DAD1FD3"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p>
    <w:p w14:paraId="25AAD8A4" w14:textId="77777777" w:rsidR="00530B96" w:rsidRPr="00AF7BF0" w:rsidRDefault="00530B96" w:rsidP="00CA7981">
      <w:pPr>
        <w:pStyle w:val="Heading3"/>
        <w:shd w:val="clear" w:color="auto" w:fill="FFFFFF"/>
        <w:rPr>
          <w:rFonts w:cs="Arial"/>
          <w:bCs w:val="0"/>
          <w:color w:val="auto"/>
          <w:sz w:val="22"/>
          <w:szCs w:val="22"/>
        </w:rPr>
      </w:pPr>
      <w:bookmarkStart w:id="211" w:name="_Toc468374030"/>
      <w:bookmarkStart w:id="212" w:name="_Toc468396505"/>
      <w:bookmarkStart w:id="213" w:name="_Toc468397971"/>
      <w:bookmarkStart w:id="214" w:name="_Toc468787835"/>
      <w:r w:rsidRPr="00AF7BF0">
        <w:rPr>
          <w:rFonts w:cs="Arial"/>
          <w:bCs w:val="0"/>
          <w:color w:val="auto"/>
          <w:sz w:val="22"/>
          <w:szCs w:val="22"/>
        </w:rPr>
        <w:lastRenderedPageBreak/>
        <w:t>Trauma based behaviour is functional at the time in which it develops as a response to threat.</w:t>
      </w:r>
      <w:bookmarkEnd w:id="211"/>
      <w:bookmarkEnd w:id="212"/>
      <w:bookmarkEnd w:id="213"/>
      <w:bookmarkEnd w:id="214"/>
      <w:r w:rsidRPr="00AF7BF0">
        <w:rPr>
          <w:rFonts w:cs="Arial"/>
          <w:bCs w:val="0"/>
          <w:color w:val="auto"/>
          <w:sz w:val="22"/>
          <w:szCs w:val="22"/>
        </w:rPr>
        <w:t> </w:t>
      </w:r>
    </w:p>
    <w:p w14:paraId="2645D024"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Carers can be supported to understand the purpose and meaning of trauma based behaviour in children, helping to shift their interpretations away from blame to greater acknowledgement of the ongoing impact of children’s abuse experiences. This functional analysis approach enables carers to develop the confidence to plan to respond to children. This analysis can also be translated into other settings such as school, where similar behaviours can intrude on children’s every day experiences.</w:t>
      </w:r>
    </w:p>
    <w:p w14:paraId="5F4EB045" w14:textId="77777777" w:rsidR="00530B96" w:rsidRPr="00AF7BF0" w:rsidRDefault="00530B96" w:rsidP="00CA7981">
      <w:pPr>
        <w:pStyle w:val="Heading3"/>
        <w:shd w:val="clear" w:color="auto" w:fill="FFFFFF"/>
        <w:rPr>
          <w:rFonts w:cs="Arial"/>
          <w:b w:val="0"/>
          <w:bCs w:val="0"/>
          <w:color w:val="auto"/>
          <w:sz w:val="22"/>
          <w:szCs w:val="22"/>
        </w:rPr>
      </w:pPr>
    </w:p>
    <w:p w14:paraId="68CD33EF" w14:textId="77777777" w:rsidR="00530B96" w:rsidRPr="00AF7BF0" w:rsidRDefault="00530B96" w:rsidP="00CA7981">
      <w:pPr>
        <w:pStyle w:val="Heading3"/>
        <w:shd w:val="clear" w:color="auto" w:fill="FFFFFF"/>
        <w:rPr>
          <w:rFonts w:cs="Arial"/>
          <w:bCs w:val="0"/>
          <w:color w:val="auto"/>
          <w:sz w:val="22"/>
          <w:szCs w:val="22"/>
        </w:rPr>
      </w:pPr>
      <w:bookmarkStart w:id="215" w:name="_Toc468374031"/>
      <w:bookmarkStart w:id="216" w:name="_Toc468396506"/>
      <w:bookmarkStart w:id="217" w:name="_Toc468397972"/>
      <w:bookmarkStart w:id="218" w:name="_Toc468787836"/>
      <w:r w:rsidRPr="00AF7BF0">
        <w:rPr>
          <w:rFonts w:cs="Arial"/>
          <w:bCs w:val="0"/>
          <w:color w:val="auto"/>
          <w:sz w:val="22"/>
          <w:szCs w:val="22"/>
        </w:rPr>
        <w:t>Trauma limits children’s response flexibility and adaptability to change.</w:t>
      </w:r>
      <w:bookmarkEnd w:id="215"/>
      <w:bookmarkEnd w:id="216"/>
      <w:bookmarkEnd w:id="217"/>
      <w:bookmarkEnd w:id="218"/>
    </w:p>
    <w:p w14:paraId="234E551B"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Traumatised children may get ‘stuck’ due to constant trauma triggers, and so enact patterns of defensive behaviour that make sense in the light of their initial trauma(s) but may not seem obvious to those around them.  It is important for carers to understand, that while in these triggered states, children have little capacity to reshape their responses without the intentional resourcing of adults in their immediate care environment. Carers and other significant individuals will need to be resourced to focus on introducing change in small increments, preparing and supporting children to become accustomed to one change before initiating another. In this context, carers and others can be supported to understand the benefits of predictability and routine for children as well as the need for practicing flexible responses in acts of daily living.</w:t>
      </w:r>
    </w:p>
    <w:p w14:paraId="0F23BB43" w14:textId="77777777" w:rsidR="00530B96" w:rsidRPr="00AF7BF0" w:rsidRDefault="00530B96" w:rsidP="00CA7981">
      <w:pPr>
        <w:pStyle w:val="Heading3"/>
        <w:shd w:val="clear" w:color="auto" w:fill="FFFFFF"/>
        <w:rPr>
          <w:rFonts w:cs="Arial"/>
          <w:b w:val="0"/>
          <w:bCs w:val="0"/>
          <w:color w:val="auto"/>
          <w:sz w:val="22"/>
          <w:szCs w:val="22"/>
        </w:rPr>
      </w:pPr>
    </w:p>
    <w:p w14:paraId="68D3B3A2" w14:textId="77777777" w:rsidR="00530B96" w:rsidRPr="00AF7BF0" w:rsidRDefault="00530B96" w:rsidP="00CA7981">
      <w:pPr>
        <w:pStyle w:val="Heading3"/>
        <w:shd w:val="clear" w:color="auto" w:fill="FFFFFF"/>
        <w:rPr>
          <w:rFonts w:cs="Arial"/>
          <w:bCs w:val="0"/>
          <w:color w:val="auto"/>
          <w:sz w:val="22"/>
          <w:szCs w:val="22"/>
        </w:rPr>
      </w:pPr>
      <w:bookmarkStart w:id="219" w:name="_Toc468374032"/>
      <w:bookmarkStart w:id="220" w:name="_Toc468396507"/>
      <w:bookmarkStart w:id="221" w:name="_Toc468397973"/>
      <w:bookmarkStart w:id="222" w:name="_Toc468787837"/>
      <w:r w:rsidRPr="00AF7BF0">
        <w:rPr>
          <w:rFonts w:cs="Arial"/>
          <w:bCs w:val="0"/>
          <w:color w:val="auto"/>
          <w:sz w:val="22"/>
          <w:szCs w:val="22"/>
        </w:rPr>
        <w:t>Trauma undermines identity formation in children.</w:t>
      </w:r>
      <w:bookmarkEnd w:id="219"/>
      <w:bookmarkEnd w:id="220"/>
      <w:bookmarkEnd w:id="221"/>
      <w:bookmarkEnd w:id="222"/>
    </w:p>
    <w:p w14:paraId="1C9F33D5"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Children are likely to benefit from reinforcement by carers and others for examples of qualities that denote positive sense of self and resource personal agency. Carers will need to be resourced to understand the significance of their role in nurturing an emerging </w:t>
      </w:r>
      <w:r w:rsidR="00401189" w:rsidRPr="00AF7BF0">
        <w:rPr>
          <w:rFonts w:ascii="Arial" w:hAnsi="Arial" w:cs="Arial"/>
          <w:sz w:val="22"/>
          <w:szCs w:val="22"/>
        </w:rPr>
        <w:t>self-identity</w:t>
      </w:r>
      <w:r w:rsidRPr="00AF7BF0">
        <w:rPr>
          <w:rFonts w:ascii="Arial" w:hAnsi="Arial" w:cs="Arial"/>
          <w:sz w:val="22"/>
          <w:szCs w:val="22"/>
        </w:rPr>
        <w:t xml:space="preserve"> specifically at various developmental transition points for children.</w:t>
      </w:r>
    </w:p>
    <w:p w14:paraId="22942E06" w14:textId="77777777" w:rsidR="00530B96" w:rsidRPr="00AF7BF0" w:rsidRDefault="00530B96" w:rsidP="00CA7981">
      <w:pPr>
        <w:pStyle w:val="NormalWeb"/>
        <w:shd w:val="clear" w:color="auto" w:fill="FFFFFF"/>
        <w:spacing w:before="0" w:beforeAutospacing="0" w:after="0" w:afterAutospacing="0"/>
        <w:rPr>
          <w:rFonts w:ascii="Arial" w:hAnsi="Arial" w:cs="Arial"/>
          <w:sz w:val="22"/>
          <w:szCs w:val="22"/>
        </w:rPr>
      </w:pPr>
    </w:p>
    <w:p w14:paraId="29B66623" w14:textId="77777777" w:rsidR="00530B96" w:rsidRPr="00AF7BF0" w:rsidRDefault="00530B96" w:rsidP="00CA7981">
      <w:pPr>
        <w:pStyle w:val="Heading3"/>
        <w:shd w:val="clear" w:color="auto" w:fill="FFFFFF"/>
        <w:rPr>
          <w:rFonts w:cs="Arial"/>
          <w:bCs w:val="0"/>
          <w:color w:val="auto"/>
          <w:sz w:val="22"/>
          <w:szCs w:val="22"/>
        </w:rPr>
      </w:pPr>
      <w:bookmarkStart w:id="223" w:name="_Toc468374033"/>
      <w:bookmarkStart w:id="224" w:name="_Toc468396508"/>
      <w:bookmarkStart w:id="225" w:name="_Toc468397974"/>
      <w:bookmarkStart w:id="226" w:name="_Toc468787838"/>
      <w:r w:rsidRPr="00AF7BF0">
        <w:rPr>
          <w:rFonts w:cs="Arial"/>
          <w:bCs w:val="0"/>
          <w:color w:val="auto"/>
          <w:sz w:val="22"/>
          <w:szCs w:val="22"/>
        </w:rPr>
        <w:t>Trauma diminishes social skills and isolates children from peers.</w:t>
      </w:r>
      <w:bookmarkEnd w:id="223"/>
      <w:bookmarkEnd w:id="224"/>
      <w:bookmarkEnd w:id="225"/>
      <w:bookmarkEnd w:id="226"/>
    </w:p>
    <w:p w14:paraId="55790AE8" w14:textId="77777777" w:rsidR="00530B96" w:rsidRPr="00AF7BF0" w:rsidRDefault="00530B96" w:rsidP="00CA7981">
      <w:pPr>
        <w:pStyle w:val="NormalWeb"/>
        <w:shd w:val="clear" w:color="auto" w:fill="FFFFFF"/>
        <w:spacing w:before="0" w:beforeAutospacing="0" w:after="0" w:afterAutospacing="0"/>
        <w:rPr>
          <w:rStyle w:val="Emphasis"/>
          <w:rFonts w:ascii="Arial" w:hAnsi="Arial" w:cs="Arial"/>
          <w:color w:val="5B5959"/>
          <w:sz w:val="22"/>
          <w:szCs w:val="22"/>
        </w:rPr>
      </w:pPr>
      <w:r w:rsidRPr="00AF7BF0">
        <w:rPr>
          <w:rFonts w:ascii="Arial" w:hAnsi="Arial" w:cs="Arial"/>
          <w:sz w:val="22"/>
          <w:szCs w:val="22"/>
        </w:rPr>
        <w:t xml:space="preserve">Children with trauma backgrounds need support to engage positively with peers in social situations. Carers and other individuals will need to appreciate the importance of their role in </w:t>
      </w:r>
      <w:r w:rsidR="003C1193" w:rsidRPr="00AF7BF0">
        <w:rPr>
          <w:rFonts w:ascii="Arial" w:hAnsi="Arial" w:cs="Arial"/>
          <w:sz w:val="22"/>
          <w:szCs w:val="22"/>
        </w:rPr>
        <w:t>modeling</w:t>
      </w:r>
      <w:r w:rsidRPr="00AF7BF0">
        <w:rPr>
          <w:rFonts w:ascii="Arial" w:hAnsi="Arial" w:cs="Arial"/>
          <w:sz w:val="22"/>
          <w:szCs w:val="22"/>
        </w:rPr>
        <w:t xml:space="preserve"> social skills and respectful interactions. This will resource traumatised children to build a network of relationships which promote connection and afford further opportunities to reconstruct their attachment styles.</w:t>
      </w:r>
      <w:r w:rsidRPr="00AF7BF0">
        <w:rPr>
          <w:rFonts w:ascii="Arial" w:hAnsi="Arial" w:cs="Arial"/>
          <w:sz w:val="22"/>
          <w:szCs w:val="22"/>
        </w:rPr>
        <w:br/>
      </w:r>
      <w:r w:rsidR="000B59B1" w:rsidRPr="00AF7BF0">
        <w:rPr>
          <w:rStyle w:val="Emphasis"/>
          <w:rFonts w:ascii="Arial" w:hAnsi="Arial" w:cs="Arial"/>
          <w:color w:val="5B5959"/>
          <w:sz w:val="22"/>
          <w:szCs w:val="22"/>
        </w:rPr>
        <w:t>(</w:t>
      </w:r>
      <w:r w:rsidRPr="00AF7BF0">
        <w:rPr>
          <w:rStyle w:val="Emphasis"/>
          <w:rFonts w:ascii="Arial" w:hAnsi="Arial" w:cs="Arial"/>
          <w:color w:val="5B5959"/>
          <w:sz w:val="22"/>
          <w:szCs w:val="22"/>
        </w:rPr>
        <w:t>This framework of evidence was first published by Joe Tucci and Janise Mitchell as</w:t>
      </w:r>
      <w:r w:rsidRPr="00AF7BF0">
        <w:rPr>
          <w:rStyle w:val="apple-converted-space"/>
          <w:rFonts w:ascii="Arial" w:hAnsi="Arial" w:cs="Arial"/>
          <w:i/>
          <w:iCs/>
          <w:color w:val="5B5959"/>
          <w:sz w:val="22"/>
          <w:szCs w:val="22"/>
        </w:rPr>
        <w:t> </w:t>
      </w:r>
      <w:hyperlink r:id="rId169" w:history="1">
        <w:r w:rsidRPr="00AF7BF0">
          <w:rPr>
            <w:rStyle w:val="Hyperlink"/>
            <w:rFonts w:ascii="Arial" w:hAnsi="Arial" w:cs="Arial"/>
            <w:b/>
            <w:bCs/>
            <w:i/>
            <w:iCs/>
            <w:color w:val="009EDF"/>
            <w:sz w:val="22"/>
            <w:szCs w:val="22"/>
          </w:rPr>
          <w:t>Nine Plain English Principles of Trauma  Informed Care</w:t>
        </w:r>
      </w:hyperlink>
      <w:r w:rsidRPr="00AF7BF0">
        <w:rPr>
          <w:rStyle w:val="apple-converted-space"/>
          <w:rFonts w:ascii="Arial" w:hAnsi="Arial" w:cs="Arial"/>
          <w:i/>
          <w:iCs/>
          <w:color w:val="5B5959"/>
          <w:sz w:val="22"/>
          <w:szCs w:val="22"/>
        </w:rPr>
        <w:t> </w:t>
      </w:r>
      <w:r w:rsidRPr="00AF7BF0">
        <w:rPr>
          <w:rStyle w:val="Emphasis"/>
          <w:rFonts w:ascii="Arial" w:hAnsi="Arial" w:cs="Arial"/>
          <w:color w:val="5B5959"/>
          <w:sz w:val="22"/>
          <w:szCs w:val="22"/>
        </w:rPr>
        <w:t>on Prosody on 28 April 2015. Click</w:t>
      </w:r>
      <w:r w:rsidRPr="00AF7BF0">
        <w:rPr>
          <w:rStyle w:val="apple-converted-space"/>
          <w:rFonts w:ascii="Arial" w:hAnsi="Arial" w:cs="Arial"/>
          <w:i/>
          <w:iCs/>
          <w:color w:val="5B5959"/>
          <w:sz w:val="22"/>
          <w:szCs w:val="22"/>
        </w:rPr>
        <w:t> </w:t>
      </w:r>
      <w:hyperlink r:id="rId170" w:history="1">
        <w:r w:rsidRPr="00AF7BF0">
          <w:rPr>
            <w:rStyle w:val="Hyperlink"/>
            <w:rFonts w:ascii="Arial" w:hAnsi="Arial" w:cs="Arial"/>
            <w:i/>
            <w:iCs/>
            <w:color w:val="009EDF"/>
            <w:sz w:val="22"/>
            <w:szCs w:val="22"/>
          </w:rPr>
          <w:t>here</w:t>
        </w:r>
        <w:r w:rsidRPr="00AF7BF0">
          <w:rPr>
            <w:rStyle w:val="apple-converted-space"/>
            <w:rFonts w:ascii="Arial" w:hAnsi="Arial" w:cs="Arial"/>
            <w:i/>
            <w:iCs/>
            <w:color w:val="009EDF"/>
            <w:sz w:val="22"/>
            <w:szCs w:val="22"/>
          </w:rPr>
          <w:t> </w:t>
        </w:r>
      </w:hyperlink>
      <w:r w:rsidRPr="00AF7BF0">
        <w:rPr>
          <w:rStyle w:val="Emphasis"/>
          <w:rFonts w:ascii="Arial" w:hAnsi="Arial" w:cs="Arial"/>
          <w:color w:val="5B5959"/>
          <w:sz w:val="22"/>
          <w:szCs w:val="22"/>
        </w:rPr>
        <w:t>to read the full article.</w:t>
      </w:r>
      <w:r w:rsidR="000B59B1" w:rsidRPr="00AF7BF0">
        <w:rPr>
          <w:rFonts w:ascii="Arial" w:hAnsi="Arial" w:cs="Arial"/>
          <w:sz w:val="22"/>
          <w:szCs w:val="22"/>
        </w:rPr>
        <w:t xml:space="preserve"> </w:t>
      </w:r>
      <w:hyperlink r:id="rId171" w:history="1">
        <w:r w:rsidR="000B59B1" w:rsidRPr="00AF7BF0">
          <w:rPr>
            <w:rStyle w:val="Hyperlink"/>
            <w:rFonts w:ascii="Arial" w:hAnsi="Arial" w:cs="Arial"/>
            <w:sz w:val="22"/>
            <w:szCs w:val="22"/>
          </w:rPr>
          <w:t>http://www.childhood.org.au/blog/home/2015/april/trauma-informed-care</w:t>
        </w:r>
      </w:hyperlink>
      <w:r w:rsidR="000B59B1" w:rsidRPr="00AF7BF0">
        <w:rPr>
          <w:rStyle w:val="Emphasis"/>
          <w:rFonts w:ascii="Arial" w:hAnsi="Arial" w:cs="Arial"/>
          <w:color w:val="5B5959"/>
          <w:sz w:val="22"/>
          <w:szCs w:val="22"/>
        </w:rPr>
        <w:t>)</w:t>
      </w:r>
    </w:p>
    <w:p w14:paraId="1FA436FB" w14:textId="77777777" w:rsidR="00A472B9" w:rsidRPr="00AF7BF0" w:rsidRDefault="00BE79CC" w:rsidP="00CA7981">
      <w:pPr>
        <w:rPr>
          <w:rFonts w:ascii="Arial" w:hAnsi="Arial" w:cs="Arial"/>
          <w:color w:val="548DD4" w:themeColor="text2" w:themeTint="99"/>
          <w:sz w:val="22"/>
          <w:szCs w:val="22"/>
        </w:rPr>
      </w:pPr>
      <w:hyperlink r:id="rId172" w:history="1">
        <w:r w:rsidR="00687C7B" w:rsidRPr="00AF7BF0">
          <w:rPr>
            <w:rStyle w:val="Hyperlink"/>
            <w:rFonts w:ascii="Arial" w:hAnsi="Arial" w:cs="Arial"/>
            <w:sz w:val="22"/>
            <w:szCs w:val="22"/>
          </w:rPr>
          <w:t>http://www.childhood.org.au/for-professionals/our-trauma-informed-principles</w:t>
        </w:r>
      </w:hyperlink>
    </w:p>
    <w:p w14:paraId="79DE06B5" w14:textId="77777777" w:rsidR="00687C7B" w:rsidRPr="00AF7BF0" w:rsidRDefault="00687C7B" w:rsidP="00CA7981">
      <w:pPr>
        <w:rPr>
          <w:rFonts w:ascii="Arial" w:hAnsi="Arial" w:cs="Arial"/>
          <w:color w:val="548DD4" w:themeColor="text2" w:themeTint="99"/>
          <w:sz w:val="22"/>
          <w:szCs w:val="22"/>
        </w:rPr>
      </w:pPr>
    </w:p>
    <w:p w14:paraId="55B4518D" w14:textId="77777777" w:rsidR="005018F0" w:rsidRPr="00AF7BF0" w:rsidRDefault="00F619CE" w:rsidP="00CA7981">
      <w:pPr>
        <w:rPr>
          <w:rFonts w:ascii="Arial" w:hAnsi="Arial" w:cs="Arial"/>
          <w:sz w:val="22"/>
          <w:szCs w:val="22"/>
        </w:rPr>
      </w:pPr>
      <w:r w:rsidRPr="00AF7BF0">
        <w:rPr>
          <w:rFonts w:ascii="Arial" w:hAnsi="Arial" w:cs="Arial"/>
          <w:sz w:val="22"/>
          <w:szCs w:val="22"/>
        </w:rPr>
        <w:t>Research reports (examples)</w:t>
      </w:r>
    </w:p>
    <w:p w14:paraId="01A97B8C" w14:textId="77777777" w:rsidR="00F619CE" w:rsidRPr="00AF7BF0" w:rsidRDefault="00F619CE" w:rsidP="00CA7981">
      <w:pPr>
        <w:rPr>
          <w:rFonts w:ascii="Arial" w:hAnsi="Arial" w:cs="Arial"/>
          <w:b/>
          <w:color w:val="548DD4" w:themeColor="text2" w:themeTint="99"/>
          <w:szCs w:val="22"/>
        </w:rPr>
      </w:pPr>
      <w:r w:rsidRPr="00AF7BF0">
        <w:rPr>
          <w:rFonts w:ascii="Arial" w:hAnsi="Arial" w:cs="Arial"/>
          <w:b/>
          <w:color w:val="548DD4" w:themeColor="text2" w:themeTint="99"/>
          <w:szCs w:val="22"/>
        </w:rPr>
        <w:t>The utility of a reflective parenting program for parents with complex needs: An evaluation of Bringing Up Great Kids</w:t>
      </w:r>
    </w:p>
    <w:p w14:paraId="5DF55DDC" w14:textId="77777777" w:rsidR="005018F0" w:rsidRPr="00AF7BF0" w:rsidRDefault="00BE79CC" w:rsidP="00CA7981">
      <w:pPr>
        <w:rPr>
          <w:rFonts w:ascii="Arial" w:hAnsi="Arial" w:cs="Arial"/>
          <w:sz w:val="22"/>
          <w:szCs w:val="22"/>
        </w:rPr>
      </w:pPr>
      <w:hyperlink r:id="rId173" w:history="1">
        <w:r w:rsidR="00F619CE" w:rsidRPr="00AF7BF0">
          <w:rPr>
            <w:rStyle w:val="Hyperlink"/>
            <w:rFonts w:ascii="Arial" w:hAnsi="Arial" w:cs="Arial"/>
            <w:sz w:val="22"/>
            <w:szCs w:val="22"/>
          </w:rPr>
          <w:t>file:///Users/janetpeters/Downloads/2014%20BUGK%20EVALUATION.pdf</w:t>
        </w:r>
      </w:hyperlink>
    </w:p>
    <w:p w14:paraId="291E9D03" w14:textId="77777777" w:rsidR="00F619CE" w:rsidRPr="00AF7BF0" w:rsidRDefault="00F619CE" w:rsidP="00CA7981">
      <w:pPr>
        <w:rPr>
          <w:rFonts w:ascii="Arial" w:hAnsi="Arial" w:cs="Arial"/>
          <w:b/>
          <w:color w:val="548DD4" w:themeColor="text2" w:themeTint="99"/>
          <w:sz w:val="22"/>
          <w:szCs w:val="22"/>
        </w:rPr>
      </w:pPr>
    </w:p>
    <w:p w14:paraId="167A4419" w14:textId="77777777" w:rsidR="005018F0" w:rsidRPr="00AF7BF0" w:rsidRDefault="00F619CE" w:rsidP="00CA7981">
      <w:pPr>
        <w:rPr>
          <w:rFonts w:ascii="Arial" w:hAnsi="Arial" w:cs="Arial"/>
          <w:sz w:val="22"/>
          <w:szCs w:val="22"/>
        </w:rPr>
      </w:pPr>
      <w:r w:rsidRPr="00AF7BF0">
        <w:rPr>
          <w:rFonts w:ascii="Arial" w:hAnsi="Arial" w:cs="Arial"/>
          <w:b/>
          <w:color w:val="548DD4" w:themeColor="text2" w:themeTint="99"/>
          <w:szCs w:val="22"/>
        </w:rPr>
        <w:t>They count for nothing: Poor child protection statistics are a barrier to a child - centred national framework.</w:t>
      </w:r>
      <w:r w:rsidRPr="00AF7BF0">
        <w:rPr>
          <w:rFonts w:ascii="Arial" w:hAnsi="Arial" w:cs="Arial"/>
          <w:szCs w:val="22"/>
        </w:rPr>
        <w:t xml:space="preserve"> </w:t>
      </w:r>
      <w:hyperlink r:id="rId174" w:history="1">
        <w:r w:rsidRPr="00AF7BF0">
          <w:rPr>
            <w:rStyle w:val="Hyperlink"/>
            <w:rFonts w:ascii="Arial" w:hAnsi="Arial" w:cs="Arial"/>
            <w:sz w:val="22"/>
            <w:szCs w:val="22"/>
          </w:rPr>
          <w:t>file:///Users/janetpeters/Downloads/They%20Count%20for%20Nothing%20Report%20Feb%202014.pdf</w:t>
        </w:r>
      </w:hyperlink>
    </w:p>
    <w:p w14:paraId="6B933BE9" w14:textId="77777777" w:rsidR="00E00692" w:rsidRPr="00AF7BF0" w:rsidRDefault="00E00692" w:rsidP="00CA7981">
      <w:pPr>
        <w:rPr>
          <w:rFonts w:ascii="Arial" w:hAnsi="Arial" w:cs="Arial"/>
          <w:sz w:val="22"/>
          <w:szCs w:val="22"/>
        </w:rPr>
      </w:pPr>
    </w:p>
    <w:p w14:paraId="0A6E48C4" w14:textId="77777777" w:rsidR="00F619CE" w:rsidRPr="00AF7BF0" w:rsidRDefault="00BE79CC" w:rsidP="00CA7981">
      <w:pPr>
        <w:rPr>
          <w:rFonts w:ascii="Arial" w:hAnsi="Arial" w:cs="Arial"/>
          <w:sz w:val="22"/>
          <w:szCs w:val="22"/>
        </w:rPr>
      </w:pPr>
      <w:hyperlink r:id="rId175" w:history="1">
        <w:r w:rsidR="00E00692" w:rsidRPr="00AF7BF0">
          <w:rPr>
            <w:rStyle w:val="Hyperlink"/>
            <w:rFonts w:ascii="Arial" w:hAnsi="Arial" w:cs="Arial"/>
            <w:sz w:val="22"/>
            <w:szCs w:val="22"/>
          </w:rPr>
          <w:t>http://www.childhood.org.au/for-professionals/research-and-advocacy/research</w:t>
        </w:r>
      </w:hyperlink>
    </w:p>
    <w:p w14:paraId="43EA4911" w14:textId="77777777" w:rsidR="00E00692" w:rsidRPr="00AF7BF0" w:rsidRDefault="00E00692" w:rsidP="00CA7981">
      <w:pPr>
        <w:rPr>
          <w:rFonts w:ascii="Arial" w:hAnsi="Arial" w:cs="Arial"/>
          <w:sz w:val="22"/>
          <w:szCs w:val="22"/>
        </w:rPr>
      </w:pPr>
    </w:p>
    <w:p w14:paraId="0E01DE0E" w14:textId="77777777" w:rsidR="00D566C1" w:rsidRPr="008B7B34" w:rsidRDefault="00D566C1" w:rsidP="008B7B34">
      <w:pPr>
        <w:pStyle w:val="Heading4"/>
      </w:pPr>
      <w:bookmarkStart w:id="227" w:name="_Toc468787839"/>
      <w:r w:rsidRPr="008B7B34">
        <w:lastRenderedPageBreak/>
        <w:t xml:space="preserve">Conference 2016: Childhood Trauma: Tracing new developments in relational, </w:t>
      </w:r>
      <w:r w:rsidR="003C1193" w:rsidRPr="008B7B34">
        <w:t>body oriented</w:t>
      </w:r>
      <w:r w:rsidRPr="008B7B34">
        <w:t xml:space="preserve"> and brain-based approaches to recovery and change</w:t>
      </w:r>
      <w:bookmarkEnd w:id="227"/>
    </w:p>
    <w:p w14:paraId="78B0807F" w14:textId="77777777" w:rsidR="00C4080C" w:rsidRDefault="00C4080C" w:rsidP="00CA7981">
      <w:pPr>
        <w:pStyle w:val="Heading5"/>
        <w:shd w:val="clear" w:color="auto" w:fill="FFFFFF"/>
        <w:rPr>
          <w:rFonts w:cs="Arial"/>
          <w:bCs/>
          <w:color w:val="231F20"/>
          <w:sz w:val="22"/>
          <w:szCs w:val="22"/>
        </w:rPr>
      </w:pPr>
    </w:p>
    <w:p w14:paraId="263E77EE" w14:textId="77777777" w:rsidR="00D566C1" w:rsidRPr="00AF7BF0" w:rsidRDefault="00D566C1" w:rsidP="00CA7981">
      <w:pPr>
        <w:pStyle w:val="Heading5"/>
        <w:shd w:val="clear" w:color="auto" w:fill="FFFFFF"/>
        <w:rPr>
          <w:rFonts w:cs="Arial"/>
          <w:bCs/>
          <w:color w:val="231F20"/>
          <w:sz w:val="22"/>
          <w:szCs w:val="22"/>
        </w:rPr>
      </w:pPr>
      <w:bookmarkStart w:id="228" w:name="_Toc468397976"/>
      <w:bookmarkStart w:id="229" w:name="_Toc468787840"/>
      <w:r w:rsidRPr="00AF7BF0">
        <w:rPr>
          <w:rFonts w:cs="Arial"/>
          <w:bCs/>
          <w:color w:val="231F20"/>
          <w:sz w:val="22"/>
          <w:szCs w:val="22"/>
        </w:rPr>
        <w:t xml:space="preserve">An International Conference on Innovation in Therapeutic Approaches with Children, Young People and Families. </w:t>
      </w:r>
      <w:hyperlink r:id="rId176" w:history="1">
        <w:r w:rsidRPr="00AF7BF0">
          <w:rPr>
            <w:rStyle w:val="Hyperlink"/>
            <w:rFonts w:cs="Arial"/>
            <w:bCs/>
            <w:sz w:val="22"/>
            <w:szCs w:val="22"/>
          </w:rPr>
          <w:t>http://childtraumaconf.org/</w:t>
        </w:r>
        <w:bookmarkEnd w:id="228"/>
        <w:bookmarkEnd w:id="229"/>
      </w:hyperlink>
    </w:p>
    <w:p w14:paraId="458BBF9A" w14:textId="77777777" w:rsidR="00D566C1" w:rsidRPr="00AF7BF0" w:rsidRDefault="00D566C1" w:rsidP="00CA7981">
      <w:pPr>
        <w:rPr>
          <w:rFonts w:ascii="Arial" w:hAnsi="Arial" w:cs="Arial"/>
          <w:sz w:val="22"/>
          <w:szCs w:val="22"/>
        </w:rPr>
      </w:pPr>
    </w:p>
    <w:p w14:paraId="1D423E21" w14:textId="77777777" w:rsidR="00D566C1" w:rsidRPr="00AF7BF0" w:rsidRDefault="00D566C1" w:rsidP="00CA7981">
      <w:pPr>
        <w:rPr>
          <w:rFonts w:ascii="Arial" w:hAnsi="Arial" w:cs="Arial"/>
          <w:sz w:val="22"/>
          <w:szCs w:val="22"/>
        </w:rPr>
      </w:pPr>
    </w:p>
    <w:p w14:paraId="115640E6" w14:textId="77777777" w:rsidR="00F619CE" w:rsidRPr="00AF7BF0" w:rsidRDefault="00F619CE" w:rsidP="00CA7981">
      <w:pPr>
        <w:rPr>
          <w:rFonts w:ascii="Arial" w:hAnsi="Arial" w:cs="Arial"/>
          <w:b/>
          <w:sz w:val="22"/>
          <w:szCs w:val="22"/>
        </w:rPr>
      </w:pPr>
    </w:p>
    <w:p w14:paraId="350460EB" w14:textId="77777777" w:rsidR="00C46BE0" w:rsidRPr="00AF7BF0" w:rsidRDefault="00C46BE0" w:rsidP="00CA7981">
      <w:pPr>
        <w:rPr>
          <w:rFonts w:ascii="Arial" w:hAnsi="Arial" w:cs="Arial"/>
          <w:b/>
          <w:sz w:val="22"/>
          <w:szCs w:val="22"/>
        </w:rPr>
      </w:pPr>
    </w:p>
    <w:p w14:paraId="0406D50B" w14:textId="77777777" w:rsidR="00770224" w:rsidRPr="00AF7BF0" w:rsidRDefault="00770224">
      <w:pPr>
        <w:rPr>
          <w:rFonts w:ascii="Arial" w:hAnsi="Arial" w:cs="Arial"/>
          <w:b/>
          <w:sz w:val="72"/>
          <w:szCs w:val="72"/>
        </w:rPr>
      </w:pPr>
      <w:r w:rsidRPr="00AF7BF0">
        <w:rPr>
          <w:rFonts w:ascii="Arial" w:hAnsi="Arial" w:cs="Arial"/>
          <w:b/>
          <w:sz w:val="72"/>
          <w:szCs w:val="72"/>
        </w:rPr>
        <w:br w:type="page"/>
      </w:r>
    </w:p>
    <w:p w14:paraId="1527A6EB" w14:textId="77777777" w:rsidR="007A3F56" w:rsidRPr="00AF7BF0" w:rsidRDefault="007A3F56" w:rsidP="008B7B34">
      <w:pPr>
        <w:pStyle w:val="Heading1"/>
        <w:rPr>
          <w:sz w:val="56"/>
        </w:rPr>
      </w:pPr>
      <w:bookmarkStart w:id="230" w:name="_Toc468787841"/>
      <w:r w:rsidRPr="00AF7BF0">
        <w:lastRenderedPageBreak/>
        <w:t>CANADA</w:t>
      </w:r>
      <w:bookmarkEnd w:id="230"/>
    </w:p>
    <w:p w14:paraId="2D3B4762" w14:textId="77777777" w:rsidR="00335642" w:rsidRPr="00AF7BF0" w:rsidRDefault="00335642" w:rsidP="00335642">
      <w:pPr>
        <w:rPr>
          <w:rFonts w:ascii="Arial" w:hAnsi="Arial" w:cs="Arial"/>
          <w:b/>
          <w:sz w:val="22"/>
        </w:rPr>
      </w:pPr>
    </w:p>
    <w:p w14:paraId="562E556A" w14:textId="77777777" w:rsidR="00770224" w:rsidRPr="00AF7BF0" w:rsidRDefault="00770224" w:rsidP="00335642">
      <w:pPr>
        <w:rPr>
          <w:rFonts w:ascii="Arial" w:hAnsi="Arial" w:cs="Arial"/>
          <w:b/>
          <w:sz w:val="22"/>
        </w:rPr>
      </w:pPr>
    </w:p>
    <w:p w14:paraId="4A8FA30B" w14:textId="77777777" w:rsidR="006E0EC2" w:rsidRPr="00AF7BF0" w:rsidRDefault="006E0EC2" w:rsidP="00335642">
      <w:pPr>
        <w:rPr>
          <w:rFonts w:ascii="Arial" w:hAnsi="Arial" w:cs="Arial"/>
          <w:b/>
          <w:sz w:val="22"/>
        </w:rPr>
      </w:pPr>
    </w:p>
    <w:p w14:paraId="036EA72E" w14:textId="77777777" w:rsidR="006E0EC2" w:rsidRPr="00AF7BF0" w:rsidRDefault="006E0EC2" w:rsidP="00335642">
      <w:pPr>
        <w:rPr>
          <w:rFonts w:ascii="Arial" w:hAnsi="Arial" w:cs="Arial"/>
          <w:sz w:val="22"/>
        </w:rPr>
      </w:pPr>
      <w:r w:rsidRPr="00AF7BF0">
        <w:rPr>
          <w:rFonts w:ascii="Arial" w:hAnsi="Arial" w:cs="Arial"/>
          <w:sz w:val="22"/>
        </w:rPr>
        <w:t xml:space="preserve">In 2012 the IIMHL ‘Make it so’ noted there was emerging work being done in Canada. </w:t>
      </w:r>
      <w:r w:rsidRPr="00AF7BF0">
        <w:rPr>
          <w:rFonts w:ascii="Arial" w:hAnsi="Arial" w:cs="Arial"/>
          <w:i/>
          <w:sz w:val="22"/>
        </w:rPr>
        <w:t xml:space="preserve">Changing Direction, Changing Lives: The Mental Health Strategy for Canada </w:t>
      </w:r>
      <w:r w:rsidRPr="00AF7BF0">
        <w:rPr>
          <w:rFonts w:ascii="Arial" w:hAnsi="Arial" w:cs="Arial"/>
          <w:sz w:val="22"/>
        </w:rPr>
        <w:t>talked about trauma informed alternatives to the use of seclusion and restraint, with a view to making these practices virtually unnecessary.</w:t>
      </w:r>
    </w:p>
    <w:p w14:paraId="47103C71" w14:textId="77777777" w:rsidR="00C64CF8" w:rsidRPr="00AF7BF0" w:rsidRDefault="00C64CF8" w:rsidP="00335642">
      <w:pPr>
        <w:rPr>
          <w:rFonts w:ascii="Arial" w:hAnsi="Arial" w:cs="Arial"/>
          <w:sz w:val="22"/>
        </w:rPr>
      </w:pPr>
    </w:p>
    <w:p w14:paraId="54EBA5BF" w14:textId="77777777" w:rsidR="002F085E" w:rsidRPr="00AF7BF0" w:rsidRDefault="00C64CF8" w:rsidP="002F085E">
      <w:pPr>
        <w:rPr>
          <w:rFonts w:ascii="Arial" w:hAnsi="Arial" w:cs="Arial"/>
          <w:sz w:val="22"/>
        </w:rPr>
      </w:pPr>
      <w:r w:rsidRPr="00AF7BF0">
        <w:rPr>
          <w:rFonts w:ascii="Arial" w:hAnsi="Arial" w:cs="Arial"/>
          <w:sz w:val="22"/>
        </w:rPr>
        <w:t>In addition</w:t>
      </w:r>
      <w:r w:rsidR="002F085E" w:rsidRPr="00AF7BF0">
        <w:rPr>
          <w:rFonts w:ascii="Arial" w:hAnsi="Arial" w:cs="Arial"/>
          <w:sz w:val="22"/>
        </w:rPr>
        <w:t xml:space="preserve"> </w:t>
      </w:r>
      <w:r w:rsidR="002F085E" w:rsidRPr="00AF7BF0">
        <w:rPr>
          <w:rFonts w:ascii="Arial" w:hAnsi="Arial" w:cs="Arial"/>
          <w:i/>
          <w:sz w:val="22"/>
        </w:rPr>
        <w:t>Honouring Our Strengths: A Renewed Framework to Address Substance Use Issues Among First Nations People in Canada</w:t>
      </w:r>
      <w:r w:rsidR="00716A5B" w:rsidRPr="00AF7BF0">
        <w:rPr>
          <w:rFonts w:ascii="Arial" w:hAnsi="Arial" w:cs="Arial"/>
          <w:sz w:val="22"/>
        </w:rPr>
        <w:t xml:space="preserve"> outlined</w:t>
      </w:r>
      <w:r w:rsidR="002F085E" w:rsidRPr="00AF7BF0">
        <w:rPr>
          <w:rFonts w:ascii="Arial" w:hAnsi="Arial" w:cs="Arial"/>
          <w:sz w:val="22"/>
        </w:rPr>
        <w:t xml:space="preserve"> a continuum of care in support of strengthened community, regional and national responses to substance use challenges.</w:t>
      </w:r>
    </w:p>
    <w:p w14:paraId="6F428366" w14:textId="77777777" w:rsidR="00C64CF8" w:rsidRPr="00AF7BF0" w:rsidRDefault="002F085E" w:rsidP="002F085E">
      <w:pPr>
        <w:rPr>
          <w:rFonts w:ascii="Arial" w:hAnsi="Arial" w:cs="Arial"/>
          <w:sz w:val="22"/>
        </w:rPr>
      </w:pPr>
      <w:r w:rsidRPr="00AF7BF0">
        <w:rPr>
          <w:rFonts w:ascii="Arial" w:hAnsi="Arial" w:cs="Arial"/>
          <w:sz w:val="22"/>
        </w:rPr>
        <w:t>The framework was developed through extensive consultation and collaborative work between government and First Nations. It includes a focus on mental health and trauma</w:t>
      </w:r>
      <w:r w:rsidRPr="00AF7BF0">
        <w:rPr>
          <w:rStyle w:val="FootnoteReference"/>
          <w:rFonts w:ascii="Arial" w:hAnsi="Arial" w:cs="Arial"/>
          <w:sz w:val="22"/>
        </w:rPr>
        <w:footnoteReference w:id="15"/>
      </w:r>
      <w:r w:rsidRPr="00AF7BF0">
        <w:rPr>
          <w:rFonts w:ascii="Arial" w:hAnsi="Arial" w:cs="Arial"/>
          <w:sz w:val="22"/>
        </w:rPr>
        <w:t>.</w:t>
      </w:r>
    </w:p>
    <w:p w14:paraId="65B7D949" w14:textId="77777777" w:rsidR="00770224" w:rsidRPr="00AF7BF0" w:rsidRDefault="00770224" w:rsidP="002F085E">
      <w:pPr>
        <w:rPr>
          <w:rFonts w:ascii="Arial" w:hAnsi="Arial" w:cs="Arial"/>
          <w:sz w:val="22"/>
        </w:rPr>
      </w:pPr>
    </w:p>
    <w:p w14:paraId="5917C1D3" w14:textId="77777777" w:rsidR="00284022" w:rsidRPr="00AF7BF0" w:rsidRDefault="00284022" w:rsidP="00335642">
      <w:pPr>
        <w:rPr>
          <w:rFonts w:ascii="Arial" w:hAnsi="Arial" w:cs="Arial"/>
          <w:b/>
          <w:color w:val="548DD4" w:themeColor="text2" w:themeTint="99"/>
          <w:sz w:val="32"/>
          <w:szCs w:val="36"/>
        </w:rPr>
      </w:pPr>
    </w:p>
    <w:p w14:paraId="7F73A29A" w14:textId="77777777" w:rsidR="00ED2C12" w:rsidRPr="00AF7BF0" w:rsidRDefault="00796105" w:rsidP="008B7B34">
      <w:pPr>
        <w:pStyle w:val="Heading3"/>
      </w:pPr>
      <w:bookmarkStart w:id="231" w:name="_Toc468787842"/>
      <w:r w:rsidRPr="00AF7BF0">
        <w:t>Mental Health Commission of Canada</w:t>
      </w:r>
      <w:bookmarkEnd w:id="231"/>
    </w:p>
    <w:p w14:paraId="1231DDD1" w14:textId="77777777" w:rsidR="00ED2C12" w:rsidRPr="00AF7BF0" w:rsidRDefault="00ED2C12" w:rsidP="00E8780D">
      <w:pPr>
        <w:shd w:val="clear" w:color="auto" w:fill="F9F9F9"/>
        <w:rPr>
          <w:rFonts w:ascii="Arial" w:hAnsi="Arial" w:cs="Arial"/>
        </w:rPr>
      </w:pPr>
    </w:p>
    <w:p w14:paraId="1E1755BF" w14:textId="77777777" w:rsidR="00AF7289" w:rsidRPr="00AF7BF0" w:rsidRDefault="0023147A" w:rsidP="008B7B34">
      <w:pPr>
        <w:pStyle w:val="Heading5"/>
        <w:rPr>
          <w:sz w:val="22"/>
          <w:szCs w:val="22"/>
        </w:rPr>
      </w:pPr>
      <w:bookmarkStart w:id="232" w:name="_Toc468787843"/>
      <w:r w:rsidRPr="00AF7BF0">
        <w:t>Webin</w:t>
      </w:r>
      <w:r w:rsidR="007D6E01" w:rsidRPr="00AF7BF0">
        <w:t>a</w:t>
      </w:r>
      <w:r w:rsidRPr="00AF7BF0">
        <w:t xml:space="preserve">r 2014: </w:t>
      </w:r>
      <w:r w:rsidR="00AF7289" w:rsidRPr="00AF7BF0">
        <w:t>Trauma</w:t>
      </w:r>
      <w:r w:rsidR="00AF7289" w:rsidRPr="00AF7BF0">
        <w:rPr>
          <w:rFonts w:ascii="Noteworthy Light" w:hAnsi="Noteworthy Light" w:cs="Noteworthy Light"/>
        </w:rPr>
        <w:t>‐</w:t>
      </w:r>
      <w:r w:rsidR="00AF7289" w:rsidRPr="00AF7BF0">
        <w:t>informed systems and organizations</w:t>
      </w:r>
      <w:bookmarkEnd w:id="232"/>
    </w:p>
    <w:p w14:paraId="00414A6C" w14:textId="77777777" w:rsidR="00AF7289" w:rsidRPr="00AF7BF0" w:rsidRDefault="00AF7289" w:rsidP="00770224">
      <w:pPr>
        <w:shd w:val="clear" w:color="auto" w:fill="F9F9F9"/>
        <w:rPr>
          <w:rFonts w:ascii="Arial" w:hAnsi="Arial" w:cs="Arial"/>
          <w:sz w:val="22"/>
          <w:szCs w:val="22"/>
        </w:rPr>
      </w:pPr>
    </w:p>
    <w:p w14:paraId="63D0B007" w14:textId="77777777" w:rsidR="00AF7289" w:rsidRPr="00AF7BF0" w:rsidRDefault="00AF7289" w:rsidP="00770224">
      <w:pPr>
        <w:shd w:val="clear" w:color="auto" w:fill="F9F9F9"/>
        <w:rPr>
          <w:rFonts w:ascii="Arial" w:hAnsi="Arial" w:cs="Arial"/>
          <w:b/>
          <w:sz w:val="22"/>
          <w:szCs w:val="22"/>
        </w:rPr>
      </w:pPr>
      <w:r w:rsidRPr="00AF7BF0">
        <w:rPr>
          <w:rFonts w:ascii="Arial" w:hAnsi="Arial" w:cs="Arial"/>
          <w:sz w:val="22"/>
          <w:szCs w:val="22"/>
        </w:rPr>
        <w:t xml:space="preserve">Presented By: </w:t>
      </w:r>
      <w:r w:rsidRPr="00AF7BF0">
        <w:rPr>
          <w:rFonts w:ascii="Arial" w:hAnsi="Arial" w:cs="Arial"/>
          <w:b/>
          <w:sz w:val="22"/>
          <w:szCs w:val="22"/>
        </w:rPr>
        <w:t>The Mental Health Commission of Canada &amp; Tim Wall, Director of Counselling Services, Klinic Community Health Center, Winnipeg.</w:t>
      </w:r>
    </w:p>
    <w:p w14:paraId="57FDEF7C" w14:textId="77777777" w:rsidR="00F71662" w:rsidRPr="00AF7BF0" w:rsidRDefault="00F71662" w:rsidP="00770224">
      <w:pPr>
        <w:rPr>
          <w:rFonts w:ascii="Arial" w:hAnsi="Arial" w:cs="Arial"/>
          <w:sz w:val="22"/>
          <w:szCs w:val="22"/>
          <w:lang w:val="en-NZ"/>
        </w:rPr>
      </w:pPr>
      <w:r w:rsidRPr="00AF7BF0">
        <w:rPr>
          <w:rFonts w:ascii="Arial" w:hAnsi="Arial" w:cs="Arial"/>
          <w:sz w:val="22"/>
          <w:szCs w:val="22"/>
          <w:lang w:val="en-NZ"/>
        </w:rPr>
        <w:t xml:space="preserve">Klinic is the home of the Manitoba Trauma Information and Education Centre which is dedicated to enhancing the capacity of service providers and organizations to effectively meet the needs of people affected by psychological trauma. </w:t>
      </w:r>
    </w:p>
    <w:p w14:paraId="43D94256" w14:textId="77777777" w:rsidR="00200FA0" w:rsidRPr="00AF7BF0" w:rsidRDefault="00200FA0" w:rsidP="00770224">
      <w:pPr>
        <w:rPr>
          <w:rFonts w:ascii="Arial" w:hAnsi="Arial" w:cs="Arial"/>
          <w:sz w:val="22"/>
          <w:szCs w:val="22"/>
          <w:lang w:val="en-NZ"/>
        </w:rPr>
      </w:pPr>
    </w:p>
    <w:p w14:paraId="00D2B25D" w14:textId="77777777" w:rsidR="00DF612F" w:rsidRPr="00AF7BF0" w:rsidRDefault="00200FA0" w:rsidP="00770224">
      <w:pPr>
        <w:rPr>
          <w:rFonts w:ascii="Arial" w:hAnsi="Arial" w:cs="Arial"/>
          <w:sz w:val="22"/>
          <w:szCs w:val="22"/>
          <w:lang w:val="en-NZ"/>
        </w:rPr>
      </w:pPr>
      <w:r w:rsidRPr="00AF7BF0">
        <w:rPr>
          <w:rFonts w:ascii="Arial" w:hAnsi="Arial" w:cs="Arial"/>
          <w:sz w:val="22"/>
          <w:szCs w:val="22"/>
          <w:lang w:val="en-NZ"/>
        </w:rPr>
        <w:t>Excerpts</w:t>
      </w:r>
      <w:r w:rsidR="00DF612F" w:rsidRPr="00AF7BF0">
        <w:rPr>
          <w:rFonts w:ascii="Arial" w:hAnsi="Arial" w:cs="Arial"/>
          <w:sz w:val="22"/>
          <w:szCs w:val="22"/>
          <w:lang w:val="en-NZ"/>
        </w:rPr>
        <w:t xml:space="preserve"> from </w:t>
      </w:r>
      <w:r w:rsidRPr="00AF7BF0">
        <w:rPr>
          <w:rFonts w:ascii="Arial" w:hAnsi="Arial" w:cs="Arial"/>
          <w:sz w:val="22"/>
          <w:szCs w:val="22"/>
          <w:lang w:val="en-NZ"/>
        </w:rPr>
        <w:t xml:space="preserve">the </w:t>
      </w:r>
      <w:r w:rsidR="00DF612F" w:rsidRPr="00AF7BF0">
        <w:rPr>
          <w:rFonts w:ascii="Arial" w:hAnsi="Arial" w:cs="Arial"/>
          <w:sz w:val="22"/>
          <w:szCs w:val="22"/>
          <w:lang w:val="en-NZ"/>
        </w:rPr>
        <w:t>presentation:</w:t>
      </w:r>
    </w:p>
    <w:p w14:paraId="2E115A73" w14:textId="77777777" w:rsidR="00200FA0" w:rsidRPr="00AF7BF0" w:rsidRDefault="00200FA0" w:rsidP="00770224">
      <w:pPr>
        <w:rPr>
          <w:rFonts w:ascii="Arial" w:hAnsi="Arial" w:cs="Arial"/>
          <w:i/>
          <w:sz w:val="22"/>
          <w:szCs w:val="22"/>
          <w:lang w:val="en-NZ"/>
        </w:rPr>
      </w:pPr>
    </w:p>
    <w:p w14:paraId="6AC7BE40" w14:textId="77777777" w:rsidR="00A841ED" w:rsidRPr="00AF7BF0" w:rsidRDefault="00200FA0" w:rsidP="00770224">
      <w:pPr>
        <w:jc w:val="center"/>
        <w:rPr>
          <w:rFonts w:ascii="Arial" w:hAnsi="Arial" w:cs="Arial"/>
          <w:i/>
          <w:sz w:val="22"/>
          <w:szCs w:val="22"/>
          <w:lang w:val="en-NZ"/>
        </w:rPr>
      </w:pPr>
      <w:r w:rsidRPr="00AF7BF0">
        <w:rPr>
          <w:rFonts w:ascii="Arial" w:hAnsi="Arial" w:cs="Arial"/>
          <w:b/>
          <w:i/>
          <w:color w:val="548DD4" w:themeColor="text2" w:themeTint="99"/>
          <w:sz w:val="22"/>
          <w:szCs w:val="22"/>
          <w:lang w:val="en-NZ"/>
        </w:rPr>
        <w:t>“Who we are today is not who we need to be tomorrow</w:t>
      </w:r>
      <w:r w:rsidRPr="00AF7BF0">
        <w:rPr>
          <w:rFonts w:ascii="Arial" w:hAnsi="Arial" w:cs="Arial"/>
          <w:i/>
          <w:color w:val="548DD4" w:themeColor="text2" w:themeTint="99"/>
          <w:sz w:val="22"/>
          <w:szCs w:val="22"/>
          <w:lang w:val="en-NZ"/>
        </w:rPr>
        <w:t>”</w:t>
      </w:r>
      <w:r w:rsidRPr="00AF7BF0">
        <w:rPr>
          <w:rFonts w:ascii="Arial" w:hAnsi="Arial" w:cs="Arial"/>
          <w:i/>
          <w:sz w:val="22"/>
          <w:szCs w:val="22"/>
          <w:lang w:val="en-NZ"/>
        </w:rPr>
        <w:t xml:space="preserve"> </w:t>
      </w:r>
    </w:p>
    <w:p w14:paraId="0BDA85BE" w14:textId="77777777" w:rsidR="00200FA0" w:rsidRPr="00AF7BF0" w:rsidRDefault="00200FA0" w:rsidP="00770224">
      <w:pPr>
        <w:jc w:val="center"/>
        <w:rPr>
          <w:rFonts w:ascii="Arial" w:hAnsi="Arial" w:cs="Arial"/>
          <w:i/>
          <w:sz w:val="22"/>
          <w:szCs w:val="22"/>
          <w:lang w:val="en-NZ"/>
        </w:rPr>
      </w:pPr>
      <w:r w:rsidRPr="00AF7BF0">
        <w:rPr>
          <w:rFonts w:ascii="Arial" w:hAnsi="Arial" w:cs="Arial"/>
          <w:i/>
          <w:sz w:val="22"/>
          <w:szCs w:val="22"/>
          <w:lang w:val="en-NZ"/>
        </w:rPr>
        <w:t>(Davidson, 2004)</w:t>
      </w:r>
    </w:p>
    <w:p w14:paraId="594975DB" w14:textId="77777777" w:rsidR="00DF612F" w:rsidRPr="00AF7BF0" w:rsidRDefault="00DF612F" w:rsidP="00770224">
      <w:pPr>
        <w:rPr>
          <w:rFonts w:ascii="Arial" w:hAnsi="Arial" w:cs="Arial"/>
          <w:sz w:val="22"/>
          <w:szCs w:val="22"/>
          <w:lang w:val="en-NZ"/>
        </w:rPr>
      </w:pPr>
    </w:p>
    <w:p w14:paraId="723B365C" w14:textId="77777777" w:rsidR="00DF612F" w:rsidRPr="00AF7BF0" w:rsidRDefault="00DF612F" w:rsidP="00770224">
      <w:pPr>
        <w:rPr>
          <w:rFonts w:ascii="Arial" w:hAnsi="Arial" w:cs="Arial"/>
          <w:b/>
          <w:sz w:val="22"/>
          <w:szCs w:val="22"/>
          <w:lang w:val="en-NZ"/>
        </w:rPr>
      </w:pPr>
      <w:r w:rsidRPr="00AF7BF0">
        <w:rPr>
          <w:rFonts w:ascii="Arial" w:hAnsi="Arial" w:cs="Arial"/>
          <w:b/>
          <w:sz w:val="22"/>
          <w:szCs w:val="22"/>
          <w:lang w:val="en-NZ"/>
        </w:rPr>
        <w:t>Trauma</w:t>
      </w:r>
      <w:r w:rsidR="00902111" w:rsidRPr="00AF7BF0">
        <w:rPr>
          <w:rFonts w:ascii="Arial" w:hAnsi="Arial" w:cs="Arial"/>
          <w:b/>
          <w:sz w:val="22"/>
          <w:szCs w:val="22"/>
          <w:lang w:val="en-NZ"/>
        </w:rPr>
        <w:t xml:space="preserve"> </w:t>
      </w:r>
      <w:r w:rsidRPr="00AF7BF0">
        <w:rPr>
          <w:rFonts w:ascii="Arial" w:hAnsi="Arial" w:cs="Arial"/>
          <w:b/>
          <w:sz w:val="22"/>
          <w:szCs w:val="22"/>
          <w:lang w:val="en-NZ"/>
        </w:rPr>
        <w:t xml:space="preserve">is often at the root of: </w:t>
      </w:r>
    </w:p>
    <w:p w14:paraId="64A16586" w14:textId="77777777" w:rsidR="00DF612F" w:rsidRPr="00AF7BF0" w:rsidRDefault="00DF612F"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Poverty, homelessness, violence </w:t>
      </w:r>
    </w:p>
    <w:p w14:paraId="1EC0BA7F" w14:textId="77777777" w:rsidR="00DF612F" w:rsidRPr="00AF7BF0" w:rsidRDefault="00DF612F"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Addictions, mental illness, suicide </w:t>
      </w:r>
    </w:p>
    <w:p w14:paraId="62BF546E" w14:textId="77777777" w:rsidR="00DF612F" w:rsidRPr="00AF7BF0" w:rsidRDefault="00DF612F"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Poor health outcomes/physical  and chronic illnesses </w:t>
      </w:r>
    </w:p>
    <w:p w14:paraId="6116E5F0" w14:textId="77777777" w:rsidR="00DF612F" w:rsidRPr="00AF7BF0" w:rsidRDefault="00DF612F"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Poor academic performance </w:t>
      </w:r>
    </w:p>
    <w:p w14:paraId="46800A32" w14:textId="77777777" w:rsidR="00DF612F" w:rsidRPr="00AF7BF0" w:rsidRDefault="00DF612F"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Lower efficiency, productivity</w:t>
      </w:r>
    </w:p>
    <w:p w14:paraId="3913EA1E" w14:textId="77777777" w:rsidR="00796105" w:rsidRPr="00AF7BF0" w:rsidRDefault="00796105" w:rsidP="00770224">
      <w:pPr>
        <w:rPr>
          <w:rFonts w:ascii="Arial" w:hAnsi="Arial" w:cs="Arial"/>
          <w:sz w:val="22"/>
          <w:szCs w:val="22"/>
        </w:rPr>
      </w:pPr>
    </w:p>
    <w:p w14:paraId="4C096574" w14:textId="77777777" w:rsidR="00200FA0" w:rsidRPr="00AF7BF0" w:rsidRDefault="00200FA0" w:rsidP="00770224">
      <w:pPr>
        <w:rPr>
          <w:rFonts w:ascii="Arial" w:hAnsi="Arial" w:cs="Arial"/>
          <w:b/>
          <w:sz w:val="22"/>
          <w:szCs w:val="22"/>
          <w:lang w:val="en-NZ"/>
        </w:rPr>
      </w:pPr>
      <w:r w:rsidRPr="00AF7BF0">
        <w:rPr>
          <w:rFonts w:ascii="Arial" w:hAnsi="Arial" w:cs="Arial"/>
          <w:b/>
          <w:sz w:val="22"/>
          <w:szCs w:val="22"/>
          <w:lang w:val="en-NZ"/>
        </w:rPr>
        <w:t xml:space="preserve">Effects of trauma include: </w:t>
      </w:r>
    </w:p>
    <w:p w14:paraId="1F85E3D7"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Changes to the brain </w:t>
      </w:r>
    </w:p>
    <w:p w14:paraId="6E827AA1"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Increased physical and mental stress </w:t>
      </w:r>
    </w:p>
    <w:p w14:paraId="1EA7764A"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Compromise immune system </w:t>
      </w:r>
    </w:p>
    <w:p w14:paraId="1971BBD8"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Decreased trust </w:t>
      </w:r>
    </w:p>
    <w:p w14:paraId="3B400178"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Attachment difficulties; conflictual relationships </w:t>
      </w:r>
    </w:p>
    <w:p w14:paraId="218534AF" w14:textId="77777777" w:rsidR="00200FA0" w:rsidRPr="00AF7BF0" w:rsidRDefault="00401189"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Hyper arousal and hyper vigilance</w:t>
      </w:r>
      <w:r w:rsidR="00200FA0" w:rsidRPr="00AF7BF0">
        <w:rPr>
          <w:rFonts w:ascii="Arial" w:hAnsi="Arial" w:cs="Arial"/>
          <w:sz w:val="22"/>
          <w:szCs w:val="22"/>
        </w:rPr>
        <w:t xml:space="preserve"> </w:t>
      </w:r>
    </w:p>
    <w:p w14:paraId="0E42DA1F"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Rigid or chaotic behaviour Effects of trauma are felt across the life span</w:t>
      </w:r>
    </w:p>
    <w:p w14:paraId="35B681BF" w14:textId="77777777" w:rsidR="00DF612F" w:rsidRPr="00AF7BF0" w:rsidRDefault="00DF612F" w:rsidP="00770224">
      <w:pPr>
        <w:rPr>
          <w:rFonts w:ascii="Arial" w:hAnsi="Arial" w:cs="Arial"/>
          <w:sz w:val="22"/>
          <w:szCs w:val="22"/>
        </w:rPr>
      </w:pPr>
    </w:p>
    <w:p w14:paraId="359C55DA" w14:textId="77777777" w:rsidR="00200FA0" w:rsidRPr="00AF7BF0" w:rsidRDefault="00200FA0" w:rsidP="00770224">
      <w:pPr>
        <w:rPr>
          <w:rFonts w:ascii="Arial" w:hAnsi="Arial" w:cs="Arial"/>
          <w:b/>
          <w:sz w:val="22"/>
          <w:szCs w:val="22"/>
          <w:lang w:val="en-NZ"/>
        </w:rPr>
      </w:pPr>
      <w:r w:rsidRPr="00AF7BF0">
        <w:rPr>
          <w:rFonts w:ascii="Arial" w:hAnsi="Arial" w:cs="Arial"/>
          <w:b/>
          <w:sz w:val="22"/>
          <w:szCs w:val="22"/>
          <w:lang w:val="en-NZ"/>
        </w:rPr>
        <w:t xml:space="preserve">Nine Functions of an Integrated Prefontal Cortex/Upstairs Brain </w:t>
      </w:r>
    </w:p>
    <w:p w14:paraId="49966163" w14:textId="77777777" w:rsidR="00770224" w:rsidRPr="00AF7BF0" w:rsidRDefault="00770224" w:rsidP="00770224">
      <w:pPr>
        <w:ind w:left="426" w:hanging="426"/>
        <w:rPr>
          <w:rFonts w:ascii="Arial" w:hAnsi="Arial" w:cs="Arial"/>
          <w:sz w:val="22"/>
          <w:szCs w:val="22"/>
          <w:lang w:val="en-NZ"/>
        </w:rPr>
      </w:pPr>
    </w:p>
    <w:p w14:paraId="292300F6" w14:textId="77777777" w:rsidR="00200FA0" w:rsidRPr="00AF7BF0" w:rsidRDefault="00200FA0" w:rsidP="00770224">
      <w:pPr>
        <w:ind w:left="426" w:hanging="426"/>
        <w:rPr>
          <w:rFonts w:ascii="Arial" w:hAnsi="Arial" w:cs="Arial"/>
          <w:sz w:val="22"/>
          <w:szCs w:val="22"/>
          <w:lang w:val="en-NZ"/>
        </w:rPr>
      </w:pPr>
      <w:r w:rsidRPr="00AF7BF0">
        <w:rPr>
          <w:rFonts w:ascii="Arial" w:hAnsi="Arial" w:cs="Arial"/>
          <w:sz w:val="22"/>
          <w:szCs w:val="22"/>
          <w:lang w:val="en-NZ"/>
        </w:rPr>
        <w:t xml:space="preserve">1. </w:t>
      </w:r>
      <w:r w:rsidR="00770224" w:rsidRPr="00AF7BF0">
        <w:rPr>
          <w:rFonts w:ascii="Arial" w:hAnsi="Arial" w:cs="Arial"/>
          <w:sz w:val="22"/>
          <w:szCs w:val="22"/>
          <w:lang w:val="en-NZ"/>
        </w:rPr>
        <w:tab/>
      </w:r>
      <w:r w:rsidRPr="00AF7BF0">
        <w:rPr>
          <w:rFonts w:ascii="Arial" w:hAnsi="Arial" w:cs="Arial"/>
          <w:sz w:val="22"/>
          <w:szCs w:val="22"/>
          <w:lang w:val="en-NZ"/>
        </w:rPr>
        <w:t xml:space="preserve">Body Awareness </w:t>
      </w:r>
    </w:p>
    <w:p w14:paraId="3EE8A9B8" w14:textId="77777777" w:rsidR="00200FA0" w:rsidRPr="00AF7BF0" w:rsidRDefault="00200FA0" w:rsidP="00770224">
      <w:pPr>
        <w:ind w:left="426" w:hanging="426"/>
        <w:rPr>
          <w:rFonts w:ascii="Arial" w:hAnsi="Arial" w:cs="Arial"/>
          <w:sz w:val="22"/>
          <w:szCs w:val="22"/>
          <w:lang w:val="en-NZ"/>
        </w:rPr>
      </w:pPr>
      <w:r w:rsidRPr="00AF7BF0">
        <w:rPr>
          <w:rFonts w:ascii="Arial" w:hAnsi="Arial" w:cs="Arial"/>
          <w:sz w:val="22"/>
          <w:szCs w:val="22"/>
          <w:lang w:val="en-NZ"/>
        </w:rPr>
        <w:t xml:space="preserve">2. </w:t>
      </w:r>
      <w:r w:rsidR="00770224" w:rsidRPr="00AF7BF0">
        <w:rPr>
          <w:rFonts w:ascii="Arial" w:hAnsi="Arial" w:cs="Arial"/>
          <w:sz w:val="22"/>
          <w:szCs w:val="22"/>
          <w:lang w:val="en-NZ"/>
        </w:rPr>
        <w:tab/>
      </w:r>
      <w:r w:rsidRPr="00AF7BF0">
        <w:rPr>
          <w:rFonts w:ascii="Arial" w:hAnsi="Arial" w:cs="Arial"/>
          <w:sz w:val="22"/>
          <w:szCs w:val="22"/>
          <w:lang w:val="en-NZ"/>
        </w:rPr>
        <w:t xml:space="preserve">Ability to Attune to Others </w:t>
      </w:r>
    </w:p>
    <w:p w14:paraId="7EC3D533" w14:textId="77777777" w:rsidR="00200FA0" w:rsidRPr="00AF7BF0" w:rsidRDefault="00200FA0" w:rsidP="00770224">
      <w:pPr>
        <w:ind w:left="426" w:hanging="426"/>
        <w:rPr>
          <w:rFonts w:ascii="Arial" w:hAnsi="Arial" w:cs="Arial"/>
          <w:sz w:val="22"/>
          <w:szCs w:val="22"/>
          <w:lang w:val="en-NZ"/>
        </w:rPr>
      </w:pPr>
      <w:r w:rsidRPr="00AF7BF0">
        <w:rPr>
          <w:rFonts w:ascii="Arial" w:hAnsi="Arial" w:cs="Arial"/>
          <w:sz w:val="22"/>
          <w:szCs w:val="22"/>
          <w:lang w:val="en-NZ"/>
        </w:rPr>
        <w:t xml:space="preserve">3. </w:t>
      </w:r>
      <w:r w:rsidR="00770224" w:rsidRPr="00AF7BF0">
        <w:rPr>
          <w:rFonts w:ascii="Arial" w:hAnsi="Arial" w:cs="Arial"/>
          <w:sz w:val="22"/>
          <w:szCs w:val="22"/>
          <w:lang w:val="en-NZ"/>
        </w:rPr>
        <w:tab/>
      </w:r>
      <w:r w:rsidRPr="00AF7BF0">
        <w:rPr>
          <w:rFonts w:ascii="Arial" w:hAnsi="Arial" w:cs="Arial"/>
          <w:sz w:val="22"/>
          <w:szCs w:val="22"/>
          <w:lang w:val="en-NZ"/>
        </w:rPr>
        <w:t xml:space="preserve">Balanced Emotions </w:t>
      </w:r>
    </w:p>
    <w:p w14:paraId="39D7122B" w14:textId="77777777" w:rsidR="00200FA0" w:rsidRPr="00AF7BF0" w:rsidRDefault="00200FA0" w:rsidP="00770224">
      <w:pPr>
        <w:ind w:left="426" w:hanging="426"/>
        <w:rPr>
          <w:rFonts w:ascii="Arial" w:hAnsi="Arial" w:cs="Arial"/>
          <w:sz w:val="22"/>
          <w:szCs w:val="22"/>
          <w:lang w:val="en-NZ"/>
        </w:rPr>
      </w:pPr>
      <w:r w:rsidRPr="00AF7BF0">
        <w:rPr>
          <w:rFonts w:ascii="Arial" w:hAnsi="Arial" w:cs="Arial"/>
          <w:sz w:val="22"/>
          <w:szCs w:val="22"/>
          <w:lang w:val="en-NZ"/>
        </w:rPr>
        <w:t xml:space="preserve">4. </w:t>
      </w:r>
      <w:r w:rsidR="00770224" w:rsidRPr="00AF7BF0">
        <w:rPr>
          <w:rFonts w:ascii="Arial" w:hAnsi="Arial" w:cs="Arial"/>
          <w:sz w:val="22"/>
          <w:szCs w:val="22"/>
          <w:lang w:val="en-NZ"/>
        </w:rPr>
        <w:tab/>
      </w:r>
      <w:r w:rsidRPr="00AF7BF0">
        <w:rPr>
          <w:rFonts w:ascii="Arial" w:hAnsi="Arial" w:cs="Arial"/>
          <w:sz w:val="22"/>
          <w:szCs w:val="22"/>
          <w:lang w:val="en-NZ"/>
        </w:rPr>
        <w:t xml:space="preserve">Ability to Calm Fears </w:t>
      </w:r>
    </w:p>
    <w:p w14:paraId="0AE0D337" w14:textId="77777777" w:rsidR="00200FA0" w:rsidRPr="00AF7BF0" w:rsidRDefault="00200FA0" w:rsidP="00770224">
      <w:pPr>
        <w:ind w:left="426" w:hanging="426"/>
        <w:rPr>
          <w:rFonts w:ascii="Arial" w:hAnsi="Arial" w:cs="Arial"/>
          <w:sz w:val="22"/>
          <w:szCs w:val="22"/>
          <w:lang w:val="en-NZ"/>
        </w:rPr>
      </w:pPr>
      <w:r w:rsidRPr="00AF7BF0">
        <w:rPr>
          <w:rFonts w:ascii="Arial" w:hAnsi="Arial" w:cs="Arial"/>
          <w:sz w:val="22"/>
          <w:szCs w:val="22"/>
          <w:lang w:val="en-NZ"/>
        </w:rPr>
        <w:t xml:space="preserve">5. </w:t>
      </w:r>
      <w:r w:rsidR="00770224" w:rsidRPr="00AF7BF0">
        <w:rPr>
          <w:rFonts w:ascii="Arial" w:hAnsi="Arial" w:cs="Arial"/>
          <w:sz w:val="22"/>
          <w:szCs w:val="22"/>
          <w:lang w:val="en-NZ"/>
        </w:rPr>
        <w:tab/>
      </w:r>
      <w:r w:rsidRPr="00AF7BF0">
        <w:rPr>
          <w:rFonts w:ascii="Arial" w:hAnsi="Arial" w:cs="Arial"/>
          <w:sz w:val="22"/>
          <w:szCs w:val="22"/>
          <w:lang w:val="en-NZ"/>
        </w:rPr>
        <w:t xml:space="preserve">Ability to Pause before Acting </w:t>
      </w:r>
    </w:p>
    <w:p w14:paraId="6E13A56B" w14:textId="77777777" w:rsidR="00200FA0" w:rsidRPr="00AF7BF0" w:rsidRDefault="00200FA0" w:rsidP="00770224">
      <w:pPr>
        <w:ind w:left="426" w:hanging="426"/>
        <w:rPr>
          <w:rFonts w:ascii="Arial" w:hAnsi="Arial" w:cs="Arial"/>
          <w:sz w:val="22"/>
          <w:szCs w:val="22"/>
          <w:lang w:val="en-NZ"/>
        </w:rPr>
      </w:pPr>
      <w:r w:rsidRPr="00AF7BF0">
        <w:rPr>
          <w:rFonts w:ascii="Arial" w:hAnsi="Arial" w:cs="Arial"/>
          <w:sz w:val="22"/>
          <w:szCs w:val="22"/>
          <w:lang w:val="en-NZ"/>
        </w:rPr>
        <w:t xml:space="preserve">6. </w:t>
      </w:r>
      <w:r w:rsidR="00770224" w:rsidRPr="00AF7BF0">
        <w:rPr>
          <w:rFonts w:ascii="Arial" w:hAnsi="Arial" w:cs="Arial"/>
          <w:sz w:val="22"/>
          <w:szCs w:val="22"/>
          <w:lang w:val="en-NZ"/>
        </w:rPr>
        <w:tab/>
      </w:r>
      <w:r w:rsidRPr="00AF7BF0">
        <w:rPr>
          <w:rFonts w:ascii="Arial" w:hAnsi="Arial" w:cs="Arial"/>
          <w:sz w:val="22"/>
          <w:szCs w:val="22"/>
          <w:lang w:val="en-NZ"/>
        </w:rPr>
        <w:t xml:space="preserve">Capable of Insight and Reflection </w:t>
      </w:r>
    </w:p>
    <w:p w14:paraId="02BDDBCE" w14:textId="77777777" w:rsidR="00200FA0" w:rsidRPr="00AF7BF0" w:rsidRDefault="00200FA0" w:rsidP="00770224">
      <w:pPr>
        <w:ind w:left="426" w:hanging="426"/>
        <w:rPr>
          <w:rFonts w:ascii="Arial" w:hAnsi="Arial" w:cs="Arial"/>
          <w:sz w:val="22"/>
          <w:szCs w:val="22"/>
          <w:lang w:val="en-NZ"/>
        </w:rPr>
      </w:pPr>
      <w:r w:rsidRPr="00AF7BF0">
        <w:rPr>
          <w:rFonts w:ascii="Arial" w:hAnsi="Arial" w:cs="Arial"/>
          <w:sz w:val="22"/>
          <w:szCs w:val="22"/>
          <w:lang w:val="en-NZ"/>
        </w:rPr>
        <w:t xml:space="preserve">7. </w:t>
      </w:r>
      <w:r w:rsidR="00770224" w:rsidRPr="00AF7BF0">
        <w:rPr>
          <w:rFonts w:ascii="Arial" w:hAnsi="Arial" w:cs="Arial"/>
          <w:sz w:val="22"/>
          <w:szCs w:val="22"/>
          <w:lang w:val="en-NZ"/>
        </w:rPr>
        <w:tab/>
      </w:r>
      <w:r w:rsidRPr="00AF7BF0">
        <w:rPr>
          <w:rFonts w:ascii="Arial" w:hAnsi="Arial" w:cs="Arial"/>
          <w:sz w:val="22"/>
          <w:szCs w:val="22"/>
          <w:lang w:val="en-NZ"/>
        </w:rPr>
        <w:t xml:space="preserve">Ability to Feel Empathy </w:t>
      </w:r>
    </w:p>
    <w:p w14:paraId="48A630E6" w14:textId="77777777" w:rsidR="00200FA0" w:rsidRPr="00AF7BF0" w:rsidRDefault="00200FA0" w:rsidP="00770224">
      <w:pPr>
        <w:ind w:left="426" w:hanging="426"/>
        <w:rPr>
          <w:rFonts w:ascii="Arial" w:hAnsi="Arial" w:cs="Arial"/>
          <w:sz w:val="22"/>
          <w:szCs w:val="22"/>
          <w:lang w:val="en-NZ"/>
        </w:rPr>
      </w:pPr>
      <w:r w:rsidRPr="00AF7BF0">
        <w:rPr>
          <w:rFonts w:ascii="Arial" w:hAnsi="Arial" w:cs="Arial"/>
          <w:sz w:val="22"/>
          <w:szCs w:val="22"/>
          <w:lang w:val="en-NZ"/>
        </w:rPr>
        <w:t xml:space="preserve">8. </w:t>
      </w:r>
      <w:r w:rsidR="00770224" w:rsidRPr="00AF7BF0">
        <w:rPr>
          <w:rFonts w:ascii="Arial" w:hAnsi="Arial" w:cs="Arial"/>
          <w:sz w:val="22"/>
          <w:szCs w:val="22"/>
          <w:lang w:val="en-NZ"/>
        </w:rPr>
        <w:tab/>
      </w:r>
      <w:r w:rsidRPr="00AF7BF0">
        <w:rPr>
          <w:rFonts w:ascii="Arial" w:hAnsi="Arial" w:cs="Arial"/>
          <w:sz w:val="22"/>
          <w:szCs w:val="22"/>
          <w:lang w:val="en-NZ"/>
        </w:rPr>
        <w:t xml:space="preserve">Capable of having a Sense of Morality, Fairness and the Common Good </w:t>
      </w:r>
    </w:p>
    <w:p w14:paraId="2AAEB0D7" w14:textId="77777777" w:rsidR="00200FA0" w:rsidRPr="00AF7BF0" w:rsidRDefault="00200FA0" w:rsidP="00770224">
      <w:pPr>
        <w:ind w:left="426" w:hanging="426"/>
        <w:rPr>
          <w:rFonts w:ascii="Arial" w:hAnsi="Arial" w:cs="Arial"/>
          <w:sz w:val="22"/>
          <w:szCs w:val="22"/>
          <w:lang w:val="en-NZ"/>
        </w:rPr>
      </w:pPr>
      <w:r w:rsidRPr="00AF7BF0">
        <w:rPr>
          <w:rFonts w:ascii="Arial" w:hAnsi="Arial" w:cs="Arial"/>
          <w:sz w:val="22"/>
          <w:szCs w:val="22"/>
          <w:lang w:val="en-NZ"/>
        </w:rPr>
        <w:t xml:space="preserve">9. </w:t>
      </w:r>
      <w:r w:rsidR="00770224" w:rsidRPr="00AF7BF0">
        <w:rPr>
          <w:rFonts w:ascii="Arial" w:hAnsi="Arial" w:cs="Arial"/>
          <w:sz w:val="22"/>
          <w:szCs w:val="22"/>
          <w:lang w:val="en-NZ"/>
        </w:rPr>
        <w:tab/>
      </w:r>
      <w:r w:rsidRPr="00AF7BF0">
        <w:rPr>
          <w:rFonts w:ascii="Arial" w:hAnsi="Arial" w:cs="Arial"/>
          <w:sz w:val="22"/>
          <w:szCs w:val="22"/>
          <w:lang w:val="en-NZ"/>
        </w:rPr>
        <w:t>Ability of Being Intuitive</w:t>
      </w:r>
    </w:p>
    <w:p w14:paraId="0AC2E4F3" w14:textId="77777777" w:rsidR="00DF612F" w:rsidRPr="00AF7BF0" w:rsidRDefault="00DF612F" w:rsidP="00770224">
      <w:pPr>
        <w:rPr>
          <w:rFonts w:ascii="Arial" w:hAnsi="Arial" w:cs="Arial"/>
          <w:sz w:val="22"/>
          <w:szCs w:val="22"/>
        </w:rPr>
      </w:pPr>
    </w:p>
    <w:p w14:paraId="71D604A2" w14:textId="77777777" w:rsidR="00200FA0" w:rsidRPr="00AF7BF0" w:rsidRDefault="00200FA0" w:rsidP="00770224">
      <w:pPr>
        <w:rPr>
          <w:rFonts w:ascii="Arial" w:hAnsi="Arial" w:cs="Arial"/>
          <w:b/>
          <w:sz w:val="22"/>
          <w:szCs w:val="22"/>
          <w:lang w:val="en-NZ"/>
        </w:rPr>
      </w:pPr>
      <w:r w:rsidRPr="00AF7BF0">
        <w:rPr>
          <w:rFonts w:ascii="Arial" w:hAnsi="Arial" w:cs="Arial"/>
          <w:b/>
          <w:sz w:val="22"/>
          <w:szCs w:val="22"/>
          <w:lang w:val="en-NZ"/>
        </w:rPr>
        <w:t>Organizations and systems that are trauma</w:t>
      </w:r>
      <w:r w:rsidRPr="00AF7BF0">
        <w:rPr>
          <w:rFonts w:ascii="Noteworthy Light" w:hAnsi="Noteworthy Light" w:cs="Noteworthy Light"/>
          <w:b/>
          <w:sz w:val="22"/>
          <w:szCs w:val="22"/>
          <w:lang w:val="en-NZ"/>
        </w:rPr>
        <w:t>‐</w:t>
      </w:r>
      <w:r w:rsidRPr="00AF7BF0">
        <w:rPr>
          <w:rFonts w:ascii="Arial" w:hAnsi="Arial" w:cs="Arial"/>
          <w:b/>
          <w:sz w:val="22"/>
          <w:szCs w:val="22"/>
          <w:lang w:val="en-NZ"/>
        </w:rPr>
        <w:t xml:space="preserve"> informed are: </w:t>
      </w:r>
    </w:p>
    <w:p w14:paraId="3A7CAA32"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More accessible </w:t>
      </w:r>
    </w:p>
    <w:p w14:paraId="5B9A1701"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More effective </w:t>
      </w:r>
    </w:p>
    <w:p w14:paraId="41716F35"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More efficient </w:t>
      </w:r>
    </w:p>
    <w:p w14:paraId="37C42909"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More compassionate </w:t>
      </w:r>
    </w:p>
    <w:p w14:paraId="7B66FD81" w14:textId="77777777" w:rsidR="00200FA0" w:rsidRPr="00AF7BF0" w:rsidRDefault="00200FA0"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Healthier – for clients and service providers</w:t>
      </w:r>
    </w:p>
    <w:p w14:paraId="391849C1" w14:textId="77777777" w:rsidR="00A5508F" w:rsidRPr="00AF7BF0" w:rsidRDefault="00BE79CC" w:rsidP="00770224">
      <w:pPr>
        <w:rPr>
          <w:rFonts w:ascii="Arial" w:hAnsi="Arial" w:cs="Arial"/>
          <w:sz w:val="22"/>
          <w:szCs w:val="22"/>
          <w:lang w:val="en-NZ"/>
        </w:rPr>
      </w:pPr>
      <w:hyperlink r:id="rId177" w:history="1">
        <w:r w:rsidR="003507CA" w:rsidRPr="00AF7BF0">
          <w:rPr>
            <w:rStyle w:val="Hyperlink"/>
            <w:rFonts w:ascii="Arial" w:hAnsi="Arial" w:cs="Arial"/>
            <w:sz w:val="22"/>
            <w:szCs w:val="22"/>
            <w:lang w:val="en-NZ"/>
          </w:rPr>
          <w:t>http://www.mentalhealthcommission.ca/sites/default/files/2014-0408_mhcc_trauma-informed_care_0.pdf</w:t>
        </w:r>
      </w:hyperlink>
    </w:p>
    <w:p w14:paraId="73D24FBF" w14:textId="77777777" w:rsidR="003507CA" w:rsidRPr="00AF7BF0" w:rsidRDefault="003507CA" w:rsidP="00770224">
      <w:pPr>
        <w:rPr>
          <w:rFonts w:ascii="Arial" w:hAnsi="Arial" w:cs="Arial"/>
          <w:sz w:val="22"/>
          <w:szCs w:val="22"/>
          <w:lang w:val="en-NZ"/>
        </w:rPr>
      </w:pPr>
    </w:p>
    <w:p w14:paraId="664A3C09" w14:textId="77777777" w:rsidR="00335711" w:rsidRPr="00AF7BF0" w:rsidRDefault="00335711" w:rsidP="00770224">
      <w:pPr>
        <w:rPr>
          <w:rFonts w:ascii="Arial" w:hAnsi="Arial" w:cs="Arial"/>
          <w:b/>
          <w:color w:val="548DD4" w:themeColor="text2" w:themeTint="99"/>
          <w:sz w:val="22"/>
          <w:szCs w:val="22"/>
          <w:lang w:val="en-NZ"/>
        </w:rPr>
      </w:pPr>
    </w:p>
    <w:p w14:paraId="48EE039B" w14:textId="77777777" w:rsidR="00CF303B" w:rsidRPr="00AF7BF0" w:rsidRDefault="00CF303B" w:rsidP="008B7B34">
      <w:pPr>
        <w:pStyle w:val="Heading3"/>
        <w:rPr>
          <w:sz w:val="18"/>
          <w:szCs w:val="22"/>
        </w:rPr>
      </w:pPr>
      <w:bookmarkStart w:id="233" w:name="_Toc468787844"/>
      <w:r w:rsidRPr="00AF7BF0">
        <w:t>Correctional Service Canada</w:t>
      </w:r>
      <w:bookmarkEnd w:id="233"/>
    </w:p>
    <w:p w14:paraId="6E0D1F15" w14:textId="77777777" w:rsidR="007D6E01" w:rsidRPr="00AF7BF0" w:rsidRDefault="007D6E01" w:rsidP="00675734">
      <w:pPr>
        <w:rPr>
          <w:rFonts w:ascii="Arial" w:hAnsi="Arial" w:cs="Arial"/>
          <w:b/>
          <w:color w:val="548DD4" w:themeColor="text2" w:themeTint="99"/>
          <w:sz w:val="22"/>
          <w:szCs w:val="22"/>
          <w:lang w:val="en-NZ"/>
        </w:rPr>
      </w:pPr>
    </w:p>
    <w:p w14:paraId="086E574D" w14:textId="77777777" w:rsidR="00CF303B" w:rsidRPr="00AF7BF0" w:rsidRDefault="00CF303B" w:rsidP="008B7B34">
      <w:pPr>
        <w:pStyle w:val="Heading5"/>
        <w:rPr>
          <w:sz w:val="22"/>
          <w:szCs w:val="22"/>
        </w:rPr>
      </w:pPr>
      <w:bookmarkStart w:id="234" w:name="_Toc468787845"/>
      <w:r w:rsidRPr="00AF7BF0">
        <w:t>Response of the Correctional Service of Canada to the 42nd Annual Report of the Correctional Investigator 2014 - 2015</w:t>
      </w:r>
      <w:bookmarkEnd w:id="234"/>
    </w:p>
    <w:p w14:paraId="0C17E364" w14:textId="77777777" w:rsidR="00A841ED" w:rsidRPr="00AF7BF0" w:rsidRDefault="00A841ED" w:rsidP="00CF303B">
      <w:pPr>
        <w:rPr>
          <w:rFonts w:ascii="Arial" w:hAnsi="Arial" w:cs="Arial"/>
          <w:b/>
          <w:color w:val="548DD4" w:themeColor="text2" w:themeTint="99"/>
          <w:sz w:val="22"/>
          <w:szCs w:val="22"/>
          <w:lang w:val="en-NZ"/>
        </w:rPr>
      </w:pPr>
    </w:p>
    <w:p w14:paraId="0B7B3292" w14:textId="77777777" w:rsidR="00CF303B" w:rsidRPr="00AF7BF0" w:rsidRDefault="00CF303B" w:rsidP="00CF303B">
      <w:pPr>
        <w:rPr>
          <w:rFonts w:ascii="Arial" w:hAnsi="Arial" w:cs="Arial"/>
          <w:sz w:val="22"/>
          <w:szCs w:val="22"/>
          <w:lang w:val="en-NZ"/>
        </w:rPr>
      </w:pPr>
      <w:r w:rsidRPr="00AF7BF0">
        <w:rPr>
          <w:rFonts w:ascii="Arial" w:hAnsi="Arial" w:cs="Arial"/>
          <w:color w:val="000000"/>
          <w:sz w:val="22"/>
          <w:szCs w:val="22"/>
          <w:shd w:val="clear" w:color="auto" w:fill="FFFFFF"/>
          <w:lang w:val="en-NZ"/>
        </w:rPr>
        <w:t>The purpose of the federal correctional system, as defined in law, is to contribute to the maintenance of a just, peaceful and safe society by carrying out sentences imposed by courts through the safe and humane custody and supervision of offenders; and by assisting the rehabilitation of offenders and their reintegration into the community as law-abiding citizens through the provision of programs in penitentiaries and in the community (</w:t>
      </w:r>
      <w:r w:rsidRPr="00AF7BF0">
        <w:rPr>
          <w:rFonts w:ascii="Arial" w:hAnsi="Arial" w:cs="Arial"/>
          <w:i/>
          <w:iCs/>
          <w:color w:val="000000"/>
          <w:sz w:val="22"/>
          <w:szCs w:val="22"/>
          <w:shd w:val="clear" w:color="auto" w:fill="FFFFFF"/>
          <w:lang w:val="en-NZ"/>
        </w:rPr>
        <w:t>Corrections and Conditional Release Act</w:t>
      </w:r>
      <w:r w:rsidRPr="00AF7BF0">
        <w:rPr>
          <w:rFonts w:ascii="Arial" w:hAnsi="Arial" w:cs="Arial"/>
          <w:color w:val="000000"/>
          <w:sz w:val="22"/>
          <w:szCs w:val="22"/>
          <w:shd w:val="clear" w:color="auto" w:fill="FFFFFF"/>
          <w:lang w:val="en-NZ"/>
        </w:rPr>
        <w:t>, s.3)</w:t>
      </w:r>
    </w:p>
    <w:p w14:paraId="104FCA35" w14:textId="77777777" w:rsidR="00CF303B" w:rsidRPr="00AF7BF0" w:rsidRDefault="00CF303B" w:rsidP="00CF303B">
      <w:pPr>
        <w:spacing w:before="150" w:after="150"/>
        <w:ind w:left="150" w:right="150"/>
        <w:rPr>
          <w:rFonts w:ascii="Arial" w:hAnsi="Arial" w:cs="Arial"/>
          <w:sz w:val="22"/>
          <w:szCs w:val="22"/>
          <w:lang w:val="en-NZ"/>
        </w:rPr>
      </w:pPr>
      <w:r w:rsidRPr="00AF7BF0">
        <w:rPr>
          <w:rFonts w:ascii="Arial" w:hAnsi="Arial" w:cs="Arial"/>
          <w:sz w:val="22"/>
          <w:szCs w:val="22"/>
          <w:lang w:val="en-NZ"/>
        </w:rPr>
        <w:t>Over the last decade, CSC has faced numerous challenges stemming from a more complex and diverse offender population profile, resulting in new pressures on the Service and its operations. In response to the requirements of managing a changing offender profile and in achieving quality public safety results for Canadians, CSC will continue to focus on six key priorities as outlined in its Report on Plans and Priorities: </w:t>
      </w:r>
    </w:p>
    <w:p w14:paraId="600D0B73" w14:textId="77777777" w:rsidR="00CF303B" w:rsidRPr="00AF7BF0" w:rsidRDefault="00CF303B" w:rsidP="001F7E97">
      <w:pPr>
        <w:numPr>
          <w:ilvl w:val="0"/>
          <w:numId w:val="73"/>
        </w:numPr>
        <w:spacing w:before="100" w:beforeAutospacing="1" w:after="100" w:afterAutospacing="1"/>
        <w:ind w:left="426" w:right="150" w:hanging="426"/>
        <w:rPr>
          <w:rFonts w:ascii="Arial" w:hAnsi="Arial" w:cs="Arial"/>
          <w:sz w:val="22"/>
          <w:szCs w:val="22"/>
          <w:lang w:val="en-NZ"/>
        </w:rPr>
      </w:pPr>
      <w:r w:rsidRPr="00AF7BF0">
        <w:rPr>
          <w:rFonts w:ascii="Arial" w:hAnsi="Arial" w:cs="Arial"/>
          <w:sz w:val="22"/>
          <w:szCs w:val="22"/>
          <w:lang w:val="en-NZ"/>
        </w:rPr>
        <w:t>Safe management of eligible offenders during their transition from the institution to the community, and while on supervision</w:t>
      </w:r>
    </w:p>
    <w:p w14:paraId="6F7D1D75" w14:textId="77777777" w:rsidR="00CF303B" w:rsidRPr="00AF7BF0" w:rsidRDefault="00CF303B" w:rsidP="001F7E97">
      <w:pPr>
        <w:numPr>
          <w:ilvl w:val="0"/>
          <w:numId w:val="73"/>
        </w:numPr>
        <w:spacing w:before="100" w:beforeAutospacing="1" w:after="100" w:afterAutospacing="1"/>
        <w:ind w:left="426" w:right="150" w:hanging="426"/>
        <w:rPr>
          <w:rFonts w:ascii="Arial" w:hAnsi="Arial" w:cs="Arial"/>
          <w:sz w:val="22"/>
          <w:szCs w:val="22"/>
          <w:lang w:val="en-NZ"/>
        </w:rPr>
      </w:pPr>
      <w:r w:rsidRPr="00AF7BF0">
        <w:rPr>
          <w:rFonts w:ascii="Arial" w:hAnsi="Arial" w:cs="Arial"/>
          <w:sz w:val="22"/>
          <w:szCs w:val="22"/>
          <w:lang w:val="en-NZ"/>
        </w:rPr>
        <w:t>Safety and security of members of the public, victims, staff and offenders in our institutions and in the community</w:t>
      </w:r>
    </w:p>
    <w:p w14:paraId="2DDFF3D0" w14:textId="77777777" w:rsidR="00CF303B" w:rsidRPr="00AF7BF0" w:rsidRDefault="00CF303B" w:rsidP="001F7E97">
      <w:pPr>
        <w:numPr>
          <w:ilvl w:val="0"/>
          <w:numId w:val="73"/>
        </w:numPr>
        <w:spacing w:before="100" w:beforeAutospacing="1" w:after="100" w:afterAutospacing="1"/>
        <w:ind w:left="426" w:right="150" w:hanging="426"/>
        <w:rPr>
          <w:rFonts w:ascii="Arial" w:hAnsi="Arial" w:cs="Arial"/>
          <w:sz w:val="22"/>
          <w:szCs w:val="22"/>
          <w:lang w:val="en-NZ"/>
        </w:rPr>
      </w:pPr>
      <w:r w:rsidRPr="00AF7BF0">
        <w:rPr>
          <w:rFonts w:ascii="Arial" w:hAnsi="Arial" w:cs="Arial"/>
          <w:sz w:val="22"/>
          <w:szCs w:val="22"/>
          <w:lang w:val="en-NZ"/>
        </w:rPr>
        <w:t>Effective, culturally appropriate interventions for First Nations, Métis and Inuit offenders</w:t>
      </w:r>
    </w:p>
    <w:p w14:paraId="03993208" w14:textId="77777777" w:rsidR="00CF303B" w:rsidRPr="00AF7BF0" w:rsidRDefault="00CF303B" w:rsidP="001F7E97">
      <w:pPr>
        <w:numPr>
          <w:ilvl w:val="0"/>
          <w:numId w:val="73"/>
        </w:numPr>
        <w:spacing w:before="100" w:beforeAutospacing="1" w:after="100" w:afterAutospacing="1"/>
        <w:ind w:left="426" w:right="150" w:hanging="426"/>
        <w:rPr>
          <w:rFonts w:ascii="Arial" w:hAnsi="Arial" w:cs="Arial"/>
          <w:sz w:val="22"/>
          <w:szCs w:val="22"/>
          <w:lang w:val="en-NZ"/>
        </w:rPr>
      </w:pPr>
      <w:r w:rsidRPr="00AF7BF0">
        <w:rPr>
          <w:rFonts w:ascii="Arial" w:hAnsi="Arial" w:cs="Arial"/>
          <w:sz w:val="22"/>
          <w:szCs w:val="22"/>
          <w:lang w:val="en-NZ"/>
        </w:rPr>
        <w:t>Mental health needs of offenders addressed through timely assessment, effective management and appropriate intervention, relevant staff training and rigorous oversight</w:t>
      </w:r>
    </w:p>
    <w:p w14:paraId="27210A9D" w14:textId="77777777" w:rsidR="00CF303B" w:rsidRPr="00AF7BF0" w:rsidRDefault="00CF303B" w:rsidP="001F7E97">
      <w:pPr>
        <w:numPr>
          <w:ilvl w:val="0"/>
          <w:numId w:val="73"/>
        </w:numPr>
        <w:spacing w:before="100" w:beforeAutospacing="1" w:after="100" w:afterAutospacing="1"/>
        <w:ind w:left="426" w:right="150" w:hanging="426"/>
        <w:rPr>
          <w:rFonts w:ascii="Arial" w:hAnsi="Arial" w:cs="Arial"/>
          <w:sz w:val="22"/>
          <w:szCs w:val="22"/>
          <w:lang w:val="en-NZ"/>
        </w:rPr>
      </w:pPr>
      <w:r w:rsidRPr="00AF7BF0">
        <w:rPr>
          <w:rFonts w:ascii="Arial" w:hAnsi="Arial" w:cs="Arial"/>
          <w:sz w:val="22"/>
          <w:szCs w:val="22"/>
          <w:lang w:val="en-NZ"/>
        </w:rPr>
        <w:t>Efficient and effective management practices that reflect values-based leadership in a changing environment</w:t>
      </w:r>
    </w:p>
    <w:p w14:paraId="39A0FB3B" w14:textId="77777777" w:rsidR="00CF303B" w:rsidRPr="00AF7BF0" w:rsidRDefault="00CF303B" w:rsidP="001F7E97">
      <w:pPr>
        <w:numPr>
          <w:ilvl w:val="0"/>
          <w:numId w:val="73"/>
        </w:numPr>
        <w:spacing w:before="100" w:beforeAutospacing="1" w:after="100" w:afterAutospacing="1"/>
        <w:ind w:left="426" w:right="150" w:hanging="426"/>
        <w:rPr>
          <w:rFonts w:ascii="Arial" w:hAnsi="Arial" w:cs="Arial"/>
          <w:sz w:val="22"/>
          <w:szCs w:val="22"/>
          <w:lang w:val="en-NZ"/>
        </w:rPr>
      </w:pPr>
      <w:r w:rsidRPr="00AF7BF0">
        <w:rPr>
          <w:rFonts w:ascii="Arial" w:hAnsi="Arial" w:cs="Arial"/>
          <w:sz w:val="22"/>
          <w:szCs w:val="22"/>
          <w:lang w:val="en-NZ"/>
        </w:rPr>
        <w:t>Productive relationships with diverse partners, stakeholders, victims' groups, and others involved in public safety. </w:t>
      </w:r>
    </w:p>
    <w:p w14:paraId="6FD2EA3C" w14:textId="77777777" w:rsidR="00CF303B" w:rsidRPr="00AF7BF0" w:rsidRDefault="00CF303B" w:rsidP="008B7B34">
      <w:pPr>
        <w:pStyle w:val="Heading5"/>
        <w:rPr>
          <w:sz w:val="22"/>
          <w:szCs w:val="22"/>
        </w:rPr>
      </w:pPr>
      <w:bookmarkStart w:id="235" w:name="_Toc468787846"/>
      <w:r w:rsidRPr="00AF7BF0">
        <w:lastRenderedPageBreak/>
        <w:t>Health Care in Federal Corrections</w:t>
      </w:r>
      <w:bookmarkEnd w:id="235"/>
    </w:p>
    <w:p w14:paraId="0970FDE8" w14:textId="77777777" w:rsidR="00CF303B" w:rsidRPr="00AF7BF0" w:rsidRDefault="00CF303B" w:rsidP="00770224">
      <w:pPr>
        <w:rPr>
          <w:rFonts w:ascii="Arial" w:hAnsi="Arial" w:cs="Arial"/>
          <w:sz w:val="22"/>
          <w:szCs w:val="22"/>
        </w:rPr>
      </w:pPr>
    </w:p>
    <w:p w14:paraId="4EC9555E" w14:textId="77777777" w:rsidR="00CF303B" w:rsidRPr="00AF7BF0" w:rsidRDefault="00CF303B" w:rsidP="00770224">
      <w:pPr>
        <w:rPr>
          <w:rFonts w:ascii="Arial" w:hAnsi="Arial" w:cs="Arial"/>
          <w:sz w:val="22"/>
          <w:szCs w:val="22"/>
        </w:rPr>
      </w:pPr>
      <w:r w:rsidRPr="00AF7BF0">
        <w:rPr>
          <w:rFonts w:ascii="Arial" w:hAnsi="Arial" w:cs="Arial"/>
          <w:sz w:val="22"/>
          <w:szCs w:val="22"/>
        </w:rPr>
        <w:t>One of 18 recommendations was:</w:t>
      </w:r>
    </w:p>
    <w:p w14:paraId="1CDCD7CF" w14:textId="77777777" w:rsidR="00770224" w:rsidRPr="00AF7BF0" w:rsidRDefault="00770224" w:rsidP="00770224">
      <w:pPr>
        <w:rPr>
          <w:rFonts w:ascii="Arial" w:hAnsi="Arial" w:cs="Arial"/>
          <w:sz w:val="22"/>
          <w:szCs w:val="22"/>
        </w:rPr>
      </w:pPr>
    </w:p>
    <w:p w14:paraId="5F4FDFD0" w14:textId="77777777" w:rsidR="00CF303B" w:rsidRPr="00AF7BF0" w:rsidRDefault="00CF303B" w:rsidP="00770224">
      <w:pPr>
        <w:pStyle w:val="Heading3"/>
        <w:shd w:val="clear" w:color="auto" w:fill="FFFFFF"/>
        <w:ind w:left="150" w:right="150"/>
        <w:textAlignment w:val="bottom"/>
        <w:rPr>
          <w:rFonts w:cs="Arial"/>
          <w:color w:val="auto"/>
          <w:sz w:val="22"/>
          <w:szCs w:val="22"/>
        </w:rPr>
      </w:pPr>
      <w:bookmarkStart w:id="236" w:name="_Toc468374034"/>
      <w:bookmarkStart w:id="237" w:name="_Toc468397983"/>
      <w:bookmarkStart w:id="238" w:name="_Toc468787847"/>
      <w:r w:rsidRPr="00AF7BF0">
        <w:rPr>
          <w:rFonts w:cs="Arial"/>
          <w:color w:val="auto"/>
          <w:sz w:val="22"/>
          <w:szCs w:val="22"/>
        </w:rPr>
        <w:t>“Recommendation 7:</w:t>
      </w:r>
      <w:bookmarkEnd w:id="236"/>
      <w:bookmarkEnd w:id="237"/>
      <w:bookmarkEnd w:id="238"/>
    </w:p>
    <w:p w14:paraId="164A1092" w14:textId="77777777" w:rsidR="00CF303B" w:rsidRPr="00AF7BF0" w:rsidRDefault="00D115A6" w:rsidP="00770224">
      <w:pPr>
        <w:pStyle w:val="NormalWeb"/>
        <w:shd w:val="clear" w:color="auto" w:fill="FFFFFF"/>
        <w:spacing w:before="0" w:beforeAutospacing="0" w:after="0" w:afterAutospacing="0"/>
        <w:ind w:left="150" w:right="150"/>
        <w:rPr>
          <w:rFonts w:ascii="Arial" w:hAnsi="Arial" w:cs="Arial"/>
          <w:color w:val="548DD4" w:themeColor="text2" w:themeTint="99"/>
          <w:sz w:val="22"/>
          <w:szCs w:val="22"/>
        </w:rPr>
      </w:pPr>
      <w:r w:rsidRPr="00AF7BF0">
        <w:rPr>
          <w:rStyle w:val="Emphasis"/>
          <w:rFonts w:ascii="Arial" w:hAnsi="Arial" w:cs="Arial"/>
          <w:b/>
          <w:bCs/>
          <w:color w:val="548DD4" w:themeColor="text2" w:themeTint="99"/>
          <w:sz w:val="22"/>
          <w:szCs w:val="22"/>
        </w:rPr>
        <w:t>“</w:t>
      </w:r>
      <w:r w:rsidR="00CF303B" w:rsidRPr="00AF7BF0">
        <w:rPr>
          <w:rStyle w:val="Emphasis"/>
          <w:rFonts w:ascii="Arial" w:hAnsi="Arial" w:cs="Arial"/>
          <w:b/>
          <w:bCs/>
          <w:color w:val="548DD4" w:themeColor="text2" w:themeTint="99"/>
          <w:sz w:val="22"/>
          <w:szCs w:val="22"/>
        </w:rPr>
        <w:t>I recommend that CSC examine international research and best practices to identify appropriate and effective trauma-informed treatment and services for offenders engaged in chronic self-injurious behaviour, and that a comprehensive intervention strategy be developed based on this review.</w:t>
      </w:r>
    </w:p>
    <w:p w14:paraId="326A7AFF" w14:textId="77777777" w:rsidR="00770224" w:rsidRPr="00AF7BF0" w:rsidRDefault="00770224" w:rsidP="00770224">
      <w:pPr>
        <w:pStyle w:val="NormalWeb"/>
        <w:shd w:val="clear" w:color="auto" w:fill="FFFFFF"/>
        <w:spacing w:before="0" w:beforeAutospacing="0" w:after="0" w:afterAutospacing="0"/>
        <w:ind w:left="150" w:right="150"/>
        <w:rPr>
          <w:rFonts w:ascii="Arial" w:hAnsi="Arial" w:cs="Arial"/>
          <w:color w:val="000000"/>
          <w:sz w:val="22"/>
          <w:szCs w:val="22"/>
        </w:rPr>
      </w:pPr>
    </w:p>
    <w:p w14:paraId="39FD46D4" w14:textId="77777777" w:rsidR="00CF303B" w:rsidRPr="00AF7BF0" w:rsidRDefault="00CF303B" w:rsidP="00770224">
      <w:pPr>
        <w:pStyle w:val="NormalWeb"/>
        <w:shd w:val="clear" w:color="auto" w:fill="FFFFFF"/>
        <w:spacing w:before="0" w:beforeAutospacing="0" w:after="0" w:afterAutospacing="0"/>
        <w:ind w:left="150" w:right="150"/>
        <w:rPr>
          <w:rFonts w:ascii="Arial" w:hAnsi="Arial" w:cs="Arial"/>
          <w:color w:val="000000"/>
          <w:sz w:val="22"/>
          <w:szCs w:val="22"/>
        </w:rPr>
      </w:pPr>
      <w:r w:rsidRPr="00AF7BF0">
        <w:rPr>
          <w:rFonts w:ascii="Arial" w:hAnsi="Arial" w:cs="Arial"/>
          <w:color w:val="000000"/>
          <w:sz w:val="22"/>
          <w:szCs w:val="22"/>
        </w:rPr>
        <w:t>CSC will conduct a literature review of international research and best practices in the provision of trauma-informed treatment for chronic self-injury. Moreover, CSC has engaged an external expert with experience in the provision of trauma-informed care to First Nations populations, to liaise with CSC's Regional and National Complex Mental Health Committees and to provide trauma-informed case consultations for identified offenders with complex mental health needs. The literature review will be complete by September 2016”.</w:t>
      </w:r>
    </w:p>
    <w:p w14:paraId="449303B7" w14:textId="77777777" w:rsidR="00CF303B" w:rsidRPr="00AF7BF0" w:rsidRDefault="00BE79CC" w:rsidP="00770224">
      <w:pPr>
        <w:rPr>
          <w:rFonts w:ascii="Arial" w:hAnsi="Arial" w:cs="Arial"/>
          <w:sz w:val="22"/>
          <w:szCs w:val="22"/>
        </w:rPr>
      </w:pPr>
      <w:hyperlink r:id="rId178" w:history="1">
        <w:r w:rsidR="0022364E" w:rsidRPr="00AF7BF0">
          <w:rPr>
            <w:rStyle w:val="Hyperlink"/>
            <w:rFonts w:ascii="Arial" w:hAnsi="Arial" w:cs="Arial"/>
            <w:sz w:val="22"/>
            <w:szCs w:val="22"/>
          </w:rPr>
          <w:t>http://www.csc-scc.gc.ca/publications/005007-2805-eng.shtml</w:t>
        </w:r>
      </w:hyperlink>
    </w:p>
    <w:p w14:paraId="57024F02" w14:textId="77777777" w:rsidR="0022364E" w:rsidRPr="00AF7BF0" w:rsidRDefault="0022364E" w:rsidP="00770224">
      <w:pPr>
        <w:rPr>
          <w:rFonts w:ascii="Arial" w:hAnsi="Arial" w:cs="Arial"/>
          <w:sz w:val="22"/>
          <w:szCs w:val="22"/>
        </w:rPr>
      </w:pPr>
    </w:p>
    <w:p w14:paraId="0E9DDD2A" w14:textId="77777777" w:rsidR="00CF303B" w:rsidRPr="00AF7BF0" w:rsidRDefault="00CF303B" w:rsidP="00770224">
      <w:pPr>
        <w:rPr>
          <w:rFonts w:ascii="Arial" w:hAnsi="Arial" w:cs="Arial"/>
          <w:b/>
          <w:color w:val="548DD4" w:themeColor="text2" w:themeTint="99"/>
          <w:sz w:val="22"/>
          <w:szCs w:val="22"/>
          <w:lang w:val="en-NZ"/>
        </w:rPr>
      </w:pPr>
    </w:p>
    <w:p w14:paraId="593A5B24" w14:textId="77777777" w:rsidR="0023147A" w:rsidRPr="00AF7BF0" w:rsidRDefault="0023147A" w:rsidP="008B7B34">
      <w:pPr>
        <w:pStyle w:val="Heading3"/>
        <w:rPr>
          <w:sz w:val="22"/>
          <w:szCs w:val="22"/>
        </w:rPr>
      </w:pPr>
      <w:bookmarkStart w:id="239" w:name="_Toc468787848"/>
      <w:r w:rsidRPr="00AF7BF0">
        <w:t>The Centre for Addiction and Mental Health (CAMH)</w:t>
      </w:r>
      <w:bookmarkEnd w:id="239"/>
      <w:r w:rsidRPr="00AF7BF0">
        <w:t xml:space="preserve"> </w:t>
      </w:r>
    </w:p>
    <w:p w14:paraId="2EC7477A" w14:textId="77777777" w:rsidR="0023147A" w:rsidRPr="00AF7BF0" w:rsidRDefault="0023147A" w:rsidP="00770224">
      <w:pPr>
        <w:rPr>
          <w:rFonts w:ascii="Arial" w:hAnsi="Arial" w:cs="Arial"/>
          <w:color w:val="666666"/>
          <w:sz w:val="22"/>
          <w:szCs w:val="22"/>
          <w:shd w:val="clear" w:color="auto" w:fill="FFFFFF"/>
          <w:lang w:val="en-NZ"/>
        </w:rPr>
      </w:pPr>
    </w:p>
    <w:p w14:paraId="2E0DCD2B" w14:textId="77777777" w:rsidR="00C46BE0" w:rsidRPr="00AF7BF0" w:rsidRDefault="0023147A" w:rsidP="00770224">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 xml:space="preserve">CAMH is Canada's largest mental health and addiction teaching hospital, as well as one of the world's leading research centres in the area of addiction and mental health. </w:t>
      </w:r>
    </w:p>
    <w:p w14:paraId="6284A6C9" w14:textId="77777777" w:rsidR="00C46BE0" w:rsidRPr="00AF7BF0" w:rsidRDefault="00C46BE0" w:rsidP="00770224">
      <w:pPr>
        <w:rPr>
          <w:rFonts w:ascii="Arial" w:hAnsi="Arial" w:cs="Arial"/>
          <w:sz w:val="22"/>
          <w:szCs w:val="22"/>
          <w:shd w:val="clear" w:color="auto" w:fill="FFFFFF"/>
          <w:lang w:val="en-NZ"/>
        </w:rPr>
      </w:pPr>
    </w:p>
    <w:p w14:paraId="15FF67C1" w14:textId="77777777" w:rsidR="0023147A" w:rsidRPr="00AF7BF0" w:rsidRDefault="0023147A" w:rsidP="00770224">
      <w:pPr>
        <w:rPr>
          <w:rFonts w:ascii="Arial" w:hAnsi="Arial" w:cs="Arial"/>
          <w:sz w:val="22"/>
          <w:szCs w:val="22"/>
          <w:lang w:val="en-NZ"/>
        </w:rPr>
      </w:pPr>
      <w:r w:rsidRPr="00AF7BF0">
        <w:rPr>
          <w:rFonts w:ascii="Arial" w:hAnsi="Arial" w:cs="Arial"/>
          <w:sz w:val="22"/>
          <w:szCs w:val="22"/>
          <w:shd w:val="clear" w:color="auto" w:fill="FFFFFF"/>
          <w:lang w:val="en-NZ"/>
        </w:rPr>
        <w:t>CAMH combines clinical care, research, education, policy development and health promotion to help transform the lives of people affected by mental health and addiction issues.</w:t>
      </w:r>
    </w:p>
    <w:p w14:paraId="023C1ED3" w14:textId="77777777" w:rsidR="002D2C95" w:rsidRPr="00AF7BF0" w:rsidRDefault="00BE79CC" w:rsidP="00770224">
      <w:pPr>
        <w:rPr>
          <w:rFonts w:ascii="Arial" w:hAnsi="Arial" w:cs="Arial"/>
          <w:color w:val="548DD4" w:themeColor="text2" w:themeTint="99"/>
          <w:sz w:val="22"/>
          <w:szCs w:val="22"/>
          <w:lang w:val="en-NZ"/>
        </w:rPr>
      </w:pPr>
      <w:hyperlink r:id="rId179" w:history="1">
        <w:r w:rsidR="0023147A" w:rsidRPr="00AF7BF0">
          <w:rPr>
            <w:rStyle w:val="Hyperlink"/>
            <w:rFonts w:ascii="Arial" w:hAnsi="Arial" w:cs="Arial"/>
            <w:sz w:val="22"/>
            <w:szCs w:val="22"/>
            <w:lang w:val="en-NZ"/>
          </w:rPr>
          <w:t>http://www.camh.ca/en/hospital/about_camh/who_we_are/Pages/who_we_are.aspx</w:t>
        </w:r>
      </w:hyperlink>
    </w:p>
    <w:p w14:paraId="5777319C" w14:textId="77777777" w:rsidR="0023147A" w:rsidRPr="00AF7BF0" w:rsidRDefault="0023147A" w:rsidP="00770224">
      <w:pPr>
        <w:rPr>
          <w:rFonts w:ascii="Arial" w:hAnsi="Arial" w:cs="Arial"/>
          <w:b/>
          <w:color w:val="548DD4" w:themeColor="text2" w:themeTint="99"/>
          <w:sz w:val="22"/>
          <w:szCs w:val="22"/>
          <w:lang w:val="en-NZ"/>
        </w:rPr>
      </w:pPr>
    </w:p>
    <w:p w14:paraId="12B706EB" w14:textId="77777777" w:rsidR="002D2C95" w:rsidRPr="00AF7BF0" w:rsidRDefault="008F6064" w:rsidP="00770224">
      <w:pPr>
        <w:rPr>
          <w:rFonts w:ascii="Arial" w:hAnsi="Arial" w:cs="Arial"/>
          <w:sz w:val="22"/>
          <w:szCs w:val="22"/>
          <w:lang w:val="en-NZ"/>
        </w:rPr>
      </w:pPr>
      <w:r w:rsidRPr="00AF7BF0">
        <w:rPr>
          <w:rFonts w:ascii="Arial" w:hAnsi="Arial" w:cs="Arial"/>
          <w:sz w:val="22"/>
          <w:szCs w:val="22"/>
          <w:lang w:val="en-NZ"/>
        </w:rPr>
        <w:t>It is part of the “Portico” network which provides a wide range of trauma related resources for mental health and addiction services: websites, reports and assessment tools.</w:t>
      </w:r>
    </w:p>
    <w:p w14:paraId="1291164D" w14:textId="77777777" w:rsidR="002D2C95" w:rsidRPr="00AF7BF0" w:rsidRDefault="00BE79CC" w:rsidP="00770224">
      <w:pPr>
        <w:rPr>
          <w:rFonts w:ascii="Arial" w:hAnsi="Arial" w:cs="Arial"/>
          <w:sz w:val="22"/>
          <w:szCs w:val="22"/>
          <w:lang w:val="en-NZ"/>
        </w:rPr>
      </w:pPr>
      <w:hyperlink r:id="rId180" w:history="1">
        <w:r w:rsidR="008F6064" w:rsidRPr="00AF7BF0">
          <w:rPr>
            <w:rStyle w:val="Hyperlink"/>
            <w:rFonts w:ascii="Arial" w:hAnsi="Arial" w:cs="Arial"/>
            <w:sz w:val="22"/>
            <w:szCs w:val="22"/>
            <w:lang w:val="en-NZ"/>
          </w:rPr>
          <w:t>https://www.porticonetwork.ca/-/trauma-treatment-tools-and-resources</w:t>
        </w:r>
      </w:hyperlink>
    </w:p>
    <w:p w14:paraId="631152E6" w14:textId="77777777" w:rsidR="008F6064" w:rsidRPr="00AF7BF0" w:rsidRDefault="008F6064" w:rsidP="00770224">
      <w:pPr>
        <w:rPr>
          <w:rFonts w:ascii="Arial" w:hAnsi="Arial" w:cs="Arial"/>
          <w:sz w:val="22"/>
          <w:szCs w:val="22"/>
          <w:lang w:val="en-NZ"/>
        </w:rPr>
      </w:pPr>
    </w:p>
    <w:p w14:paraId="2AA633F9" w14:textId="77777777" w:rsidR="00C46BE0" w:rsidRPr="00AF7BF0" w:rsidRDefault="00C46BE0" w:rsidP="00770224">
      <w:pPr>
        <w:rPr>
          <w:rFonts w:ascii="Arial" w:hAnsi="Arial" w:cs="Arial"/>
          <w:b/>
          <w:color w:val="548DD4" w:themeColor="text2" w:themeTint="99"/>
          <w:sz w:val="22"/>
          <w:szCs w:val="22"/>
          <w:lang w:val="en-NZ"/>
        </w:rPr>
      </w:pPr>
    </w:p>
    <w:p w14:paraId="452498F2" w14:textId="77777777" w:rsidR="00E73DCA" w:rsidRPr="00AF7BF0" w:rsidRDefault="00E73DCA" w:rsidP="008B7B34">
      <w:pPr>
        <w:pStyle w:val="Heading3"/>
        <w:rPr>
          <w:sz w:val="22"/>
          <w:szCs w:val="22"/>
        </w:rPr>
      </w:pPr>
      <w:bookmarkStart w:id="240" w:name="_Toc468787849"/>
      <w:r w:rsidRPr="00AF7BF0">
        <w:t>The Canadian Centre on Substance Abuse</w:t>
      </w:r>
      <w:bookmarkEnd w:id="240"/>
      <w:r w:rsidRPr="00AF7BF0">
        <w:t xml:space="preserve"> </w:t>
      </w:r>
    </w:p>
    <w:p w14:paraId="280C4C50" w14:textId="77777777" w:rsidR="00E73DCA" w:rsidRPr="00AF7BF0" w:rsidRDefault="00770224" w:rsidP="00770224">
      <w:pPr>
        <w:tabs>
          <w:tab w:val="left" w:pos="7764"/>
        </w:tabs>
        <w:rPr>
          <w:rFonts w:ascii="Arial" w:hAnsi="Arial" w:cs="Arial"/>
          <w:sz w:val="22"/>
          <w:szCs w:val="22"/>
          <w:lang w:val="en-NZ"/>
        </w:rPr>
      </w:pPr>
      <w:r w:rsidRPr="00AF7BF0">
        <w:rPr>
          <w:rFonts w:ascii="Arial" w:hAnsi="Arial" w:cs="Arial"/>
          <w:sz w:val="22"/>
          <w:szCs w:val="22"/>
          <w:lang w:val="en-NZ"/>
        </w:rPr>
        <w:tab/>
      </w:r>
    </w:p>
    <w:p w14:paraId="7AD86F14" w14:textId="77777777" w:rsidR="00E73DCA" w:rsidRPr="00AF7BF0" w:rsidRDefault="00C46BE0" w:rsidP="00770224">
      <w:pPr>
        <w:rPr>
          <w:rFonts w:ascii="Arial" w:hAnsi="Arial" w:cs="Arial"/>
          <w:sz w:val="22"/>
          <w:szCs w:val="22"/>
          <w:lang w:val="en-NZ"/>
        </w:rPr>
      </w:pPr>
      <w:r w:rsidRPr="00AF7BF0">
        <w:rPr>
          <w:rFonts w:ascii="Arial" w:hAnsi="Arial" w:cs="Arial"/>
          <w:sz w:val="22"/>
          <w:szCs w:val="22"/>
          <w:lang w:val="en-NZ"/>
        </w:rPr>
        <w:t>“</w:t>
      </w:r>
      <w:r w:rsidR="00E73DCA" w:rsidRPr="00AF7BF0">
        <w:rPr>
          <w:rFonts w:ascii="Arial" w:hAnsi="Arial" w:cs="Arial"/>
          <w:sz w:val="22"/>
          <w:szCs w:val="22"/>
          <w:lang w:val="en-NZ"/>
        </w:rPr>
        <w:t>This organisation changes lives by bringing people and knowledge together to reduce the harm of alcohol and other drugs on society. We partner with public, private and non-governmental organizations to improve the health and safety of Canadians</w:t>
      </w:r>
      <w:r w:rsidRPr="00AF7BF0">
        <w:rPr>
          <w:rFonts w:ascii="Arial" w:hAnsi="Arial" w:cs="Arial"/>
          <w:sz w:val="22"/>
          <w:szCs w:val="22"/>
          <w:lang w:val="en-NZ"/>
        </w:rPr>
        <w:t>”</w:t>
      </w:r>
      <w:r w:rsidR="00E73DCA" w:rsidRPr="00AF7BF0">
        <w:rPr>
          <w:rFonts w:ascii="Arial" w:hAnsi="Arial" w:cs="Arial"/>
          <w:sz w:val="22"/>
          <w:szCs w:val="22"/>
          <w:lang w:val="en-NZ"/>
        </w:rPr>
        <w:t>.</w:t>
      </w:r>
    </w:p>
    <w:p w14:paraId="5C2A402F" w14:textId="77777777" w:rsidR="00F54212" w:rsidRPr="00AF7BF0" w:rsidRDefault="00F54212" w:rsidP="00770224">
      <w:pPr>
        <w:rPr>
          <w:rFonts w:ascii="Arial" w:hAnsi="Arial" w:cs="Arial"/>
          <w:sz w:val="22"/>
          <w:szCs w:val="22"/>
          <w:lang w:val="en-NZ"/>
        </w:rPr>
      </w:pPr>
    </w:p>
    <w:p w14:paraId="5BED36E5" w14:textId="77777777" w:rsidR="002361B6" w:rsidRPr="00AF7BF0" w:rsidRDefault="002361B6" w:rsidP="00770224">
      <w:pPr>
        <w:rPr>
          <w:rFonts w:ascii="Arial" w:hAnsi="Arial" w:cs="Arial"/>
          <w:sz w:val="22"/>
          <w:szCs w:val="22"/>
          <w:lang w:val="en-NZ"/>
        </w:rPr>
      </w:pPr>
      <w:r w:rsidRPr="00AF7BF0">
        <w:rPr>
          <w:rFonts w:ascii="Arial" w:hAnsi="Arial" w:cs="Arial"/>
          <w:sz w:val="22"/>
          <w:szCs w:val="22"/>
          <w:lang w:val="en-NZ"/>
        </w:rPr>
        <w:t xml:space="preserve">Extracts from </w:t>
      </w:r>
      <w:r w:rsidRPr="00AF7BF0">
        <w:rPr>
          <w:rFonts w:ascii="Arial" w:hAnsi="Arial" w:cs="Arial"/>
          <w:b/>
          <w:color w:val="548DD4" w:themeColor="text2" w:themeTint="99"/>
          <w:szCs w:val="22"/>
          <w:lang w:val="en-NZ"/>
        </w:rPr>
        <w:t>The trauma-informed Toolkit</w:t>
      </w:r>
      <w:r w:rsidRPr="00AF7BF0">
        <w:rPr>
          <w:rFonts w:ascii="Arial" w:hAnsi="Arial" w:cs="Arial"/>
          <w:szCs w:val="22"/>
          <w:lang w:val="en-NZ"/>
        </w:rPr>
        <w:t>:</w:t>
      </w:r>
    </w:p>
    <w:p w14:paraId="365FD7A4" w14:textId="77777777" w:rsidR="002361B6" w:rsidRPr="00AF7BF0" w:rsidRDefault="002361B6" w:rsidP="00770224">
      <w:pPr>
        <w:rPr>
          <w:rFonts w:ascii="Arial" w:hAnsi="Arial" w:cs="Arial"/>
          <w:sz w:val="22"/>
          <w:szCs w:val="22"/>
          <w:lang w:val="en-NZ"/>
        </w:rPr>
      </w:pPr>
    </w:p>
    <w:p w14:paraId="15E0905D" w14:textId="77777777" w:rsidR="002361B6" w:rsidRPr="00AF7BF0" w:rsidRDefault="002361B6" w:rsidP="00770224">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Implications for substance abuse services </w:t>
      </w:r>
    </w:p>
    <w:p w14:paraId="630EF4D5" w14:textId="77777777" w:rsidR="002361B6" w:rsidRPr="00AF7BF0" w:rsidRDefault="002361B6" w:rsidP="00770224">
      <w:pPr>
        <w:rPr>
          <w:rFonts w:ascii="Arial" w:hAnsi="Arial" w:cs="Arial"/>
          <w:sz w:val="22"/>
          <w:szCs w:val="22"/>
          <w:lang w:val="en-NZ"/>
        </w:rPr>
      </w:pPr>
      <w:r w:rsidRPr="00AF7BF0">
        <w:rPr>
          <w:rFonts w:ascii="Arial" w:hAnsi="Arial" w:cs="Arial"/>
          <w:sz w:val="22"/>
          <w:szCs w:val="22"/>
          <w:lang w:val="en-NZ"/>
        </w:rPr>
        <w:t xml:space="preserve">Services that work with people with trauma, substance use and mental health problems face pressures in keeping treatment environments healthy and safe, and in not becoming reactive and hierarchical. Trauma-informed services involve clients, clinicians, managers and all personnel—from the receptionist to the funder—working in ways that demonstrate understanding of the needs of trauma survivors. </w:t>
      </w:r>
    </w:p>
    <w:p w14:paraId="4FD3804C" w14:textId="77777777" w:rsidR="002361B6" w:rsidRPr="00AF7BF0" w:rsidRDefault="002361B6" w:rsidP="00770224">
      <w:pPr>
        <w:rPr>
          <w:rFonts w:ascii="Arial" w:hAnsi="Arial" w:cs="Arial"/>
          <w:sz w:val="22"/>
          <w:szCs w:val="22"/>
          <w:lang w:val="en-NZ"/>
        </w:rPr>
      </w:pPr>
    </w:p>
    <w:p w14:paraId="7FEDB32E" w14:textId="77777777" w:rsidR="002361B6" w:rsidRPr="00AF7BF0" w:rsidRDefault="002361B6" w:rsidP="00770224">
      <w:pPr>
        <w:rPr>
          <w:rFonts w:ascii="Arial" w:hAnsi="Arial" w:cs="Arial"/>
          <w:sz w:val="22"/>
          <w:szCs w:val="22"/>
          <w:lang w:val="en-NZ"/>
        </w:rPr>
      </w:pPr>
      <w:r w:rsidRPr="00AF7BF0">
        <w:rPr>
          <w:rFonts w:ascii="Arial" w:hAnsi="Arial" w:cs="Arial"/>
          <w:sz w:val="22"/>
          <w:szCs w:val="22"/>
          <w:lang w:val="en-NZ"/>
        </w:rPr>
        <w:t xml:space="preserve">Together with individual interactions, service practices and policies, they create a democratic and supportive organizational culture. A key aspect of trauma-informed practice is understanding how </w:t>
      </w:r>
      <w:r w:rsidRPr="00AF7BF0">
        <w:rPr>
          <w:rFonts w:ascii="Arial" w:hAnsi="Arial" w:cs="Arial"/>
          <w:sz w:val="22"/>
          <w:szCs w:val="22"/>
          <w:lang w:val="en-NZ"/>
        </w:rPr>
        <w:lastRenderedPageBreak/>
        <w:t xml:space="preserve">trauma can be experienced differently by refugees, people with developmental disabilities, women, men, children and youth, Aboriginal peoples, and other populations. </w:t>
      </w:r>
    </w:p>
    <w:p w14:paraId="5CFFE82A" w14:textId="77777777" w:rsidR="002361B6" w:rsidRPr="00AF7BF0" w:rsidRDefault="002361B6" w:rsidP="00770224">
      <w:pPr>
        <w:rPr>
          <w:rFonts w:ascii="Arial" w:hAnsi="Arial" w:cs="Arial"/>
          <w:sz w:val="22"/>
          <w:szCs w:val="22"/>
          <w:lang w:val="en-NZ"/>
        </w:rPr>
      </w:pPr>
    </w:p>
    <w:p w14:paraId="607A8838" w14:textId="77777777" w:rsidR="002361B6" w:rsidRPr="00AF7BF0" w:rsidRDefault="002361B6" w:rsidP="00770224">
      <w:pPr>
        <w:rPr>
          <w:rFonts w:ascii="Arial" w:hAnsi="Arial" w:cs="Arial"/>
          <w:sz w:val="22"/>
          <w:szCs w:val="22"/>
          <w:lang w:val="en-NZ"/>
        </w:rPr>
      </w:pPr>
      <w:r w:rsidRPr="00AF7BF0">
        <w:rPr>
          <w:rFonts w:ascii="Arial" w:hAnsi="Arial" w:cs="Arial"/>
          <w:sz w:val="22"/>
          <w:szCs w:val="22"/>
          <w:lang w:val="en-NZ"/>
        </w:rPr>
        <w:t xml:space="preserve">An increasing amount of material is being published on tailoring substance use treatment approaches to take trauma—and these differing experiences of it—into account. Of particular note is the increasing understanding of the impact of historical and intergenerational trauma for Aboriginal peoples in Canada, and the implications for trauma-informed substance treatment for Aboriginal peoples as part of a broad approach to policy, treatment and community interventions. </w:t>
      </w:r>
    </w:p>
    <w:p w14:paraId="57C8BAF0" w14:textId="77777777" w:rsidR="002361B6" w:rsidRPr="00AF7BF0" w:rsidRDefault="002361B6" w:rsidP="00770224">
      <w:pPr>
        <w:rPr>
          <w:rFonts w:ascii="Arial" w:hAnsi="Arial" w:cs="Arial"/>
          <w:sz w:val="22"/>
          <w:szCs w:val="22"/>
          <w:lang w:val="en-NZ"/>
        </w:rPr>
      </w:pPr>
    </w:p>
    <w:p w14:paraId="4AB866EC" w14:textId="77777777" w:rsidR="002361B6" w:rsidRPr="00AF7BF0" w:rsidRDefault="002361B6" w:rsidP="00770224">
      <w:pPr>
        <w:rPr>
          <w:rFonts w:ascii="Arial" w:hAnsi="Arial" w:cs="Arial"/>
          <w:sz w:val="22"/>
          <w:szCs w:val="22"/>
          <w:lang w:val="en-NZ"/>
        </w:rPr>
      </w:pPr>
      <w:r w:rsidRPr="00AF7BF0">
        <w:rPr>
          <w:rFonts w:ascii="Arial" w:hAnsi="Arial" w:cs="Arial"/>
          <w:sz w:val="22"/>
          <w:szCs w:val="22"/>
          <w:lang w:val="en-NZ"/>
        </w:rPr>
        <w:t xml:space="preserve">Trauma-informed practice can be implemented at multiple levels. The Jean Tweed Centre in Toronto, for example, has braided trauma-informed practice into its treatment programs for women and children. The Centre for Addiction and Mental Health in Toronto, a larger institution, is an example where organization-wide change processes have been undertaken to minimize the use of restraints in their services, and to involve consumers in consultation on services (including implementing a client bill of rights). </w:t>
      </w:r>
    </w:p>
    <w:p w14:paraId="1F514E7E" w14:textId="77777777" w:rsidR="002361B6" w:rsidRPr="00AF7BF0" w:rsidRDefault="002361B6" w:rsidP="00770224">
      <w:pPr>
        <w:rPr>
          <w:rFonts w:ascii="Arial" w:hAnsi="Arial" w:cs="Arial"/>
          <w:sz w:val="22"/>
          <w:szCs w:val="22"/>
          <w:lang w:val="en-NZ"/>
        </w:rPr>
      </w:pPr>
    </w:p>
    <w:p w14:paraId="0D3CFAB0" w14:textId="77777777" w:rsidR="002361B6" w:rsidRPr="00AF7BF0" w:rsidRDefault="002361B6" w:rsidP="00770224">
      <w:pPr>
        <w:rPr>
          <w:rFonts w:ascii="Arial" w:hAnsi="Arial" w:cs="Arial"/>
          <w:sz w:val="22"/>
          <w:szCs w:val="22"/>
          <w:lang w:val="en-NZ"/>
        </w:rPr>
      </w:pPr>
      <w:r w:rsidRPr="00AF7BF0">
        <w:rPr>
          <w:rFonts w:ascii="Arial" w:hAnsi="Arial" w:cs="Arial"/>
          <w:sz w:val="22"/>
          <w:szCs w:val="22"/>
          <w:lang w:val="en-NZ"/>
        </w:rPr>
        <w:t>Evidence-based practices in the substance use field (such as motivational interviewing) are consistent with trauma-informed practice in their valuing of collaborative, empowering stances. Trauma-informed services demonstrate awareness of vicarious trauma and staff burnout. Many providers have experienced trauma themselves and may be triggered by client responses and behaviours. Key elements of trauma-informed services include staff education, clinical supervision, and policies and activities that support staff self-care.</w:t>
      </w:r>
    </w:p>
    <w:p w14:paraId="7769ED47" w14:textId="77777777" w:rsidR="002D2C95" w:rsidRPr="00AF7BF0" w:rsidRDefault="00BE79CC" w:rsidP="00770224">
      <w:pPr>
        <w:rPr>
          <w:rFonts w:ascii="Arial" w:hAnsi="Arial" w:cs="Arial"/>
          <w:sz w:val="22"/>
          <w:szCs w:val="22"/>
          <w:lang w:val="en-NZ"/>
        </w:rPr>
      </w:pPr>
      <w:hyperlink r:id="rId181" w:history="1">
        <w:r w:rsidR="00F54212" w:rsidRPr="00AF7BF0">
          <w:rPr>
            <w:rStyle w:val="Hyperlink"/>
            <w:rFonts w:ascii="Arial" w:hAnsi="Arial" w:cs="Arial"/>
            <w:sz w:val="22"/>
            <w:szCs w:val="22"/>
            <w:lang w:val="en-NZ"/>
          </w:rPr>
          <w:t>http://www.ccsa.ca/Resource%20Library/CCSA-Trauma-informed-Care-Toolkit-2014-en.pdf</w:t>
        </w:r>
      </w:hyperlink>
    </w:p>
    <w:p w14:paraId="35C0B79A" w14:textId="77777777" w:rsidR="002D2C95" w:rsidRPr="00AF7BF0" w:rsidRDefault="002D2C95" w:rsidP="00770224">
      <w:pPr>
        <w:rPr>
          <w:rFonts w:ascii="Arial" w:hAnsi="Arial" w:cs="Arial"/>
          <w:sz w:val="22"/>
          <w:szCs w:val="22"/>
          <w:lang w:val="en-NZ"/>
        </w:rPr>
      </w:pPr>
    </w:p>
    <w:p w14:paraId="3D505DB2" w14:textId="77777777" w:rsidR="003850BE" w:rsidRPr="00AF7BF0" w:rsidRDefault="003850BE" w:rsidP="00770224">
      <w:pPr>
        <w:rPr>
          <w:rFonts w:ascii="Arial" w:hAnsi="Arial" w:cs="Arial"/>
          <w:b/>
          <w:color w:val="548DD4" w:themeColor="text2" w:themeTint="99"/>
          <w:sz w:val="22"/>
          <w:szCs w:val="22"/>
          <w:lang w:val="en-NZ"/>
        </w:rPr>
      </w:pPr>
    </w:p>
    <w:p w14:paraId="4F274BD5" w14:textId="77777777" w:rsidR="003850BE" w:rsidRPr="00AF7BF0" w:rsidRDefault="003850BE" w:rsidP="008B7B34">
      <w:pPr>
        <w:pStyle w:val="Heading4"/>
        <w:rPr>
          <w:sz w:val="22"/>
          <w:szCs w:val="22"/>
        </w:rPr>
      </w:pPr>
      <w:bookmarkStart w:id="241" w:name="_Toc468787850"/>
      <w:r w:rsidRPr="00AF7BF0">
        <w:t>Brief report 2015: by IMPART (Intersections of Mental Health Perspectives in Addictions Research Training)</w:t>
      </w:r>
      <w:bookmarkEnd w:id="241"/>
    </w:p>
    <w:p w14:paraId="3194FFE0" w14:textId="77777777" w:rsidR="00770224" w:rsidRPr="00AF7BF0" w:rsidRDefault="00770224" w:rsidP="00770224">
      <w:pPr>
        <w:rPr>
          <w:rFonts w:ascii="Arial" w:hAnsi="Arial" w:cs="Arial"/>
          <w:b/>
          <w:color w:val="548DD4" w:themeColor="text2" w:themeTint="99"/>
          <w:sz w:val="32"/>
          <w:szCs w:val="32"/>
          <w:lang w:val="en-NZ"/>
        </w:rPr>
      </w:pPr>
    </w:p>
    <w:p w14:paraId="3C28F184" w14:textId="77777777" w:rsidR="003850BE" w:rsidRPr="00AF7BF0" w:rsidRDefault="003850BE" w:rsidP="00770224">
      <w:pPr>
        <w:rPr>
          <w:rFonts w:ascii="Arial" w:hAnsi="Arial" w:cs="Arial"/>
          <w:b/>
          <w:color w:val="548DD4" w:themeColor="text2" w:themeTint="99"/>
          <w:sz w:val="20"/>
          <w:szCs w:val="22"/>
          <w:lang w:val="en-NZ"/>
        </w:rPr>
      </w:pPr>
      <w:r w:rsidRPr="00AF7BF0">
        <w:rPr>
          <w:rFonts w:ascii="Arial" w:hAnsi="Arial" w:cs="Arial"/>
          <w:b/>
          <w:color w:val="548DD4" w:themeColor="text2" w:themeTint="99"/>
          <w:sz w:val="28"/>
          <w:szCs w:val="32"/>
          <w:lang w:val="en-NZ"/>
        </w:rPr>
        <w:t xml:space="preserve">Gender, Trauma &amp; Substance Use </w:t>
      </w:r>
    </w:p>
    <w:p w14:paraId="09C63730" w14:textId="77777777" w:rsidR="003850BE" w:rsidRPr="00AF7BF0" w:rsidRDefault="003850BE" w:rsidP="00770224">
      <w:pPr>
        <w:rPr>
          <w:rFonts w:ascii="Arial" w:hAnsi="Arial" w:cs="Arial"/>
          <w:sz w:val="22"/>
          <w:szCs w:val="22"/>
          <w:lang w:val="en-NZ"/>
        </w:rPr>
      </w:pPr>
    </w:p>
    <w:p w14:paraId="143FE4F0" w14:textId="77777777" w:rsidR="003850BE" w:rsidRPr="00AF7BF0" w:rsidRDefault="003850BE" w:rsidP="00770224">
      <w:pPr>
        <w:rPr>
          <w:rFonts w:ascii="Arial" w:hAnsi="Arial" w:cs="Arial"/>
          <w:sz w:val="22"/>
          <w:szCs w:val="22"/>
          <w:lang w:val="en-NZ"/>
        </w:rPr>
      </w:pPr>
      <w:r w:rsidRPr="00AF7BF0">
        <w:rPr>
          <w:rFonts w:ascii="Arial" w:hAnsi="Arial" w:cs="Arial"/>
          <w:sz w:val="22"/>
          <w:szCs w:val="22"/>
          <w:lang w:val="en-NZ"/>
        </w:rPr>
        <w:t>Many people with substance use problems or addictions have experienced trauma.</w:t>
      </w:r>
    </w:p>
    <w:p w14:paraId="723E7D03" w14:textId="77777777" w:rsidR="003850BE" w:rsidRPr="00AF7BF0" w:rsidRDefault="003850BE" w:rsidP="00770224">
      <w:pPr>
        <w:rPr>
          <w:rFonts w:ascii="Arial" w:hAnsi="Arial" w:cs="Arial"/>
          <w:b/>
          <w:sz w:val="22"/>
          <w:szCs w:val="22"/>
          <w:lang w:val="en-NZ"/>
        </w:rPr>
      </w:pPr>
    </w:p>
    <w:p w14:paraId="624ED446" w14:textId="77777777" w:rsidR="00635ABE" w:rsidRPr="00AF7BF0" w:rsidRDefault="00635ABE" w:rsidP="00770224">
      <w:pPr>
        <w:rPr>
          <w:rFonts w:ascii="Arial" w:hAnsi="Arial" w:cs="Arial"/>
          <w:b/>
          <w:sz w:val="22"/>
          <w:szCs w:val="22"/>
          <w:lang w:val="en-NZ"/>
        </w:rPr>
      </w:pPr>
      <w:r w:rsidRPr="00AF7BF0">
        <w:rPr>
          <w:rFonts w:ascii="Arial" w:hAnsi="Arial" w:cs="Arial"/>
          <w:b/>
          <w:sz w:val="22"/>
          <w:szCs w:val="22"/>
          <w:lang w:val="en-NZ"/>
        </w:rPr>
        <w:t xml:space="preserve">Some key facts and issues </w:t>
      </w:r>
    </w:p>
    <w:p w14:paraId="053268C2" w14:textId="77777777" w:rsidR="003850BE" w:rsidRPr="00AF7BF0" w:rsidRDefault="003850BE" w:rsidP="00770224">
      <w:pPr>
        <w:rPr>
          <w:rFonts w:ascii="Arial" w:hAnsi="Arial" w:cs="Arial"/>
          <w:b/>
          <w:sz w:val="22"/>
          <w:szCs w:val="22"/>
          <w:lang w:val="en-NZ"/>
        </w:rPr>
      </w:pPr>
    </w:p>
    <w:p w14:paraId="79E9A075" w14:textId="77777777" w:rsidR="003850BE" w:rsidRPr="00AF7BF0" w:rsidRDefault="00635ABE"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Traumatic experiences are prevalent for women with substance use concerns: 90% of women in treatment for alcohol problems in Canada report abuse related trauma as a child or adult. </w:t>
      </w:r>
    </w:p>
    <w:p w14:paraId="12BD9B5F" w14:textId="77777777" w:rsidR="003850BE" w:rsidRPr="00AF7BF0" w:rsidRDefault="00635ABE"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Historical trauma experienced by Indigenous men has been found to be linked to substance use problems and mental health concerns; and trauma-informed and culturally grounded approaches have been found helpful to support recovery. </w:t>
      </w:r>
    </w:p>
    <w:p w14:paraId="0EFE5086" w14:textId="77777777" w:rsidR="003850BE" w:rsidRPr="00AF7BF0" w:rsidRDefault="00635ABE"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44.6% of participants in the North American Opiate Medication Initiative (NAOMI) in Vancouver reported a history of physical or sexual abuse. </w:t>
      </w:r>
    </w:p>
    <w:p w14:paraId="4D63E352" w14:textId="77777777" w:rsidR="00635ABE" w:rsidRPr="00AF7BF0" w:rsidRDefault="00635ABE" w:rsidP="001F7E97">
      <w:pPr>
        <w:pStyle w:val="NormalWeb"/>
        <w:numPr>
          <w:ilvl w:val="0"/>
          <w:numId w:val="61"/>
        </w:numPr>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Trans*female youth report high prevalence of PTSD, gender-related discrimination, psychological distress, and substance use. Substances may be used to cope with symptoms of trauma and discrimination</w:t>
      </w:r>
    </w:p>
    <w:p w14:paraId="0C1494F0" w14:textId="77777777" w:rsidR="00F54212" w:rsidRPr="00AF7BF0" w:rsidRDefault="00BE79CC" w:rsidP="00770224">
      <w:pPr>
        <w:rPr>
          <w:rFonts w:ascii="Arial" w:hAnsi="Arial" w:cs="Arial"/>
          <w:sz w:val="22"/>
          <w:szCs w:val="22"/>
          <w:lang w:val="en-NZ"/>
        </w:rPr>
      </w:pPr>
      <w:hyperlink r:id="rId182" w:history="1">
        <w:r w:rsidR="00DE3550" w:rsidRPr="00AF7BF0">
          <w:rPr>
            <w:rStyle w:val="Hyperlink"/>
            <w:rFonts w:ascii="Arial" w:hAnsi="Arial" w:cs="Arial"/>
            <w:sz w:val="22"/>
            <w:szCs w:val="22"/>
            <w:lang w:val="en-NZ"/>
          </w:rPr>
          <w:t>http://addictionsresearchtraining.ca/wp-content/uploads/2015/06/infosheet-MH-SU-trauma-fact03.pdf</w:t>
        </w:r>
      </w:hyperlink>
    </w:p>
    <w:p w14:paraId="0CA26DFE" w14:textId="77777777" w:rsidR="00DE3550" w:rsidRPr="00AF7BF0" w:rsidRDefault="00DE3550" w:rsidP="00770224">
      <w:pPr>
        <w:rPr>
          <w:rFonts w:ascii="Arial" w:hAnsi="Arial" w:cs="Arial"/>
          <w:sz w:val="22"/>
          <w:szCs w:val="22"/>
          <w:lang w:val="en-NZ"/>
        </w:rPr>
      </w:pPr>
    </w:p>
    <w:p w14:paraId="4E626298" w14:textId="77777777" w:rsidR="00770224" w:rsidRPr="00AF7BF0" w:rsidRDefault="00770224" w:rsidP="00675734">
      <w:pPr>
        <w:rPr>
          <w:rFonts w:ascii="Arial" w:hAnsi="Arial" w:cs="Arial"/>
          <w:b/>
          <w:color w:val="548DD4" w:themeColor="text2" w:themeTint="99"/>
          <w:sz w:val="22"/>
          <w:szCs w:val="22"/>
          <w:lang w:val="en-NZ"/>
        </w:rPr>
      </w:pPr>
    </w:p>
    <w:p w14:paraId="2F6D3956" w14:textId="77777777" w:rsidR="00770224" w:rsidRPr="00AF7BF0" w:rsidRDefault="00770224" w:rsidP="00675734">
      <w:pPr>
        <w:rPr>
          <w:rFonts w:ascii="Arial" w:hAnsi="Arial" w:cs="Arial"/>
          <w:b/>
          <w:color w:val="548DD4" w:themeColor="text2" w:themeTint="99"/>
          <w:sz w:val="22"/>
          <w:szCs w:val="22"/>
          <w:lang w:val="en-NZ"/>
        </w:rPr>
      </w:pPr>
    </w:p>
    <w:p w14:paraId="0C3D6319" w14:textId="77777777" w:rsidR="00770224" w:rsidRPr="00AF7BF0" w:rsidRDefault="00770224">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br w:type="page"/>
      </w:r>
    </w:p>
    <w:p w14:paraId="2A0F7B2B" w14:textId="77777777" w:rsidR="006C56B5" w:rsidRPr="00AF7BF0" w:rsidRDefault="007D6E01" w:rsidP="008B7B34">
      <w:pPr>
        <w:pStyle w:val="Heading2"/>
        <w:rPr>
          <w:lang w:val="en-NZ"/>
        </w:rPr>
      </w:pPr>
      <w:bookmarkStart w:id="242" w:name="_Toc468374035"/>
      <w:bookmarkStart w:id="243" w:name="_Toc468397987"/>
      <w:bookmarkStart w:id="244" w:name="_Toc468787851"/>
      <w:r w:rsidRPr="00AF7BF0">
        <w:rPr>
          <w:lang w:val="en-NZ"/>
        </w:rPr>
        <w:lastRenderedPageBreak/>
        <w:t xml:space="preserve">Examples of activities in </w:t>
      </w:r>
      <w:r w:rsidR="00775019" w:rsidRPr="00AF7BF0">
        <w:rPr>
          <w:lang w:val="en-NZ"/>
        </w:rPr>
        <w:t>Provinces</w:t>
      </w:r>
      <w:bookmarkEnd w:id="242"/>
      <w:bookmarkEnd w:id="243"/>
      <w:bookmarkEnd w:id="244"/>
      <w:r w:rsidR="0094358A" w:rsidRPr="00AF7BF0">
        <w:rPr>
          <w:lang w:val="en-NZ"/>
        </w:rPr>
        <w:t xml:space="preserve"> </w:t>
      </w:r>
    </w:p>
    <w:p w14:paraId="2EF4E63B" w14:textId="77777777" w:rsidR="00775019" w:rsidRPr="00AF7BF0" w:rsidRDefault="00775019" w:rsidP="00675734">
      <w:pPr>
        <w:rPr>
          <w:rFonts w:ascii="Arial" w:hAnsi="Arial" w:cs="Arial"/>
          <w:b/>
          <w:color w:val="548DD4" w:themeColor="text2" w:themeTint="99"/>
          <w:sz w:val="22"/>
          <w:szCs w:val="22"/>
          <w:lang w:val="en-NZ"/>
        </w:rPr>
      </w:pPr>
    </w:p>
    <w:p w14:paraId="04313576" w14:textId="77777777" w:rsidR="00A841ED" w:rsidRPr="00AF7BF0" w:rsidRDefault="00A841ED" w:rsidP="00675734">
      <w:pPr>
        <w:rPr>
          <w:rFonts w:ascii="Arial" w:hAnsi="Arial" w:cs="Arial"/>
          <w:b/>
          <w:color w:val="548DD4" w:themeColor="text2" w:themeTint="99"/>
          <w:sz w:val="22"/>
          <w:szCs w:val="22"/>
          <w:lang w:val="en-NZ"/>
        </w:rPr>
      </w:pPr>
    </w:p>
    <w:p w14:paraId="6EDCA30A" w14:textId="77777777" w:rsidR="0007263F" w:rsidRPr="00AF7BF0" w:rsidRDefault="0007263F" w:rsidP="008B7B34">
      <w:pPr>
        <w:pStyle w:val="Heading3"/>
        <w:rPr>
          <w:sz w:val="22"/>
          <w:szCs w:val="22"/>
        </w:rPr>
      </w:pPr>
      <w:bookmarkStart w:id="245" w:name="_Toc468787852"/>
      <w:r w:rsidRPr="00AF7BF0">
        <w:t>Manitoba</w:t>
      </w:r>
      <w:bookmarkEnd w:id="245"/>
    </w:p>
    <w:p w14:paraId="2167B929" w14:textId="77777777" w:rsidR="0007263F" w:rsidRPr="00AF7BF0" w:rsidRDefault="0007263F" w:rsidP="0007263F">
      <w:pPr>
        <w:rPr>
          <w:rFonts w:ascii="Arial" w:hAnsi="Arial" w:cs="Arial"/>
          <w:b/>
          <w:color w:val="548DD4" w:themeColor="text2" w:themeTint="99"/>
          <w:sz w:val="22"/>
          <w:szCs w:val="22"/>
          <w:lang w:val="en-NZ"/>
        </w:rPr>
      </w:pPr>
    </w:p>
    <w:p w14:paraId="23371D8F" w14:textId="77777777" w:rsidR="0007263F" w:rsidRPr="00AF7BF0" w:rsidRDefault="007D6E01" w:rsidP="008B7B34">
      <w:pPr>
        <w:pStyle w:val="Heading4"/>
        <w:rPr>
          <w:sz w:val="22"/>
          <w:szCs w:val="22"/>
        </w:rPr>
      </w:pPr>
      <w:bookmarkStart w:id="246" w:name="_Toc468787853"/>
      <w:r w:rsidRPr="00AF7BF0">
        <w:t xml:space="preserve">Report 2013: </w:t>
      </w:r>
      <w:r w:rsidR="0007263F" w:rsidRPr="00AF7BF0">
        <w:t>Trauma-informed: The Trauma Toolkit, Second Edition</w:t>
      </w:r>
      <w:bookmarkEnd w:id="246"/>
    </w:p>
    <w:p w14:paraId="1475AB41" w14:textId="77777777" w:rsidR="0007263F" w:rsidRPr="00AF7BF0" w:rsidRDefault="0007263F" w:rsidP="0007263F">
      <w:pPr>
        <w:rPr>
          <w:rFonts w:ascii="Arial" w:hAnsi="Arial" w:cs="Arial"/>
          <w:sz w:val="22"/>
          <w:szCs w:val="22"/>
          <w:lang w:val="en-NZ"/>
        </w:rPr>
      </w:pPr>
    </w:p>
    <w:p w14:paraId="013787DA" w14:textId="77777777" w:rsidR="00F56B1F" w:rsidRPr="00AF7BF0" w:rsidRDefault="0007263F" w:rsidP="0007263F">
      <w:pPr>
        <w:rPr>
          <w:rFonts w:ascii="Arial" w:hAnsi="Arial" w:cs="Arial"/>
          <w:sz w:val="22"/>
          <w:szCs w:val="22"/>
          <w:lang w:val="en-NZ"/>
        </w:rPr>
      </w:pPr>
      <w:r w:rsidRPr="00AF7BF0">
        <w:rPr>
          <w:rFonts w:ascii="Arial" w:hAnsi="Arial" w:cs="Arial"/>
          <w:sz w:val="22"/>
          <w:szCs w:val="22"/>
          <w:lang w:val="en-NZ"/>
        </w:rPr>
        <w:t xml:space="preserve">This Toolkit was made possible in part due to the support from the Government of Manitoba, Department of Health Living and Health Canada’s First Nations and Inuit Health Branch. </w:t>
      </w:r>
    </w:p>
    <w:p w14:paraId="4A636241" w14:textId="77777777" w:rsidR="00F56B1F" w:rsidRPr="00AF7BF0" w:rsidRDefault="00F56B1F" w:rsidP="0007263F">
      <w:pPr>
        <w:rPr>
          <w:rFonts w:ascii="Arial" w:hAnsi="Arial" w:cs="Arial"/>
          <w:sz w:val="22"/>
          <w:szCs w:val="22"/>
          <w:lang w:val="en-NZ"/>
        </w:rPr>
      </w:pPr>
    </w:p>
    <w:p w14:paraId="61BD29F5" w14:textId="77777777" w:rsidR="00F56B1F" w:rsidRPr="00AF7BF0" w:rsidRDefault="00F56B1F" w:rsidP="00F56B1F">
      <w:pPr>
        <w:rPr>
          <w:rFonts w:ascii="Arial" w:hAnsi="Arial" w:cs="Arial"/>
          <w:sz w:val="22"/>
          <w:szCs w:val="22"/>
          <w:lang w:val="en-NZ"/>
        </w:rPr>
      </w:pPr>
      <w:r w:rsidRPr="00AF7BF0">
        <w:rPr>
          <w:rFonts w:ascii="Arial" w:hAnsi="Arial" w:cs="Arial"/>
          <w:sz w:val="22"/>
          <w:szCs w:val="22"/>
          <w:lang w:val="en-NZ"/>
        </w:rPr>
        <w:t xml:space="preserve">“This toolkit aims to provide knowledge to service providers working with adults who have experienced or been affected by trauma. It will also help service providers and organizations to work from a trauma-informed perspective and develop trauma-informed relationships that cultivate safety, trust and compassion. </w:t>
      </w:r>
    </w:p>
    <w:p w14:paraId="30FF9936" w14:textId="77777777" w:rsidR="00F56B1F" w:rsidRPr="00AF7BF0" w:rsidRDefault="00F56B1F" w:rsidP="00F56B1F">
      <w:pPr>
        <w:rPr>
          <w:rFonts w:ascii="Arial" w:hAnsi="Arial" w:cs="Arial"/>
          <w:sz w:val="22"/>
          <w:szCs w:val="22"/>
          <w:lang w:val="en-NZ"/>
        </w:rPr>
      </w:pPr>
    </w:p>
    <w:p w14:paraId="58A57419" w14:textId="77777777" w:rsidR="00F56B1F" w:rsidRPr="00AF7BF0" w:rsidRDefault="00F56B1F" w:rsidP="00F56B1F">
      <w:pPr>
        <w:rPr>
          <w:rFonts w:ascii="Arial" w:hAnsi="Arial" w:cs="Arial"/>
          <w:sz w:val="22"/>
          <w:szCs w:val="22"/>
          <w:lang w:val="en-NZ"/>
        </w:rPr>
      </w:pPr>
      <w:r w:rsidRPr="00AF7BF0">
        <w:rPr>
          <w:rFonts w:ascii="Arial" w:hAnsi="Arial" w:cs="Arial"/>
          <w:sz w:val="22"/>
          <w:szCs w:val="22"/>
          <w:lang w:val="en-NZ"/>
        </w:rPr>
        <w:t xml:space="preserve">Traumatic events happen to all people at all ages and across all socio-economic strata in our society. These events can cause terror, intense fear, horror, helplessness and physical stress reactions. Sometimes the impact of these events does not simply go away when they are over. Instead, some traumatic events are profound experiences that can change the way children, adolescents and adults see themselves and the world. Sometimes the impact of the trauma is not felt until weeks, months or even years after the traumatic event. Psychological trauma is a major public health issue affecting the health of people, families and communities across Canada. </w:t>
      </w:r>
    </w:p>
    <w:p w14:paraId="5E63C7DC" w14:textId="77777777" w:rsidR="00F56B1F" w:rsidRPr="00AF7BF0" w:rsidRDefault="00F56B1F" w:rsidP="00F56B1F">
      <w:pPr>
        <w:rPr>
          <w:rFonts w:ascii="Arial" w:hAnsi="Arial" w:cs="Arial"/>
          <w:sz w:val="22"/>
          <w:szCs w:val="22"/>
          <w:lang w:val="en-NZ"/>
        </w:rPr>
      </w:pPr>
    </w:p>
    <w:p w14:paraId="34F72887" w14:textId="77777777" w:rsidR="00F56B1F" w:rsidRPr="00AF7BF0" w:rsidRDefault="00F56B1F" w:rsidP="00F56B1F">
      <w:pPr>
        <w:rPr>
          <w:rFonts w:ascii="Arial" w:hAnsi="Arial" w:cs="Arial"/>
          <w:sz w:val="22"/>
          <w:szCs w:val="22"/>
          <w:lang w:val="en-NZ"/>
        </w:rPr>
      </w:pPr>
      <w:r w:rsidRPr="00AF7BF0">
        <w:rPr>
          <w:rFonts w:ascii="Arial" w:hAnsi="Arial" w:cs="Arial"/>
          <w:sz w:val="22"/>
          <w:szCs w:val="22"/>
          <w:lang w:val="en-NZ"/>
        </w:rPr>
        <w:t xml:space="preserve">Trauma places an enormous burden on every health care and human service system. Trauma is not only a mental health issue, but it also belongs to every health sector, including primary/ physical, mental and spiritual health. Given the enormous influence that trauma has on health outcomes, it is important that every health care and human services provider has a basic understanding of trauma, can recognize the symptoms of trauma, and appreciates the role they play in supporting recovery. Health care, human services and, most importantly, the people who receive these services benefit from </w:t>
      </w:r>
      <w:r w:rsidR="00401189" w:rsidRPr="00AF7BF0">
        <w:rPr>
          <w:rFonts w:ascii="Arial" w:hAnsi="Arial" w:cs="Arial"/>
          <w:sz w:val="22"/>
          <w:szCs w:val="22"/>
          <w:lang w:val="en-NZ"/>
        </w:rPr>
        <w:t>trauma informed</w:t>
      </w:r>
      <w:r w:rsidRPr="00AF7BF0">
        <w:rPr>
          <w:rFonts w:ascii="Arial" w:hAnsi="Arial" w:cs="Arial"/>
          <w:sz w:val="22"/>
          <w:szCs w:val="22"/>
          <w:lang w:val="en-NZ"/>
        </w:rPr>
        <w:t xml:space="preserve"> approaches. </w:t>
      </w:r>
    </w:p>
    <w:p w14:paraId="08DA8236" w14:textId="77777777" w:rsidR="00F56B1F" w:rsidRPr="00AF7BF0" w:rsidRDefault="00F56B1F" w:rsidP="00F56B1F">
      <w:pPr>
        <w:rPr>
          <w:rFonts w:ascii="Arial" w:hAnsi="Arial" w:cs="Arial"/>
          <w:sz w:val="22"/>
          <w:szCs w:val="22"/>
          <w:lang w:val="en-NZ"/>
        </w:rPr>
      </w:pPr>
    </w:p>
    <w:p w14:paraId="41C209D0" w14:textId="77777777" w:rsidR="00F56B1F" w:rsidRPr="00AF7BF0" w:rsidRDefault="00F56B1F" w:rsidP="00F56B1F">
      <w:pPr>
        <w:rPr>
          <w:rFonts w:ascii="Arial" w:hAnsi="Arial" w:cs="Arial"/>
          <w:sz w:val="22"/>
          <w:szCs w:val="22"/>
          <w:lang w:val="en-NZ"/>
        </w:rPr>
      </w:pPr>
      <w:r w:rsidRPr="00AF7BF0">
        <w:rPr>
          <w:rFonts w:ascii="Arial" w:hAnsi="Arial" w:cs="Arial"/>
          <w:sz w:val="22"/>
          <w:szCs w:val="22"/>
          <w:lang w:val="en-NZ"/>
        </w:rPr>
        <w:t xml:space="preserve">Trauma is so prevalent that service providers should naturally assume that many of the people to whom they provide services have, in some way or another, been affected by trauma. </w:t>
      </w:r>
      <w:r w:rsidR="00401189" w:rsidRPr="00AF7BF0">
        <w:rPr>
          <w:rFonts w:ascii="Arial" w:hAnsi="Arial" w:cs="Arial"/>
          <w:sz w:val="22"/>
          <w:szCs w:val="22"/>
          <w:lang w:val="en-NZ"/>
        </w:rPr>
        <w:t>Although trauma is often the root cause behind many of the public health and social issues that challenge our society, service providers all too often fail to make the link between the Introduction The Trauma-informed Toolkit, second Edition 6 trauma and the challenges and problems their clients, patients and residents, and even co-workers, present” (p.5-6).</w:t>
      </w:r>
    </w:p>
    <w:p w14:paraId="4BFF533E" w14:textId="77777777" w:rsidR="00F56B1F" w:rsidRPr="00AF7BF0" w:rsidRDefault="00F56B1F" w:rsidP="0007263F">
      <w:pPr>
        <w:rPr>
          <w:rFonts w:ascii="Arial" w:hAnsi="Arial" w:cs="Arial"/>
          <w:sz w:val="22"/>
          <w:szCs w:val="22"/>
          <w:lang w:val="en-NZ"/>
        </w:rPr>
      </w:pPr>
    </w:p>
    <w:p w14:paraId="1D2953D5" w14:textId="77777777" w:rsidR="0007263F" w:rsidRPr="00AF7BF0" w:rsidRDefault="0007263F" w:rsidP="0007263F">
      <w:pPr>
        <w:rPr>
          <w:rFonts w:ascii="Arial" w:hAnsi="Arial" w:cs="Arial"/>
          <w:sz w:val="22"/>
          <w:szCs w:val="22"/>
          <w:lang w:val="en-NZ"/>
        </w:rPr>
      </w:pPr>
      <w:r w:rsidRPr="00AF7BF0">
        <w:rPr>
          <w:rFonts w:ascii="Arial" w:hAnsi="Arial" w:cs="Arial"/>
          <w:sz w:val="22"/>
          <w:szCs w:val="22"/>
          <w:lang w:val="en-NZ"/>
        </w:rPr>
        <w:t>This is a 147-page document that includes indigenous issues; here are some chapter titles:</w:t>
      </w:r>
    </w:p>
    <w:p w14:paraId="5581D1D8" w14:textId="77777777" w:rsidR="0007263F" w:rsidRPr="00AF7BF0" w:rsidRDefault="0007263F" w:rsidP="0007263F">
      <w:pPr>
        <w:rPr>
          <w:rFonts w:ascii="Arial" w:hAnsi="Arial" w:cs="Arial"/>
          <w:b/>
          <w:color w:val="548DD4" w:themeColor="text2" w:themeTint="99"/>
          <w:sz w:val="22"/>
          <w:szCs w:val="22"/>
          <w:lang w:val="en-NZ"/>
        </w:rPr>
      </w:pPr>
    </w:p>
    <w:p w14:paraId="705C1F89"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What is Trauma? 9 </w:t>
      </w:r>
    </w:p>
    <w:p w14:paraId="1932C355"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Who Can Be Traumatized? 12 </w:t>
      </w:r>
    </w:p>
    <w:p w14:paraId="4B7C5165"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Trauma-informed Practices 15 </w:t>
      </w:r>
    </w:p>
    <w:p w14:paraId="7B4B6E66"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What is Trauma-informed Practice? 15 </w:t>
      </w:r>
    </w:p>
    <w:p w14:paraId="17D72FAD"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Organizational Checklist 22 </w:t>
      </w:r>
    </w:p>
    <w:p w14:paraId="354CB3A0"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Policies and Procedures 24 </w:t>
      </w:r>
    </w:p>
    <w:p w14:paraId="5A93C84E"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Monitoring and Evaluation 29 Post-Traumatic Stress Disorder (PTSD) 30 </w:t>
      </w:r>
    </w:p>
    <w:p w14:paraId="7278479A"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Three Elements of PTSD 31 </w:t>
      </w:r>
    </w:p>
    <w:p w14:paraId="0B5FD509"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lastRenderedPageBreak/>
        <w:t xml:space="preserve">Trauma Continuum 33 Types of Trauma 36 </w:t>
      </w:r>
    </w:p>
    <w:p w14:paraId="767C77EF"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Interpersonal and External Trauma 36 </w:t>
      </w:r>
    </w:p>
    <w:p w14:paraId="2011F879"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Developmental Trauma: Child Abuse 38 </w:t>
      </w:r>
    </w:p>
    <w:p w14:paraId="6C75FC1E"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The Experience of Immigrants and Refugees 40 Historic Trauma: The Legacy of Residential School 45 </w:t>
      </w:r>
    </w:p>
    <w:p w14:paraId="0555F3A7"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Residential Schools 45 </w:t>
      </w:r>
    </w:p>
    <w:p w14:paraId="4D70FEBF"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Impacts 47 </w:t>
      </w:r>
    </w:p>
    <w:p w14:paraId="02E9BE41"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Hope and Resilience 51 Cultural Teachings/Healing Practices 52 </w:t>
      </w:r>
    </w:p>
    <w:p w14:paraId="5C34876C"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The Seven Sacred Teachings 54 </w:t>
      </w:r>
    </w:p>
    <w:p w14:paraId="663C22D6"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Role of the Elder 56 </w:t>
      </w:r>
    </w:p>
    <w:p w14:paraId="2C114C1A"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 xml:space="preserve">The Far Reaching Effects of Trauma: Prevalence 59 </w:t>
      </w:r>
    </w:p>
    <w:p w14:paraId="2EA14B8D" w14:textId="77777777" w:rsidR="0007263F" w:rsidRPr="00AF7BF0" w:rsidRDefault="0007263F" w:rsidP="0087209A">
      <w:pPr>
        <w:pStyle w:val="ListParagraph"/>
        <w:numPr>
          <w:ilvl w:val="0"/>
          <w:numId w:val="38"/>
        </w:numPr>
        <w:rPr>
          <w:rFonts w:ascii="Arial" w:hAnsi="Arial" w:cs="Arial"/>
        </w:rPr>
      </w:pPr>
      <w:r w:rsidRPr="00AF7BF0">
        <w:rPr>
          <w:rFonts w:ascii="Arial" w:hAnsi="Arial" w:cs="Arial"/>
        </w:rPr>
        <w:t>The Effects of Trauma 65 The Neurobiology of Trauma 70</w:t>
      </w:r>
    </w:p>
    <w:p w14:paraId="7CDC2C59" w14:textId="77777777" w:rsidR="0007263F" w:rsidRPr="00AF7BF0" w:rsidRDefault="00BE79CC" w:rsidP="0007263F">
      <w:pPr>
        <w:rPr>
          <w:rFonts w:ascii="Arial" w:hAnsi="Arial" w:cs="Arial"/>
          <w:color w:val="548DD4" w:themeColor="text2" w:themeTint="99"/>
          <w:sz w:val="22"/>
          <w:szCs w:val="22"/>
          <w:lang w:val="en-NZ"/>
        </w:rPr>
      </w:pPr>
      <w:hyperlink r:id="rId183" w:history="1">
        <w:r w:rsidR="0007263F" w:rsidRPr="00AF7BF0">
          <w:rPr>
            <w:rStyle w:val="Hyperlink"/>
            <w:rFonts w:ascii="Arial" w:hAnsi="Arial" w:cs="Arial"/>
            <w:sz w:val="22"/>
            <w:szCs w:val="22"/>
            <w:lang w:val="en-NZ"/>
          </w:rPr>
          <w:t>http://trauma-informed.ca/wp-content/uploads/2013/10/Trauma-informed_Toolkit.pdf</w:t>
        </w:r>
      </w:hyperlink>
    </w:p>
    <w:p w14:paraId="259E4127" w14:textId="77777777" w:rsidR="0007263F" w:rsidRPr="00AF7BF0" w:rsidRDefault="0007263F" w:rsidP="0007263F">
      <w:pPr>
        <w:rPr>
          <w:rFonts w:ascii="Arial" w:hAnsi="Arial" w:cs="Arial"/>
          <w:b/>
          <w:color w:val="548DD4" w:themeColor="text2" w:themeTint="99"/>
          <w:sz w:val="22"/>
          <w:szCs w:val="22"/>
          <w:lang w:val="en-NZ"/>
        </w:rPr>
      </w:pPr>
    </w:p>
    <w:p w14:paraId="43364185" w14:textId="77777777" w:rsidR="00B43ED1" w:rsidRPr="00AF7BF0" w:rsidRDefault="00B43ED1" w:rsidP="00770224">
      <w:pPr>
        <w:rPr>
          <w:rFonts w:ascii="Arial" w:hAnsi="Arial" w:cs="Arial"/>
          <w:b/>
          <w:color w:val="548DD4" w:themeColor="text2" w:themeTint="99"/>
          <w:sz w:val="22"/>
          <w:szCs w:val="22"/>
        </w:rPr>
      </w:pPr>
    </w:p>
    <w:p w14:paraId="137C68AE" w14:textId="77777777" w:rsidR="008C764D" w:rsidRPr="00AF7BF0" w:rsidRDefault="00192A44" w:rsidP="008B7B34">
      <w:pPr>
        <w:pStyle w:val="Heading3"/>
        <w:rPr>
          <w:sz w:val="22"/>
          <w:szCs w:val="22"/>
        </w:rPr>
      </w:pPr>
      <w:bookmarkStart w:id="247" w:name="_Toc468787854"/>
      <w:r w:rsidRPr="00AF7BF0">
        <w:t>Ontario</w:t>
      </w:r>
      <w:bookmarkEnd w:id="247"/>
    </w:p>
    <w:p w14:paraId="26C89B20" w14:textId="77777777" w:rsidR="00192A44" w:rsidRPr="00AF7BF0" w:rsidRDefault="00192A44" w:rsidP="00E8780D">
      <w:pPr>
        <w:rPr>
          <w:rFonts w:ascii="Arial" w:hAnsi="Arial" w:cs="Arial"/>
          <w:b/>
          <w:color w:val="548DD4" w:themeColor="text2" w:themeTint="99"/>
          <w:sz w:val="22"/>
          <w:szCs w:val="22"/>
        </w:rPr>
      </w:pPr>
    </w:p>
    <w:p w14:paraId="78F3F223" w14:textId="77777777" w:rsidR="0038323B" w:rsidRPr="00AF7BF0" w:rsidRDefault="0038323B" w:rsidP="008B7B34">
      <w:pPr>
        <w:pStyle w:val="Heading4"/>
      </w:pPr>
      <w:bookmarkStart w:id="248" w:name="_Toc468787855"/>
      <w:r w:rsidRPr="00AF7BF0">
        <w:t>Presentation, 2015:Trauma-informed care at the Centre for Addiction and Mental Health, Methadone Prescribers Conference</w:t>
      </w:r>
      <w:bookmarkEnd w:id="248"/>
    </w:p>
    <w:p w14:paraId="419D2EE9" w14:textId="77777777" w:rsidR="0038323B" w:rsidRPr="00AF7BF0" w:rsidRDefault="0038323B" w:rsidP="0038323B">
      <w:pPr>
        <w:rPr>
          <w:rFonts w:ascii="Arial" w:hAnsi="Arial" w:cs="Arial"/>
          <w:b/>
          <w:color w:val="548DD4" w:themeColor="text2" w:themeTint="99"/>
          <w:sz w:val="22"/>
          <w:szCs w:val="22"/>
          <w:lang w:val="en-NZ"/>
        </w:rPr>
      </w:pPr>
      <w:r w:rsidRPr="00AF7BF0">
        <w:rPr>
          <w:rFonts w:ascii="Arial" w:hAnsi="Arial" w:cs="Arial"/>
          <w:b/>
          <w:color w:val="548DD4" w:themeColor="text2" w:themeTint="99"/>
          <w:lang w:val="en-NZ"/>
        </w:rPr>
        <w:t>2015 Sheryl Spithoff MD CCFP Leslie Molnar MSW RSW Women’s College Hospital, University of Toronto</w:t>
      </w:r>
    </w:p>
    <w:p w14:paraId="461D86C6" w14:textId="77777777" w:rsidR="0038323B" w:rsidRPr="00AF7BF0" w:rsidRDefault="0038323B" w:rsidP="00E8780D">
      <w:pPr>
        <w:rPr>
          <w:rFonts w:ascii="Arial" w:hAnsi="Arial" w:cs="Arial"/>
          <w:b/>
          <w:color w:val="548DD4" w:themeColor="text2" w:themeTint="99"/>
          <w:sz w:val="22"/>
          <w:szCs w:val="22"/>
        </w:rPr>
      </w:pPr>
    </w:p>
    <w:p w14:paraId="75C82382" w14:textId="77777777" w:rsidR="00904CCC" w:rsidRPr="00AF7BF0" w:rsidRDefault="00904CCC" w:rsidP="00E8780D">
      <w:pPr>
        <w:rPr>
          <w:rFonts w:ascii="Arial" w:hAnsi="Arial" w:cs="Arial"/>
          <w:sz w:val="22"/>
          <w:szCs w:val="22"/>
        </w:rPr>
      </w:pPr>
      <w:r w:rsidRPr="00AF7BF0">
        <w:rPr>
          <w:rFonts w:ascii="Arial" w:hAnsi="Arial" w:cs="Arial"/>
          <w:sz w:val="22"/>
          <w:szCs w:val="22"/>
        </w:rPr>
        <w:t>Extracts:</w:t>
      </w:r>
    </w:p>
    <w:p w14:paraId="1A071A4E" w14:textId="77777777" w:rsidR="00483F77" w:rsidRPr="00AF7BF0" w:rsidRDefault="00483F77" w:rsidP="00904CCC">
      <w:pPr>
        <w:rPr>
          <w:rFonts w:ascii="Arial" w:hAnsi="Arial" w:cs="Arial"/>
          <w:sz w:val="22"/>
          <w:szCs w:val="22"/>
          <w:lang w:val="en-NZ"/>
        </w:rPr>
      </w:pPr>
    </w:p>
    <w:p w14:paraId="1D88E15A" w14:textId="77777777" w:rsidR="00904CCC" w:rsidRPr="00AF7BF0" w:rsidRDefault="00904CCC" w:rsidP="00904CCC">
      <w:pPr>
        <w:rPr>
          <w:rFonts w:ascii="Arial" w:hAnsi="Arial" w:cs="Arial"/>
          <w:sz w:val="22"/>
          <w:szCs w:val="22"/>
          <w:lang w:val="en-NZ"/>
        </w:rPr>
      </w:pPr>
      <w:r w:rsidRPr="00AF7BF0">
        <w:rPr>
          <w:rFonts w:ascii="Arial" w:hAnsi="Arial" w:cs="Arial"/>
          <w:sz w:val="22"/>
          <w:szCs w:val="22"/>
          <w:lang w:val="en-NZ"/>
        </w:rPr>
        <w:t xml:space="preserve">Canadian Community Health Survey (Afifi 2014) </w:t>
      </w:r>
    </w:p>
    <w:p w14:paraId="273A0A52" w14:textId="77777777" w:rsidR="00904CCC" w:rsidRPr="00AF7BF0" w:rsidRDefault="00904CCC" w:rsidP="0087209A">
      <w:pPr>
        <w:pStyle w:val="ListParagraph"/>
        <w:numPr>
          <w:ilvl w:val="0"/>
          <w:numId w:val="38"/>
        </w:numPr>
        <w:rPr>
          <w:rFonts w:ascii="Arial" w:hAnsi="Arial" w:cs="Arial"/>
        </w:rPr>
      </w:pPr>
      <w:r w:rsidRPr="00AF7BF0">
        <w:rPr>
          <w:rFonts w:ascii="Arial" w:hAnsi="Arial" w:cs="Arial"/>
        </w:rPr>
        <w:t xml:space="preserve">Self-reported prevalence of child abuse- 32% </w:t>
      </w:r>
    </w:p>
    <w:p w14:paraId="78AAB058" w14:textId="77777777" w:rsidR="00904CCC" w:rsidRPr="00AF7BF0" w:rsidRDefault="00904CCC" w:rsidP="0087209A">
      <w:pPr>
        <w:pStyle w:val="ListParagraph"/>
        <w:numPr>
          <w:ilvl w:val="0"/>
          <w:numId w:val="38"/>
        </w:numPr>
        <w:rPr>
          <w:rFonts w:ascii="Arial" w:hAnsi="Arial" w:cs="Arial"/>
        </w:rPr>
      </w:pPr>
      <w:r w:rsidRPr="00AF7BF0">
        <w:rPr>
          <w:rFonts w:ascii="Arial" w:hAnsi="Arial" w:cs="Arial"/>
        </w:rPr>
        <w:t xml:space="preserve">Physical (26%), sexual (10.1%), exposed to intimate partner violence (7.9%) </w:t>
      </w:r>
    </w:p>
    <w:p w14:paraId="473C27E3" w14:textId="77777777" w:rsidR="00904CCC" w:rsidRPr="00AF7BF0" w:rsidRDefault="00904CCC" w:rsidP="0087209A">
      <w:pPr>
        <w:pStyle w:val="ListParagraph"/>
        <w:numPr>
          <w:ilvl w:val="0"/>
          <w:numId w:val="38"/>
        </w:numPr>
        <w:rPr>
          <w:rFonts w:ascii="Arial" w:hAnsi="Arial" w:cs="Arial"/>
        </w:rPr>
      </w:pPr>
      <w:r w:rsidRPr="00AF7BF0">
        <w:rPr>
          <w:rFonts w:ascii="Arial" w:hAnsi="Arial" w:cs="Arial"/>
        </w:rPr>
        <w:t xml:space="preserve">Strong association with adult mental health problems including suicide attempts and drug abuse/dependence </w:t>
      </w:r>
    </w:p>
    <w:p w14:paraId="69D31C7C" w14:textId="77777777" w:rsidR="00904CCC" w:rsidRPr="00AF7BF0" w:rsidRDefault="00904CCC" w:rsidP="0087209A">
      <w:pPr>
        <w:pStyle w:val="ListParagraph"/>
        <w:numPr>
          <w:ilvl w:val="0"/>
          <w:numId w:val="38"/>
        </w:numPr>
        <w:rPr>
          <w:rFonts w:ascii="Arial" w:hAnsi="Arial" w:cs="Arial"/>
        </w:rPr>
      </w:pPr>
      <w:r w:rsidRPr="00AF7BF0">
        <w:rPr>
          <w:rFonts w:ascii="Arial" w:hAnsi="Arial" w:cs="Arial"/>
        </w:rPr>
        <w:t xml:space="preserve">Canadian stats- adulthood – 6% report current or most recent past partner physically or sexually victimized them (Stats Canada 2011) </w:t>
      </w:r>
    </w:p>
    <w:p w14:paraId="62F8A5E6" w14:textId="77777777" w:rsidR="00904CCC" w:rsidRPr="00AF7BF0" w:rsidRDefault="00904CCC" w:rsidP="0087209A">
      <w:pPr>
        <w:pStyle w:val="ListParagraph"/>
        <w:numPr>
          <w:ilvl w:val="0"/>
          <w:numId w:val="38"/>
        </w:numPr>
        <w:rPr>
          <w:rFonts w:ascii="Arial" w:hAnsi="Arial" w:cs="Arial"/>
        </w:rPr>
      </w:pPr>
      <w:r w:rsidRPr="00AF7BF0">
        <w:rPr>
          <w:rFonts w:ascii="Arial" w:hAnsi="Arial" w:cs="Arial"/>
        </w:rPr>
        <w:t>1/4 women are sexually assaulted in lifetime (Sexual assault Canada 2012)</w:t>
      </w:r>
    </w:p>
    <w:p w14:paraId="7801551F" w14:textId="77777777" w:rsidR="00483F77" w:rsidRPr="00AF7BF0" w:rsidRDefault="00483F77" w:rsidP="00F73159">
      <w:pPr>
        <w:rPr>
          <w:rFonts w:ascii="Arial" w:hAnsi="Arial" w:cs="Arial"/>
          <w:sz w:val="22"/>
          <w:szCs w:val="22"/>
        </w:rPr>
      </w:pPr>
    </w:p>
    <w:p w14:paraId="662B8E08" w14:textId="77777777" w:rsidR="00F73159" w:rsidRPr="00AF7BF0" w:rsidRDefault="00195DC1" w:rsidP="00F73159">
      <w:pPr>
        <w:rPr>
          <w:rFonts w:ascii="Arial" w:hAnsi="Arial" w:cs="Arial"/>
          <w:sz w:val="22"/>
          <w:szCs w:val="22"/>
        </w:rPr>
      </w:pPr>
      <w:r w:rsidRPr="00AF7BF0">
        <w:rPr>
          <w:rFonts w:ascii="Arial" w:hAnsi="Arial" w:cs="Arial"/>
          <w:sz w:val="22"/>
          <w:szCs w:val="22"/>
        </w:rPr>
        <w:t>A</w:t>
      </w:r>
      <w:r w:rsidR="00DB0364" w:rsidRPr="00AF7BF0">
        <w:rPr>
          <w:rFonts w:ascii="Arial" w:hAnsi="Arial" w:cs="Arial"/>
          <w:sz w:val="22"/>
          <w:szCs w:val="22"/>
        </w:rPr>
        <w:t>CE</w:t>
      </w:r>
      <w:r w:rsidRPr="00AF7BF0">
        <w:rPr>
          <w:rFonts w:ascii="Arial" w:hAnsi="Arial" w:cs="Arial"/>
          <w:sz w:val="22"/>
          <w:szCs w:val="22"/>
        </w:rPr>
        <w:t xml:space="preserve">s &amp; </w:t>
      </w:r>
      <w:r w:rsidR="00F73159" w:rsidRPr="00AF7BF0">
        <w:rPr>
          <w:rFonts w:ascii="Arial" w:hAnsi="Arial" w:cs="Arial"/>
          <w:sz w:val="22"/>
          <w:szCs w:val="22"/>
        </w:rPr>
        <w:t>Trauma</w:t>
      </w:r>
    </w:p>
    <w:p w14:paraId="2FF4A7D7" w14:textId="77777777" w:rsidR="005823EB" w:rsidRPr="00AF7BF0" w:rsidRDefault="005823EB" w:rsidP="0087209A">
      <w:pPr>
        <w:pStyle w:val="ListParagraph"/>
        <w:numPr>
          <w:ilvl w:val="0"/>
          <w:numId w:val="57"/>
        </w:numPr>
        <w:rPr>
          <w:rFonts w:ascii="Arial" w:hAnsi="Arial" w:cs="Arial"/>
        </w:rPr>
      </w:pPr>
      <w:r w:rsidRPr="00AF7BF0">
        <w:rPr>
          <w:rFonts w:ascii="Arial" w:hAnsi="Arial" w:cs="Arial"/>
        </w:rPr>
        <w:t xml:space="preserve">Researchers estimated that ACEs were responsible for at least ½ to 2/3 of drug addictions </w:t>
      </w:r>
    </w:p>
    <w:p w14:paraId="57D7C243" w14:textId="77777777" w:rsidR="005823EB" w:rsidRPr="00AF7BF0" w:rsidRDefault="005823EB" w:rsidP="0087209A">
      <w:pPr>
        <w:pStyle w:val="ListParagraph"/>
        <w:numPr>
          <w:ilvl w:val="0"/>
          <w:numId w:val="57"/>
        </w:numPr>
        <w:rPr>
          <w:rFonts w:ascii="Arial" w:hAnsi="Arial" w:cs="Arial"/>
        </w:rPr>
      </w:pPr>
      <w:r w:rsidRPr="00AF7BF0">
        <w:rPr>
          <w:rFonts w:ascii="Arial" w:hAnsi="Arial" w:cs="Arial"/>
        </w:rPr>
        <w:t xml:space="preserve">ACEs affect neuro-development </w:t>
      </w:r>
    </w:p>
    <w:p w14:paraId="0B447868" w14:textId="77777777" w:rsidR="005823EB" w:rsidRPr="00AF7BF0" w:rsidRDefault="005823EB" w:rsidP="0087209A">
      <w:pPr>
        <w:pStyle w:val="ListParagraph"/>
        <w:numPr>
          <w:ilvl w:val="0"/>
          <w:numId w:val="57"/>
        </w:numPr>
        <w:rPr>
          <w:rFonts w:ascii="Arial" w:hAnsi="Arial" w:cs="Arial"/>
        </w:rPr>
      </w:pPr>
      <w:r w:rsidRPr="00AF7BF0">
        <w:rPr>
          <w:rFonts w:ascii="Arial" w:hAnsi="Arial" w:cs="Arial"/>
        </w:rPr>
        <w:t xml:space="preserve">Dysfunction in hypothalamic-pituitary-adrenal (HPA axis), in dopamine, serotonin, endorphin pathways, in development of pre-frontal cortex </w:t>
      </w:r>
    </w:p>
    <w:p w14:paraId="5CCBEF1E" w14:textId="77777777" w:rsidR="005823EB" w:rsidRPr="00AF7BF0" w:rsidRDefault="005823EB" w:rsidP="0087209A">
      <w:pPr>
        <w:pStyle w:val="ListParagraph"/>
        <w:numPr>
          <w:ilvl w:val="0"/>
          <w:numId w:val="57"/>
        </w:numPr>
        <w:rPr>
          <w:rFonts w:ascii="Arial" w:hAnsi="Arial" w:cs="Arial"/>
        </w:rPr>
      </w:pPr>
      <w:r w:rsidRPr="00AF7BF0">
        <w:rPr>
          <w:rFonts w:ascii="Arial" w:hAnsi="Arial" w:cs="Arial"/>
        </w:rPr>
        <w:t xml:space="preserve">Problems with affect-regulation, attachment, identity, relationships, sense of meaning </w:t>
      </w:r>
    </w:p>
    <w:p w14:paraId="16A13ABA" w14:textId="77777777" w:rsidR="005823EB" w:rsidRPr="00AF7BF0" w:rsidRDefault="005823EB" w:rsidP="0087209A">
      <w:pPr>
        <w:pStyle w:val="ListParagraph"/>
        <w:numPr>
          <w:ilvl w:val="0"/>
          <w:numId w:val="57"/>
        </w:numPr>
        <w:rPr>
          <w:rFonts w:ascii="Arial" w:hAnsi="Arial" w:cs="Arial"/>
        </w:rPr>
      </w:pPr>
      <w:r w:rsidRPr="00AF7BF0">
        <w:rPr>
          <w:rFonts w:ascii="Arial" w:hAnsi="Arial" w:cs="Arial"/>
        </w:rPr>
        <w:t xml:space="preserve">High levels of anxiety, depression, suicidality </w:t>
      </w:r>
    </w:p>
    <w:p w14:paraId="4256A978" w14:textId="77777777" w:rsidR="005823EB" w:rsidRPr="00AF7BF0" w:rsidRDefault="005823EB" w:rsidP="0087209A">
      <w:pPr>
        <w:pStyle w:val="ListParagraph"/>
        <w:numPr>
          <w:ilvl w:val="0"/>
          <w:numId w:val="57"/>
        </w:numPr>
        <w:rPr>
          <w:rFonts w:ascii="Arial" w:hAnsi="Arial" w:cs="Arial"/>
        </w:rPr>
      </w:pPr>
      <w:r w:rsidRPr="00AF7BF0">
        <w:rPr>
          <w:rFonts w:ascii="Arial" w:hAnsi="Arial" w:cs="Arial"/>
        </w:rPr>
        <w:t>Rarely feel at ease and relaxed</w:t>
      </w:r>
    </w:p>
    <w:p w14:paraId="11B02767" w14:textId="77777777" w:rsidR="00483F77" w:rsidRPr="00AF7BF0" w:rsidRDefault="00483F77" w:rsidP="00C27AC8">
      <w:pPr>
        <w:rPr>
          <w:rFonts w:ascii="Arial" w:hAnsi="Arial" w:cs="Arial"/>
          <w:sz w:val="22"/>
          <w:szCs w:val="22"/>
        </w:rPr>
      </w:pPr>
    </w:p>
    <w:p w14:paraId="2DE466D9" w14:textId="77777777" w:rsidR="00C27AC8" w:rsidRPr="00AF7BF0" w:rsidRDefault="00C27AC8" w:rsidP="00C27AC8">
      <w:pPr>
        <w:rPr>
          <w:rFonts w:ascii="Arial" w:hAnsi="Arial" w:cs="Arial"/>
          <w:sz w:val="22"/>
          <w:szCs w:val="22"/>
        </w:rPr>
      </w:pPr>
      <w:r w:rsidRPr="00AF7BF0">
        <w:rPr>
          <w:rFonts w:ascii="Arial" w:hAnsi="Arial" w:cs="Arial"/>
          <w:sz w:val="22"/>
          <w:szCs w:val="22"/>
        </w:rPr>
        <w:t xml:space="preserve">Substance use affects </w:t>
      </w:r>
      <w:r w:rsidR="00401189" w:rsidRPr="00AF7BF0">
        <w:rPr>
          <w:rFonts w:ascii="Arial" w:hAnsi="Arial" w:cs="Arial"/>
          <w:sz w:val="22"/>
          <w:szCs w:val="22"/>
        </w:rPr>
        <w:t>many</w:t>
      </w:r>
      <w:r w:rsidRPr="00AF7BF0">
        <w:rPr>
          <w:rFonts w:ascii="Arial" w:hAnsi="Arial" w:cs="Arial"/>
          <w:sz w:val="22"/>
          <w:szCs w:val="22"/>
        </w:rPr>
        <w:t xml:space="preserve"> of these neural pathways:</w:t>
      </w:r>
    </w:p>
    <w:p w14:paraId="2E4A50CD" w14:textId="77777777" w:rsidR="00C27AC8" w:rsidRPr="00AF7BF0" w:rsidRDefault="00C27AC8" w:rsidP="0087209A">
      <w:pPr>
        <w:pStyle w:val="ListParagraph"/>
        <w:numPr>
          <w:ilvl w:val="0"/>
          <w:numId w:val="38"/>
        </w:numPr>
        <w:rPr>
          <w:rFonts w:ascii="Arial" w:hAnsi="Arial" w:cs="Arial"/>
        </w:rPr>
      </w:pPr>
      <w:r w:rsidRPr="00AF7BF0">
        <w:rPr>
          <w:rFonts w:ascii="Arial" w:hAnsi="Arial" w:cs="Arial"/>
        </w:rPr>
        <w:t xml:space="preserve">Endorphins, serotonin, dopamine </w:t>
      </w:r>
    </w:p>
    <w:p w14:paraId="740A8443" w14:textId="77777777" w:rsidR="00C27AC8" w:rsidRPr="00AF7BF0" w:rsidRDefault="00C27AC8" w:rsidP="0087209A">
      <w:pPr>
        <w:pStyle w:val="ListParagraph"/>
        <w:numPr>
          <w:ilvl w:val="0"/>
          <w:numId w:val="38"/>
        </w:numPr>
        <w:rPr>
          <w:rFonts w:ascii="Arial" w:hAnsi="Arial" w:cs="Arial"/>
        </w:rPr>
      </w:pPr>
      <w:r w:rsidRPr="00AF7BF0">
        <w:rPr>
          <w:rFonts w:ascii="Arial" w:hAnsi="Arial" w:cs="Arial"/>
        </w:rPr>
        <w:t xml:space="preserve">Dopamine release from many psychoactive substances prone to misuse is often 5-10x greater than physiological (food, sex, companionship) </w:t>
      </w:r>
    </w:p>
    <w:p w14:paraId="5280FC98" w14:textId="77777777" w:rsidR="00C27AC8" w:rsidRPr="00AF7BF0" w:rsidRDefault="00C27AC8" w:rsidP="0087209A">
      <w:pPr>
        <w:pStyle w:val="ListParagraph"/>
        <w:numPr>
          <w:ilvl w:val="0"/>
          <w:numId w:val="38"/>
        </w:numPr>
        <w:rPr>
          <w:rFonts w:ascii="Arial" w:hAnsi="Arial" w:cs="Arial"/>
        </w:rPr>
      </w:pPr>
      <w:r w:rsidRPr="00AF7BF0">
        <w:rPr>
          <w:rFonts w:ascii="Arial" w:hAnsi="Arial" w:cs="Arial"/>
        </w:rPr>
        <w:t xml:space="preserve">For the first time ever enough for those with trauma to feel happy, at ease </w:t>
      </w:r>
    </w:p>
    <w:p w14:paraId="39672F9B" w14:textId="77777777" w:rsidR="00C27AC8" w:rsidRPr="00AF7BF0" w:rsidRDefault="00C27AC8" w:rsidP="0087209A">
      <w:pPr>
        <w:pStyle w:val="ListParagraph"/>
        <w:numPr>
          <w:ilvl w:val="0"/>
          <w:numId w:val="58"/>
        </w:numPr>
        <w:rPr>
          <w:rFonts w:ascii="Arial" w:hAnsi="Arial" w:cs="Arial"/>
        </w:rPr>
      </w:pPr>
      <w:r w:rsidRPr="00AF7BF0">
        <w:rPr>
          <w:rFonts w:ascii="Arial" w:hAnsi="Arial" w:cs="Arial"/>
        </w:rPr>
        <w:t xml:space="preserve">“Two drinks short of normal” </w:t>
      </w:r>
    </w:p>
    <w:p w14:paraId="469A25B9" w14:textId="77777777" w:rsidR="00C27AC8" w:rsidRPr="00AF7BF0" w:rsidRDefault="00505C35" w:rsidP="0087209A">
      <w:pPr>
        <w:pStyle w:val="ListParagraph"/>
        <w:numPr>
          <w:ilvl w:val="0"/>
          <w:numId w:val="58"/>
        </w:numPr>
        <w:rPr>
          <w:rFonts w:ascii="Arial" w:hAnsi="Arial" w:cs="Arial"/>
        </w:rPr>
      </w:pPr>
      <w:r w:rsidRPr="00AF7BF0">
        <w:rPr>
          <w:rFonts w:ascii="Arial" w:hAnsi="Arial" w:cs="Arial"/>
        </w:rPr>
        <w:t>c</w:t>
      </w:r>
      <w:r w:rsidR="00C27AC8" w:rsidRPr="00AF7BF0">
        <w:rPr>
          <w:rFonts w:ascii="Arial" w:hAnsi="Arial" w:cs="Arial"/>
        </w:rPr>
        <w:t xml:space="preserve">oping mechanism </w:t>
      </w:r>
    </w:p>
    <w:p w14:paraId="22A610F0" w14:textId="77777777" w:rsidR="00C27AC8" w:rsidRPr="00AF7BF0" w:rsidRDefault="00C27AC8" w:rsidP="0087209A">
      <w:pPr>
        <w:pStyle w:val="ListParagraph"/>
        <w:numPr>
          <w:ilvl w:val="0"/>
          <w:numId w:val="58"/>
        </w:numPr>
        <w:rPr>
          <w:rFonts w:ascii="Arial" w:hAnsi="Arial" w:cs="Arial"/>
        </w:rPr>
      </w:pPr>
      <w:r w:rsidRPr="00AF7BF0">
        <w:rPr>
          <w:rFonts w:ascii="Arial" w:hAnsi="Arial" w:cs="Arial"/>
        </w:rPr>
        <w:lastRenderedPageBreak/>
        <w:t xml:space="preserve">However, over time brain responds by decreasing dopamine release and dopamine receptors (also changes in other pathways) </w:t>
      </w:r>
    </w:p>
    <w:p w14:paraId="57E47BC9" w14:textId="77777777" w:rsidR="00C27AC8" w:rsidRPr="00AF7BF0" w:rsidRDefault="00C27AC8" w:rsidP="0087209A">
      <w:pPr>
        <w:pStyle w:val="ListParagraph"/>
        <w:numPr>
          <w:ilvl w:val="0"/>
          <w:numId w:val="59"/>
        </w:numPr>
        <w:rPr>
          <w:rFonts w:ascii="Arial" w:hAnsi="Arial" w:cs="Arial"/>
        </w:rPr>
      </w:pPr>
      <w:r w:rsidRPr="00AF7BF0">
        <w:rPr>
          <w:rFonts w:ascii="Arial" w:hAnsi="Arial" w:cs="Arial"/>
        </w:rPr>
        <w:t>Leads to tolerance and withdrawal</w:t>
      </w:r>
    </w:p>
    <w:p w14:paraId="736DBB7D" w14:textId="77777777" w:rsidR="00770224" w:rsidRPr="00AF7BF0" w:rsidRDefault="00770224" w:rsidP="00E8780D">
      <w:pPr>
        <w:rPr>
          <w:rFonts w:ascii="Arial" w:hAnsi="Arial" w:cs="Arial"/>
          <w:color w:val="548DD4" w:themeColor="text2" w:themeTint="99"/>
          <w:sz w:val="22"/>
          <w:szCs w:val="22"/>
        </w:rPr>
      </w:pPr>
    </w:p>
    <w:p w14:paraId="53BE92B6" w14:textId="77777777" w:rsidR="005823EB" w:rsidRPr="00AF7BF0" w:rsidRDefault="009B28B3" w:rsidP="00E8780D">
      <w:pPr>
        <w:rPr>
          <w:rFonts w:ascii="Arial" w:hAnsi="Arial" w:cs="Arial"/>
          <w:color w:val="548DD4" w:themeColor="text2" w:themeTint="99"/>
          <w:szCs w:val="22"/>
        </w:rPr>
      </w:pPr>
      <w:r w:rsidRPr="00AF7BF0">
        <w:rPr>
          <w:rFonts w:ascii="Arial" w:hAnsi="Arial" w:cs="Arial"/>
          <w:color w:val="548DD4" w:themeColor="text2" w:themeTint="99"/>
          <w:szCs w:val="22"/>
        </w:rPr>
        <w:t>Video shown:</w:t>
      </w:r>
    </w:p>
    <w:p w14:paraId="510F23F6" w14:textId="77777777" w:rsidR="007D6E01" w:rsidRPr="00AF7BF0" w:rsidRDefault="009B28B3" w:rsidP="00505C35">
      <w:pPr>
        <w:rPr>
          <w:rFonts w:ascii="Arial" w:hAnsi="Arial" w:cs="Arial"/>
          <w:b/>
          <w:color w:val="548DD4" w:themeColor="text2" w:themeTint="99"/>
        </w:rPr>
      </w:pPr>
      <w:r w:rsidRPr="00AF7BF0">
        <w:rPr>
          <w:rFonts w:ascii="Arial" w:hAnsi="Arial" w:cs="Arial"/>
          <w:b/>
          <w:color w:val="548DD4" w:themeColor="text2" w:themeTint="99"/>
        </w:rPr>
        <w:t>Dr Gabor Mate</w:t>
      </w:r>
      <w:r w:rsidR="00A66A3A" w:rsidRPr="00AF7BF0">
        <w:rPr>
          <w:rFonts w:ascii="Arial" w:hAnsi="Arial" w:cs="Arial"/>
          <w:b/>
          <w:color w:val="548DD4" w:themeColor="text2" w:themeTint="99"/>
        </w:rPr>
        <w:t xml:space="preserve"> (Vancouver) </w:t>
      </w:r>
      <w:r w:rsidR="007D6E01" w:rsidRPr="00AF7BF0">
        <w:rPr>
          <w:rFonts w:ascii="Arial" w:hAnsi="Arial" w:cs="Arial"/>
          <w:b/>
          <w:color w:val="548DD4" w:themeColor="text2" w:themeTint="99"/>
        </w:rPr>
        <w:t xml:space="preserve"> Video 2013:</w:t>
      </w:r>
    </w:p>
    <w:p w14:paraId="4CE37805" w14:textId="77777777" w:rsidR="009B28B3" w:rsidRPr="00AF7BF0" w:rsidRDefault="00BE79CC" w:rsidP="00505C35">
      <w:pPr>
        <w:rPr>
          <w:rFonts w:ascii="Arial" w:hAnsi="Arial" w:cs="Arial"/>
          <w:color w:val="548DD4" w:themeColor="text2" w:themeTint="99"/>
          <w:sz w:val="22"/>
          <w:szCs w:val="22"/>
        </w:rPr>
      </w:pPr>
      <w:hyperlink r:id="rId184" w:history="1">
        <w:r w:rsidR="007D6E01" w:rsidRPr="00AF7BF0">
          <w:rPr>
            <w:rStyle w:val="Hyperlink"/>
            <w:rFonts w:ascii="Arial" w:hAnsi="Arial" w:cs="Arial"/>
            <w:sz w:val="22"/>
            <w:szCs w:val="22"/>
          </w:rPr>
          <w:t>https://www.youtube.com/watch?v=yCzXbsGAXiI</w:t>
        </w:r>
      </w:hyperlink>
    </w:p>
    <w:p w14:paraId="4D8047FC" w14:textId="77777777" w:rsidR="009B28B3" w:rsidRPr="00AF7BF0" w:rsidRDefault="009B28B3" w:rsidP="00505C35">
      <w:pPr>
        <w:rPr>
          <w:rFonts w:ascii="Arial" w:hAnsi="Arial" w:cs="Arial"/>
          <w:color w:val="548DD4" w:themeColor="text2" w:themeTint="99"/>
          <w:sz w:val="22"/>
          <w:szCs w:val="22"/>
        </w:rPr>
      </w:pPr>
    </w:p>
    <w:p w14:paraId="4D56652A" w14:textId="77777777" w:rsidR="00350E3D" w:rsidRPr="00AF7BF0" w:rsidRDefault="00350E3D" w:rsidP="00505C35">
      <w:pPr>
        <w:rPr>
          <w:rFonts w:ascii="Arial" w:hAnsi="Arial" w:cs="Arial"/>
          <w:b/>
          <w:sz w:val="22"/>
          <w:szCs w:val="22"/>
          <w:lang w:val="en-NZ"/>
        </w:rPr>
      </w:pPr>
      <w:r w:rsidRPr="00AF7BF0">
        <w:rPr>
          <w:rFonts w:ascii="Arial" w:hAnsi="Arial" w:cs="Arial"/>
          <w:b/>
          <w:sz w:val="22"/>
          <w:szCs w:val="22"/>
          <w:lang w:val="en-NZ"/>
        </w:rPr>
        <w:t>Asking about ACEs</w:t>
      </w:r>
    </w:p>
    <w:p w14:paraId="0673D534" w14:textId="77777777" w:rsidR="00350E3D" w:rsidRPr="00AF7BF0" w:rsidRDefault="00350E3D" w:rsidP="00505C35">
      <w:pPr>
        <w:rPr>
          <w:rFonts w:ascii="Arial" w:hAnsi="Arial" w:cs="Arial"/>
          <w:sz w:val="22"/>
          <w:szCs w:val="22"/>
          <w:lang w:val="en-NZ"/>
        </w:rPr>
      </w:pPr>
    </w:p>
    <w:p w14:paraId="24C6D04F" w14:textId="77777777" w:rsidR="00350E3D" w:rsidRPr="00AF7BF0" w:rsidRDefault="00350E3D" w:rsidP="00505C35">
      <w:pPr>
        <w:rPr>
          <w:rFonts w:ascii="Arial" w:hAnsi="Arial" w:cs="Arial"/>
          <w:sz w:val="22"/>
          <w:szCs w:val="22"/>
          <w:lang w:val="en-NZ"/>
        </w:rPr>
      </w:pPr>
      <w:r w:rsidRPr="00AF7BF0">
        <w:rPr>
          <w:rFonts w:ascii="Arial" w:hAnsi="Arial" w:cs="Arial"/>
          <w:sz w:val="22"/>
          <w:szCs w:val="22"/>
          <w:lang w:val="en-NZ"/>
        </w:rPr>
        <w:t xml:space="preserve">Health care providers express the following worries: </w:t>
      </w:r>
    </w:p>
    <w:p w14:paraId="7A3224D0" w14:textId="77777777" w:rsidR="00350E3D" w:rsidRPr="00AF7BF0" w:rsidRDefault="00350E3D" w:rsidP="00505C35">
      <w:pPr>
        <w:rPr>
          <w:rFonts w:ascii="Arial" w:hAnsi="Arial" w:cs="Arial"/>
          <w:sz w:val="22"/>
          <w:szCs w:val="22"/>
          <w:lang w:val="en-NZ"/>
        </w:rPr>
      </w:pPr>
    </w:p>
    <w:p w14:paraId="70BB2FA7" w14:textId="77777777" w:rsidR="00350E3D" w:rsidRPr="00AF7BF0" w:rsidRDefault="00350E3D" w:rsidP="0087209A">
      <w:pPr>
        <w:pStyle w:val="ListParagraph"/>
        <w:numPr>
          <w:ilvl w:val="0"/>
          <w:numId w:val="57"/>
        </w:numPr>
        <w:rPr>
          <w:rFonts w:ascii="Arial" w:hAnsi="Arial" w:cs="Arial"/>
        </w:rPr>
      </w:pPr>
      <w:r w:rsidRPr="00AF7BF0">
        <w:rPr>
          <w:rFonts w:ascii="Arial" w:hAnsi="Arial" w:cs="Arial"/>
        </w:rPr>
        <w:t>I won’t know how to respond</w:t>
      </w:r>
    </w:p>
    <w:p w14:paraId="58200FAE" w14:textId="77777777" w:rsidR="00350E3D" w:rsidRPr="00AF7BF0" w:rsidRDefault="00350E3D" w:rsidP="0087209A">
      <w:pPr>
        <w:pStyle w:val="ListParagraph"/>
        <w:numPr>
          <w:ilvl w:val="0"/>
          <w:numId w:val="57"/>
        </w:numPr>
        <w:rPr>
          <w:rFonts w:ascii="Arial" w:hAnsi="Arial" w:cs="Arial"/>
        </w:rPr>
      </w:pPr>
      <w:r w:rsidRPr="00AF7BF0">
        <w:rPr>
          <w:rFonts w:ascii="Arial" w:hAnsi="Arial" w:cs="Arial"/>
        </w:rPr>
        <w:t xml:space="preserve">I won’t have the time to hear the whole story </w:t>
      </w:r>
    </w:p>
    <w:p w14:paraId="61066358" w14:textId="77777777" w:rsidR="00350E3D" w:rsidRPr="00AF7BF0" w:rsidRDefault="00350E3D" w:rsidP="0087209A">
      <w:pPr>
        <w:pStyle w:val="ListParagraph"/>
        <w:numPr>
          <w:ilvl w:val="0"/>
          <w:numId w:val="57"/>
        </w:numPr>
        <w:rPr>
          <w:rFonts w:ascii="Arial" w:hAnsi="Arial" w:cs="Arial"/>
        </w:rPr>
      </w:pPr>
      <w:r w:rsidRPr="00AF7BF0">
        <w:rPr>
          <w:rFonts w:ascii="Arial" w:hAnsi="Arial" w:cs="Arial"/>
        </w:rPr>
        <w:t xml:space="preserve">I don’t have the skill set and will make things worse </w:t>
      </w:r>
    </w:p>
    <w:p w14:paraId="4D1E1EB4" w14:textId="77777777" w:rsidR="00350E3D" w:rsidRPr="00AF7BF0" w:rsidRDefault="00350E3D" w:rsidP="0087209A">
      <w:pPr>
        <w:pStyle w:val="ListParagraph"/>
        <w:numPr>
          <w:ilvl w:val="0"/>
          <w:numId w:val="57"/>
        </w:numPr>
        <w:rPr>
          <w:rFonts w:ascii="Arial" w:hAnsi="Arial" w:cs="Arial"/>
        </w:rPr>
      </w:pPr>
      <w:r w:rsidRPr="00AF7BF0">
        <w:rPr>
          <w:rFonts w:ascii="Arial" w:hAnsi="Arial" w:cs="Arial"/>
        </w:rPr>
        <w:t>I may respond with emotion/ hard to hear/ reminders of own struggles</w:t>
      </w:r>
    </w:p>
    <w:p w14:paraId="178CC346" w14:textId="77777777" w:rsidR="00350E3D" w:rsidRPr="00AF7BF0" w:rsidRDefault="00350E3D" w:rsidP="00505C35">
      <w:pPr>
        <w:rPr>
          <w:rFonts w:ascii="Arial" w:hAnsi="Arial" w:cs="Arial"/>
          <w:sz w:val="22"/>
          <w:szCs w:val="22"/>
        </w:rPr>
      </w:pPr>
    </w:p>
    <w:p w14:paraId="0E2C0CC7" w14:textId="77777777" w:rsidR="00350E3D" w:rsidRPr="00AF7BF0" w:rsidRDefault="00350E3D" w:rsidP="00505C35">
      <w:pPr>
        <w:rPr>
          <w:rFonts w:ascii="Arial" w:hAnsi="Arial" w:cs="Arial"/>
          <w:sz w:val="22"/>
          <w:szCs w:val="22"/>
        </w:rPr>
      </w:pPr>
      <w:r w:rsidRPr="00AF7BF0">
        <w:rPr>
          <w:rFonts w:ascii="Arial" w:hAnsi="Arial" w:cs="Arial"/>
          <w:sz w:val="22"/>
          <w:szCs w:val="22"/>
        </w:rPr>
        <w:t>Give an explanation of why you are inquiring about trauma:</w:t>
      </w:r>
    </w:p>
    <w:p w14:paraId="4AF2F88C" w14:textId="77777777" w:rsidR="00350E3D" w:rsidRPr="00AF7BF0" w:rsidRDefault="00350E3D" w:rsidP="00505C35">
      <w:pPr>
        <w:rPr>
          <w:rFonts w:ascii="Arial" w:hAnsi="Arial" w:cs="Arial"/>
          <w:sz w:val="22"/>
          <w:szCs w:val="22"/>
        </w:rPr>
      </w:pPr>
      <w:r w:rsidRPr="00AF7BF0">
        <w:rPr>
          <w:rFonts w:ascii="Arial" w:hAnsi="Arial" w:cs="Arial"/>
          <w:sz w:val="22"/>
          <w:szCs w:val="22"/>
        </w:rPr>
        <w:t xml:space="preserve"> </w:t>
      </w:r>
    </w:p>
    <w:p w14:paraId="6635ECEC" w14:textId="77777777" w:rsidR="00350E3D" w:rsidRPr="00AF7BF0" w:rsidRDefault="00350E3D" w:rsidP="00505C35">
      <w:pPr>
        <w:rPr>
          <w:rFonts w:ascii="Arial" w:hAnsi="Arial" w:cs="Arial"/>
          <w:i/>
          <w:sz w:val="22"/>
          <w:szCs w:val="22"/>
        </w:rPr>
      </w:pPr>
      <w:r w:rsidRPr="00AF7BF0">
        <w:rPr>
          <w:rFonts w:ascii="Arial" w:hAnsi="Arial" w:cs="Arial"/>
          <w:i/>
          <w:sz w:val="22"/>
          <w:szCs w:val="22"/>
        </w:rPr>
        <w:t xml:space="preserve">“We know that childhood histories of abuse/trauma are much more common than once thought. As well, studies show that childhood and adulthood trauma can have an impact on physical and mental health.” </w:t>
      </w:r>
    </w:p>
    <w:p w14:paraId="3DCF0050" w14:textId="77777777" w:rsidR="00350E3D" w:rsidRPr="00AF7BF0" w:rsidRDefault="00350E3D" w:rsidP="00505C35">
      <w:pPr>
        <w:rPr>
          <w:rFonts w:ascii="Arial" w:hAnsi="Arial" w:cs="Arial"/>
          <w:sz w:val="22"/>
          <w:szCs w:val="22"/>
        </w:rPr>
      </w:pPr>
    </w:p>
    <w:p w14:paraId="494BCA17" w14:textId="77777777" w:rsidR="00350E3D" w:rsidRPr="00AF7BF0" w:rsidRDefault="00350E3D" w:rsidP="00505C35">
      <w:pPr>
        <w:rPr>
          <w:rFonts w:ascii="Arial" w:hAnsi="Arial" w:cs="Arial"/>
          <w:i/>
          <w:sz w:val="22"/>
          <w:szCs w:val="22"/>
        </w:rPr>
      </w:pPr>
      <w:r w:rsidRPr="00AF7BF0">
        <w:rPr>
          <w:rFonts w:ascii="Arial" w:hAnsi="Arial" w:cs="Arial"/>
          <w:sz w:val="22"/>
          <w:szCs w:val="22"/>
        </w:rPr>
        <w:t>Example of a screening question: – “</w:t>
      </w:r>
      <w:r w:rsidRPr="00AF7BF0">
        <w:rPr>
          <w:rFonts w:ascii="Arial" w:hAnsi="Arial" w:cs="Arial"/>
          <w:i/>
          <w:sz w:val="22"/>
          <w:szCs w:val="22"/>
        </w:rPr>
        <w:t>Have you experienced any difficult life events (abuse, violence, trauma) that think might be related to some of the things you are struggling with now?”</w:t>
      </w:r>
    </w:p>
    <w:p w14:paraId="7B94A3B4" w14:textId="77777777" w:rsidR="005823EB" w:rsidRPr="00AF7BF0" w:rsidRDefault="005823EB" w:rsidP="00505C35">
      <w:pPr>
        <w:rPr>
          <w:rFonts w:ascii="Arial" w:hAnsi="Arial" w:cs="Arial"/>
          <w:color w:val="548DD4" w:themeColor="text2" w:themeTint="99"/>
          <w:sz w:val="22"/>
          <w:szCs w:val="22"/>
        </w:rPr>
      </w:pPr>
    </w:p>
    <w:p w14:paraId="105917F2" w14:textId="77777777" w:rsidR="002D2C95" w:rsidRPr="00AF7BF0" w:rsidRDefault="00BE79CC" w:rsidP="00505C35">
      <w:pPr>
        <w:rPr>
          <w:rFonts w:ascii="Arial" w:hAnsi="Arial" w:cs="Arial"/>
          <w:color w:val="548DD4" w:themeColor="text2" w:themeTint="99"/>
          <w:sz w:val="22"/>
          <w:szCs w:val="22"/>
        </w:rPr>
      </w:pPr>
      <w:hyperlink r:id="rId185" w:history="1">
        <w:r w:rsidR="00192A44" w:rsidRPr="00AF7BF0">
          <w:rPr>
            <w:rStyle w:val="Hyperlink"/>
            <w:rFonts w:ascii="Arial" w:hAnsi="Arial" w:cs="Arial"/>
            <w:sz w:val="22"/>
            <w:szCs w:val="22"/>
          </w:rPr>
          <w:t>http://www.cpso.on.ca/CPSO/media/documents/Methadone/Presentations/15Nov6_Spithoff-Sheryl_Molnar-Leslie.pdf</w:t>
        </w:r>
      </w:hyperlink>
    </w:p>
    <w:p w14:paraId="44F85397" w14:textId="77777777" w:rsidR="00192A44" w:rsidRPr="00AF7BF0" w:rsidRDefault="00192A44" w:rsidP="00505C35">
      <w:pPr>
        <w:rPr>
          <w:rFonts w:ascii="Arial" w:hAnsi="Arial" w:cs="Arial"/>
          <w:color w:val="548DD4" w:themeColor="text2" w:themeTint="99"/>
          <w:sz w:val="22"/>
          <w:szCs w:val="22"/>
        </w:rPr>
      </w:pPr>
    </w:p>
    <w:p w14:paraId="05AB95EF" w14:textId="77777777" w:rsidR="00192A44" w:rsidRPr="00AF7BF0" w:rsidRDefault="00192A44" w:rsidP="00505C35">
      <w:pPr>
        <w:rPr>
          <w:rFonts w:ascii="Arial" w:hAnsi="Arial" w:cs="Arial"/>
          <w:b/>
          <w:color w:val="548DD4" w:themeColor="text2" w:themeTint="99"/>
          <w:sz w:val="22"/>
          <w:szCs w:val="22"/>
        </w:rPr>
      </w:pPr>
    </w:p>
    <w:p w14:paraId="22A3AFA4" w14:textId="77777777" w:rsidR="00C10804" w:rsidRPr="00AF7BF0" w:rsidRDefault="00C10804" w:rsidP="008B7B34">
      <w:pPr>
        <w:pStyle w:val="Heading3"/>
        <w:rPr>
          <w:sz w:val="22"/>
          <w:szCs w:val="22"/>
        </w:rPr>
      </w:pPr>
      <w:bookmarkStart w:id="249" w:name="_Toc468787856"/>
      <w:r w:rsidRPr="00AF7BF0">
        <w:t>B</w:t>
      </w:r>
      <w:r w:rsidR="00DB0364" w:rsidRPr="00AF7BF0">
        <w:t>ritish Columbia (BC)</w:t>
      </w:r>
      <w:bookmarkEnd w:id="249"/>
    </w:p>
    <w:p w14:paraId="7C95FACB" w14:textId="77777777" w:rsidR="00DB0364" w:rsidRPr="00AF7BF0" w:rsidRDefault="00DB0364" w:rsidP="00E8780D">
      <w:pPr>
        <w:rPr>
          <w:rFonts w:ascii="Arial" w:hAnsi="Arial" w:cs="Arial"/>
          <w:b/>
          <w:color w:val="548DD4" w:themeColor="text2" w:themeTint="99"/>
          <w:sz w:val="22"/>
          <w:szCs w:val="22"/>
        </w:rPr>
      </w:pPr>
    </w:p>
    <w:p w14:paraId="20C3443F" w14:textId="77777777" w:rsidR="00E83E7C" w:rsidRPr="00AF7BF0" w:rsidRDefault="00E83E7C" w:rsidP="008B7B34">
      <w:pPr>
        <w:pStyle w:val="Heading4"/>
        <w:rPr>
          <w:sz w:val="22"/>
          <w:szCs w:val="22"/>
        </w:rPr>
      </w:pPr>
      <w:bookmarkStart w:id="250" w:name="_Toc468787857"/>
      <w:r w:rsidRPr="00AF7BF0">
        <w:t>Report 2013: The Trauma-Informed Practice (TIP) Guide</w:t>
      </w:r>
      <w:bookmarkEnd w:id="250"/>
    </w:p>
    <w:p w14:paraId="7E1DDA28" w14:textId="77777777" w:rsidR="00E83E7C" w:rsidRPr="00AF7BF0" w:rsidRDefault="00E83E7C" w:rsidP="00DB0364">
      <w:pPr>
        <w:rPr>
          <w:rFonts w:ascii="Arial" w:hAnsi="Arial" w:cs="Arial"/>
          <w:sz w:val="22"/>
          <w:szCs w:val="22"/>
          <w:lang w:val="en-NZ"/>
        </w:rPr>
      </w:pPr>
    </w:p>
    <w:p w14:paraId="5A47365A" w14:textId="77777777" w:rsidR="00E47318" w:rsidRPr="00AF7BF0" w:rsidRDefault="00E47318" w:rsidP="00DB0364">
      <w:pPr>
        <w:rPr>
          <w:rFonts w:ascii="Arial" w:hAnsi="Arial" w:cs="Arial"/>
          <w:sz w:val="22"/>
          <w:szCs w:val="22"/>
          <w:lang w:val="en-NZ"/>
        </w:rPr>
      </w:pPr>
      <w:r w:rsidRPr="00AF7BF0">
        <w:rPr>
          <w:rFonts w:ascii="Arial" w:hAnsi="Arial" w:cs="Arial"/>
          <w:sz w:val="22"/>
          <w:szCs w:val="22"/>
          <w:lang w:val="en-NZ"/>
        </w:rPr>
        <w:t>This is a  102-page report.</w:t>
      </w:r>
    </w:p>
    <w:p w14:paraId="78FD046A" w14:textId="77777777" w:rsidR="00E47318" w:rsidRPr="00AF7BF0" w:rsidRDefault="00E47318" w:rsidP="00DB0364">
      <w:pPr>
        <w:rPr>
          <w:rFonts w:ascii="Arial" w:hAnsi="Arial" w:cs="Arial"/>
          <w:sz w:val="22"/>
          <w:szCs w:val="22"/>
          <w:lang w:val="en-NZ"/>
        </w:rPr>
      </w:pPr>
    </w:p>
    <w:p w14:paraId="1D9F6207" w14:textId="77777777" w:rsidR="00DB0364" w:rsidRPr="00AF7BF0" w:rsidRDefault="00E47318" w:rsidP="00DB0364">
      <w:pPr>
        <w:rPr>
          <w:rFonts w:ascii="Arial" w:hAnsi="Arial" w:cs="Arial"/>
          <w:sz w:val="22"/>
          <w:szCs w:val="22"/>
          <w:lang w:val="en-NZ"/>
        </w:rPr>
      </w:pPr>
      <w:r w:rsidRPr="00AF7BF0">
        <w:rPr>
          <w:rFonts w:ascii="Arial" w:hAnsi="Arial" w:cs="Arial"/>
          <w:sz w:val="22"/>
          <w:szCs w:val="22"/>
          <w:lang w:val="en-NZ"/>
        </w:rPr>
        <w:t>“</w:t>
      </w:r>
      <w:r w:rsidR="00DB0364" w:rsidRPr="00AF7BF0">
        <w:rPr>
          <w:rFonts w:ascii="Arial" w:hAnsi="Arial" w:cs="Arial"/>
          <w:sz w:val="22"/>
          <w:szCs w:val="22"/>
          <w:lang w:val="en-NZ"/>
        </w:rPr>
        <w:t xml:space="preserve">The Trauma-Informed Practice (TIP) Guide and TIP Organizational Checklist are intended to support the translation of trauma-informed principles into practice. </w:t>
      </w:r>
    </w:p>
    <w:p w14:paraId="0680626A" w14:textId="77777777" w:rsidR="00DB0364" w:rsidRPr="00AF7BF0" w:rsidRDefault="00DB0364" w:rsidP="00DB0364">
      <w:pPr>
        <w:rPr>
          <w:rFonts w:ascii="Arial" w:hAnsi="Arial" w:cs="Arial"/>
          <w:sz w:val="22"/>
          <w:szCs w:val="22"/>
          <w:lang w:val="en-NZ"/>
        </w:rPr>
      </w:pPr>
    </w:p>
    <w:p w14:paraId="064C3502" w14:textId="77777777" w:rsidR="00DB0364" w:rsidRPr="00AF7BF0" w:rsidRDefault="00DB0364" w:rsidP="00DB0364">
      <w:pPr>
        <w:rPr>
          <w:rFonts w:ascii="Arial" w:hAnsi="Arial" w:cs="Arial"/>
          <w:sz w:val="22"/>
          <w:szCs w:val="22"/>
          <w:lang w:val="en-NZ"/>
        </w:rPr>
      </w:pPr>
      <w:r w:rsidRPr="00AF7BF0">
        <w:rPr>
          <w:rFonts w:ascii="Arial" w:hAnsi="Arial" w:cs="Arial"/>
          <w:sz w:val="22"/>
          <w:szCs w:val="22"/>
          <w:lang w:val="en-NZ"/>
        </w:rPr>
        <w:t>Included are concrete strategies to guide the professional work of practitioners assisting clients with mental health and substance use (MHSU) concerns in British Columbia. The TIP Guide is based on: findings from current literature; lessons learned from implementation in other jurisdictions; and, ideas offered by practitioners who participated in focus groups and interviews in 2011</w:t>
      </w:r>
      <w:r w:rsidR="00C46BE0" w:rsidRPr="00AF7BF0">
        <w:rPr>
          <w:rFonts w:ascii="Arial" w:hAnsi="Arial" w:cs="Arial"/>
          <w:sz w:val="22"/>
          <w:szCs w:val="22"/>
          <w:lang w:val="en-NZ"/>
        </w:rPr>
        <w:t xml:space="preserve"> and 2012</w:t>
      </w:r>
      <w:r w:rsidRPr="00AF7BF0">
        <w:rPr>
          <w:rFonts w:ascii="Arial" w:hAnsi="Arial" w:cs="Arial"/>
          <w:sz w:val="22"/>
          <w:szCs w:val="22"/>
          <w:lang w:val="en-NZ"/>
        </w:rPr>
        <w:t xml:space="preserve"> in each of the BC Health Regions. </w:t>
      </w:r>
    </w:p>
    <w:p w14:paraId="349A3F8E" w14:textId="77777777" w:rsidR="00C46BE0" w:rsidRPr="00AF7BF0" w:rsidRDefault="00C46BE0" w:rsidP="00DB0364">
      <w:pPr>
        <w:rPr>
          <w:rFonts w:ascii="Arial" w:hAnsi="Arial" w:cs="Arial"/>
          <w:sz w:val="22"/>
          <w:szCs w:val="22"/>
          <w:lang w:val="en-NZ"/>
        </w:rPr>
      </w:pPr>
    </w:p>
    <w:p w14:paraId="1C84FC69" w14:textId="77777777" w:rsidR="00DB0364" w:rsidRPr="00AF7BF0" w:rsidRDefault="00DB0364" w:rsidP="00DB0364">
      <w:pPr>
        <w:rPr>
          <w:rFonts w:ascii="Arial" w:hAnsi="Arial" w:cs="Arial"/>
          <w:sz w:val="22"/>
          <w:szCs w:val="22"/>
          <w:lang w:val="en-NZ"/>
        </w:rPr>
      </w:pPr>
      <w:r w:rsidRPr="00AF7BF0">
        <w:rPr>
          <w:rFonts w:ascii="Arial" w:hAnsi="Arial" w:cs="Arial"/>
          <w:sz w:val="22"/>
          <w:szCs w:val="22"/>
          <w:lang w:val="en-NZ"/>
        </w:rPr>
        <w:t>An important goal of the TIP Guide and Checklist is to build on what is already working for individuals, practitioners and programs. It is not about replacing existing good practices; rather, it is about refining existing practices and informing mental health treatment professionals about trauma-informed approaches. The project has the full endorsement of the Provincial Mental Health and Substance Use Planning Council and leadership at all levels of the BC MHSU system of care</w:t>
      </w:r>
      <w:r w:rsidR="00E47318" w:rsidRPr="00AF7BF0">
        <w:rPr>
          <w:rFonts w:ascii="Arial" w:hAnsi="Arial" w:cs="Arial"/>
          <w:sz w:val="22"/>
          <w:szCs w:val="22"/>
          <w:lang w:val="en-NZ"/>
        </w:rPr>
        <w:t>”</w:t>
      </w:r>
      <w:r w:rsidRPr="00AF7BF0">
        <w:rPr>
          <w:rFonts w:ascii="Arial" w:hAnsi="Arial" w:cs="Arial"/>
          <w:sz w:val="22"/>
          <w:szCs w:val="22"/>
          <w:lang w:val="en-NZ"/>
        </w:rPr>
        <w:t>.</w:t>
      </w:r>
    </w:p>
    <w:p w14:paraId="34D4091C" w14:textId="77777777" w:rsidR="00172EBA" w:rsidRPr="00AF7BF0" w:rsidRDefault="00172EBA" w:rsidP="00DB0364">
      <w:pPr>
        <w:rPr>
          <w:rFonts w:ascii="Arial" w:hAnsi="Arial" w:cs="Arial"/>
          <w:sz w:val="22"/>
          <w:szCs w:val="22"/>
          <w:lang w:val="en-NZ"/>
        </w:rPr>
      </w:pPr>
    </w:p>
    <w:p w14:paraId="456E3D28" w14:textId="77777777" w:rsidR="00172EBA" w:rsidRPr="00AF7BF0" w:rsidRDefault="00172EBA" w:rsidP="00172EBA">
      <w:pPr>
        <w:rPr>
          <w:rFonts w:ascii="Arial" w:hAnsi="Arial" w:cs="Arial"/>
          <w:sz w:val="22"/>
          <w:szCs w:val="22"/>
          <w:lang w:val="en-NZ"/>
        </w:rPr>
      </w:pPr>
      <w:r w:rsidRPr="00AF7BF0">
        <w:rPr>
          <w:rFonts w:ascii="Arial" w:hAnsi="Arial" w:cs="Arial"/>
          <w:sz w:val="22"/>
          <w:szCs w:val="22"/>
          <w:lang w:val="en-NZ"/>
        </w:rPr>
        <w:lastRenderedPageBreak/>
        <w:t xml:space="preserve">The TIP Guide is built on the important distinction between trauma-informed and trauma-specific services. </w:t>
      </w:r>
    </w:p>
    <w:p w14:paraId="312CF409" w14:textId="77777777" w:rsidR="00810843" w:rsidRPr="00AF7BF0" w:rsidRDefault="00810843" w:rsidP="00172EBA">
      <w:pPr>
        <w:rPr>
          <w:rFonts w:ascii="Arial" w:hAnsi="Arial" w:cs="Arial"/>
          <w:sz w:val="22"/>
          <w:szCs w:val="22"/>
          <w:lang w:val="en-NZ"/>
        </w:rPr>
      </w:pPr>
    </w:p>
    <w:tbl>
      <w:tblPr>
        <w:tblStyle w:val="TableGrid"/>
        <w:tblW w:w="0" w:type="auto"/>
        <w:tblLook w:val="04A0" w:firstRow="1" w:lastRow="0" w:firstColumn="1" w:lastColumn="0" w:noHBand="0" w:noVBand="1"/>
      </w:tblPr>
      <w:tblGrid>
        <w:gridCol w:w="5094"/>
        <w:gridCol w:w="5094"/>
      </w:tblGrid>
      <w:tr w:rsidR="00172EBA" w:rsidRPr="00AF7BF0" w14:paraId="0929E694" w14:textId="77777777" w:rsidTr="00172EBA">
        <w:tc>
          <w:tcPr>
            <w:tcW w:w="5094" w:type="dxa"/>
          </w:tcPr>
          <w:p w14:paraId="249AC235" w14:textId="77777777" w:rsidR="00172EBA" w:rsidRPr="00AF7BF0" w:rsidRDefault="00172EBA" w:rsidP="00172EBA">
            <w:pPr>
              <w:rPr>
                <w:rFonts w:ascii="Arial" w:hAnsi="Arial" w:cs="Arial"/>
                <w:b/>
                <w:color w:val="548DD4" w:themeColor="text2" w:themeTint="99"/>
                <w:lang w:val="en-NZ"/>
              </w:rPr>
            </w:pPr>
            <w:r w:rsidRPr="00AF7BF0">
              <w:rPr>
                <w:rFonts w:ascii="Arial" w:hAnsi="Arial" w:cs="Arial"/>
                <w:b/>
                <w:color w:val="548DD4" w:themeColor="text2" w:themeTint="99"/>
                <w:lang w:val="en-NZ"/>
              </w:rPr>
              <w:t>Trauma-informed services</w:t>
            </w:r>
          </w:p>
        </w:tc>
        <w:tc>
          <w:tcPr>
            <w:tcW w:w="5094" w:type="dxa"/>
          </w:tcPr>
          <w:p w14:paraId="601922ED" w14:textId="77777777" w:rsidR="00172EBA" w:rsidRPr="00AF7BF0" w:rsidRDefault="00172EBA" w:rsidP="00172EBA">
            <w:pPr>
              <w:rPr>
                <w:rFonts w:ascii="Arial" w:hAnsi="Arial" w:cs="Arial"/>
                <w:b/>
                <w:color w:val="548DD4" w:themeColor="text2" w:themeTint="99"/>
                <w:lang w:val="en-NZ"/>
              </w:rPr>
            </w:pPr>
            <w:r w:rsidRPr="00AF7BF0">
              <w:rPr>
                <w:rFonts w:ascii="Arial" w:hAnsi="Arial" w:cs="Arial"/>
                <w:b/>
                <w:color w:val="548DD4" w:themeColor="text2" w:themeTint="99"/>
                <w:lang w:val="en-NZ"/>
              </w:rPr>
              <w:t>Trauma-specific services</w:t>
            </w:r>
          </w:p>
          <w:p w14:paraId="3F5DB65D" w14:textId="77777777" w:rsidR="00810843" w:rsidRPr="00AF7BF0" w:rsidRDefault="00810843" w:rsidP="00172EBA">
            <w:pPr>
              <w:rPr>
                <w:rFonts w:ascii="Arial" w:hAnsi="Arial" w:cs="Arial"/>
                <w:b/>
                <w:color w:val="548DD4" w:themeColor="text2" w:themeTint="99"/>
                <w:lang w:val="en-NZ"/>
              </w:rPr>
            </w:pPr>
          </w:p>
        </w:tc>
      </w:tr>
      <w:tr w:rsidR="00172EBA" w:rsidRPr="00AF7BF0" w14:paraId="7BA75EE2" w14:textId="77777777" w:rsidTr="00810843">
        <w:trPr>
          <w:trHeight w:val="960"/>
        </w:trPr>
        <w:tc>
          <w:tcPr>
            <w:tcW w:w="5094" w:type="dxa"/>
          </w:tcPr>
          <w:p w14:paraId="277F789C" w14:textId="77777777" w:rsidR="00172EBA" w:rsidRPr="00AF7BF0" w:rsidRDefault="00172EBA" w:rsidP="00172EBA">
            <w:pPr>
              <w:rPr>
                <w:rFonts w:ascii="Arial" w:hAnsi="Arial" w:cs="Arial"/>
                <w:sz w:val="22"/>
                <w:szCs w:val="22"/>
                <w:lang w:val="en-NZ"/>
              </w:rPr>
            </w:pPr>
            <w:r w:rsidRPr="00AF7BF0">
              <w:rPr>
                <w:rFonts w:ascii="Arial" w:hAnsi="Arial" w:cs="Arial"/>
                <w:sz w:val="22"/>
                <w:szCs w:val="22"/>
                <w:lang w:val="en-NZ"/>
              </w:rPr>
              <w:t>Work at the client, staff, agency, and system levels from the core principles of: trauma awareness; safety; trustworthiness, choice and collaboration; and building of strengths and skills.</w:t>
            </w:r>
          </w:p>
        </w:tc>
        <w:tc>
          <w:tcPr>
            <w:tcW w:w="5094" w:type="dxa"/>
          </w:tcPr>
          <w:p w14:paraId="6042BF07" w14:textId="77777777" w:rsidR="00172EBA" w:rsidRPr="00AF7BF0" w:rsidRDefault="00172EBA" w:rsidP="00810843">
            <w:pPr>
              <w:rPr>
                <w:rFonts w:ascii="Arial" w:hAnsi="Arial" w:cs="Arial"/>
                <w:sz w:val="22"/>
                <w:szCs w:val="22"/>
                <w:lang w:val="en-NZ"/>
              </w:rPr>
            </w:pPr>
            <w:r w:rsidRPr="00AF7BF0">
              <w:rPr>
                <w:rFonts w:ascii="Arial" w:hAnsi="Arial" w:cs="Arial"/>
                <w:sz w:val="22"/>
                <w:szCs w:val="22"/>
                <w:lang w:val="en-NZ"/>
              </w:rPr>
              <w:t>Are offered in a trauma-informed environment and are focused on treating trauma through therapeutic interventions involving practitioners with specialist skills</w:t>
            </w:r>
          </w:p>
        </w:tc>
      </w:tr>
      <w:tr w:rsidR="00810843" w:rsidRPr="00AF7BF0" w14:paraId="65971683" w14:textId="77777777" w:rsidTr="00172EBA">
        <w:trPr>
          <w:trHeight w:val="977"/>
        </w:trPr>
        <w:tc>
          <w:tcPr>
            <w:tcW w:w="5094" w:type="dxa"/>
          </w:tcPr>
          <w:p w14:paraId="5EF00128" w14:textId="77777777" w:rsidR="00810843" w:rsidRPr="00AF7BF0" w:rsidRDefault="00810843" w:rsidP="00172EBA">
            <w:pPr>
              <w:rPr>
                <w:rFonts w:ascii="Arial" w:hAnsi="Arial" w:cs="Arial"/>
                <w:sz w:val="22"/>
                <w:szCs w:val="22"/>
                <w:lang w:val="en-NZ"/>
              </w:rPr>
            </w:pPr>
          </w:p>
          <w:p w14:paraId="38693B84" w14:textId="77777777" w:rsidR="00810843" w:rsidRPr="00AF7BF0" w:rsidRDefault="00810843" w:rsidP="00172EBA">
            <w:pPr>
              <w:rPr>
                <w:rFonts w:ascii="Arial" w:hAnsi="Arial" w:cs="Arial"/>
                <w:sz w:val="22"/>
                <w:szCs w:val="22"/>
                <w:lang w:val="en-NZ"/>
              </w:rPr>
            </w:pPr>
            <w:r w:rsidRPr="00AF7BF0">
              <w:rPr>
                <w:rFonts w:ascii="Arial" w:hAnsi="Arial" w:cs="Arial"/>
                <w:sz w:val="22"/>
                <w:szCs w:val="22"/>
                <w:lang w:val="en-NZ"/>
              </w:rPr>
              <w:t>Discuss the connections between trauma, mental health, and substance use in the course of work with all clients; identify trauma symptoms or adaptations; and, offer supports and strategies that increase safety and support connection to services.</w:t>
            </w:r>
          </w:p>
        </w:tc>
        <w:tc>
          <w:tcPr>
            <w:tcW w:w="5094" w:type="dxa"/>
          </w:tcPr>
          <w:p w14:paraId="381D0494" w14:textId="77777777" w:rsidR="00810843" w:rsidRPr="00AF7BF0" w:rsidRDefault="00810843" w:rsidP="00172EBA">
            <w:pPr>
              <w:rPr>
                <w:rFonts w:ascii="Arial" w:hAnsi="Arial" w:cs="Arial"/>
                <w:sz w:val="22"/>
                <w:szCs w:val="22"/>
                <w:lang w:val="en-NZ"/>
              </w:rPr>
            </w:pPr>
          </w:p>
          <w:p w14:paraId="4C45827F" w14:textId="77777777" w:rsidR="00810843" w:rsidRPr="00AF7BF0" w:rsidRDefault="00810843" w:rsidP="00172EBA">
            <w:pPr>
              <w:rPr>
                <w:rFonts w:ascii="Arial" w:hAnsi="Arial" w:cs="Arial"/>
                <w:sz w:val="22"/>
                <w:szCs w:val="22"/>
                <w:lang w:val="en-NZ"/>
              </w:rPr>
            </w:pPr>
            <w:r w:rsidRPr="00AF7BF0">
              <w:rPr>
                <w:rFonts w:ascii="Arial" w:hAnsi="Arial" w:cs="Arial"/>
                <w:sz w:val="22"/>
                <w:szCs w:val="22"/>
                <w:lang w:val="en-NZ"/>
              </w:rPr>
              <w:t>Offer services that are based on detailed assessment to clients with trauma, mental health, and substance use concerns that seek and consent to integrated treatment</w:t>
            </w:r>
          </w:p>
          <w:p w14:paraId="21AC2F16" w14:textId="77777777" w:rsidR="00810843" w:rsidRPr="00AF7BF0" w:rsidRDefault="00810843" w:rsidP="00172EBA">
            <w:pPr>
              <w:rPr>
                <w:rFonts w:ascii="Arial" w:hAnsi="Arial" w:cs="Arial"/>
                <w:sz w:val="22"/>
                <w:szCs w:val="22"/>
                <w:lang w:val="en-NZ"/>
              </w:rPr>
            </w:pPr>
          </w:p>
        </w:tc>
      </w:tr>
    </w:tbl>
    <w:p w14:paraId="70479048" w14:textId="77777777" w:rsidR="00A12CFD" w:rsidRPr="00AF7BF0" w:rsidRDefault="00A12CFD" w:rsidP="00172EBA">
      <w:pPr>
        <w:rPr>
          <w:rFonts w:ascii="Arial" w:hAnsi="Arial" w:cs="Arial"/>
          <w:sz w:val="20"/>
          <w:szCs w:val="20"/>
          <w:lang w:val="en-NZ"/>
        </w:rPr>
      </w:pPr>
    </w:p>
    <w:p w14:paraId="0476FB31" w14:textId="77777777" w:rsidR="00A12CFD" w:rsidRPr="00AF7BF0" w:rsidRDefault="00A12CFD" w:rsidP="00505C35">
      <w:pPr>
        <w:rPr>
          <w:rFonts w:ascii="Arial" w:hAnsi="Arial" w:cs="Arial"/>
          <w:sz w:val="22"/>
          <w:szCs w:val="22"/>
          <w:lang w:val="en-NZ"/>
        </w:rPr>
      </w:pPr>
      <w:r w:rsidRPr="00AF7BF0">
        <w:rPr>
          <w:rFonts w:ascii="Arial" w:hAnsi="Arial" w:cs="Arial"/>
          <w:sz w:val="22"/>
          <w:szCs w:val="22"/>
          <w:lang w:val="en-NZ"/>
        </w:rPr>
        <w:t>This report also has helpful information guides for practitioners:</w:t>
      </w:r>
    </w:p>
    <w:p w14:paraId="638F42F7" w14:textId="77777777" w:rsidR="00A12CFD" w:rsidRPr="00AF7BF0" w:rsidRDefault="00A12CFD" w:rsidP="00505C35">
      <w:pPr>
        <w:rPr>
          <w:rFonts w:ascii="Arial" w:hAnsi="Arial" w:cs="Arial"/>
          <w:sz w:val="22"/>
          <w:szCs w:val="22"/>
          <w:lang w:val="en-NZ"/>
        </w:rPr>
      </w:pPr>
    </w:p>
    <w:p w14:paraId="0A08F877" w14:textId="77777777" w:rsidR="00A12CFD" w:rsidRPr="00AF7BF0" w:rsidRDefault="00A12CFD" w:rsidP="00505C35">
      <w:pPr>
        <w:rPr>
          <w:rFonts w:ascii="Arial" w:hAnsi="Arial" w:cs="Arial"/>
          <w:sz w:val="22"/>
          <w:szCs w:val="22"/>
          <w:lang w:val="en-NZ"/>
        </w:rPr>
      </w:pPr>
      <w:r w:rsidRPr="00AF7BF0">
        <w:rPr>
          <w:rFonts w:ascii="Arial" w:hAnsi="Arial" w:cs="Arial"/>
          <w:sz w:val="22"/>
          <w:szCs w:val="22"/>
          <w:lang w:val="en-NZ"/>
        </w:rPr>
        <w:t>Appendix 1 Info Sheet on Self-Care for Practitioners . . . . . . . . . . . . . . . . . . . . . . . 42</w:t>
      </w:r>
    </w:p>
    <w:p w14:paraId="1530B4F1" w14:textId="77777777" w:rsidR="00A12CFD" w:rsidRPr="00AF7BF0" w:rsidRDefault="00A12CFD" w:rsidP="00505C35">
      <w:pPr>
        <w:rPr>
          <w:rFonts w:ascii="Arial" w:hAnsi="Arial" w:cs="Arial"/>
          <w:sz w:val="22"/>
          <w:szCs w:val="22"/>
          <w:lang w:val="en-NZ"/>
        </w:rPr>
      </w:pPr>
      <w:r w:rsidRPr="00AF7BF0">
        <w:rPr>
          <w:rFonts w:ascii="Arial" w:hAnsi="Arial" w:cs="Arial"/>
          <w:sz w:val="22"/>
          <w:szCs w:val="22"/>
          <w:lang w:val="en-NZ"/>
        </w:rPr>
        <w:t>Appendix 2 Trauma-Informed Practice Organizational Checklist . . . . . . . . . . . . . . 45</w:t>
      </w:r>
    </w:p>
    <w:p w14:paraId="089A2E83" w14:textId="77777777" w:rsidR="00A12CFD" w:rsidRPr="00AF7BF0" w:rsidRDefault="00A12CFD" w:rsidP="00505C35">
      <w:pPr>
        <w:rPr>
          <w:rFonts w:ascii="Arial" w:hAnsi="Arial" w:cs="Arial"/>
          <w:sz w:val="22"/>
          <w:szCs w:val="22"/>
          <w:lang w:val="en-NZ"/>
        </w:rPr>
      </w:pPr>
      <w:r w:rsidRPr="00AF7BF0">
        <w:rPr>
          <w:rFonts w:ascii="Arial" w:hAnsi="Arial" w:cs="Arial"/>
          <w:sz w:val="22"/>
          <w:szCs w:val="22"/>
          <w:lang w:val="en-NZ"/>
        </w:rPr>
        <w:t>Appendix 3 Info Sheet on Trauma-Informed Engagement Skills . . . . . . . . . . . . . . . 58</w:t>
      </w:r>
    </w:p>
    <w:p w14:paraId="1DF70A78" w14:textId="77777777" w:rsidR="00A12CFD" w:rsidRPr="00AF7BF0" w:rsidRDefault="00A12CFD" w:rsidP="00505C35">
      <w:pPr>
        <w:rPr>
          <w:rFonts w:ascii="Arial" w:hAnsi="Arial" w:cs="Arial"/>
          <w:sz w:val="22"/>
          <w:szCs w:val="22"/>
          <w:lang w:val="en-NZ"/>
        </w:rPr>
      </w:pPr>
      <w:r w:rsidRPr="00AF7BF0">
        <w:rPr>
          <w:rFonts w:ascii="Arial" w:hAnsi="Arial" w:cs="Arial"/>
          <w:sz w:val="22"/>
          <w:szCs w:val="22"/>
          <w:lang w:val="en-NZ"/>
        </w:rPr>
        <w:t>Appendix 4 Info Sheet on Asking About Trauma and Responding to Disclosure . . 66</w:t>
      </w:r>
    </w:p>
    <w:p w14:paraId="29595DE2" w14:textId="77777777" w:rsidR="00A12CFD" w:rsidRPr="00AF7BF0" w:rsidRDefault="00A12CFD" w:rsidP="00505C35">
      <w:pPr>
        <w:rPr>
          <w:rFonts w:ascii="Arial" w:hAnsi="Arial" w:cs="Arial"/>
          <w:sz w:val="22"/>
          <w:szCs w:val="22"/>
          <w:lang w:val="en-NZ"/>
        </w:rPr>
      </w:pPr>
      <w:r w:rsidRPr="00AF7BF0">
        <w:rPr>
          <w:rFonts w:ascii="Arial" w:hAnsi="Arial" w:cs="Arial"/>
          <w:sz w:val="22"/>
          <w:szCs w:val="22"/>
          <w:lang w:val="en-NZ"/>
        </w:rPr>
        <w:t>Appendix 5 Info Sheet on Strategies for Sharing Information About Trauma . . . . . 73</w:t>
      </w:r>
    </w:p>
    <w:p w14:paraId="64737B18" w14:textId="77777777" w:rsidR="00A12CFD" w:rsidRPr="00AF7BF0" w:rsidRDefault="00A12CFD" w:rsidP="00505C35">
      <w:pPr>
        <w:rPr>
          <w:rFonts w:ascii="Arial" w:hAnsi="Arial" w:cs="Arial"/>
          <w:sz w:val="22"/>
          <w:szCs w:val="22"/>
          <w:lang w:val="en-NZ"/>
        </w:rPr>
      </w:pPr>
      <w:r w:rsidRPr="00AF7BF0">
        <w:rPr>
          <w:rFonts w:ascii="Arial" w:hAnsi="Arial" w:cs="Arial"/>
          <w:sz w:val="22"/>
          <w:szCs w:val="22"/>
          <w:lang w:val="en-NZ"/>
        </w:rPr>
        <w:t>Appendix 6 Info Sheet on Grounding Skills and Self-Care Strategies . . . . . . . . . . . 76</w:t>
      </w:r>
    </w:p>
    <w:p w14:paraId="3D46394F" w14:textId="77777777" w:rsidR="00172EBA" w:rsidRPr="00AF7BF0" w:rsidRDefault="00A12CFD" w:rsidP="00505C35">
      <w:pPr>
        <w:rPr>
          <w:rFonts w:ascii="Arial" w:hAnsi="Arial" w:cs="Arial"/>
          <w:sz w:val="22"/>
          <w:szCs w:val="22"/>
          <w:lang w:val="en-NZ"/>
        </w:rPr>
      </w:pPr>
      <w:r w:rsidRPr="00AF7BF0">
        <w:rPr>
          <w:rFonts w:ascii="Arial" w:hAnsi="Arial" w:cs="Arial"/>
          <w:sz w:val="22"/>
          <w:szCs w:val="22"/>
          <w:lang w:val="en-NZ"/>
        </w:rPr>
        <w:t>Appendix 7 Trauma-Informed Practice Related Resources</w:t>
      </w:r>
      <w:r w:rsidR="00021B0B" w:rsidRPr="00AF7BF0">
        <w:rPr>
          <w:rFonts w:ascii="Arial" w:hAnsi="Arial" w:cs="Arial"/>
          <w:sz w:val="22"/>
          <w:szCs w:val="22"/>
          <w:lang w:val="en-NZ"/>
        </w:rPr>
        <w:t xml:space="preserve"> …………………………..86</w:t>
      </w:r>
    </w:p>
    <w:p w14:paraId="4A1173A0" w14:textId="77777777" w:rsidR="00DB0364" w:rsidRPr="00AF7BF0" w:rsidRDefault="00BE79CC" w:rsidP="00505C35">
      <w:pPr>
        <w:rPr>
          <w:rFonts w:ascii="Arial" w:hAnsi="Arial" w:cs="Arial"/>
          <w:color w:val="548DD4" w:themeColor="text2" w:themeTint="99"/>
          <w:sz w:val="22"/>
          <w:szCs w:val="22"/>
        </w:rPr>
      </w:pPr>
      <w:hyperlink r:id="rId186" w:history="1">
        <w:r w:rsidR="00DB0364" w:rsidRPr="00AF7BF0">
          <w:rPr>
            <w:rStyle w:val="Hyperlink"/>
            <w:rFonts w:ascii="Arial" w:hAnsi="Arial" w:cs="Arial"/>
            <w:sz w:val="22"/>
            <w:szCs w:val="22"/>
          </w:rPr>
          <w:t>http://bccewh.bc.ca/wp-content/uploads/2012/05/2013_TIP-Guide.pdf</w:t>
        </w:r>
      </w:hyperlink>
    </w:p>
    <w:p w14:paraId="1A8D987E" w14:textId="77777777" w:rsidR="00BA41A0" w:rsidRPr="00AF7BF0" w:rsidRDefault="00BA41A0" w:rsidP="00505C35">
      <w:pPr>
        <w:rPr>
          <w:rFonts w:ascii="Arial" w:hAnsi="Arial" w:cs="Arial"/>
          <w:b/>
          <w:bCs/>
          <w:color w:val="548DD4" w:themeColor="text2" w:themeTint="99"/>
          <w:sz w:val="22"/>
          <w:szCs w:val="22"/>
          <w:shd w:val="clear" w:color="auto" w:fill="FFFFFF"/>
          <w:lang w:val="en-NZ"/>
        </w:rPr>
      </w:pPr>
    </w:p>
    <w:p w14:paraId="451FEBAC" w14:textId="77777777" w:rsidR="00BA41A0" w:rsidRPr="00AF7BF0" w:rsidRDefault="00BA41A0" w:rsidP="00505C35">
      <w:pPr>
        <w:rPr>
          <w:rFonts w:ascii="Arial" w:hAnsi="Arial" w:cs="Arial"/>
          <w:b/>
          <w:bCs/>
          <w:color w:val="548DD4" w:themeColor="text2" w:themeTint="99"/>
          <w:sz w:val="22"/>
          <w:szCs w:val="22"/>
          <w:shd w:val="clear" w:color="auto" w:fill="FFFFFF"/>
          <w:lang w:val="en-NZ"/>
        </w:rPr>
      </w:pPr>
    </w:p>
    <w:p w14:paraId="74A0ED6A" w14:textId="77777777" w:rsidR="00C10804" w:rsidRPr="00AF7BF0" w:rsidRDefault="00C10804" w:rsidP="008B7B34">
      <w:pPr>
        <w:pStyle w:val="Heading3"/>
      </w:pPr>
      <w:bookmarkStart w:id="251" w:name="_Toc468787858"/>
      <w:r w:rsidRPr="00AF7BF0">
        <w:t>AMSSA (Affiliation of Multicultural Societies and Service Agencies of BC)</w:t>
      </w:r>
      <w:bookmarkEnd w:id="251"/>
    </w:p>
    <w:p w14:paraId="5CC0E3BB" w14:textId="77777777" w:rsidR="00505C35" w:rsidRPr="00AF7BF0" w:rsidRDefault="00505C35" w:rsidP="00505C35">
      <w:pPr>
        <w:shd w:val="clear" w:color="auto" w:fill="FFFFFF"/>
        <w:rPr>
          <w:rFonts w:ascii="Arial" w:hAnsi="Arial" w:cs="Arial"/>
          <w:color w:val="000000"/>
          <w:sz w:val="22"/>
          <w:szCs w:val="22"/>
          <w:lang w:val="en-NZ"/>
        </w:rPr>
      </w:pPr>
    </w:p>
    <w:p w14:paraId="6EED703F" w14:textId="77777777" w:rsidR="00C10804" w:rsidRPr="00AF7BF0" w:rsidRDefault="00C10804" w:rsidP="00505C35">
      <w:pPr>
        <w:shd w:val="clear" w:color="auto" w:fill="FFFFFF"/>
        <w:rPr>
          <w:rFonts w:ascii="Arial" w:hAnsi="Arial" w:cs="Arial"/>
          <w:color w:val="000000"/>
          <w:sz w:val="22"/>
          <w:szCs w:val="22"/>
          <w:lang w:val="en-NZ"/>
        </w:rPr>
      </w:pPr>
      <w:r w:rsidRPr="00AF7BF0">
        <w:rPr>
          <w:rFonts w:ascii="Arial" w:hAnsi="Arial" w:cs="Arial"/>
          <w:color w:val="000000"/>
          <w:sz w:val="22"/>
          <w:szCs w:val="22"/>
          <w:lang w:val="en-NZ"/>
        </w:rPr>
        <w:t>AMSSA is a unique province-wide association that strengthens over 70 member agencies as well as hundreds of community stakeholder agencies who serve immigrants and newcomers, and build culturally inclusive communities, with the knowledge, resources and support they need to fulfill their mandates.</w:t>
      </w:r>
    </w:p>
    <w:p w14:paraId="25F80FA2" w14:textId="77777777" w:rsidR="00505C35" w:rsidRPr="00AF7BF0" w:rsidRDefault="00505C35" w:rsidP="00505C35">
      <w:pPr>
        <w:shd w:val="clear" w:color="auto" w:fill="FFFFFF"/>
        <w:rPr>
          <w:rFonts w:ascii="Arial" w:hAnsi="Arial" w:cs="Arial"/>
          <w:color w:val="000000"/>
          <w:sz w:val="22"/>
          <w:szCs w:val="22"/>
          <w:lang w:val="en-NZ"/>
        </w:rPr>
      </w:pPr>
    </w:p>
    <w:p w14:paraId="387C7F50" w14:textId="77777777" w:rsidR="00C10804" w:rsidRPr="00AF7BF0" w:rsidRDefault="00C10804" w:rsidP="00505C35">
      <w:pPr>
        <w:rPr>
          <w:rFonts w:ascii="Arial" w:hAnsi="Arial" w:cs="Arial"/>
          <w:sz w:val="22"/>
          <w:szCs w:val="22"/>
          <w:lang w:val="en-NZ"/>
        </w:rPr>
      </w:pPr>
      <w:r w:rsidRPr="00AF7BF0">
        <w:rPr>
          <w:rFonts w:ascii="Arial" w:hAnsi="Arial" w:cs="Arial"/>
          <w:iCs/>
          <w:color w:val="000000"/>
          <w:sz w:val="22"/>
          <w:szCs w:val="22"/>
          <w:shd w:val="clear" w:color="auto" w:fill="FFFFFF"/>
          <w:lang w:val="en-NZ"/>
        </w:rPr>
        <w:t>They have a section of the website that lists Canadian and International resources that have a trauma informed practice focus. </w:t>
      </w:r>
    </w:p>
    <w:p w14:paraId="1B2CE227" w14:textId="77777777" w:rsidR="00C10804" w:rsidRPr="00AF7BF0" w:rsidRDefault="00BE79CC" w:rsidP="00505C35">
      <w:pPr>
        <w:rPr>
          <w:rFonts w:ascii="Arial" w:hAnsi="Arial" w:cs="Arial"/>
          <w:sz w:val="22"/>
          <w:szCs w:val="22"/>
          <w:lang w:val="en-NZ"/>
        </w:rPr>
      </w:pPr>
      <w:hyperlink r:id="rId187" w:history="1">
        <w:r w:rsidR="004C477E" w:rsidRPr="00AF7BF0">
          <w:rPr>
            <w:rStyle w:val="Hyperlink"/>
            <w:rFonts w:ascii="Arial" w:hAnsi="Arial" w:cs="Arial"/>
            <w:sz w:val="22"/>
            <w:szCs w:val="22"/>
            <w:lang w:val="en-NZ"/>
          </w:rPr>
          <w:t>http://www.amssa.org/resources/quicklinks-resources/trauma-informed-practice/</w:t>
        </w:r>
      </w:hyperlink>
    </w:p>
    <w:p w14:paraId="23ECAD97" w14:textId="77777777" w:rsidR="004C477E" w:rsidRPr="00AF7BF0" w:rsidRDefault="004C477E" w:rsidP="00505C35">
      <w:pPr>
        <w:rPr>
          <w:rFonts w:ascii="Arial" w:hAnsi="Arial" w:cs="Arial"/>
          <w:sz w:val="22"/>
          <w:szCs w:val="22"/>
          <w:lang w:val="en-NZ"/>
        </w:rPr>
      </w:pPr>
    </w:p>
    <w:p w14:paraId="49CC2EE8" w14:textId="77777777" w:rsidR="00C10804" w:rsidRPr="00AF7BF0" w:rsidRDefault="00C10804" w:rsidP="00505C35">
      <w:pPr>
        <w:rPr>
          <w:rFonts w:ascii="Arial" w:hAnsi="Arial" w:cs="Arial"/>
          <w:sz w:val="22"/>
          <w:szCs w:val="22"/>
          <w:lang w:val="en-NZ"/>
        </w:rPr>
      </w:pPr>
      <w:r w:rsidRPr="00AF7BF0">
        <w:rPr>
          <w:rFonts w:ascii="Arial" w:hAnsi="Arial" w:cs="Arial"/>
          <w:sz w:val="22"/>
          <w:szCs w:val="22"/>
          <w:lang w:val="en-NZ"/>
        </w:rPr>
        <w:t>Issues specifically for immigrant and refugee populations are:</w:t>
      </w:r>
    </w:p>
    <w:p w14:paraId="393044D6" w14:textId="77777777" w:rsidR="004C477E" w:rsidRPr="00AF7BF0" w:rsidRDefault="004C477E" w:rsidP="0087209A">
      <w:pPr>
        <w:pStyle w:val="ListParagraph"/>
        <w:numPr>
          <w:ilvl w:val="0"/>
          <w:numId w:val="60"/>
        </w:numPr>
        <w:rPr>
          <w:rFonts w:ascii="Arial" w:hAnsi="Arial" w:cs="Arial"/>
        </w:rPr>
      </w:pPr>
      <w:r w:rsidRPr="00AF7BF0">
        <w:rPr>
          <w:rFonts w:ascii="Arial" w:hAnsi="Arial" w:cs="Arial"/>
        </w:rPr>
        <w:t>Discrimination</w:t>
      </w:r>
    </w:p>
    <w:p w14:paraId="0BCD9552" w14:textId="77777777" w:rsidR="004C477E" w:rsidRPr="00AF7BF0" w:rsidRDefault="004C477E" w:rsidP="0087209A">
      <w:pPr>
        <w:pStyle w:val="ListParagraph"/>
        <w:numPr>
          <w:ilvl w:val="0"/>
          <w:numId w:val="60"/>
        </w:numPr>
        <w:rPr>
          <w:rFonts w:ascii="Arial" w:hAnsi="Arial" w:cs="Arial"/>
        </w:rPr>
      </w:pPr>
      <w:r w:rsidRPr="00AF7BF0">
        <w:rPr>
          <w:rFonts w:ascii="Arial" w:hAnsi="Arial" w:cs="Arial"/>
        </w:rPr>
        <w:t>Economic pressures</w:t>
      </w:r>
    </w:p>
    <w:p w14:paraId="68E61A84" w14:textId="77777777" w:rsidR="004C477E" w:rsidRPr="00AF7BF0" w:rsidRDefault="004C477E" w:rsidP="0087209A">
      <w:pPr>
        <w:pStyle w:val="ListParagraph"/>
        <w:numPr>
          <w:ilvl w:val="0"/>
          <w:numId w:val="60"/>
        </w:numPr>
        <w:rPr>
          <w:rFonts w:ascii="Arial" w:hAnsi="Arial" w:cs="Arial"/>
        </w:rPr>
      </w:pPr>
      <w:r w:rsidRPr="00AF7BF0">
        <w:rPr>
          <w:rFonts w:ascii="Arial" w:hAnsi="Arial" w:cs="Arial"/>
        </w:rPr>
        <w:t>Stigma (mental health issues)</w:t>
      </w:r>
    </w:p>
    <w:p w14:paraId="5E942ED7" w14:textId="77777777" w:rsidR="004C477E" w:rsidRPr="00AF7BF0" w:rsidRDefault="004C477E" w:rsidP="0087209A">
      <w:pPr>
        <w:pStyle w:val="ListParagraph"/>
        <w:numPr>
          <w:ilvl w:val="0"/>
          <w:numId w:val="60"/>
        </w:numPr>
        <w:rPr>
          <w:rFonts w:ascii="Arial" w:hAnsi="Arial" w:cs="Arial"/>
        </w:rPr>
      </w:pPr>
      <w:r w:rsidRPr="00AF7BF0">
        <w:rPr>
          <w:rFonts w:ascii="Arial" w:hAnsi="Arial" w:cs="Arial"/>
        </w:rPr>
        <w:t>Distrust</w:t>
      </w:r>
    </w:p>
    <w:p w14:paraId="75D5D5BA" w14:textId="77777777" w:rsidR="004C477E" w:rsidRPr="00AF7BF0" w:rsidRDefault="004C477E" w:rsidP="0087209A">
      <w:pPr>
        <w:pStyle w:val="ListParagraph"/>
        <w:numPr>
          <w:ilvl w:val="0"/>
          <w:numId w:val="60"/>
        </w:numPr>
        <w:rPr>
          <w:rFonts w:ascii="Arial" w:hAnsi="Arial" w:cs="Arial"/>
        </w:rPr>
      </w:pPr>
      <w:r w:rsidRPr="00AF7BF0">
        <w:rPr>
          <w:rFonts w:ascii="Arial" w:hAnsi="Arial" w:cs="Arial"/>
        </w:rPr>
        <w:t>Language and low literacy</w:t>
      </w:r>
    </w:p>
    <w:p w14:paraId="277548CB" w14:textId="77777777" w:rsidR="004C477E" w:rsidRPr="00AF7BF0" w:rsidRDefault="004C477E" w:rsidP="0087209A">
      <w:pPr>
        <w:pStyle w:val="ListParagraph"/>
        <w:numPr>
          <w:ilvl w:val="0"/>
          <w:numId w:val="60"/>
        </w:numPr>
        <w:rPr>
          <w:rFonts w:ascii="Arial" w:hAnsi="Arial" w:cs="Arial"/>
        </w:rPr>
      </w:pPr>
      <w:r w:rsidRPr="00AF7BF0">
        <w:rPr>
          <w:rFonts w:ascii="Arial" w:hAnsi="Arial" w:cs="Arial"/>
        </w:rPr>
        <w:t>Fear of deportation</w:t>
      </w:r>
    </w:p>
    <w:p w14:paraId="59764FEA" w14:textId="77777777" w:rsidR="00C10804" w:rsidRPr="00AF7BF0" w:rsidRDefault="00BE79CC" w:rsidP="00505C35">
      <w:pPr>
        <w:rPr>
          <w:rFonts w:ascii="Arial" w:hAnsi="Arial" w:cs="Arial"/>
          <w:color w:val="548DD4" w:themeColor="text2" w:themeTint="99"/>
          <w:sz w:val="22"/>
          <w:szCs w:val="22"/>
          <w:lang w:val="en-NZ"/>
        </w:rPr>
      </w:pPr>
      <w:hyperlink r:id="rId188" w:history="1">
        <w:r w:rsidR="004C477E" w:rsidRPr="00AF7BF0">
          <w:rPr>
            <w:rStyle w:val="Hyperlink"/>
            <w:rFonts w:ascii="Arial" w:hAnsi="Arial" w:cs="Arial"/>
            <w:sz w:val="22"/>
            <w:szCs w:val="22"/>
            <w:lang w:val="en-NZ"/>
          </w:rPr>
          <w:t>http://www.amssa.org/resources/videos/webinars/trauma-informed-practice-supporting-clients-who-have-experienced-complex-trauma/</w:t>
        </w:r>
      </w:hyperlink>
    </w:p>
    <w:p w14:paraId="2AE49861" w14:textId="77777777" w:rsidR="004C477E" w:rsidRPr="00AF7BF0" w:rsidRDefault="004C477E" w:rsidP="00505C35">
      <w:pPr>
        <w:rPr>
          <w:rFonts w:ascii="Arial" w:hAnsi="Arial" w:cs="Arial"/>
          <w:b/>
          <w:color w:val="548DD4" w:themeColor="text2" w:themeTint="99"/>
          <w:sz w:val="22"/>
          <w:szCs w:val="22"/>
          <w:lang w:val="en-NZ"/>
        </w:rPr>
      </w:pPr>
    </w:p>
    <w:p w14:paraId="1EB688F2" w14:textId="77777777" w:rsidR="00C10804" w:rsidRPr="00AF7BF0" w:rsidRDefault="00C10804" w:rsidP="00505C35">
      <w:pPr>
        <w:rPr>
          <w:rFonts w:ascii="Arial" w:hAnsi="Arial" w:cs="Arial"/>
          <w:b/>
          <w:color w:val="548DD4" w:themeColor="text2" w:themeTint="99"/>
          <w:sz w:val="22"/>
          <w:szCs w:val="22"/>
        </w:rPr>
      </w:pPr>
    </w:p>
    <w:p w14:paraId="5BB07F3C" w14:textId="77777777" w:rsidR="0074389D" w:rsidRPr="00AF7BF0" w:rsidRDefault="0074389D" w:rsidP="00505C35">
      <w:pPr>
        <w:rPr>
          <w:rFonts w:ascii="Arial" w:hAnsi="Arial" w:cs="Arial"/>
          <w:b/>
          <w:color w:val="548DD4" w:themeColor="text2" w:themeTint="99"/>
          <w:sz w:val="22"/>
          <w:szCs w:val="22"/>
        </w:rPr>
      </w:pPr>
    </w:p>
    <w:p w14:paraId="1D0DFA0A" w14:textId="77777777" w:rsidR="002D2C95" w:rsidRPr="00AF7BF0" w:rsidRDefault="00A428DA" w:rsidP="008B7B34">
      <w:pPr>
        <w:pStyle w:val="Heading3"/>
      </w:pPr>
      <w:bookmarkStart w:id="252" w:name="_Toc468787859"/>
      <w:r w:rsidRPr="00AF7BF0">
        <w:t>Nova Scotia</w:t>
      </w:r>
      <w:bookmarkEnd w:id="252"/>
    </w:p>
    <w:p w14:paraId="3C3E11EC" w14:textId="77777777" w:rsidR="00A428DA" w:rsidRPr="00AF7BF0" w:rsidRDefault="00A428DA" w:rsidP="00505C35">
      <w:pPr>
        <w:rPr>
          <w:rFonts w:ascii="Arial" w:hAnsi="Arial" w:cs="Arial"/>
          <w:b/>
          <w:color w:val="548DD4" w:themeColor="text2" w:themeTint="99"/>
          <w:sz w:val="32"/>
          <w:szCs w:val="32"/>
        </w:rPr>
      </w:pPr>
    </w:p>
    <w:p w14:paraId="34425EBB" w14:textId="77777777" w:rsidR="0001031E" w:rsidRPr="00AF7BF0" w:rsidRDefault="0001031E" w:rsidP="003C785E">
      <w:pPr>
        <w:pStyle w:val="Style50"/>
      </w:pPr>
      <w:r w:rsidRPr="00AF7BF0">
        <w:t>Nova Scotia Trauma Informed Network</w:t>
      </w:r>
    </w:p>
    <w:p w14:paraId="7138F729" w14:textId="77777777" w:rsidR="0001031E" w:rsidRPr="00AF7BF0" w:rsidRDefault="0001031E" w:rsidP="00505C35">
      <w:pPr>
        <w:rPr>
          <w:rFonts w:ascii="Arial" w:hAnsi="Arial" w:cs="Arial"/>
          <w:i/>
          <w:sz w:val="22"/>
          <w:szCs w:val="22"/>
        </w:rPr>
      </w:pPr>
      <w:r w:rsidRPr="00AF7BF0">
        <w:rPr>
          <w:rFonts w:ascii="Arial" w:hAnsi="Arial" w:cs="Arial"/>
          <w:i/>
          <w:sz w:val="22"/>
          <w:szCs w:val="22"/>
        </w:rPr>
        <w:t xml:space="preserve">“Decolonizing violence and trauma informed research, knowledge translation, policy and practice”. </w:t>
      </w:r>
    </w:p>
    <w:p w14:paraId="316EC7D2" w14:textId="77777777" w:rsidR="0001031E" w:rsidRPr="00AF7BF0" w:rsidRDefault="0001031E" w:rsidP="00505C35">
      <w:pPr>
        <w:rPr>
          <w:rFonts w:ascii="Arial" w:hAnsi="Arial" w:cs="Arial"/>
          <w:sz w:val="22"/>
          <w:szCs w:val="22"/>
        </w:rPr>
      </w:pPr>
    </w:p>
    <w:p w14:paraId="01F49ABC" w14:textId="77777777" w:rsidR="0001031E" w:rsidRPr="00AF7BF0" w:rsidRDefault="00A428DA" w:rsidP="00505C35">
      <w:pPr>
        <w:shd w:val="clear" w:color="auto" w:fill="FFFFFF"/>
        <w:textAlignment w:val="baseline"/>
        <w:rPr>
          <w:rFonts w:ascii="Arial" w:hAnsi="Arial" w:cs="Arial"/>
          <w:sz w:val="22"/>
          <w:szCs w:val="22"/>
          <w:lang w:val="en-NZ"/>
        </w:rPr>
      </w:pPr>
      <w:r w:rsidRPr="00AF7BF0">
        <w:rPr>
          <w:rFonts w:ascii="Arial" w:hAnsi="Arial" w:cs="Arial"/>
          <w:sz w:val="22"/>
          <w:szCs w:val="22"/>
          <w:lang w:val="en-NZ"/>
        </w:rPr>
        <w:t>At NSTIN we have been thrilled by Community, Provincial and Federal responses since forming the Nova Scotia Trauma Informed Network in 2013. Our Trauma Informed workshops have been organized and funded by Nova Scotia, PEI, and Newfoundland Government funded agencies, community-based non-profits, as well as the Public Health Agency of Canada.</w:t>
      </w:r>
    </w:p>
    <w:p w14:paraId="1FE0D0CD" w14:textId="77777777" w:rsidR="0001031E" w:rsidRPr="00AF7BF0" w:rsidRDefault="0001031E" w:rsidP="00505C35">
      <w:pPr>
        <w:shd w:val="clear" w:color="auto" w:fill="FFFFFF"/>
        <w:textAlignment w:val="baseline"/>
        <w:rPr>
          <w:rFonts w:ascii="Arial" w:hAnsi="Arial" w:cs="Arial"/>
          <w:sz w:val="22"/>
          <w:szCs w:val="22"/>
          <w:lang w:val="en-NZ"/>
        </w:rPr>
      </w:pPr>
      <w:r w:rsidRPr="00AF7BF0">
        <w:rPr>
          <w:rFonts w:ascii="Arial" w:hAnsi="Arial" w:cs="Arial"/>
          <w:sz w:val="22"/>
          <w:szCs w:val="22"/>
          <w:lang w:val="en-NZ"/>
        </w:rPr>
        <w:t>Violence and Trauma Informed practice plays a critical role in community, enhancing our capacity to:</w:t>
      </w:r>
    </w:p>
    <w:p w14:paraId="0EB70C4A" w14:textId="77777777" w:rsidR="0001031E" w:rsidRPr="00AF7BF0" w:rsidRDefault="0001031E" w:rsidP="0087209A">
      <w:pPr>
        <w:pStyle w:val="ListParagraph"/>
        <w:numPr>
          <w:ilvl w:val="0"/>
          <w:numId w:val="60"/>
        </w:numPr>
        <w:rPr>
          <w:rFonts w:ascii="Arial" w:hAnsi="Arial" w:cs="Arial"/>
        </w:rPr>
      </w:pPr>
      <w:r w:rsidRPr="00AF7BF0">
        <w:rPr>
          <w:rFonts w:ascii="Arial" w:hAnsi="Arial" w:cs="Arial"/>
        </w:rPr>
        <w:t>meet people where they are</w:t>
      </w:r>
    </w:p>
    <w:p w14:paraId="1F5F25C3" w14:textId="77777777" w:rsidR="0001031E" w:rsidRPr="00AF7BF0" w:rsidRDefault="0001031E" w:rsidP="0087209A">
      <w:pPr>
        <w:pStyle w:val="ListParagraph"/>
        <w:numPr>
          <w:ilvl w:val="0"/>
          <w:numId w:val="60"/>
        </w:numPr>
        <w:rPr>
          <w:rFonts w:ascii="Arial" w:hAnsi="Arial" w:cs="Arial"/>
        </w:rPr>
      </w:pPr>
      <w:r w:rsidRPr="00AF7BF0">
        <w:rPr>
          <w:rFonts w:ascii="Arial" w:hAnsi="Arial" w:cs="Arial"/>
        </w:rPr>
        <w:t>work together from a people- and place-centered perspective</w:t>
      </w:r>
    </w:p>
    <w:p w14:paraId="20386A21" w14:textId="77777777" w:rsidR="0001031E" w:rsidRPr="00AF7BF0" w:rsidRDefault="0001031E" w:rsidP="0087209A">
      <w:pPr>
        <w:pStyle w:val="ListParagraph"/>
        <w:numPr>
          <w:ilvl w:val="0"/>
          <w:numId w:val="60"/>
        </w:numPr>
        <w:rPr>
          <w:rFonts w:ascii="Arial" w:hAnsi="Arial" w:cs="Arial"/>
        </w:rPr>
      </w:pPr>
      <w:r w:rsidRPr="00AF7BF0">
        <w:rPr>
          <w:rFonts w:ascii="Arial" w:hAnsi="Arial" w:cs="Arial"/>
        </w:rPr>
        <w:t>link Interventions together with Health Promotion, Prevention and Early Intervention, and</w:t>
      </w:r>
    </w:p>
    <w:p w14:paraId="2F4C47FC" w14:textId="77777777" w:rsidR="0001031E" w:rsidRPr="00AF7BF0" w:rsidRDefault="0001031E" w:rsidP="0087209A">
      <w:pPr>
        <w:pStyle w:val="ListParagraph"/>
        <w:numPr>
          <w:ilvl w:val="0"/>
          <w:numId w:val="60"/>
        </w:numPr>
        <w:rPr>
          <w:rFonts w:ascii="Arial" w:hAnsi="Arial" w:cs="Arial"/>
        </w:rPr>
      </w:pPr>
      <w:r w:rsidRPr="00AF7BF0">
        <w:rPr>
          <w:rFonts w:ascii="Arial" w:hAnsi="Arial" w:cs="Arial"/>
        </w:rPr>
        <w:t>provide the supports people themselves identify are needed</w:t>
      </w:r>
    </w:p>
    <w:p w14:paraId="1C7259C7" w14:textId="77777777" w:rsidR="0001031E" w:rsidRPr="00AF7BF0" w:rsidRDefault="0001031E" w:rsidP="0087209A">
      <w:pPr>
        <w:pStyle w:val="ListParagraph"/>
        <w:numPr>
          <w:ilvl w:val="0"/>
          <w:numId w:val="60"/>
        </w:numPr>
        <w:rPr>
          <w:rFonts w:ascii="Arial" w:hAnsi="Arial" w:cs="Arial"/>
        </w:rPr>
      </w:pPr>
      <w:r w:rsidRPr="00AF7BF0">
        <w:rPr>
          <w:rFonts w:ascii="Arial" w:hAnsi="Arial" w:cs="Arial"/>
        </w:rPr>
        <w:t>NSTIN is committed to:</w:t>
      </w:r>
    </w:p>
    <w:p w14:paraId="69EAE8DA" w14:textId="77777777" w:rsidR="0001031E" w:rsidRPr="00AF7BF0" w:rsidRDefault="0001031E" w:rsidP="0087209A">
      <w:pPr>
        <w:pStyle w:val="ListParagraph"/>
        <w:numPr>
          <w:ilvl w:val="0"/>
          <w:numId w:val="58"/>
        </w:numPr>
        <w:rPr>
          <w:rFonts w:ascii="Arial" w:hAnsi="Arial" w:cs="Arial"/>
        </w:rPr>
      </w:pPr>
      <w:r w:rsidRPr="00AF7BF0">
        <w:rPr>
          <w:rFonts w:ascii="Arial" w:hAnsi="Arial" w:cs="Arial"/>
        </w:rPr>
        <w:t>plain language practice, research and knowledge translation</w:t>
      </w:r>
    </w:p>
    <w:p w14:paraId="73F3F0EC" w14:textId="77777777" w:rsidR="0001031E" w:rsidRPr="00AF7BF0" w:rsidRDefault="0001031E" w:rsidP="0087209A">
      <w:pPr>
        <w:pStyle w:val="ListParagraph"/>
        <w:numPr>
          <w:ilvl w:val="0"/>
          <w:numId w:val="58"/>
        </w:numPr>
        <w:rPr>
          <w:rFonts w:ascii="Arial" w:hAnsi="Arial" w:cs="Arial"/>
        </w:rPr>
      </w:pPr>
      <w:r w:rsidRPr="00AF7BF0">
        <w:rPr>
          <w:rFonts w:ascii="Arial" w:hAnsi="Arial" w:cs="Arial"/>
        </w:rPr>
        <w:t>addressing violence at personal, interpersonal and structural levels, and</w:t>
      </w:r>
    </w:p>
    <w:p w14:paraId="706E85FE" w14:textId="77777777" w:rsidR="0001031E" w:rsidRPr="00AF7BF0" w:rsidRDefault="0001031E" w:rsidP="0087209A">
      <w:pPr>
        <w:pStyle w:val="ListParagraph"/>
        <w:numPr>
          <w:ilvl w:val="0"/>
          <w:numId w:val="58"/>
        </w:numPr>
        <w:rPr>
          <w:rFonts w:ascii="Arial" w:hAnsi="Arial" w:cs="Arial"/>
        </w:rPr>
      </w:pPr>
      <w:r w:rsidRPr="00AF7BF0">
        <w:rPr>
          <w:rFonts w:ascii="Arial" w:hAnsi="Arial" w:cs="Arial"/>
        </w:rPr>
        <w:t>increasing our community capacity to help all people access the services they identify are needed, at the sites that are safe for them.</w:t>
      </w:r>
    </w:p>
    <w:p w14:paraId="5B174FA4" w14:textId="77777777" w:rsidR="0001031E" w:rsidRPr="00AF7BF0" w:rsidRDefault="0001031E" w:rsidP="00505C35">
      <w:pPr>
        <w:shd w:val="clear" w:color="auto" w:fill="FFFFFF"/>
        <w:textAlignment w:val="baseline"/>
        <w:rPr>
          <w:rFonts w:ascii="Arial" w:hAnsi="Arial" w:cs="Arial"/>
          <w:sz w:val="22"/>
          <w:szCs w:val="22"/>
          <w:lang w:val="en-NZ"/>
        </w:rPr>
      </w:pPr>
    </w:p>
    <w:p w14:paraId="285735D9" w14:textId="77777777" w:rsidR="00A428DA" w:rsidRPr="00AF7BF0" w:rsidRDefault="00A428DA" w:rsidP="00505C35">
      <w:pPr>
        <w:shd w:val="clear" w:color="auto" w:fill="FFFFFF"/>
        <w:textAlignment w:val="baseline"/>
        <w:rPr>
          <w:rFonts w:ascii="Arial" w:hAnsi="Arial" w:cs="Arial"/>
          <w:bCs/>
          <w:i/>
          <w:iCs/>
          <w:sz w:val="22"/>
          <w:szCs w:val="22"/>
          <w:bdr w:val="none" w:sz="0" w:space="0" w:color="auto" w:frame="1"/>
          <w:lang w:val="en-NZ"/>
        </w:rPr>
      </w:pPr>
      <w:r w:rsidRPr="00AF7BF0">
        <w:rPr>
          <w:rFonts w:ascii="Arial" w:hAnsi="Arial" w:cs="Arial"/>
          <w:sz w:val="22"/>
          <w:szCs w:val="22"/>
          <w:lang w:val="en-NZ"/>
        </w:rPr>
        <w:t>Due to the success of the regional workshops, we were asked by PHAC Ottawa to create and deliver a national Webinar for the Public Health Agency of Canada on February 26, 2015:  </w:t>
      </w:r>
      <w:r w:rsidRPr="00AF7BF0">
        <w:rPr>
          <w:rFonts w:ascii="Arial" w:hAnsi="Arial" w:cs="Arial"/>
          <w:bCs/>
          <w:i/>
          <w:iCs/>
          <w:sz w:val="22"/>
          <w:szCs w:val="22"/>
          <w:bdr w:val="none" w:sz="0" w:space="0" w:color="auto" w:frame="1"/>
          <w:lang w:val="en-NZ"/>
        </w:rPr>
        <w:t>Family Violence Prevention – Building Trauma Informed Communitie</w:t>
      </w:r>
      <w:r w:rsidR="0001031E" w:rsidRPr="00AF7BF0">
        <w:rPr>
          <w:rFonts w:ascii="Arial" w:hAnsi="Arial" w:cs="Arial"/>
          <w:bCs/>
          <w:i/>
          <w:iCs/>
          <w:sz w:val="22"/>
          <w:szCs w:val="22"/>
          <w:bdr w:val="none" w:sz="0" w:space="0" w:color="auto" w:frame="1"/>
          <w:lang w:val="en-NZ"/>
        </w:rPr>
        <w:t>s.</w:t>
      </w:r>
    </w:p>
    <w:p w14:paraId="34B9958F" w14:textId="77777777" w:rsidR="0001031E" w:rsidRPr="00AF7BF0" w:rsidRDefault="0001031E" w:rsidP="00505C35">
      <w:pPr>
        <w:shd w:val="clear" w:color="auto" w:fill="FFFFFF"/>
        <w:textAlignment w:val="baseline"/>
        <w:rPr>
          <w:rFonts w:ascii="Arial" w:hAnsi="Arial" w:cs="Arial"/>
          <w:bCs/>
          <w:i/>
          <w:iCs/>
          <w:color w:val="333333"/>
          <w:sz w:val="22"/>
          <w:szCs w:val="22"/>
          <w:bdr w:val="none" w:sz="0" w:space="0" w:color="auto" w:frame="1"/>
          <w:lang w:val="en-NZ"/>
        </w:rPr>
      </w:pPr>
    </w:p>
    <w:p w14:paraId="4EAB4C9D" w14:textId="77777777" w:rsidR="0001031E" w:rsidRPr="00AF7BF0" w:rsidRDefault="0001031E" w:rsidP="00505C35">
      <w:pPr>
        <w:shd w:val="clear" w:color="auto" w:fill="FFFFFF"/>
        <w:textAlignment w:val="baseline"/>
        <w:rPr>
          <w:rFonts w:ascii="Arial" w:hAnsi="Arial" w:cs="Arial"/>
          <w:bCs/>
          <w:iCs/>
          <w:color w:val="333333"/>
          <w:sz w:val="22"/>
          <w:szCs w:val="22"/>
          <w:bdr w:val="none" w:sz="0" w:space="0" w:color="auto" w:frame="1"/>
          <w:lang w:val="en-NZ"/>
        </w:rPr>
      </w:pPr>
      <w:r w:rsidRPr="00AF7BF0">
        <w:rPr>
          <w:rFonts w:ascii="Arial" w:hAnsi="Arial" w:cs="Arial"/>
          <w:bCs/>
          <w:iCs/>
          <w:sz w:val="22"/>
          <w:szCs w:val="22"/>
          <w:bdr w:val="none" w:sz="0" w:space="0" w:color="auto" w:frame="1"/>
          <w:lang w:val="en-NZ"/>
        </w:rPr>
        <w:t xml:space="preserve">Many resources are available online. </w:t>
      </w:r>
      <w:hyperlink r:id="rId189" w:history="1">
        <w:r w:rsidRPr="00AF7BF0">
          <w:rPr>
            <w:rStyle w:val="Hyperlink"/>
            <w:rFonts w:ascii="Arial" w:hAnsi="Arial" w:cs="Arial"/>
            <w:bCs/>
            <w:iCs/>
            <w:sz w:val="22"/>
            <w:szCs w:val="22"/>
            <w:bdr w:val="none" w:sz="0" w:space="0" w:color="auto" w:frame="1"/>
            <w:lang w:val="en-NZ"/>
          </w:rPr>
          <w:t>http://www.novascotiatraumainformednetwork.org/</w:t>
        </w:r>
      </w:hyperlink>
    </w:p>
    <w:p w14:paraId="1CA70FAF" w14:textId="77777777" w:rsidR="0001031E" w:rsidRPr="00AF7BF0" w:rsidRDefault="0001031E" w:rsidP="00505C35">
      <w:pPr>
        <w:shd w:val="clear" w:color="auto" w:fill="FFFFFF"/>
        <w:textAlignment w:val="baseline"/>
        <w:rPr>
          <w:rFonts w:ascii="Arial" w:hAnsi="Arial" w:cs="Arial"/>
          <w:color w:val="333333"/>
          <w:sz w:val="22"/>
          <w:szCs w:val="22"/>
          <w:lang w:val="en-NZ"/>
        </w:rPr>
      </w:pPr>
    </w:p>
    <w:p w14:paraId="50116E96" w14:textId="77777777" w:rsidR="00A428DA" w:rsidRPr="00AF7BF0" w:rsidRDefault="00A428DA" w:rsidP="00505C35">
      <w:pPr>
        <w:rPr>
          <w:rFonts w:ascii="Arial" w:hAnsi="Arial" w:cs="Arial"/>
          <w:b/>
          <w:color w:val="548DD4" w:themeColor="text2" w:themeTint="99"/>
          <w:sz w:val="22"/>
          <w:szCs w:val="22"/>
        </w:rPr>
      </w:pPr>
    </w:p>
    <w:p w14:paraId="47CC4B4E" w14:textId="77777777" w:rsidR="00A428DA" w:rsidRPr="00AF7BF0" w:rsidRDefault="00A428DA" w:rsidP="00505C35">
      <w:pPr>
        <w:rPr>
          <w:rFonts w:ascii="Arial" w:hAnsi="Arial" w:cs="Arial"/>
          <w:b/>
          <w:color w:val="548DD4" w:themeColor="text2" w:themeTint="99"/>
          <w:sz w:val="22"/>
          <w:szCs w:val="22"/>
        </w:rPr>
      </w:pPr>
    </w:p>
    <w:p w14:paraId="0371CEE0" w14:textId="77777777" w:rsidR="003772D8" w:rsidRPr="00AF7BF0" w:rsidRDefault="00C46BE0" w:rsidP="008B7B34">
      <w:pPr>
        <w:pStyle w:val="Heading2"/>
      </w:pPr>
      <w:bookmarkStart w:id="253" w:name="_Toc468374036"/>
      <w:bookmarkStart w:id="254" w:name="_Toc468787860"/>
      <w:r w:rsidRPr="00AF7BF0">
        <w:t>Examples of</w:t>
      </w:r>
      <w:r w:rsidR="004D68EA" w:rsidRPr="00AF7BF0">
        <w:t xml:space="preserve"> </w:t>
      </w:r>
      <w:r w:rsidR="00A841ED" w:rsidRPr="00AF7BF0">
        <w:t xml:space="preserve">other </w:t>
      </w:r>
      <w:r w:rsidR="004D68EA" w:rsidRPr="00AF7BF0">
        <w:t>a</w:t>
      </w:r>
      <w:r w:rsidR="003772D8" w:rsidRPr="00AF7BF0">
        <w:t xml:space="preserve">gencies </w:t>
      </w:r>
      <w:r w:rsidR="0020151A" w:rsidRPr="00AF7BF0">
        <w:t>and</w:t>
      </w:r>
      <w:r w:rsidR="003772D8" w:rsidRPr="00AF7BF0">
        <w:t xml:space="preserve"> activities</w:t>
      </w:r>
      <w:bookmarkEnd w:id="253"/>
      <w:bookmarkEnd w:id="254"/>
    </w:p>
    <w:p w14:paraId="401A0B31" w14:textId="77777777" w:rsidR="00C4331D" w:rsidRPr="00AF7BF0" w:rsidRDefault="00C4331D" w:rsidP="00505C35">
      <w:pPr>
        <w:rPr>
          <w:rFonts w:ascii="Arial" w:hAnsi="Arial" w:cs="Arial"/>
          <w:color w:val="548DD4" w:themeColor="text2" w:themeTint="99"/>
          <w:shd w:val="clear" w:color="auto" w:fill="FFFFFF"/>
        </w:rPr>
      </w:pPr>
    </w:p>
    <w:p w14:paraId="422C29E5" w14:textId="77777777" w:rsidR="00105922" w:rsidRPr="00AF7BF0" w:rsidRDefault="00105922" w:rsidP="00505C35">
      <w:pPr>
        <w:rPr>
          <w:rFonts w:ascii="Arial" w:hAnsi="Arial" w:cs="Arial"/>
          <w:b/>
          <w:shd w:val="clear" w:color="auto" w:fill="FFFFFF"/>
        </w:rPr>
      </w:pPr>
    </w:p>
    <w:p w14:paraId="335020E4" w14:textId="77777777" w:rsidR="00986AB2" w:rsidRPr="00AF7BF0" w:rsidRDefault="00986AB2" w:rsidP="008B7B34">
      <w:pPr>
        <w:pStyle w:val="Heading3"/>
      </w:pPr>
      <w:bookmarkStart w:id="255" w:name="_Toc468787861"/>
      <w:r w:rsidRPr="00AF7BF0">
        <w:t>Canadian Mental Health Association (CMHA)</w:t>
      </w:r>
      <w:bookmarkEnd w:id="255"/>
    </w:p>
    <w:p w14:paraId="240A977B" w14:textId="77777777" w:rsidR="001D2C37" w:rsidRPr="00AF7BF0" w:rsidRDefault="001D2C37" w:rsidP="00505C35">
      <w:pPr>
        <w:rPr>
          <w:rFonts w:ascii="Arial" w:hAnsi="Arial" w:cs="Arial"/>
          <w:b/>
          <w:color w:val="548DD4" w:themeColor="text2" w:themeTint="99"/>
          <w:sz w:val="22"/>
          <w:szCs w:val="22"/>
          <w:shd w:val="clear" w:color="auto" w:fill="FFFFFF"/>
        </w:rPr>
      </w:pPr>
    </w:p>
    <w:p w14:paraId="45621C8E" w14:textId="77777777" w:rsidR="001A55CD" w:rsidRPr="00AF7BF0" w:rsidRDefault="001A55CD" w:rsidP="00505C35">
      <w:pPr>
        <w:shd w:val="clear" w:color="auto" w:fill="FFFFFF"/>
        <w:rPr>
          <w:rFonts w:ascii="Arial" w:hAnsi="Arial" w:cs="Arial"/>
          <w:sz w:val="22"/>
          <w:szCs w:val="22"/>
        </w:rPr>
      </w:pPr>
      <w:r w:rsidRPr="00AF7BF0">
        <w:rPr>
          <w:rFonts w:ascii="Arial" w:hAnsi="Arial" w:cs="Arial"/>
          <w:sz w:val="22"/>
          <w:szCs w:val="22"/>
        </w:rPr>
        <w:t>The Canadian Mental Health Association (CMHA), founded in 1918, is one of the oldest voluntary organizations in Canada. Each year, we provide direct service to more than 100,000 Canadians through the combined efforts of more than 10,000 volunteers and staff across Canada in over 120 communities.</w:t>
      </w:r>
    </w:p>
    <w:p w14:paraId="5FEE4961" w14:textId="77777777" w:rsidR="00505C35" w:rsidRPr="00AF7BF0" w:rsidRDefault="00505C35" w:rsidP="00505C35">
      <w:pPr>
        <w:shd w:val="clear" w:color="auto" w:fill="FFFFFF"/>
        <w:rPr>
          <w:rFonts w:ascii="Arial" w:hAnsi="Arial" w:cs="Arial"/>
          <w:sz w:val="22"/>
          <w:szCs w:val="22"/>
        </w:rPr>
      </w:pPr>
    </w:p>
    <w:p w14:paraId="5381E741" w14:textId="77777777" w:rsidR="001A55CD" w:rsidRPr="00AF7BF0" w:rsidRDefault="001A55CD" w:rsidP="00505C35">
      <w:pPr>
        <w:shd w:val="clear" w:color="auto" w:fill="FFFFFF"/>
        <w:rPr>
          <w:rFonts w:ascii="Arial" w:hAnsi="Arial" w:cs="Arial"/>
          <w:sz w:val="22"/>
          <w:szCs w:val="22"/>
        </w:rPr>
      </w:pPr>
      <w:r w:rsidRPr="00AF7BF0">
        <w:rPr>
          <w:rFonts w:ascii="Arial" w:hAnsi="Arial" w:cs="Arial"/>
          <w:sz w:val="22"/>
          <w:szCs w:val="22"/>
        </w:rPr>
        <w:t>As a nation-wide, voluntary organization, the Canadian Mental Health Association promotes the mental health of all and supports the resilience and recovery of people experiencing mental illness. The CMHA accomplishes this mission through advocacy, education, research and service.</w:t>
      </w:r>
    </w:p>
    <w:p w14:paraId="39917A5C" w14:textId="77777777" w:rsidR="00871C14" w:rsidRPr="00AF7BF0" w:rsidRDefault="00BE79CC" w:rsidP="00505C35">
      <w:pPr>
        <w:pStyle w:val="NormalWeb"/>
        <w:shd w:val="clear" w:color="auto" w:fill="FFFFFF"/>
        <w:spacing w:before="0" w:beforeAutospacing="0" w:after="0" w:afterAutospacing="0"/>
        <w:rPr>
          <w:rStyle w:val="Hyperlink"/>
          <w:rFonts w:ascii="Arial" w:hAnsi="Arial" w:cs="Arial"/>
          <w:sz w:val="22"/>
          <w:szCs w:val="22"/>
        </w:rPr>
      </w:pPr>
      <w:hyperlink r:id="rId190" w:anchor=".WCDlauF975Y" w:history="1">
        <w:r w:rsidR="001A55CD" w:rsidRPr="00AF7BF0">
          <w:rPr>
            <w:rStyle w:val="Hyperlink"/>
            <w:rFonts w:ascii="Arial" w:hAnsi="Arial" w:cs="Arial"/>
            <w:sz w:val="22"/>
            <w:szCs w:val="22"/>
          </w:rPr>
          <w:t>http://www.cmha.ca/about-cmha/#.WCDlauF975Y</w:t>
        </w:r>
      </w:hyperlink>
    </w:p>
    <w:p w14:paraId="1D0FFBC8" w14:textId="77777777" w:rsidR="00505C35" w:rsidRPr="00AF7BF0" w:rsidRDefault="00505C35" w:rsidP="00505C35">
      <w:pPr>
        <w:pStyle w:val="NormalWeb"/>
        <w:shd w:val="clear" w:color="auto" w:fill="FFFFFF"/>
        <w:spacing w:before="0" w:beforeAutospacing="0" w:after="0" w:afterAutospacing="0"/>
        <w:rPr>
          <w:rFonts w:ascii="Arial" w:hAnsi="Arial" w:cs="Arial"/>
          <w:color w:val="548DD4" w:themeColor="text2" w:themeTint="99"/>
          <w:sz w:val="22"/>
          <w:szCs w:val="22"/>
        </w:rPr>
      </w:pPr>
    </w:p>
    <w:p w14:paraId="093AF1C4" w14:textId="77777777" w:rsidR="001A55CD" w:rsidRPr="00AF7BF0" w:rsidRDefault="001A55CD" w:rsidP="00505C35">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The CMHA has good information for consumers and families </w:t>
      </w:r>
      <w:r w:rsidR="003C1193" w:rsidRPr="00AF7BF0">
        <w:rPr>
          <w:rFonts w:ascii="Arial" w:hAnsi="Arial" w:cs="Arial"/>
          <w:sz w:val="22"/>
          <w:szCs w:val="22"/>
        </w:rPr>
        <w:t>e.g.</w:t>
      </w:r>
      <w:r w:rsidRPr="00AF7BF0">
        <w:rPr>
          <w:rFonts w:ascii="Arial" w:hAnsi="Arial" w:cs="Arial"/>
          <w:sz w:val="22"/>
          <w:szCs w:val="22"/>
        </w:rPr>
        <w:t xml:space="preserve">: </w:t>
      </w:r>
      <w:hyperlink r:id="rId191" w:anchor=".WCDl0eF975Y" w:history="1">
        <w:r w:rsidRPr="00AF7BF0">
          <w:rPr>
            <w:rStyle w:val="Hyperlink"/>
            <w:rFonts w:ascii="Arial" w:hAnsi="Arial" w:cs="Arial"/>
            <w:sz w:val="22"/>
            <w:szCs w:val="22"/>
          </w:rPr>
          <w:t>http://www.cmha.ca/mental_health/post-traumatic-stress-disorder/#.WCDl0eF975Y</w:t>
        </w:r>
      </w:hyperlink>
    </w:p>
    <w:p w14:paraId="355991F8" w14:textId="77777777" w:rsidR="00505C35" w:rsidRPr="00AF7BF0" w:rsidRDefault="00505C35" w:rsidP="00505C35">
      <w:pPr>
        <w:pStyle w:val="Heading1"/>
        <w:rPr>
          <w:b w:val="0"/>
          <w:sz w:val="22"/>
          <w:szCs w:val="22"/>
        </w:rPr>
      </w:pPr>
    </w:p>
    <w:p w14:paraId="48419F8D" w14:textId="77777777" w:rsidR="00836B6E" w:rsidRPr="00AF7BF0" w:rsidRDefault="00836B6E" w:rsidP="00505C35">
      <w:pPr>
        <w:pStyle w:val="Heading1"/>
        <w:rPr>
          <w:b w:val="0"/>
          <w:sz w:val="22"/>
          <w:szCs w:val="22"/>
        </w:rPr>
      </w:pPr>
      <w:bookmarkStart w:id="256" w:name="_Toc468374037"/>
      <w:bookmarkStart w:id="257" w:name="_Toc468396532"/>
      <w:bookmarkStart w:id="258" w:name="_Toc468397998"/>
      <w:bookmarkStart w:id="259" w:name="_Toc468787862"/>
      <w:r w:rsidRPr="00AF7BF0">
        <w:rPr>
          <w:b w:val="0"/>
          <w:sz w:val="22"/>
          <w:szCs w:val="22"/>
        </w:rPr>
        <w:t>The CMHA also ran the following workshops:</w:t>
      </w:r>
      <w:bookmarkEnd w:id="256"/>
      <w:bookmarkEnd w:id="257"/>
      <w:bookmarkEnd w:id="258"/>
      <w:bookmarkEnd w:id="259"/>
    </w:p>
    <w:p w14:paraId="1892B081" w14:textId="77777777" w:rsidR="00505C35" w:rsidRPr="00AF7BF0" w:rsidRDefault="00505C35" w:rsidP="00505C35">
      <w:pPr>
        <w:pStyle w:val="Heading1"/>
        <w:rPr>
          <w:sz w:val="22"/>
          <w:szCs w:val="22"/>
        </w:rPr>
      </w:pPr>
    </w:p>
    <w:p w14:paraId="4E89F4E4" w14:textId="77777777" w:rsidR="00836B6E" w:rsidRPr="00AF7BF0" w:rsidRDefault="00836B6E" w:rsidP="008B7B34">
      <w:pPr>
        <w:pStyle w:val="Heading5"/>
      </w:pPr>
      <w:bookmarkStart w:id="260" w:name="_Toc468397999"/>
      <w:bookmarkStart w:id="261" w:name="_Toc468787863"/>
      <w:r w:rsidRPr="00AF7BF0">
        <w:t>Trauma-Informed Care Workshops</w:t>
      </w:r>
      <w:r w:rsidR="00DF78B2" w:rsidRPr="00AF7BF0">
        <w:t>, 2015</w:t>
      </w:r>
      <w:bookmarkEnd w:id="260"/>
      <w:bookmarkEnd w:id="261"/>
    </w:p>
    <w:p w14:paraId="1D84B93B" w14:textId="77777777" w:rsidR="00836B6E" w:rsidRPr="00AF7BF0" w:rsidRDefault="00836B6E" w:rsidP="00505C35">
      <w:pPr>
        <w:pStyle w:val="Heading3"/>
        <w:rPr>
          <w:rFonts w:cs="Arial"/>
          <w:sz w:val="24"/>
          <w:szCs w:val="24"/>
        </w:rPr>
      </w:pPr>
      <w:bookmarkStart w:id="262" w:name="_Toc468374038"/>
      <w:bookmarkStart w:id="263" w:name="_Toc468396534"/>
      <w:bookmarkStart w:id="264" w:name="_Toc468398000"/>
      <w:bookmarkStart w:id="265" w:name="_Toc468787864"/>
      <w:r w:rsidRPr="00AF7BF0">
        <w:rPr>
          <w:rFonts w:cs="Arial"/>
          <w:sz w:val="24"/>
          <w:szCs w:val="24"/>
        </w:rPr>
        <w:t>Looking Through a Trauma Lens: An Introduction to Working with Children, Youth and Their Families in the Context of Traumatic Experiences</w:t>
      </w:r>
      <w:bookmarkEnd w:id="262"/>
      <w:bookmarkEnd w:id="263"/>
      <w:bookmarkEnd w:id="264"/>
      <w:bookmarkEnd w:id="265"/>
    </w:p>
    <w:p w14:paraId="07C2BD37" w14:textId="77777777" w:rsidR="00505C35" w:rsidRPr="00AF7BF0" w:rsidRDefault="00505C35" w:rsidP="00505C35">
      <w:pPr>
        <w:shd w:val="clear" w:color="auto" w:fill="FFFFFF"/>
        <w:rPr>
          <w:rFonts w:ascii="Arial" w:hAnsi="Arial" w:cs="Arial"/>
          <w:sz w:val="22"/>
          <w:szCs w:val="22"/>
          <w:lang w:val="en-NZ"/>
        </w:rPr>
      </w:pPr>
    </w:p>
    <w:p w14:paraId="54E1A3F9" w14:textId="77777777" w:rsidR="00DF78B2" w:rsidRPr="00AF7BF0" w:rsidRDefault="00DF78B2" w:rsidP="00505C35">
      <w:pPr>
        <w:shd w:val="clear" w:color="auto" w:fill="FFFFFF"/>
        <w:rPr>
          <w:rFonts w:ascii="Arial" w:hAnsi="Arial" w:cs="Arial"/>
          <w:sz w:val="22"/>
          <w:szCs w:val="22"/>
          <w:lang w:val="en-NZ"/>
        </w:rPr>
      </w:pPr>
      <w:r w:rsidRPr="00AF7BF0">
        <w:rPr>
          <w:rFonts w:ascii="Arial" w:hAnsi="Arial" w:cs="Arial"/>
          <w:sz w:val="22"/>
          <w:szCs w:val="22"/>
          <w:lang w:val="en-NZ"/>
        </w:rPr>
        <w:t>This project offered four, two-day, in-person workshops focused on trauma-informed frameworks and strategies for working with children and youth with complex mental health issues delivered in Thunder Bay, Ottawa, Toronto and London.</w:t>
      </w:r>
    </w:p>
    <w:p w14:paraId="6F5C5BC0" w14:textId="77777777" w:rsidR="00505C35" w:rsidRPr="00AF7BF0" w:rsidRDefault="00505C35" w:rsidP="00505C35">
      <w:pPr>
        <w:shd w:val="clear" w:color="auto" w:fill="FFFFFF"/>
        <w:rPr>
          <w:rFonts w:ascii="Arial" w:hAnsi="Arial" w:cs="Arial"/>
          <w:sz w:val="22"/>
          <w:szCs w:val="22"/>
          <w:lang w:val="en-NZ"/>
        </w:rPr>
      </w:pPr>
    </w:p>
    <w:p w14:paraId="4538BBDA" w14:textId="77777777" w:rsidR="00DF78B2" w:rsidRPr="00AF7BF0" w:rsidRDefault="00DF78B2" w:rsidP="00505C35">
      <w:pPr>
        <w:shd w:val="clear" w:color="auto" w:fill="FFFFFF"/>
        <w:rPr>
          <w:rFonts w:ascii="Arial" w:hAnsi="Arial" w:cs="Arial"/>
          <w:sz w:val="22"/>
          <w:szCs w:val="22"/>
          <w:lang w:val="en-NZ"/>
        </w:rPr>
      </w:pPr>
      <w:r w:rsidRPr="00AF7BF0">
        <w:rPr>
          <w:rFonts w:ascii="Arial" w:hAnsi="Arial" w:cs="Arial"/>
          <w:sz w:val="22"/>
          <w:szCs w:val="22"/>
          <w:lang w:val="en-NZ"/>
        </w:rPr>
        <w:t>These two-day workshops provided a background on current understandings of how trauma impacts children, youth and their families. Facilitators described promising research and best practices for working with children and youth who have experienced trauma. The workshops also addressed how best to identify the myriad of traumatic responses using a culturally sensitive framework, and how to encourage healing in individuals and communities. On the second day, participants explored themes related to vicarious trauma and the implications of being a helping professional in this field.</w:t>
      </w:r>
    </w:p>
    <w:p w14:paraId="2C8B71A3" w14:textId="77777777" w:rsidR="00505C35" w:rsidRPr="00AF7BF0" w:rsidRDefault="00505C35" w:rsidP="00505C35">
      <w:pPr>
        <w:shd w:val="clear" w:color="auto" w:fill="FFFFFF"/>
        <w:rPr>
          <w:rFonts w:ascii="Arial" w:hAnsi="Arial" w:cs="Arial"/>
          <w:sz w:val="22"/>
          <w:szCs w:val="22"/>
          <w:lang w:val="en-NZ"/>
        </w:rPr>
      </w:pPr>
    </w:p>
    <w:p w14:paraId="7C935314" w14:textId="77777777" w:rsidR="00DF78B2" w:rsidRPr="00AF7BF0" w:rsidRDefault="00DF78B2" w:rsidP="00505C35">
      <w:pPr>
        <w:shd w:val="clear" w:color="auto" w:fill="FFFFFF"/>
        <w:rPr>
          <w:rFonts w:ascii="Arial" w:hAnsi="Arial" w:cs="Arial"/>
          <w:sz w:val="22"/>
          <w:szCs w:val="22"/>
          <w:lang w:val="en-NZ"/>
        </w:rPr>
      </w:pPr>
      <w:bookmarkStart w:id="266" w:name="learning"/>
      <w:bookmarkEnd w:id="266"/>
      <w:r w:rsidRPr="00AF7BF0">
        <w:rPr>
          <w:rFonts w:ascii="Arial" w:hAnsi="Arial" w:cs="Arial"/>
          <w:sz w:val="22"/>
          <w:szCs w:val="22"/>
          <w:lang w:val="en-NZ"/>
        </w:rPr>
        <w:t>The face-to-face workshops were designed to support the systems transformation outlined in MCYS’ </w:t>
      </w:r>
      <w:r w:rsidRPr="00AF7BF0">
        <w:rPr>
          <w:rFonts w:ascii="Arial" w:hAnsi="Arial" w:cs="Arial"/>
          <w:i/>
          <w:iCs/>
          <w:sz w:val="22"/>
          <w:szCs w:val="22"/>
          <w:lang w:val="en-NZ"/>
        </w:rPr>
        <w:t>Moving on Mental Health</w:t>
      </w:r>
      <w:r w:rsidRPr="00AF7BF0">
        <w:rPr>
          <w:rFonts w:ascii="Arial" w:hAnsi="Arial" w:cs="Arial"/>
          <w:sz w:val="22"/>
          <w:szCs w:val="22"/>
          <w:lang w:val="en-NZ"/>
        </w:rPr>
        <w:t>. There was particular emphasis on the third of the eight core services, “</w:t>
      </w:r>
      <w:r w:rsidR="00401189" w:rsidRPr="00AF7BF0">
        <w:rPr>
          <w:rFonts w:ascii="Arial" w:hAnsi="Arial" w:cs="Arial"/>
          <w:sz w:val="22"/>
          <w:szCs w:val="22"/>
          <w:lang w:val="en-NZ"/>
        </w:rPr>
        <w:t>Counselling</w:t>
      </w:r>
      <w:r w:rsidRPr="00AF7BF0">
        <w:rPr>
          <w:rFonts w:ascii="Arial" w:hAnsi="Arial" w:cs="Arial"/>
          <w:sz w:val="22"/>
          <w:szCs w:val="22"/>
          <w:lang w:val="en-NZ"/>
        </w:rPr>
        <w:t xml:space="preserve"> and Therapy Services.” The goal was to provide current information and research about trauma-informed treatment services for children and youth with complex mental health needs that can reduce the severity of, and/or remedy the mental, social and behavioral challenges of children and youth with complex mental health needs.</w:t>
      </w:r>
    </w:p>
    <w:p w14:paraId="3AE71071" w14:textId="77777777" w:rsidR="00DF78B2" w:rsidRPr="00AF7BF0" w:rsidRDefault="00BE79CC" w:rsidP="00505C35">
      <w:pPr>
        <w:shd w:val="clear" w:color="auto" w:fill="FFFFFF"/>
        <w:rPr>
          <w:rFonts w:ascii="Arial" w:hAnsi="Arial" w:cs="Arial"/>
          <w:color w:val="555555"/>
          <w:sz w:val="22"/>
          <w:szCs w:val="22"/>
          <w:lang w:val="en-NZ"/>
        </w:rPr>
      </w:pPr>
      <w:hyperlink r:id="rId192" w:history="1">
        <w:r w:rsidR="00DF78B2" w:rsidRPr="00AF7BF0">
          <w:rPr>
            <w:rStyle w:val="Hyperlink"/>
            <w:rFonts w:ascii="Arial" w:hAnsi="Arial" w:cs="Arial"/>
            <w:sz w:val="22"/>
            <w:szCs w:val="22"/>
            <w:lang w:val="en-NZ"/>
          </w:rPr>
          <w:t>http://www.complexneeds.ca/trauma-informed-care-workshops/</w:t>
        </w:r>
      </w:hyperlink>
    </w:p>
    <w:p w14:paraId="4D6E815D" w14:textId="77777777" w:rsidR="00DF78B2" w:rsidRPr="00AF7BF0" w:rsidRDefault="00DF78B2" w:rsidP="00505C35">
      <w:pPr>
        <w:shd w:val="clear" w:color="auto" w:fill="FFFFFF"/>
        <w:rPr>
          <w:rFonts w:ascii="Arial" w:hAnsi="Arial" w:cs="Arial"/>
          <w:color w:val="555555"/>
          <w:sz w:val="22"/>
          <w:szCs w:val="22"/>
          <w:lang w:val="en-NZ"/>
        </w:rPr>
      </w:pPr>
    </w:p>
    <w:p w14:paraId="23659D1C" w14:textId="77777777" w:rsidR="00871C14" w:rsidRPr="00AF7BF0" w:rsidRDefault="00871C14" w:rsidP="008B7B34">
      <w:pPr>
        <w:pStyle w:val="Heading5"/>
      </w:pPr>
      <w:bookmarkStart w:id="267" w:name="_Toc468787865"/>
      <w:r w:rsidRPr="00AF7BF0">
        <w:t>Project Trauma Support</w:t>
      </w:r>
      <w:bookmarkEnd w:id="267"/>
      <w:r w:rsidRPr="00AF7BF0">
        <w:t xml:space="preserve"> </w:t>
      </w:r>
    </w:p>
    <w:p w14:paraId="0C490A3A" w14:textId="77777777" w:rsidR="00505C35" w:rsidRPr="00AF7BF0" w:rsidRDefault="00505C35" w:rsidP="00505C35">
      <w:pPr>
        <w:pStyle w:val="NormalWeb"/>
        <w:shd w:val="clear" w:color="auto" w:fill="FFFFFF"/>
        <w:spacing w:before="0" w:beforeAutospacing="0" w:after="0" w:afterAutospacing="0"/>
        <w:rPr>
          <w:rFonts w:ascii="Arial" w:hAnsi="Arial" w:cs="Arial"/>
          <w:sz w:val="22"/>
          <w:szCs w:val="22"/>
        </w:rPr>
      </w:pPr>
    </w:p>
    <w:p w14:paraId="6919F862" w14:textId="77777777" w:rsidR="00672F90" w:rsidRPr="00AF7BF0" w:rsidRDefault="00871C14" w:rsidP="00505C35">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This is a new Canadian program that addresses Post Traumatic Stress and Operational Stress Injury in military personnel, veterans and first responders. </w:t>
      </w:r>
    </w:p>
    <w:p w14:paraId="245AB2FA" w14:textId="77777777" w:rsidR="00505C35" w:rsidRPr="00AF7BF0" w:rsidRDefault="00505C35" w:rsidP="00505C35">
      <w:pPr>
        <w:pStyle w:val="NormalWeb"/>
        <w:shd w:val="clear" w:color="auto" w:fill="FFFFFF"/>
        <w:spacing w:before="0" w:beforeAutospacing="0" w:after="0" w:afterAutospacing="0"/>
        <w:rPr>
          <w:rFonts w:ascii="Arial" w:hAnsi="Arial" w:cs="Arial"/>
          <w:sz w:val="22"/>
          <w:szCs w:val="22"/>
        </w:rPr>
      </w:pPr>
    </w:p>
    <w:p w14:paraId="4690DF76" w14:textId="77777777" w:rsidR="00A841ED" w:rsidRPr="00AF7BF0" w:rsidRDefault="00871C14" w:rsidP="00505C35">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Our team consists of mental health professionals and police and military officers who have extensive lived experience. Our goal is to provide timely access and deliver effective help to those suffering from service related trauma. </w:t>
      </w:r>
    </w:p>
    <w:p w14:paraId="3ED98603" w14:textId="77777777" w:rsidR="00505C35" w:rsidRPr="00AF7BF0" w:rsidRDefault="00505C35" w:rsidP="00505C35">
      <w:pPr>
        <w:pStyle w:val="NormalWeb"/>
        <w:shd w:val="clear" w:color="auto" w:fill="FFFFFF"/>
        <w:spacing w:before="0" w:beforeAutospacing="0" w:after="0" w:afterAutospacing="0"/>
        <w:rPr>
          <w:rFonts w:ascii="Arial" w:hAnsi="Arial" w:cs="Arial"/>
          <w:sz w:val="22"/>
          <w:szCs w:val="22"/>
        </w:rPr>
      </w:pPr>
    </w:p>
    <w:p w14:paraId="39F6FA41" w14:textId="77777777" w:rsidR="00871C14" w:rsidRPr="00AF7BF0" w:rsidRDefault="00871C14" w:rsidP="00505C35">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We aim to support our colleagues to minimize their distress and help them to remain active and healthy in their lives. We recognize the great contribution made by those who protect us and our mission is to empower them to continue to serve.</w:t>
      </w:r>
    </w:p>
    <w:p w14:paraId="52EB6F4C" w14:textId="77777777" w:rsidR="00DD35FC" w:rsidRPr="00AF7BF0" w:rsidRDefault="00BE79CC" w:rsidP="00505C35">
      <w:pPr>
        <w:rPr>
          <w:rFonts w:ascii="Arial" w:hAnsi="Arial" w:cs="Arial"/>
          <w:color w:val="548DD4" w:themeColor="text2" w:themeTint="99"/>
          <w:sz w:val="22"/>
          <w:szCs w:val="22"/>
          <w:shd w:val="clear" w:color="auto" w:fill="FFFFFF"/>
        </w:rPr>
      </w:pPr>
      <w:hyperlink r:id="rId193" w:history="1">
        <w:r w:rsidR="00871C14" w:rsidRPr="00AF7BF0">
          <w:rPr>
            <w:rStyle w:val="Hyperlink"/>
            <w:rFonts w:ascii="Arial" w:hAnsi="Arial" w:cs="Arial"/>
            <w:sz w:val="22"/>
            <w:szCs w:val="22"/>
            <w:shd w:val="clear" w:color="auto" w:fill="FFFFFF"/>
          </w:rPr>
          <w:t>http://projecttraumasupport.com/</w:t>
        </w:r>
      </w:hyperlink>
    </w:p>
    <w:p w14:paraId="2D198EBA" w14:textId="77777777" w:rsidR="00871C14" w:rsidRPr="00AF7BF0" w:rsidRDefault="00871C14" w:rsidP="00505C35">
      <w:pPr>
        <w:rPr>
          <w:rFonts w:ascii="Arial" w:hAnsi="Arial" w:cs="Arial"/>
          <w:b/>
          <w:color w:val="548DD4" w:themeColor="text2" w:themeTint="99"/>
          <w:sz w:val="22"/>
          <w:szCs w:val="22"/>
          <w:shd w:val="clear" w:color="auto" w:fill="FFFFFF"/>
        </w:rPr>
      </w:pPr>
    </w:p>
    <w:p w14:paraId="4885406C" w14:textId="77777777" w:rsidR="00DF7B8C" w:rsidRPr="00AF7BF0" w:rsidRDefault="00DF7B8C" w:rsidP="00505C35">
      <w:pPr>
        <w:rPr>
          <w:rFonts w:ascii="Arial" w:hAnsi="Arial" w:cs="Arial"/>
          <w:b/>
          <w:color w:val="548DD4" w:themeColor="text2" w:themeTint="99"/>
          <w:sz w:val="22"/>
          <w:szCs w:val="22"/>
        </w:rPr>
      </w:pPr>
    </w:p>
    <w:p w14:paraId="3B055AAF" w14:textId="77777777" w:rsidR="00B949BD" w:rsidRPr="00AF7BF0" w:rsidRDefault="00B949BD" w:rsidP="008B7B34">
      <w:pPr>
        <w:pStyle w:val="Heading3"/>
        <w:rPr>
          <w:sz w:val="20"/>
          <w:szCs w:val="22"/>
        </w:rPr>
      </w:pPr>
      <w:bookmarkStart w:id="268" w:name="_Toc468787866"/>
      <w:r w:rsidRPr="00AF7BF0">
        <w:t>YWCA Canada</w:t>
      </w:r>
      <w:bookmarkEnd w:id="268"/>
    </w:p>
    <w:p w14:paraId="5774B12E" w14:textId="77777777" w:rsidR="003B00B8" w:rsidRPr="00AF7BF0" w:rsidRDefault="003B00B8" w:rsidP="00505C35">
      <w:pPr>
        <w:rPr>
          <w:rFonts w:ascii="Arial" w:hAnsi="Arial" w:cs="Arial"/>
          <w:b/>
          <w:color w:val="548DD4" w:themeColor="text2" w:themeTint="99"/>
          <w:sz w:val="22"/>
          <w:szCs w:val="22"/>
        </w:rPr>
      </w:pPr>
    </w:p>
    <w:p w14:paraId="32BE2819" w14:textId="77777777" w:rsidR="003B00B8" w:rsidRPr="00AF7BF0" w:rsidRDefault="003B00B8" w:rsidP="00505C35">
      <w:pPr>
        <w:rPr>
          <w:rFonts w:ascii="Arial" w:hAnsi="Arial" w:cs="Arial"/>
          <w:sz w:val="22"/>
          <w:szCs w:val="22"/>
        </w:rPr>
      </w:pPr>
      <w:r w:rsidRPr="00AF7BF0">
        <w:rPr>
          <w:rFonts w:ascii="Arial" w:hAnsi="Arial" w:cs="Arial"/>
          <w:sz w:val="22"/>
          <w:szCs w:val="22"/>
        </w:rPr>
        <w:t>This document is a 10-page handout for women explaining key concepts about trauma.</w:t>
      </w:r>
    </w:p>
    <w:p w14:paraId="4415209F" w14:textId="77777777" w:rsidR="003B00B8" w:rsidRPr="00AF7BF0" w:rsidRDefault="003B00B8" w:rsidP="00505C35">
      <w:pPr>
        <w:rPr>
          <w:rFonts w:ascii="Arial" w:hAnsi="Arial" w:cs="Arial"/>
          <w:sz w:val="22"/>
          <w:szCs w:val="22"/>
        </w:rPr>
      </w:pPr>
    </w:p>
    <w:p w14:paraId="79914FEC" w14:textId="77777777" w:rsidR="003B00B8" w:rsidRPr="00AF7BF0" w:rsidRDefault="003B00B8" w:rsidP="00505C35">
      <w:pPr>
        <w:rPr>
          <w:rFonts w:ascii="Arial" w:hAnsi="Arial" w:cs="Arial"/>
          <w:sz w:val="22"/>
          <w:szCs w:val="22"/>
        </w:rPr>
      </w:pPr>
      <w:r w:rsidRPr="00AF7BF0">
        <w:rPr>
          <w:rFonts w:ascii="Arial" w:hAnsi="Arial" w:cs="Arial"/>
          <w:sz w:val="22"/>
          <w:szCs w:val="22"/>
        </w:rPr>
        <w:t>Excerpts:</w:t>
      </w:r>
    </w:p>
    <w:p w14:paraId="56B3FA9B" w14:textId="77777777" w:rsidR="00DF7B8C" w:rsidRPr="00AF7BF0" w:rsidRDefault="00DF7B8C" w:rsidP="00505C35">
      <w:pPr>
        <w:jc w:val="center"/>
        <w:rPr>
          <w:rFonts w:ascii="Arial" w:hAnsi="Arial" w:cs="Arial"/>
          <w:b/>
          <w:i/>
          <w:color w:val="548DD4" w:themeColor="text2" w:themeTint="99"/>
          <w:sz w:val="22"/>
          <w:szCs w:val="22"/>
          <w:lang w:val="en-NZ"/>
        </w:rPr>
      </w:pPr>
      <w:r w:rsidRPr="00AF7BF0">
        <w:rPr>
          <w:rFonts w:ascii="Arial" w:hAnsi="Arial" w:cs="Arial"/>
          <w:b/>
          <w:i/>
          <w:color w:val="548DD4" w:themeColor="text2" w:themeTint="99"/>
          <w:sz w:val="22"/>
          <w:szCs w:val="22"/>
          <w:lang w:val="en-NZ"/>
        </w:rPr>
        <w:t>“First, do no more harm. Recognize that harm has been done”.</w:t>
      </w:r>
    </w:p>
    <w:p w14:paraId="51A1FF79" w14:textId="77777777" w:rsidR="009A020E" w:rsidRPr="00AF7BF0" w:rsidRDefault="009A020E" w:rsidP="00505C35">
      <w:pPr>
        <w:rPr>
          <w:rFonts w:ascii="Arial" w:hAnsi="Arial" w:cs="Arial"/>
          <w:sz w:val="22"/>
          <w:szCs w:val="22"/>
        </w:rPr>
      </w:pPr>
    </w:p>
    <w:p w14:paraId="4ED2A5C4" w14:textId="77777777" w:rsidR="009A020E" w:rsidRPr="00AF7BF0" w:rsidRDefault="009A020E" w:rsidP="00505C35">
      <w:pPr>
        <w:rPr>
          <w:rFonts w:ascii="Arial" w:hAnsi="Arial" w:cs="Arial"/>
          <w:sz w:val="22"/>
          <w:szCs w:val="22"/>
          <w:lang w:val="en-NZ"/>
        </w:rPr>
      </w:pPr>
      <w:r w:rsidRPr="00AF7BF0">
        <w:rPr>
          <w:rFonts w:ascii="Arial" w:hAnsi="Arial" w:cs="Arial"/>
          <w:sz w:val="22"/>
          <w:szCs w:val="22"/>
          <w:lang w:val="en-NZ"/>
        </w:rPr>
        <w:t>From an Early Childhood Development Project participant</w:t>
      </w:r>
    </w:p>
    <w:p w14:paraId="022E1DC2" w14:textId="77777777" w:rsidR="004E7A41" w:rsidRPr="00AF7BF0" w:rsidRDefault="004E7A41" w:rsidP="00505C35">
      <w:pPr>
        <w:rPr>
          <w:rFonts w:ascii="Arial" w:hAnsi="Arial" w:cs="Arial"/>
          <w:sz w:val="22"/>
          <w:szCs w:val="22"/>
          <w:lang w:val="en-NZ"/>
        </w:rPr>
      </w:pPr>
    </w:p>
    <w:p w14:paraId="3E384EE1" w14:textId="77777777" w:rsidR="004E7A41" w:rsidRPr="00AF7BF0" w:rsidRDefault="004E7A41" w:rsidP="00505C35">
      <w:pPr>
        <w:jc w:val="center"/>
        <w:rPr>
          <w:rFonts w:ascii="Arial" w:hAnsi="Arial" w:cs="Arial"/>
          <w:b/>
          <w:i/>
          <w:color w:val="548DD4" w:themeColor="text2" w:themeTint="99"/>
          <w:sz w:val="22"/>
          <w:szCs w:val="22"/>
          <w:lang w:val="en-NZ"/>
        </w:rPr>
      </w:pPr>
      <w:r w:rsidRPr="00AF7BF0">
        <w:rPr>
          <w:rFonts w:ascii="Arial" w:hAnsi="Arial" w:cs="Arial"/>
          <w:b/>
          <w:i/>
          <w:color w:val="548DD4" w:themeColor="text2" w:themeTint="99"/>
          <w:sz w:val="22"/>
          <w:szCs w:val="22"/>
          <w:lang w:val="en-NZ"/>
        </w:rPr>
        <w:t>“I will not give up … I will be one of the first in my family to put these things behind me”.</w:t>
      </w:r>
    </w:p>
    <w:p w14:paraId="1136D873" w14:textId="77777777" w:rsidR="003B00B8" w:rsidRPr="00AF7BF0" w:rsidRDefault="003B00B8" w:rsidP="00505C35">
      <w:pPr>
        <w:rPr>
          <w:rFonts w:ascii="Arial" w:hAnsi="Arial" w:cs="Arial"/>
          <w:sz w:val="22"/>
          <w:szCs w:val="22"/>
        </w:rPr>
      </w:pPr>
    </w:p>
    <w:p w14:paraId="001A5B92" w14:textId="77777777" w:rsidR="003B00B8" w:rsidRPr="00AF7BF0" w:rsidRDefault="003B00B8" w:rsidP="00505C35">
      <w:pPr>
        <w:rPr>
          <w:rFonts w:ascii="Arial" w:hAnsi="Arial" w:cs="Arial"/>
          <w:sz w:val="22"/>
          <w:szCs w:val="22"/>
        </w:rPr>
      </w:pPr>
      <w:r w:rsidRPr="00AF7BF0">
        <w:rPr>
          <w:rFonts w:ascii="Arial" w:hAnsi="Arial" w:cs="Arial"/>
          <w:sz w:val="22"/>
          <w:szCs w:val="22"/>
        </w:rPr>
        <w:t>“Learn from women who have ‘lived experience’. Trauma-informed practices recognize the knowledge and wisdom of women who have experienced trauma and engage their</w:t>
      </w:r>
      <w:r w:rsidR="00D235BC" w:rsidRPr="00AF7BF0">
        <w:rPr>
          <w:rFonts w:ascii="Arial" w:hAnsi="Arial" w:cs="Arial"/>
          <w:sz w:val="22"/>
          <w:szCs w:val="22"/>
        </w:rPr>
        <w:t xml:space="preserve"> </w:t>
      </w:r>
      <w:r w:rsidRPr="00AF7BF0">
        <w:rPr>
          <w:rFonts w:ascii="Arial" w:hAnsi="Arial" w:cs="Arial"/>
          <w:sz w:val="22"/>
          <w:szCs w:val="22"/>
        </w:rPr>
        <w:t>expertise. Examples:</w:t>
      </w:r>
    </w:p>
    <w:p w14:paraId="0E378E77" w14:textId="77777777" w:rsidR="003B00B8" w:rsidRPr="00AF7BF0" w:rsidRDefault="003B00B8" w:rsidP="00505C35">
      <w:pPr>
        <w:rPr>
          <w:rFonts w:ascii="Arial" w:hAnsi="Arial" w:cs="Arial"/>
          <w:sz w:val="22"/>
          <w:szCs w:val="22"/>
        </w:rPr>
      </w:pPr>
    </w:p>
    <w:p w14:paraId="046114F9" w14:textId="77777777" w:rsidR="003B00B8" w:rsidRPr="00AF7BF0" w:rsidRDefault="003B00B8" w:rsidP="0087209A">
      <w:pPr>
        <w:pStyle w:val="ListParagraph"/>
        <w:numPr>
          <w:ilvl w:val="0"/>
          <w:numId w:val="60"/>
        </w:numPr>
        <w:rPr>
          <w:rFonts w:ascii="Arial" w:hAnsi="Arial" w:cs="Arial"/>
        </w:rPr>
      </w:pPr>
      <w:r w:rsidRPr="00AF7BF0">
        <w:rPr>
          <w:rFonts w:ascii="Arial" w:hAnsi="Arial" w:cs="Arial"/>
        </w:rPr>
        <w:t>Inclusion of women with lived experience in organizational planning;</w:t>
      </w:r>
    </w:p>
    <w:p w14:paraId="1B6E369C" w14:textId="77777777" w:rsidR="003B00B8" w:rsidRPr="00AF7BF0" w:rsidRDefault="003B00B8" w:rsidP="0087209A">
      <w:pPr>
        <w:pStyle w:val="ListParagraph"/>
        <w:numPr>
          <w:ilvl w:val="0"/>
          <w:numId w:val="60"/>
        </w:numPr>
        <w:rPr>
          <w:rFonts w:ascii="Arial" w:hAnsi="Arial" w:cs="Arial"/>
        </w:rPr>
      </w:pPr>
      <w:r w:rsidRPr="00AF7BF0">
        <w:rPr>
          <w:rFonts w:ascii="Arial" w:hAnsi="Arial" w:cs="Arial"/>
        </w:rPr>
        <w:t>Seeking and acting on their feedback;</w:t>
      </w:r>
    </w:p>
    <w:p w14:paraId="6E31B366" w14:textId="77777777" w:rsidR="003B00B8" w:rsidRPr="00AF7BF0" w:rsidRDefault="003B00B8" w:rsidP="0087209A">
      <w:pPr>
        <w:pStyle w:val="ListParagraph"/>
        <w:numPr>
          <w:ilvl w:val="0"/>
          <w:numId w:val="60"/>
        </w:numPr>
        <w:rPr>
          <w:rFonts w:ascii="Arial" w:hAnsi="Arial" w:cs="Arial"/>
        </w:rPr>
      </w:pPr>
      <w:r w:rsidRPr="00AF7BF0">
        <w:rPr>
          <w:rFonts w:ascii="Arial" w:hAnsi="Arial" w:cs="Arial"/>
        </w:rPr>
        <w:t>Involving them in delivering staff training” (p.6).</w:t>
      </w:r>
    </w:p>
    <w:p w14:paraId="03BC5355" w14:textId="77777777" w:rsidR="00B949BD" w:rsidRPr="00AF7BF0" w:rsidRDefault="00B949BD" w:rsidP="00505C35">
      <w:pPr>
        <w:rPr>
          <w:rFonts w:ascii="Arial" w:hAnsi="Arial" w:cs="Arial"/>
          <w:b/>
          <w:color w:val="548DD4" w:themeColor="text2" w:themeTint="99"/>
          <w:sz w:val="22"/>
          <w:szCs w:val="22"/>
        </w:rPr>
      </w:pPr>
    </w:p>
    <w:p w14:paraId="6AD5A058" w14:textId="77777777" w:rsidR="003B00B8" w:rsidRPr="00AF7BF0" w:rsidRDefault="003B00B8" w:rsidP="00505C35">
      <w:pPr>
        <w:rPr>
          <w:rFonts w:ascii="Arial" w:hAnsi="Arial" w:cs="Arial"/>
          <w:sz w:val="22"/>
          <w:szCs w:val="22"/>
          <w:lang w:val="en-NZ"/>
        </w:rPr>
      </w:pPr>
      <w:r w:rsidRPr="00AF7BF0">
        <w:rPr>
          <w:rFonts w:ascii="Arial" w:hAnsi="Arial" w:cs="Arial"/>
          <w:sz w:val="22"/>
          <w:szCs w:val="22"/>
          <w:lang w:val="en-NZ"/>
        </w:rPr>
        <w:t>“Go beyond a singular focus on problematic substance use, or even a dual focus on trauma and substance use. Those issues must be understood as part of a bigger picture that includes gender, culture, and other factors” (p.6)</w:t>
      </w:r>
    </w:p>
    <w:p w14:paraId="20754037" w14:textId="77777777" w:rsidR="003B00B8" w:rsidRPr="00AF7BF0" w:rsidRDefault="003B00B8" w:rsidP="00505C35">
      <w:pPr>
        <w:rPr>
          <w:rFonts w:ascii="Arial" w:hAnsi="Arial" w:cs="Arial"/>
          <w:sz w:val="22"/>
          <w:szCs w:val="22"/>
          <w:lang w:val="en-NZ"/>
        </w:rPr>
      </w:pPr>
    </w:p>
    <w:p w14:paraId="4D2D355A" w14:textId="77777777" w:rsidR="003B00B8" w:rsidRPr="00AF7BF0" w:rsidRDefault="003B00B8" w:rsidP="00505C35">
      <w:pPr>
        <w:rPr>
          <w:rFonts w:ascii="Arial" w:hAnsi="Arial" w:cs="Arial"/>
          <w:sz w:val="22"/>
          <w:szCs w:val="22"/>
          <w:lang w:val="en-NZ"/>
        </w:rPr>
      </w:pPr>
      <w:r w:rsidRPr="00AF7BF0">
        <w:rPr>
          <w:rFonts w:ascii="Arial" w:hAnsi="Arial" w:cs="Arial"/>
          <w:sz w:val="22"/>
          <w:szCs w:val="22"/>
          <w:lang w:val="en-NZ"/>
        </w:rPr>
        <w:t>“Collaborate across sectors. Given the array of impacts that trauma can have, a woman may also need access to other services such as income security, housing, parenting and children’s services, primary health care, mental health services, and culture-specific services. Collaborative team-based approaches across multiple service sectors can facilitate seamless connections, reduce the need for a woman to retell her story repeatedly, and build systemic responses to complex issues and needs” (p.6)</w:t>
      </w:r>
    </w:p>
    <w:p w14:paraId="5A64A073" w14:textId="77777777" w:rsidR="00B949BD" w:rsidRPr="00AF7BF0" w:rsidRDefault="00BE79CC" w:rsidP="00505C35">
      <w:pPr>
        <w:rPr>
          <w:rFonts w:ascii="Arial" w:hAnsi="Arial" w:cs="Arial"/>
          <w:color w:val="548DD4" w:themeColor="text2" w:themeTint="99"/>
          <w:sz w:val="22"/>
          <w:szCs w:val="22"/>
        </w:rPr>
      </w:pPr>
      <w:hyperlink r:id="rId194" w:history="1">
        <w:r w:rsidR="00B949BD" w:rsidRPr="00AF7BF0">
          <w:rPr>
            <w:rStyle w:val="Hyperlink"/>
            <w:rFonts w:ascii="Arial" w:hAnsi="Arial" w:cs="Arial"/>
            <w:sz w:val="22"/>
            <w:szCs w:val="22"/>
          </w:rPr>
          <w:t>http://ywcacanada.ca/data/research_docs/00000333.pdf</w:t>
        </w:r>
      </w:hyperlink>
    </w:p>
    <w:p w14:paraId="616C450D" w14:textId="77777777" w:rsidR="00B949BD" w:rsidRPr="00AF7BF0" w:rsidRDefault="00B949BD" w:rsidP="00505C35">
      <w:pPr>
        <w:rPr>
          <w:rFonts w:ascii="Arial" w:hAnsi="Arial" w:cs="Arial"/>
          <w:b/>
          <w:color w:val="548DD4" w:themeColor="text2" w:themeTint="99"/>
          <w:sz w:val="22"/>
          <w:szCs w:val="22"/>
        </w:rPr>
      </w:pPr>
    </w:p>
    <w:p w14:paraId="11A1E56F" w14:textId="77777777" w:rsidR="00F06DB5" w:rsidRPr="00AF7BF0" w:rsidRDefault="00F06DB5" w:rsidP="00505C35">
      <w:pPr>
        <w:rPr>
          <w:rFonts w:ascii="Arial" w:hAnsi="Arial" w:cs="Arial"/>
          <w:sz w:val="22"/>
          <w:szCs w:val="22"/>
        </w:rPr>
      </w:pPr>
    </w:p>
    <w:p w14:paraId="0AEB8169" w14:textId="77777777" w:rsidR="00E834B9" w:rsidRPr="00AF7BF0" w:rsidRDefault="00E834B9" w:rsidP="008B7B34">
      <w:pPr>
        <w:pStyle w:val="Heading3"/>
      </w:pPr>
      <w:bookmarkStart w:id="269" w:name="_Toc468787867"/>
      <w:r w:rsidRPr="00AF7BF0">
        <w:t>Centre for Suicide Prevention</w:t>
      </w:r>
      <w:bookmarkEnd w:id="269"/>
    </w:p>
    <w:p w14:paraId="07D04176" w14:textId="77777777" w:rsidR="00E834B9" w:rsidRPr="00AF7BF0" w:rsidRDefault="00E834B9" w:rsidP="00505C35">
      <w:pPr>
        <w:rPr>
          <w:rFonts w:ascii="Arial" w:hAnsi="Arial" w:cs="Arial"/>
          <w:b/>
          <w:color w:val="548DD4" w:themeColor="text2" w:themeTint="99"/>
          <w:sz w:val="32"/>
          <w:szCs w:val="32"/>
          <w:lang w:val="en-NZ"/>
        </w:rPr>
      </w:pPr>
    </w:p>
    <w:p w14:paraId="5B6BF4B4" w14:textId="77777777" w:rsidR="00F06DB5" w:rsidRPr="00AF7BF0" w:rsidRDefault="006475B2" w:rsidP="008B7B34">
      <w:pPr>
        <w:pStyle w:val="Heading4"/>
        <w:rPr>
          <w:sz w:val="22"/>
          <w:szCs w:val="22"/>
        </w:rPr>
      </w:pPr>
      <w:bookmarkStart w:id="270" w:name="_Toc468787868"/>
      <w:r w:rsidRPr="00AF7BF0">
        <w:t xml:space="preserve">Report 2015: </w:t>
      </w:r>
      <w:r w:rsidR="00F06DB5" w:rsidRPr="00AF7BF0">
        <w:t>TRAUMA, TRAUMA-INFORMED CARE (TIC), and SUICIDE PREVENTION</w:t>
      </w:r>
      <w:r w:rsidR="00E834B9" w:rsidRPr="00AF7BF0">
        <w:t xml:space="preserve">: </w:t>
      </w:r>
      <w:r w:rsidR="00F06DB5" w:rsidRPr="00AF7BF0">
        <w:t>A suicide prevention toolkit</w:t>
      </w:r>
      <w:bookmarkEnd w:id="270"/>
    </w:p>
    <w:p w14:paraId="57977701" w14:textId="77777777" w:rsidR="00F06DB5" w:rsidRPr="00AF7BF0" w:rsidRDefault="00F06DB5" w:rsidP="00505C35">
      <w:pPr>
        <w:rPr>
          <w:rFonts w:ascii="Arial" w:hAnsi="Arial" w:cs="Arial"/>
          <w:b/>
          <w:color w:val="548DD4" w:themeColor="text2" w:themeTint="99"/>
          <w:sz w:val="22"/>
          <w:szCs w:val="22"/>
          <w:lang w:val="en-NZ"/>
        </w:rPr>
      </w:pPr>
    </w:p>
    <w:p w14:paraId="68BD447E" w14:textId="77777777" w:rsidR="00D97D39" w:rsidRPr="00AF7BF0" w:rsidRDefault="00D97D39" w:rsidP="00505C35">
      <w:pPr>
        <w:rPr>
          <w:rFonts w:ascii="Arial" w:hAnsi="Arial" w:cs="Arial"/>
          <w:sz w:val="22"/>
          <w:szCs w:val="22"/>
          <w:lang w:val="en-NZ"/>
        </w:rPr>
      </w:pPr>
      <w:r w:rsidRPr="00AF7BF0">
        <w:rPr>
          <w:rFonts w:ascii="Arial" w:hAnsi="Arial" w:cs="Arial"/>
          <w:sz w:val="22"/>
          <w:szCs w:val="22"/>
          <w:lang w:val="en-NZ"/>
        </w:rPr>
        <w:t>Excerpts include:</w:t>
      </w:r>
    </w:p>
    <w:p w14:paraId="3FF97B87" w14:textId="77777777" w:rsidR="00D97D39" w:rsidRPr="00AF7BF0" w:rsidRDefault="00D97D39" w:rsidP="00505C35">
      <w:pPr>
        <w:rPr>
          <w:rFonts w:ascii="Arial" w:hAnsi="Arial" w:cs="Arial"/>
          <w:b/>
          <w:color w:val="548DD4" w:themeColor="text2" w:themeTint="99"/>
          <w:sz w:val="22"/>
          <w:szCs w:val="22"/>
          <w:lang w:val="en-NZ"/>
        </w:rPr>
      </w:pPr>
    </w:p>
    <w:p w14:paraId="6104B724" w14:textId="77777777" w:rsidR="00F06DB5" w:rsidRPr="00AF7BF0" w:rsidRDefault="00D97D39" w:rsidP="00505C35">
      <w:pPr>
        <w:rPr>
          <w:rFonts w:ascii="Arial" w:hAnsi="Arial" w:cs="Arial"/>
          <w:sz w:val="22"/>
          <w:szCs w:val="22"/>
          <w:lang w:val="en-NZ"/>
        </w:rPr>
      </w:pPr>
      <w:r w:rsidRPr="00AF7BF0">
        <w:rPr>
          <w:rFonts w:ascii="Arial" w:hAnsi="Arial" w:cs="Arial"/>
          <w:sz w:val="22"/>
          <w:szCs w:val="22"/>
          <w:lang w:val="en-NZ"/>
        </w:rPr>
        <w:t>“</w:t>
      </w:r>
      <w:r w:rsidR="00F06DB5" w:rsidRPr="00AF7BF0">
        <w:rPr>
          <w:rFonts w:ascii="Arial" w:hAnsi="Arial" w:cs="Arial"/>
          <w:sz w:val="22"/>
          <w:szCs w:val="22"/>
          <w:lang w:val="en-NZ"/>
        </w:rPr>
        <w:t>There is a considerable prevalence of trauma among people in Canada.</w:t>
      </w:r>
    </w:p>
    <w:p w14:paraId="0CF2DCC3" w14:textId="77777777" w:rsidR="00F06DB5" w:rsidRPr="00AF7BF0" w:rsidRDefault="00F06DB5" w:rsidP="00505C35">
      <w:pPr>
        <w:rPr>
          <w:rFonts w:ascii="Arial" w:hAnsi="Arial" w:cs="Arial"/>
          <w:sz w:val="22"/>
          <w:szCs w:val="22"/>
          <w:lang w:val="en-NZ"/>
        </w:rPr>
      </w:pPr>
    </w:p>
    <w:p w14:paraId="5C0BE1E8" w14:textId="77777777" w:rsidR="00F06DB5" w:rsidRPr="00AF7BF0" w:rsidRDefault="00F06DB5" w:rsidP="00505C35">
      <w:pPr>
        <w:rPr>
          <w:rFonts w:ascii="Arial" w:hAnsi="Arial" w:cs="Arial"/>
          <w:sz w:val="22"/>
          <w:szCs w:val="22"/>
          <w:lang w:val="en-NZ"/>
        </w:rPr>
      </w:pPr>
      <w:r w:rsidRPr="00AF7BF0">
        <w:rPr>
          <w:rFonts w:ascii="Arial" w:hAnsi="Arial" w:cs="Arial"/>
          <w:sz w:val="22"/>
          <w:szCs w:val="22"/>
          <w:lang w:val="en-NZ"/>
        </w:rPr>
        <w:t xml:space="preserve">The vast majority of mental health care clients have had some form of traumatic exposure (Rosenberg, 2005). These negative experiences place them at a higher risk for co-occurring mental health issues such as mood- </w:t>
      </w:r>
      <w:r w:rsidR="006E24D8" w:rsidRPr="00AF7BF0">
        <w:rPr>
          <w:rFonts w:ascii="Arial" w:hAnsi="Arial" w:cs="Arial"/>
          <w:sz w:val="22"/>
          <w:szCs w:val="22"/>
          <w:lang w:val="en-NZ"/>
        </w:rPr>
        <w:t>a</w:t>
      </w:r>
      <w:r w:rsidRPr="00AF7BF0">
        <w:rPr>
          <w:rFonts w:ascii="Arial" w:hAnsi="Arial" w:cs="Arial"/>
          <w:sz w:val="22"/>
          <w:szCs w:val="22"/>
          <w:lang w:val="en-NZ"/>
        </w:rPr>
        <w:t>nd substance use-disorders. Additionally, these individuals are also at a greater risk for suicide.</w:t>
      </w:r>
    </w:p>
    <w:p w14:paraId="4EE65C8B" w14:textId="77777777" w:rsidR="00F06DB5" w:rsidRPr="00AF7BF0" w:rsidRDefault="00F06DB5" w:rsidP="00505C35">
      <w:pPr>
        <w:rPr>
          <w:rFonts w:ascii="Arial" w:hAnsi="Arial" w:cs="Arial"/>
          <w:sz w:val="22"/>
          <w:szCs w:val="22"/>
          <w:lang w:val="en-NZ"/>
        </w:rPr>
      </w:pPr>
    </w:p>
    <w:p w14:paraId="76792379" w14:textId="77777777" w:rsidR="00F06DB5" w:rsidRPr="00AF7BF0" w:rsidRDefault="00F06DB5" w:rsidP="00505C35">
      <w:pPr>
        <w:rPr>
          <w:rFonts w:ascii="Arial" w:hAnsi="Arial" w:cs="Arial"/>
          <w:sz w:val="22"/>
          <w:szCs w:val="22"/>
          <w:lang w:val="en-NZ"/>
        </w:rPr>
      </w:pPr>
      <w:r w:rsidRPr="00AF7BF0">
        <w:rPr>
          <w:rFonts w:ascii="Arial" w:hAnsi="Arial" w:cs="Arial"/>
          <w:sz w:val="22"/>
          <w:szCs w:val="22"/>
          <w:lang w:val="en-NZ"/>
        </w:rPr>
        <w:t>This increased realization of the pervasiveness of traumatic experiences by health care professionals has prompted a determined effort to implement a better approach to treating patients. This improved approach will take into account the impact that previous traumatic experiences have had on an individual’s overall mental health.</w:t>
      </w:r>
    </w:p>
    <w:p w14:paraId="2052D723" w14:textId="77777777" w:rsidR="00F06DB5" w:rsidRPr="00AF7BF0" w:rsidRDefault="00F06DB5" w:rsidP="00505C35">
      <w:pPr>
        <w:rPr>
          <w:rFonts w:ascii="Arial" w:hAnsi="Arial" w:cs="Arial"/>
          <w:sz w:val="22"/>
          <w:szCs w:val="22"/>
          <w:lang w:val="en-NZ"/>
        </w:rPr>
      </w:pPr>
    </w:p>
    <w:p w14:paraId="25142F0F" w14:textId="77777777" w:rsidR="00F06DB5" w:rsidRPr="00AF7BF0" w:rsidRDefault="00F06DB5" w:rsidP="00505C35">
      <w:pPr>
        <w:rPr>
          <w:rFonts w:ascii="Arial" w:hAnsi="Arial" w:cs="Arial"/>
          <w:b/>
          <w:color w:val="548DD4" w:themeColor="text2" w:themeTint="99"/>
          <w:sz w:val="22"/>
          <w:szCs w:val="22"/>
          <w:lang w:val="en-NZ"/>
        </w:rPr>
      </w:pPr>
      <w:r w:rsidRPr="00AF7BF0">
        <w:rPr>
          <w:rFonts w:ascii="Arial" w:hAnsi="Arial" w:cs="Arial"/>
          <w:sz w:val="22"/>
          <w:szCs w:val="22"/>
          <w:lang w:val="en-NZ"/>
        </w:rPr>
        <w:t>Trauma- Informed Care (TIC) is the response</w:t>
      </w:r>
      <w:r w:rsidRPr="00AF7BF0">
        <w:rPr>
          <w:rFonts w:ascii="Arial" w:hAnsi="Arial" w:cs="Arial"/>
          <w:b/>
          <w:color w:val="548DD4" w:themeColor="text2" w:themeTint="99"/>
          <w:sz w:val="22"/>
          <w:szCs w:val="22"/>
          <w:lang w:val="en-NZ"/>
        </w:rPr>
        <w:t>.</w:t>
      </w:r>
    </w:p>
    <w:p w14:paraId="125E2805" w14:textId="77777777" w:rsidR="00F06DB5" w:rsidRPr="00AF7BF0" w:rsidRDefault="00F06DB5" w:rsidP="00505C35">
      <w:pPr>
        <w:rPr>
          <w:rFonts w:ascii="Arial" w:hAnsi="Arial" w:cs="Arial"/>
          <w:sz w:val="22"/>
          <w:szCs w:val="22"/>
        </w:rPr>
      </w:pPr>
    </w:p>
    <w:p w14:paraId="41320BED" w14:textId="77777777" w:rsidR="00D97D39" w:rsidRPr="00AF7BF0" w:rsidRDefault="00D97D39" w:rsidP="00505C35">
      <w:pPr>
        <w:rPr>
          <w:rFonts w:ascii="Arial" w:hAnsi="Arial" w:cs="Arial"/>
          <w:sz w:val="22"/>
          <w:szCs w:val="22"/>
          <w:lang w:val="en-NZ"/>
        </w:rPr>
      </w:pPr>
      <w:r w:rsidRPr="00AF7BF0">
        <w:rPr>
          <w:rFonts w:ascii="Arial" w:hAnsi="Arial" w:cs="Arial"/>
          <w:sz w:val="22"/>
          <w:szCs w:val="22"/>
          <w:lang w:val="en-NZ"/>
        </w:rPr>
        <w:t xml:space="preserve">Trauma-Informed Care (TIC) is a systemic approach that ensures all people who come into contact with the behavioural health system receive services that are sensitive to the impact of previously incurred trauma. People need to receive these services regardless of the access point they enter the system—emergency room, psychiatrist office, rehabilitation centre, community </w:t>
      </w:r>
      <w:r w:rsidR="00401189" w:rsidRPr="00AF7BF0">
        <w:rPr>
          <w:rFonts w:ascii="Arial" w:hAnsi="Arial" w:cs="Arial"/>
          <w:sz w:val="22"/>
          <w:szCs w:val="22"/>
          <w:lang w:val="en-NZ"/>
        </w:rPr>
        <w:t>care, to</w:t>
      </w:r>
      <w:r w:rsidRPr="00AF7BF0">
        <w:rPr>
          <w:rFonts w:ascii="Arial" w:hAnsi="Arial" w:cs="Arial"/>
          <w:sz w:val="22"/>
          <w:szCs w:val="22"/>
          <w:lang w:val="en-NZ"/>
        </w:rPr>
        <w:t xml:space="preserve"> name but a few. </w:t>
      </w:r>
    </w:p>
    <w:p w14:paraId="38006135" w14:textId="77777777" w:rsidR="00D97D39" w:rsidRPr="00AF7BF0" w:rsidRDefault="00D97D39" w:rsidP="00505C35">
      <w:pPr>
        <w:rPr>
          <w:rFonts w:ascii="Arial" w:hAnsi="Arial" w:cs="Arial"/>
          <w:sz w:val="22"/>
          <w:szCs w:val="22"/>
          <w:lang w:val="en-NZ"/>
        </w:rPr>
      </w:pPr>
    </w:p>
    <w:p w14:paraId="019E0D7E" w14:textId="77777777" w:rsidR="00D97D39" w:rsidRPr="00AF7BF0" w:rsidRDefault="00D97D39" w:rsidP="00505C35">
      <w:pPr>
        <w:rPr>
          <w:rFonts w:ascii="Arial" w:hAnsi="Arial" w:cs="Arial"/>
          <w:sz w:val="22"/>
          <w:szCs w:val="22"/>
          <w:lang w:val="en-NZ"/>
        </w:rPr>
      </w:pPr>
      <w:r w:rsidRPr="00AF7BF0">
        <w:rPr>
          <w:rFonts w:ascii="Arial" w:hAnsi="Arial" w:cs="Arial"/>
          <w:sz w:val="22"/>
          <w:szCs w:val="22"/>
          <w:lang w:val="en-NZ"/>
        </w:rPr>
        <w:t xml:space="preserve">TIC is a strengths-based framework, approach, and philosophy based on a grounded understanding of and responsiveness to the prevalence of trauma. It is defined as, “care that is organized around a </w:t>
      </w:r>
      <w:r w:rsidRPr="00AF7BF0">
        <w:rPr>
          <w:rFonts w:ascii="Arial" w:hAnsi="Arial" w:cs="Arial"/>
          <w:sz w:val="22"/>
          <w:szCs w:val="22"/>
          <w:lang w:val="en-NZ"/>
        </w:rPr>
        <w:lastRenderedPageBreak/>
        <w:t>contemporary, comprehensive understanding of the impact of trauma that emphasizes strengths and safety, and focuses on skill development for individuals to rebuild a sense of personal control over their life” (Yeager, et al. 2013, p.595). The physical, psychological, and emotional safety of both clients who are trauma survivors and their health care providers is crucial. A concerted effort is also made to avoid the re-traumatization of the survivor, which has often been an unintentional consequence of trauma treatment (SAMHSA, 2014; Harris and Fallot, 2001). TIC was designed to be both preventative and rehabilitative. TIC is now the expected norm in most behavioural health treatment systems, and it represents a significant paradigm shift from what has been called a “deficit perspective” to one that is strengths-based (British Columbia Ministry of Health, 2013).</w:t>
      </w:r>
    </w:p>
    <w:p w14:paraId="27784915" w14:textId="77777777" w:rsidR="00D97D39" w:rsidRPr="00AF7BF0" w:rsidRDefault="00D97D39" w:rsidP="00505C35">
      <w:pPr>
        <w:rPr>
          <w:rFonts w:ascii="Arial" w:hAnsi="Arial" w:cs="Arial"/>
          <w:sz w:val="22"/>
          <w:szCs w:val="22"/>
        </w:rPr>
      </w:pPr>
    </w:p>
    <w:p w14:paraId="4C9867D9" w14:textId="77777777" w:rsidR="00D97D39" w:rsidRPr="00AF7BF0" w:rsidRDefault="00D97D39" w:rsidP="00505C35">
      <w:pPr>
        <w:rPr>
          <w:rFonts w:ascii="Arial" w:hAnsi="Arial" w:cs="Arial"/>
          <w:sz w:val="22"/>
          <w:szCs w:val="22"/>
          <w:lang w:val="en-NZ"/>
        </w:rPr>
      </w:pPr>
      <w:r w:rsidRPr="00AF7BF0">
        <w:rPr>
          <w:rFonts w:ascii="Arial" w:hAnsi="Arial" w:cs="Arial"/>
          <w:sz w:val="22"/>
          <w:szCs w:val="22"/>
          <w:lang w:val="en-NZ"/>
        </w:rPr>
        <w:t xml:space="preserve">(an excerpt from iE13:Trauma Informed Care: Trauma, Substance abuse and Suicide Prevention) </w:t>
      </w:r>
    </w:p>
    <w:p w14:paraId="0DD4BE2C" w14:textId="77777777" w:rsidR="00D97D39" w:rsidRPr="00AF7BF0" w:rsidRDefault="00D97D39" w:rsidP="00505C35">
      <w:pPr>
        <w:rPr>
          <w:rFonts w:ascii="Arial" w:hAnsi="Arial" w:cs="Arial"/>
          <w:sz w:val="22"/>
          <w:szCs w:val="22"/>
          <w:lang w:val="en-NZ"/>
        </w:rPr>
      </w:pPr>
    </w:p>
    <w:p w14:paraId="359060F9" w14:textId="77777777" w:rsidR="00E834B9" w:rsidRPr="00AF7BF0" w:rsidRDefault="00D97D39" w:rsidP="00505C35">
      <w:pPr>
        <w:rPr>
          <w:rFonts w:ascii="Arial" w:hAnsi="Arial" w:cs="Arial"/>
          <w:sz w:val="22"/>
          <w:szCs w:val="22"/>
          <w:lang w:val="en-NZ"/>
        </w:rPr>
      </w:pPr>
      <w:r w:rsidRPr="00AF7BF0">
        <w:rPr>
          <w:rFonts w:ascii="Arial" w:hAnsi="Arial" w:cs="Arial"/>
          <w:sz w:val="22"/>
          <w:szCs w:val="22"/>
          <w:lang w:val="en-NZ"/>
        </w:rPr>
        <w:t xml:space="preserve">A TIC approach to suicide prevention should first involve an awareness campaign designed to inform and educate the general public and, more specifically, everyone who is in contact with potential trauma victims. The underlying assumption is that everybody has experienced trauma and should, therefore, be assessed for it. TIC raises the bar by implementing and formalizing a “universal” screening policy where everyone is first screened and then assessed for both trauma and suicidality. Also, everyone is assessed for past traumatic experiences, as opposed to receiving an assessment based solely on their current presenting symptoms. This “universal” approach results in people being treated in the most humane, holistic, and comprehensive manner possible, regardless of their unique personal histories. </w:t>
      </w:r>
    </w:p>
    <w:p w14:paraId="7EE4F2C4" w14:textId="77777777" w:rsidR="00E834B9" w:rsidRPr="00AF7BF0" w:rsidRDefault="00E834B9" w:rsidP="00505C35">
      <w:pPr>
        <w:rPr>
          <w:rFonts w:ascii="Arial" w:hAnsi="Arial" w:cs="Arial"/>
          <w:sz w:val="22"/>
          <w:szCs w:val="22"/>
          <w:lang w:val="en-NZ"/>
        </w:rPr>
      </w:pPr>
    </w:p>
    <w:p w14:paraId="30423FE4" w14:textId="77777777" w:rsidR="00D16C4D" w:rsidRPr="00AF7BF0" w:rsidRDefault="00D97D39" w:rsidP="00505C35">
      <w:pPr>
        <w:rPr>
          <w:rFonts w:ascii="Arial" w:hAnsi="Arial" w:cs="Arial"/>
          <w:sz w:val="22"/>
          <w:szCs w:val="22"/>
        </w:rPr>
      </w:pPr>
      <w:r w:rsidRPr="00AF7BF0">
        <w:rPr>
          <w:rFonts w:ascii="Arial" w:hAnsi="Arial" w:cs="Arial"/>
          <w:sz w:val="22"/>
          <w:szCs w:val="22"/>
          <w:lang w:val="en-NZ"/>
        </w:rPr>
        <w:t>The causes of a suicide are multidimensional and complex, and there is rarely one single reason that causes someone to die by suicide. The prevention of suicide is similar. There is no one-size-fits-all prevention strategy that keeps people from taking their own lives. TIC, however, provides a much more comprehensive avenue by which we can identify those at risk (Olson, 2013)”</w:t>
      </w:r>
      <w:r w:rsidR="0038510A" w:rsidRPr="00AF7BF0">
        <w:rPr>
          <w:rFonts w:ascii="Arial" w:hAnsi="Arial" w:cs="Arial"/>
          <w:sz w:val="22"/>
          <w:szCs w:val="22"/>
          <w:lang w:val="en-NZ"/>
        </w:rPr>
        <w:t xml:space="preserve"> </w:t>
      </w:r>
    </w:p>
    <w:p w14:paraId="7899DCE0" w14:textId="77777777" w:rsidR="00F06DB5" w:rsidRPr="00AF7BF0" w:rsidRDefault="00BE79CC" w:rsidP="00505C35">
      <w:pPr>
        <w:rPr>
          <w:rFonts w:ascii="Arial" w:hAnsi="Arial" w:cs="Arial"/>
          <w:sz w:val="22"/>
          <w:szCs w:val="22"/>
        </w:rPr>
      </w:pPr>
      <w:hyperlink r:id="rId195" w:history="1">
        <w:r w:rsidR="006475B2" w:rsidRPr="00AF7BF0">
          <w:rPr>
            <w:rStyle w:val="Hyperlink"/>
            <w:rFonts w:ascii="Arial" w:hAnsi="Arial" w:cs="Arial"/>
            <w:sz w:val="22"/>
            <w:szCs w:val="22"/>
          </w:rPr>
          <w:t>https://www.suicideinfo.ca/wp-content/uploads/2015/05/Trauma-Informed-Care-Toolkit.pdf</w:t>
        </w:r>
      </w:hyperlink>
    </w:p>
    <w:p w14:paraId="41BB6F6B" w14:textId="77777777" w:rsidR="006475B2" w:rsidRPr="00AF7BF0" w:rsidRDefault="006475B2" w:rsidP="00505C35">
      <w:pPr>
        <w:rPr>
          <w:rFonts w:ascii="Arial" w:hAnsi="Arial" w:cs="Arial"/>
        </w:rPr>
      </w:pPr>
    </w:p>
    <w:p w14:paraId="4EAE2108" w14:textId="77777777" w:rsidR="00D16C4D" w:rsidRPr="00AF7BF0" w:rsidRDefault="00D16C4D" w:rsidP="00505C35">
      <w:pPr>
        <w:rPr>
          <w:rFonts w:ascii="Arial" w:hAnsi="Arial" w:cs="Arial"/>
          <w:b/>
          <w:sz w:val="72"/>
          <w:szCs w:val="72"/>
        </w:rPr>
      </w:pPr>
    </w:p>
    <w:p w14:paraId="0935FC7D" w14:textId="77777777" w:rsidR="006475B2" w:rsidRPr="00AF7BF0" w:rsidRDefault="006475B2" w:rsidP="00505C35">
      <w:pPr>
        <w:rPr>
          <w:rFonts w:ascii="Arial" w:hAnsi="Arial" w:cs="Arial"/>
          <w:b/>
          <w:sz w:val="72"/>
          <w:szCs w:val="72"/>
        </w:rPr>
      </w:pPr>
    </w:p>
    <w:p w14:paraId="7723ECF2" w14:textId="77777777" w:rsidR="00505C35" w:rsidRPr="00AF7BF0" w:rsidRDefault="00505C35">
      <w:pPr>
        <w:rPr>
          <w:rFonts w:ascii="Arial" w:hAnsi="Arial" w:cs="Arial"/>
          <w:b/>
          <w:sz w:val="72"/>
          <w:szCs w:val="72"/>
        </w:rPr>
      </w:pPr>
      <w:r w:rsidRPr="00AF7BF0">
        <w:rPr>
          <w:rFonts w:ascii="Arial" w:hAnsi="Arial" w:cs="Arial"/>
          <w:b/>
          <w:sz w:val="72"/>
          <w:szCs w:val="72"/>
        </w:rPr>
        <w:br w:type="page"/>
      </w:r>
    </w:p>
    <w:p w14:paraId="38460031" w14:textId="77777777" w:rsidR="00D64CAE" w:rsidRPr="00AF7BF0" w:rsidRDefault="0089605C" w:rsidP="008B7B34">
      <w:pPr>
        <w:pStyle w:val="Heading1"/>
        <w:rPr>
          <w:sz w:val="22"/>
          <w:szCs w:val="22"/>
        </w:rPr>
      </w:pPr>
      <w:bookmarkStart w:id="271" w:name="_Toc468787869"/>
      <w:r w:rsidRPr="00AF7BF0">
        <w:lastRenderedPageBreak/>
        <w:t>E</w:t>
      </w:r>
      <w:r w:rsidR="000E40C6" w:rsidRPr="00AF7BF0">
        <w:t>NGLAND</w:t>
      </w:r>
      <w:bookmarkEnd w:id="271"/>
    </w:p>
    <w:p w14:paraId="70823070" w14:textId="77777777" w:rsidR="006C79C1" w:rsidRPr="00AF7BF0" w:rsidRDefault="006C79C1" w:rsidP="007C75EC">
      <w:pPr>
        <w:rPr>
          <w:rFonts w:ascii="Arial" w:hAnsi="Arial" w:cs="Arial"/>
          <w:sz w:val="22"/>
          <w:szCs w:val="22"/>
        </w:rPr>
      </w:pPr>
    </w:p>
    <w:p w14:paraId="4D893452" w14:textId="77777777" w:rsidR="00505C35" w:rsidRPr="00AF7BF0" w:rsidRDefault="00505C35" w:rsidP="007436B3">
      <w:pPr>
        <w:rPr>
          <w:rFonts w:ascii="Arial" w:hAnsi="Arial" w:cs="Arial"/>
          <w:sz w:val="22"/>
          <w:szCs w:val="22"/>
        </w:rPr>
      </w:pPr>
    </w:p>
    <w:p w14:paraId="23A8FC8A" w14:textId="77777777" w:rsidR="00505C35" w:rsidRPr="00AF7BF0" w:rsidRDefault="00505C35" w:rsidP="007436B3">
      <w:pPr>
        <w:rPr>
          <w:rFonts w:ascii="Arial" w:hAnsi="Arial" w:cs="Arial"/>
          <w:sz w:val="22"/>
          <w:szCs w:val="22"/>
        </w:rPr>
      </w:pPr>
    </w:p>
    <w:p w14:paraId="24ED104D" w14:textId="77777777" w:rsidR="00A841ED" w:rsidRPr="00AF7BF0" w:rsidRDefault="00A841ED" w:rsidP="007436B3">
      <w:pPr>
        <w:rPr>
          <w:rFonts w:ascii="Arial" w:hAnsi="Arial" w:cs="Arial"/>
          <w:sz w:val="22"/>
          <w:szCs w:val="22"/>
        </w:rPr>
      </w:pPr>
      <w:r w:rsidRPr="00AF7BF0">
        <w:rPr>
          <w:rFonts w:ascii="Arial" w:hAnsi="Arial" w:cs="Arial"/>
          <w:sz w:val="22"/>
          <w:szCs w:val="22"/>
        </w:rPr>
        <w:t>In 2012 no information could be found on ACEs or trauma informed care</w:t>
      </w:r>
      <w:r w:rsidR="009A0E4C" w:rsidRPr="00AF7BF0">
        <w:rPr>
          <w:rFonts w:ascii="Arial" w:hAnsi="Arial" w:cs="Arial"/>
          <w:sz w:val="22"/>
          <w:szCs w:val="22"/>
        </w:rPr>
        <w:t>.</w:t>
      </w:r>
      <w:r w:rsidRPr="00AF7BF0">
        <w:rPr>
          <w:rStyle w:val="FootnoteReference"/>
          <w:rFonts w:ascii="Arial" w:hAnsi="Arial" w:cs="Arial"/>
          <w:sz w:val="22"/>
          <w:szCs w:val="22"/>
        </w:rPr>
        <w:footnoteReference w:id="16"/>
      </w:r>
    </w:p>
    <w:p w14:paraId="35972F78" w14:textId="77777777" w:rsidR="00A841ED" w:rsidRPr="00AF7BF0" w:rsidRDefault="00A841ED" w:rsidP="007C75EC">
      <w:pPr>
        <w:rPr>
          <w:rFonts w:ascii="Arial" w:hAnsi="Arial" w:cs="Arial"/>
          <w:sz w:val="22"/>
          <w:szCs w:val="22"/>
        </w:rPr>
      </w:pPr>
    </w:p>
    <w:p w14:paraId="0404CBBD" w14:textId="77777777" w:rsidR="004759D0" w:rsidRPr="00AF7BF0" w:rsidRDefault="007436B3" w:rsidP="007C75EC">
      <w:pPr>
        <w:rPr>
          <w:rFonts w:ascii="Arial" w:hAnsi="Arial" w:cs="Arial"/>
          <w:sz w:val="22"/>
          <w:szCs w:val="22"/>
        </w:rPr>
      </w:pPr>
      <w:r w:rsidRPr="00AF7BF0">
        <w:rPr>
          <w:rFonts w:ascii="Arial" w:hAnsi="Arial" w:cs="Arial"/>
          <w:sz w:val="22"/>
          <w:szCs w:val="22"/>
        </w:rPr>
        <w:t>In 2016 some</w:t>
      </w:r>
      <w:r w:rsidR="00D12739" w:rsidRPr="00AF7BF0">
        <w:rPr>
          <w:rFonts w:ascii="Arial" w:hAnsi="Arial" w:cs="Arial"/>
          <w:sz w:val="22"/>
          <w:szCs w:val="22"/>
        </w:rPr>
        <w:t xml:space="preserve"> Government agencies in England (and Wales) use the language of ACEs and trauma informed care. There </w:t>
      </w:r>
      <w:r w:rsidR="00C958CD" w:rsidRPr="00AF7BF0">
        <w:rPr>
          <w:rFonts w:ascii="Arial" w:hAnsi="Arial" w:cs="Arial"/>
          <w:sz w:val="22"/>
          <w:szCs w:val="22"/>
        </w:rPr>
        <w:t>is a growing</w:t>
      </w:r>
      <w:r w:rsidR="00D12739" w:rsidRPr="00AF7BF0">
        <w:rPr>
          <w:rFonts w:ascii="Arial" w:hAnsi="Arial" w:cs="Arial"/>
          <w:sz w:val="22"/>
          <w:szCs w:val="22"/>
        </w:rPr>
        <w:t xml:space="preserve"> interest </w:t>
      </w:r>
      <w:r w:rsidR="007D6E01" w:rsidRPr="00AF7BF0">
        <w:rPr>
          <w:rFonts w:ascii="Arial" w:hAnsi="Arial" w:cs="Arial"/>
          <w:sz w:val="22"/>
          <w:szCs w:val="22"/>
        </w:rPr>
        <w:t>and work has begun</w:t>
      </w:r>
      <w:r w:rsidR="004759D0" w:rsidRPr="00AF7BF0">
        <w:rPr>
          <w:rFonts w:ascii="Arial" w:hAnsi="Arial" w:cs="Arial"/>
          <w:sz w:val="22"/>
          <w:szCs w:val="22"/>
        </w:rPr>
        <w:t xml:space="preserve"> mainly it seems in the care of “looked after children”</w:t>
      </w:r>
      <w:r w:rsidR="009D3B79" w:rsidRPr="00AF7BF0">
        <w:rPr>
          <w:rFonts w:ascii="Arial" w:hAnsi="Arial" w:cs="Arial"/>
          <w:sz w:val="22"/>
          <w:szCs w:val="22"/>
        </w:rPr>
        <w:t xml:space="preserve"> (i.e. children in state care)</w:t>
      </w:r>
      <w:r w:rsidR="00107F2C" w:rsidRPr="00AF7BF0">
        <w:rPr>
          <w:rFonts w:ascii="Arial" w:hAnsi="Arial" w:cs="Arial"/>
          <w:sz w:val="22"/>
          <w:szCs w:val="22"/>
        </w:rPr>
        <w:t>, mental health and maternal health</w:t>
      </w:r>
      <w:r w:rsidR="007D6E01" w:rsidRPr="00AF7BF0">
        <w:rPr>
          <w:rFonts w:ascii="Arial" w:hAnsi="Arial" w:cs="Arial"/>
          <w:sz w:val="22"/>
          <w:szCs w:val="22"/>
        </w:rPr>
        <w:t xml:space="preserve">. </w:t>
      </w:r>
    </w:p>
    <w:p w14:paraId="4708CD87" w14:textId="77777777" w:rsidR="004759D0" w:rsidRPr="00AF7BF0" w:rsidRDefault="004759D0" w:rsidP="007C75EC">
      <w:pPr>
        <w:rPr>
          <w:rFonts w:ascii="Arial" w:hAnsi="Arial" w:cs="Arial"/>
          <w:sz w:val="22"/>
          <w:szCs w:val="22"/>
        </w:rPr>
      </w:pPr>
    </w:p>
    <w:p w14:paraId="37C192E7" w14:textId="77777777" w:rsidR="006C79C1" w:rsidRPr="00AF7BF0" w:rsidRDefault="004759D0" w:rsidP="007C75EC">
      <w:pPr>
        <w:rPr>
          <w:rFonts w:ascii="Arial" w:hAnsi="Arial" w:cs="Arial"/>
          <w:sz w:val="22"/>
          <w:szCs w:val="22"/>
        </w:rPr>
      </w:pPr>
      <w:r w:rsidRPr="00AF7BF0">
        <w:rPr>
          <w:rFonts w:ascii="Arial" w:hAnsi="Arial" w:cs="Arial"/>
          <w:sz w:val="22"/>
          <w:szCs w:val="22"/>
        </w:rPr>
        <w:t>However a</w:t>
      </w:r>
      <w:r w:rsidR="003C1193" w:rsidRPr="00AF7BF0">
        <w:rPr>
          <w:rFonts w:ascii="Arial" w:hAnsi="Arial" w:cs="Arial"/>
          <w:sz w:val="22"/>
          <w:szCs w:val="22"/>
        </w:rPr>
        <w:t>ll</w:t>
      </w:r>
      <w:r w:rsidR="006C79C1" w:rsidRPr="00AF7BF0">
        <w:rPr>
          <w:rFonts w:ascii="Arial" w:hAnsi="Arial" w:cs="Arial"/>
          <w:sz w:val="22"/>
          <w:szCs w:val="22"/>
        </w:rPr>
        <w:t xml:space="preserve"> work has</w:t>
      </w:r>
      <w:r w:rsidR="00D12739" w:rsidRPr="00AF7BF0">
        <w:rPr>
          <w:rFonts w:ascii="Arial" w:hAnsi="Arial" w:cs="Arial"/>
          <w:sz w:val="22"/>
          <w:szCs w:val="22"/>
        </w:rPr>
        <w:t xml:space="preserve"> the same aims and objectives (i.e. healthy children</w:t>
      </w:r>
      <w:r w:rsidR="007D6E01" w:rsidRPr="00AF7BF0">
        <w:rPr>
          <w:rFonts w:ascii="Arial" w:hAnsi="Arial" w:cs="Arial"/>
          <w:sz w:val="22"/>
          <w:szCs w:val="22"/>
        </w:rPr>
        <w:t>, adults</w:t>
      </w:r>
      <w:r w:rsidR="00D12739" w:rsidRPr="00AF7BF0">
        <w:rPr>
          <w:rFonts w:ascii="Arial" w:hAnsi="Arial" w:cs="Arial"/>
          <w:sz w:val="22"/>
          <w:szCs w:val="22"/>
        </w:rPr>
        <w:t xml:space="preserve"> and families</w:t>
      </w:r>
      <w:r w:rsidR="00E25C04" w:rsidRPr="00AF7BF0">
        <w:rPr>
          <w:rFonts w:ascii="Arial" w:hAnsi="Arial" w:cs="Arial"/>
          <w:sz w:val="22"/>
          <w:szCs w:val="22"/>
        </w:rPr>
        <w:t xml:space="preserve">; and </w:t>
      </w:r>
      <w:r w:rsidR="008D3CDC" w:rsidRPr="00AF7BF0">
        <w:rPr>
          <w:rFonts w:ascii="Arial" w:hAnsi="Arial" w:cs="Arial"/>
          <w:sz w:val="22"/>
          <w:szCs w:val="22"/>
        </w:rPr>
        <w:t xml:space="preserve">safe, </w:t>
      </w:r>
      <w:r w:rsidR="00E25C04" w:rsidRPr="00AF7BF0">
        <w:rPr>
          <w:rFonts w:ascii="Arial" w:hAnsi="Arial" w:cs="Arial"/>
          <w:sz w:val="22"/>
          <w:szCs w:val="22"/>
        </w:rPr>
        <w:t>culturally appropriate services</w:t>
      </w:r>
      <w:r w:rsidR="00D12739" w:rsidRPr="00AF7BF0">
        <w:rPr>
          <w:rFonts w:ascii="Arial" w:hAnsi="Arial" w:cs="Arial"/>
          <w:sz w:val="22"/>
          <w:szCs w:val="22"/>
        </w:rPr>
        <w:t>).</w:t>
      </w:r>
      <w:r w:rsidR="007E6195" w:rsidRPr="00AF7BF0">
        <w:rPr>
          <w:rFonts w:ascii="Arial" w:hAnsi="Arial" w:cs="Arial"/>
          <w:sz w:val="22"/>
          <w:szCs w:val="22"/>
        </w:rPr>
        <w:t xml:space="preserve"> </w:t>
      </w:r>
    </w:p>
    <w:p w14:paraId="182D801C" w14:textId="77777777" w:rsidR="006C79C1" w:rsidRPr="00AF7BF0" w:rsidRDefault="006C79C1" w:rsidP="007C75EC">
      <w:pPr>
        <w:rPr>
          <w:rFonts w:ascii="Arial" w:hAnsi="Arial" w:cs="Arial"/>
          <w:sz w:val="22"/>
          <w:szCs w:val="22"/>
        </w:rPr>
      </w:pPr>
    </w:p>
    <w:p w14:paraId="249883FF" w14:textId="77777777" w:rsidR="00FB0BFF" w:rsidRPr="00AF7BF0" w:rsidRDefault="00FB0BFF" w:rsidP="007C75EC">
      <w:pPr>
        <w:rPr>
          <w:rFonts w:ascii="Arial" w:hAnsi="Arial" w:cs="Arial"/>
          <w:sz w:val="22"/>
          <w:szCs w:val="22"/>
        </w:rPr>
      </w:pPr>
    </w:p>
    <w:p w14:paraId="0A0C8E9A" w14:textId="77777777" w:rsidR="00E75C3C" w:rsidRPr="00AF7BF0" w:rsidRDefault="00E75C3C" w:rsidP="008B7B34">
      <w:pPr>
        <w:pStyle w:val="Heading3"/>
      </w:pPr>
      <w:bookmarkStart w:id="272" w:name="_Toc468787870"/>
      <w:r w:rsidRPr="00AF7BF0">
        <w:t xml:space="preserve">Mental </w:t>
      </w:r>
      <w:r w:rsidR="009A776C">
        <w:t>H</w:t>
      </w:r>
      <w:r w:rsidRPr="00AF7BF0">
        <w:t>ealth</w:t>
      </w:r>
      <w:bookmarkEnd w:id="272"/>
    </w:p>
    <w:p w14:paraId="1EC76FEE" w14:textId="77777777" w:rsidR="00E75C3C" w:rsidRPr="00AF7BF0" w:rsidRDefault="00E75C3C" w:rsidP="00E75C3C">
      <w:pPr>
        <w:rPr>
          <w:rFonts w:ascii="Arial" w:hAnsi="Arial" w:cs="Arial"/>
          <w:lang w:val="en-NZ"/>
        </w:rPr>
      </w:pPr>
    </w:p>
    <w:p w14:paraId="641DC9F6" w14:textId="77777777" w:rsidR="00E75C3C" w:rsidRPr="00AF7BF0" w:rsidRDefault="00E75C3C" w:rsidP="008B7B34">
      <w:pPr>
        <w:pStyle w:val="Heading4"/>
      </w:pPr>
      <w:bookmarkStart w:id="273" w:name="_Toc468787871"/>
      <w:r w:rsidRPr="00AF7BF0">
        <w:t>Mental health policy under the 2010-15 Coalition Government</w:t>
      </w:r>
      <w:bookmarkEnd w:id="273"/>
      <w:r w:rsidRPr="00AF7BF0">
        <w:t xml:space="preserve"> </w:t>
      </w:r>
    </w:p>
    <w:p w14:paraId="65D9CDAA" w14:textId="77777777" w:rsidR="00E75C3C" w:rsidRPr="00AF7BF0" w:rsidRDefault="00E75C3C" w:rsidP="00E75C3C">
      <w:pPr>
        <w:rPr>
          <w:rFonts w:ascii="Arial" w:hAnsi="Arial" w:cs="Arial"/>
          <w:lang w:val="en-NZ"/>
        </w:rPr>
      </w:pPr>
    </w:p>
    <w:p w14:paraId="6FB3D0CA" w14:textId="77777777" w:rsidR="00E75C3C" w:rsidRPr="00AF7BF0" w:rsidRDefault="00E75C3C" w:rsidP="008B7B34">
      <w:pPr>
        <w:pStyle w:val="Heading5"/>
        <w:rPr>
          <w:szCs w:val="22"/>
        </w:rPr>
      </w:pPr>
      <w:bookmarkStart w:id="274" w:name="_Toc468787872"/>
      <w:r w:rsidRPr="00AF7BF0">
        <w:t>The Mental Health Strategy for England</w:t>
      </w:r>
      <w:bookmarkEnd w:id="274"/>
      <w:r w:rsidRPr="00AF7BF0">
        <w:t xml:space="preserve"> </w:t>
      </w:r>
    </w:p>
    <w:p w14:paraId="605DD403" w14:textId="77777777" w:rsidR="00505C35" w:rsidRPr="00AF7BF0" w:rsidRDefault="00505C35" w:rsidP="00E75C3C">
      <w:pPr>
        <w:rPr>
          <w:rFonts w:ascii="Arial" w:hAnsi="Arial" w:cs="Arial"/>
          <w:sz w:val="22"/>
          <w:szCs w:val="22"/>
          <w:lang w:val="en-NZ"/>
        </w:rPr>
      </w:pPr>
    </w:p>
    <w:p w14:paraId="0A9B5009" w14:textId="77777777" w:rsidR="00E75C3C" w:rsidRPr="00AF7BF0" w:rsidRDefault="00E75C3C" w:rsidP="00E75C3C">
      <w:pPr>
        <w:rPr>
          <w:rFonts w:ascii="Arial" w:hAnsi="Arial" w:cs="Arial"/>
          <w:sz w:val="22"/>
          <w:szCs w:val="22"/>
          <w:lang w:val="en-NZ"/>
        </w:rPr>
      </w:pPr>
      <w:r w:rsidRPr="00AF7BF0">
        <w:rPr>
          <w:rFonts w:ascii="Arial" w:hAnsi="Arial" w:cs="Arial"/>
          <w:sz w:val="22"/>
          <w:szCs w:val="22"/>
          <w:lang w:val="en-NZ"/>
        </w:rPr>
        <w:t xml:space="preserve">The Government’s mental health strategy, No Health without Mental Health: A cross-government mental health outcomes strategy for people of all ages (February 2011) set out the Coalition’s plan to improve people's mental health and wellbeing and improve services for those with mental health problems. </w:t>
      </w:r>
    </w:p>
    <w:p w14:paraId="035A0DB0" w14:textId="77777777" w:rsidR="00505C35" w:rsidRPr="00AF7BF0" w:rsidRDefault="00505C35" w:rsidP="00E75C3C">
      <w:pPr>
        <w:rPr>
          <w:rFonts w:ascii="Arial" w:hAnsi="Arial" w:cs="Arial"/>
          <w:sz w:val="22"/>
          <w:szCs w:val="22"/>
          <w:lang w:val="en-NZ"/>
        </w:rPr>
      </w:pPr>
    </w:p>
    <w:p w14:paraId="30CBD70E" w14:textId="77777777" w:rsidR="00E75C3C" w:rsidRPr="00AF7BF0" w:rsidRDefault="00E75C3C" w:rsidP="00E75C3C">
      <w:pPr>
        <w:rPr>
          <w:rFonts w:ascii="Arial" w:hAnsi="Arial" w:cs="Arial"/>
          <w:sz w:val="22"/>
          <w:szCs w:val="22"/>
          <w:lang w:val="en-NZ"/>
        </w:rPr>
      </w:pPr>
      <w:r w:rsidRPr="00AF7BF0">
        <w:rPr>
          <w:rFonts w:ascii="Arial" w:hAnsi="Arial" w:cs="Arial"/>
          <w:sz w:val="22"/>
          <w:szCs w:val="22"/>
          <w:lang w:val="en-NZ"/>
        </w:rPr>
        <w:t xml:space="preserve">The strategy set six key objectives: </w:t>
      </w:r>
    </w:p>
    <w:p w14:paraId="1705FDD1" w14:textId="77777777" w:rsidR="00505C35" w:rsidRPr="00AF7BF0" w:rsidRDefault="00505C35" w:rsidP="00E75C3C">
      <w:pPr>
        <w:rPr>
          <w:rFonts w:ascii="Arial" w:hAnsi="Arial" w:cs="Arial"/>
          <w:sz w:val="22"/>
          <w:szCs w:val="22"/>
          <w:lang w:val="en-NZ"/>
        </w:rPr>
      </w:pPr>
    </w:p>
    <w:p w14:paraId="5BE70A93" w14:textId="77777777" w:rsidR="00E75C3C" w:rsidRPr="00AF7BF0" w:rsidRDefault="00E75C3C" w:rsidP="0087209A">
      <w:pPr>
        <w:pStyle w:val="ListParagraph"/>
        <w:numPr>
          <w:ilvl w:val="0"/>
          <w:numId w:val="60"/>
        </w:numPr>
        <w:rPr>
          <w:rFonts w:ascii="Arial" w:hAnsi="Arial" w:cs="Arial"/>
        </w:rPr>
      </w:pPr>
      <w:r w:rsidRPr="00AF7BF0">
        <w:rPr>
          <w:rFonts w:ascii="Arial" w:hAnsi="Arial" w:cs="Arial"/>
        </w:rPr>
        <w:t xml:space="preserve">More people will have good mental health </w:t>
      </w:r>
    </w:p>
    <w:p w14:paraId="498D8677" w14:textId="77777777" w:rsidR="00E75C3C" w:rsidRPr="00AF7BF0" w:rsidRDefault="00E75C3C" w:rsidP="0087209A">
      <w:pPr>
        <w:pStyle w:val="ListParagraph"/>
        <w:numPr>
          <w:ilvl w:val="0"/>
          <w:numId w:val="60"/>
        </w:numPr>
        <w:rPr>
          <w:rFonts w:ascii="Arial" w:hAnsi="Arial" w:cs="Arial"/>
        </w:rPr>
      </w:pPr>
      <w:r w:rsidRPr="00AF7BF0">
        <w:rPr>
          <w:rFonts w:ascii="Arial" w:hAnsi="Arial" w:cs="Arial"/>
        </w:rPr>
        <w:t xml:space="preserve">More people with mental health problems will recover </w:t>
      </w:r>
    </w:p>
    <w:p w14:paraId="556C4DA2" w14:textId="77777777" w:rsidR="00E75C3C" w:rsidRPr="00AF7BF0" w:rsidRDefault="00E75C3C" w:rsidP="0087209A">
      <w:pPr>
        <w:pStyle w:val="ListParagraph"/>
        <w:numPr>
          <w:ilvl w:val="0"/>
          <w:numId w:val="60"/>
        </w:numPr>
        <w:rPr>
          <w:rFonts w:ascii="Arial" w:hAnsi="Arial" w:cs="Arial"/>
        </w:rPr>
      </w:pPr>
      <w:r w:rsidRPr="00AF7BF0">
        <w:rPr>
          <w:rFonts w:ascii="Arial" w:hAnsi="Arial" w:cs="Arial"/>
        </w:rPr>
        <w:t xml:space="preserve">More people with mental health problems will have good physical health </w:t>
      </w:r>
    </w:p>
    <w:p w14:paraId="36EB27DA" w14:textId="77777777" w:rsidR="00E75C3C" w:rsidRPr="00AF7BF0" w:rsidRDefault="00E75C3C" w:rsidP="0087209A">
      <w:pPr>
        <w:pStyle w:val="ListParagraph"/>
        <w:numPr>
          <w:ilvl w:val="0"/>
          <w:numId w:val="60"/>
        </w:numPr>
        <w:rPr>
          <w:rFonts w:ascii="Arial" w:hAnsi="Arial" w:cs="Arial"/>
        </w:rPr>
      </w:pPr>
      <w:r w:rsidRPr="00AF7BF0">
        <w:rPr>
          <w:rFonts w:ascii="Arial" w:hAnsi="Arial" w:cs="Arial"/>
        </w:rPr>
        <w:t xml:space="preserve">More people will have a positive experience of care and support • Fewer people will suffer avoidable harm </w:t>
      </w:r>
    </w:p>
    <w:p w14:paraId="7664B487" w14:textId="77777777" w:rsidR="00E75C3C" w:rsidRPr="00AF7BF0" w:rsidRDefault="00E75C3C" w:rsidP="0087209A">
      <w:pPr>
        <w:pStyle w:val="ListParagraph"/>
        <w:numPr>
          <w:ilvl w:val="0"/>
          <w:numId w:val="60"/>
        </w:numPr>
        <w:rPr>
          <w:rFonts w:ascii="Arial" w:hAnsi="Arial" w:cs="Arial"/>
        </w:rPr>
      </w:pPr>
      <w:r w:rsidRPr="00AF7BF0">
        <w:rPr>
          <w:rFonts w:ascii="Arial" w:hAnsi="Arial" w:cs="Arial"/>
        </w:rPr>
        <w:t>Fewer people will experience stigma and discrimination.</w:t>
      </w:r>
    </w:p>
    <w:p w14:paraId="106E932F" w14:textId="77777777" w:rsidR="00E75C3C" w:rsidRPr="00AF7BF0" w:rsidRDefault="00E75C3C" w:rsidP="0087209A">
      <w:pPr>
        <w:pStyle w:val="ListParagraph"/>
        <w:numPr>
          <w:ilvl w:val="0"/>
          <w:numId w:val="60"/>
        </w:numPr>
        <w:rPr>
          <w:rFonts w:ascii="Arial" w:hAnsi="Arial" w:cs="Arial"/>
        </w:rPr>
      </w:pPr>
      <w:r w:rsidRPr="00AF7BF0">
        <w:rPr>
          <w:rFonts w:ascii="Arial" w:hAnsi="Arial" w:cs="Arial"/>
        </w:rPr>
        <w:t>The strategy also made explicit the Government’s objective to give equal priority to mental and physical health.</w:t>
      </w:r>
    </w:p>
    <w:p w14:paraId="7D113A87" w14:textId="77777777" w:rsidR="00E75C3C" w:rsidRPr="00AF7BF0" w:rsidRDefault="00BE79CC" w:rsidP="00E75C3C">
      <w:pPr>
        <w:rPr>
          <w:rFonts w:ascii="Arial" w:hAnsi="Arial" w:cs="Arial"/>
          <w:sz w:val="22"/>
          <w:szCs w:val="22"/>
          <w:lang w:val="en-NZ"/>
        </w:rPr>
      </w:pPr>
      <w:hyperlink r:id="rId196" w:history="1">
        <w:r w:rsidR="00E75C3C" w:rsidRPr="00AF7BF0">
          <w:rPr>
            <w:rStyle w:val="Hyperlink"/>
            <w:rFonts w:ascii="Arial" w:hAnsi="Arial" w:cs="Arial"/>
            <w:sz w:val="22"/>
            <w:szCs w:val="22"/>
            <w:lang w:val="en-NZ"/>
          </w:rPr>
          <w:t>file:///Users/janetpeters/Downloads/CBP-7547.pdf</w:t>
        </w:r>
      </w:hyperlink>
    </w:p>
    <w:p w14:paraId="18FF3FB0" w14:textId="77777777" w:rsidR="00E75C3C" w:rsidRPr="00AF7BF0" w:rsidRDefault="00E75C3C" w:rsidP="00E75C3C">
      <w:pPr>
        <w:rPr>
          <w:rFonts w:ascii="Arial" w:hAnsi="Arial" w:cs="Arial"/>
          <w:sz w:val="22"/>
          <w:szCs w:val="22"/>
          <w:lang w:val="en-NZ"/>
        </w:rPr>
      </w:pPr>
    </w:p>
    <w:p w14:paraId="133AF31F" w14:textId="77777777" w:rsidR="002D2C95" w:rsidRPr="00AF7BF0" w:rsidRDefault="002D2C95" w:rsidP="002F434A">
      <w:pPr>
        <w:rPr>
          <w:rFonts w:ascii="Arial" w:hAnsi="Arial" w:cs="Arial"/>
          <w:b/>
          <w:color w:val="548DD4" w:themeColor="text2" w:themeTint="99"/>
          <w:sz w:val="22"/>
          <w:szCs w:val="22"/>
          <w:lang w:val="en-NZ"/>
        </w:rPr>
      </w:pPr>
    </w:p>
    <w:p w14:paraId="578D97DE" w14:textId="77777777" w:rsidR="002F434A" w:rsidRPr="00AF7BF0" w:rsidRDefault="002F434A" w:rsidP="008B7B34">
      <w:pPr>
        <w:pStyle w:val="Heading4"/>
      </w:pPr>
      <w:bookmarkStart w:id="275" w:name="_Toc468787873"/>
      <w:r w:rsidRPr="00AF7BF0">
        <w:t>The Five Year Forward Vie</w:t>
      </w:r>
      <w:r w:rsidR="002D2C95" w:rsidRPr="00AF7BF0">
        <w:t>w</w:t>
      </w:r>
      <w:r w:rsidRPr="00AF7BF0">
        <w:t xml:space="preserve"> for Mental Health, Feb 2016</w:t>
      </w:r>
      <w:bookmarkEnd w:id="275"/>
    </w:p>
    <w:p w14:paraId="6E0814E9" w14:textId="77777777" w:rsidR="002F434A" w:rsidRPr="00AF7BF0" w:rsidRDefault="002F434A" w:rsidP="002F434A">
      <w:pPr>
        <w:rPr>
          <w:rFonts w:ascii="Arial" w:hAnsi="Arial" w:cs="Arial"/>
          <w:b/>
          <w:color w:val="548DD4" w:themeColor="text2" w:themeTint="99"/>
          <w:lang w:val="en-NZ"/>
        </w:rPr>
      </w:pPr>
    </w:p>
    <w:p w14:paraId="471712C0" w14:textId="77777777" w:rsidR="002F434A" w:rsidRPr="00AF7BF0" w:rsidRDefault="002F434A" w:rsidP="008B7B34">
      <w:pPr>
        <w:pStyle w:val="Heading5"/>
        <w:rPr>
          <w:sz w:val="22"/>
          <w:szCs w:val="22"/>
        </w:rPr>
      </w:pPr>
      <w:bookmarkStart w:id="276" w:name="_Toc468787874"/>
      <w:r w:rsidRPr="00AF7BF0">
        <w:t>A report from the independent Mental Health Taskforce to the NHS in England February 2016</w:t>
      </w:r>
      <w:bookmarkEnd w:id="276"/>
    </w:p>
    <w:p w14:paraId="5B371D00" w14:textId="77777777" w:rsidR="002F434A" w:rsidRPr="00AF7BF0" w:rsidRDefault="002F434A" w:rsidP="00505C35">
      <w:pPr>
        <w:rPr>
          <w:rFonts w:ascii="Arial" w:hAnsi="Arial" w:cs="Arial"/>
          <w:sz w:val="22"/>
          <w:szCs w:val="22"/>
          <w:lang w:val="en-NZ"/>
        </w:rPr>
      </w:pPr>
    </w:p>
    <w:p w14:paraId="6C606D40" w14:textId="77777777" w:rsidR="00F243A6" w:rsidRPr="00AF7BF0" w:rsidRDefault="00F243A6" w:rsidP="00505C35">
      <w:pPr>
        <w:rPr>
          <w:rFonts w:ascii="Arial" w:hAnsi="Arial" w:cs="Arial"/>
          <w:sz w:val="22"/>
          <w:szCs w:val="22"/>
          <w:lang w:val="en-NZ"/>
        </w:rPr>
      </w:pPr>
      <w:r w:rsidRPr="00AF7BF0">
        <w:rPr>
          <w:rFonts w:ascii="Arial" w:hAnsi="Arial" w:cs="Arial"/>
          <w:sz w:val="22"/>
          <w:szCs w:val="22"/>
          <w:lang w:val="en-NZ"/>
        </w:rPr>
        <w:t>This report does not include ACEs or trauma informed care concepts.</w:t>
      </w:r>
    </w:p>
    <w:p w14:paraId="4A4C31CD" w14:textId="77777777" w:rsidR="00F243A6" w:rsidRPr="00AF7BF0" w:rsidRDefault="00F243A6" w:rsidP="00505C35">
      <w:pPr>
        <w:rPr>
          <w:rFonts w:ascii="Arial" w:hAnsi="Arial" w:cs="Arial"/>
          <w:sz w:val="22"/>
          <w:szCs w:val="22"/>
          <w:lang w:val="en-NZ"/>
        </w:rPr>
      </w:pPr>
    </w:p>
    <w:p w14:paraId="681F618F"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lastRenderedPageBreak/>
        <w:t>First, we have made a set of recommendations for the six NHS arm’s length bodies to</w:t>
      </w:r>
    </w:p>
    <w:p w14:paraId="16EE8DDB"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achieve the ambition of parity of esteem between mental and physical health for children,</w:t>
      </w:r>
    </w:p>
    <w:p w14:paraId="58C4DB68"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young people, adults and older people.</w:t>
      </w:r>
    </w:p>
    <w:p w14:paraId="1321FE40" w14:textId="77777777" w:rsidR="002F434A" w:rsidRPr="00AF7BF0" w:rsidRDefault="002F434A" w:rsidP="00505C35">
      <w:pPr>
        <w:rPr>
          <w:rFonts w:ascii="Arial" w:hAnsi="Arial" w:cs="Arial"/>
          <w:sz w:val="22"/>
          <w:szCs w:val="22"/>
          <w:lang w:val="en-NZ"/>
        </w:rPr>
      </w:pPr>
    </w:p>
    <w:p w14:paraId="1A238C15"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Second, we set out recommendations where wider action is needed. Many people</w:t>
      </w:r>
    </w:p>
    <w:p w14:paraId="60C1C942"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told us that, as well as access to good quality mental health care wherever they are</w:t>
      </w:r>
    </w:p>
    <w:p w14:paraId="0552DBB2"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seen in the NHS, their main ambition was to have a decent place to live, a job or good</w:t>
      </w:r>
    </w:p>
    <w:p w14:paraId="56C2F2A9"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quality relationships in their local communities. Making this happen will require a crossgovernment approach.</w:t>
      </w:r>
    </w:p>
    <w:p w14:paraId="0FE423AD" w14:textId="77777777" w:rsidR="002F434A" w:rsidRPr="00AF7BF0" w:rsidRDefault="002F434A" w:rsidP="00505C35">
      <w:pPr>
        <w:rPr>
          <w:rFonts w:ascii="Arial" w:hAnsi="Arial" w:cs="Arial"/>
          <w:sz w:val="22"/>
          <w:szCs w:val="22"/>
          <w:lang w:val="en-NZ"/>
        </w:rPr>
      </w:pPr>
    </w:p>
    <w:p w14:paraId="3E395500"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Finally, we have placed a particular focus on tackling inequalities. Mental health problems</w:t>
      </w:r>
    </w:p>
    <w:p w14:paraId="387EC0D6"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disproportionately affect people living in poverty, those who are unemployed and who</w:t>
      </w:r>
    </w:p>
    <w:p w14:paraId="71B8916E"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already face discrimination. For too many, especially black, Asian and minority ethnic</w:t>
      </w:r>
    </w:p>
    <w:p w14:paraId="50B011EF"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people, their first experience of mental health care comes when they are detained under</w:t>
      </w:r>
    </w:p>
    <w:p w14:paraId="0DACEA19" w14:textId="77777777" w:rsidR="002F434A" w:rsidRPr="00AF7BF0" w:rsidRDefault="002F434A" w:rsidP="00505C35">
      <w:pPr>
        <w:rPr>
          <w:rFonts w:ascii="Arial" w:hAnsi="Arial" w:cs="Arial"/>
          <w:sz w:val="22"/>
          <w:szCs w:val="22"/>
          <w:lang w:val="en-NZ"/>
        </w:rPr>
      </w:pPr>
      <w:r w:rsidRPr="00AF7BF0">
        <w:rPr>
          <w:rFonts w:ascii="Arial" w:hAnsi="Arial" w:cs="Arial"/>
          <w:sz w:val="22"/>
          <w:szCs w:val="22"/>
          <w:lang w:val="en-NZ"/>
        </w:rPr>
        <w:t>the Mental Health Act, often with police involvement, followed by a long stay in hospital.</w:t>
      </w:r>
    </w:p>
    <w:p w14:paraId="3D9D869E" w14:textId="77777777" w:rsidR="00E75C3C" w:rsidRPr="00AF7BF0" w:rsidRDefault="002F434A" w:rsidP="00505C35">
      <w:pPr>
        <w:rPr>
          <w:rFonts w:ascii="Arial" w:hAnsi="Arial" w:cs="Arial"/>
          <w:sz w:val="22"/>
          <w:szCs w:val="22"/>
          <w:lang w:val="en-NZ"/>
        </w:rPr>
      </w:pPr>
      <w:r w:rsidRPr="00AF7BF0">
        <w:rPr>
          <w:rFonts w:ascii="Arial" w:hAnsi="Arial" w:cs="Arial"/>
          <w:sz w:val="22"/>
          <w:szCs w:val="22"/>
          <w:lang w:val="en-NZ"/>
        </w:rPr>
        <w:t>To truly address this, we have to tackle inequalities at local and national level.</w:t>
      </w:r>
    </w:p>
    <w:p w14:paraId="5F422474" w14:textId="77777777" w:rsidR="008F28A9" w:rsidRPr="00AF7BF0" w:rsidRDefault="008F28A9" w:rsidP="00505C35">
      <w:pPr>
        <w:rPr>
          <w:rFonts w:ascii="Arial" w:hAnsi="Arial" w:cs="Arial"/>
          <w:sz w:val="22"/>
          <w:szCs w:val="22"/>
          <w:lang w:val="en-NZ"/>
        </w:rPr>
      </w:pPr>
    </w:p>
    <w:p w14:paraId="077D53CE" w14:textId="77777777" w:rsidR="008F28A9" w:rsidRPr="00AF7BF0" w:rsidRDefault="008F28A9" w:rsidP="00505C35">
      <w:pPr>
        <w:ind w:left="720"/>
        <w:rPr>
          <w:rFonts w:ascii="Arial" w:hAnsi="Arial" w:cs="Arial"/>
          <w:i/>
          <w:sz w:val="22"/>
          <w:szCs w:val="22"/>
          <w:lang w:val="en-NZ"/>
        </w:rPr>
      </w:pPr>
      <w:r w:rsidRPr="00AF7BF0">
        <w:rPr>
          <w:rFonts w:ascii="Arial" w:hAnsi="Arial" w:cs="Arial"/>
          <w:i/>
          <w:sz w:val="22"/>
          <w:szCs w:val="22"/>
          <w:lang w:val="en-NZ"/>
        </w:rPr>
        <w:t>“In addition, some children are particularly vulnerable to developing mental health problems - including those who are looked after or adopted, care leavers, victims of abuse or exploitation, those with disabilities or long term conditions, or who are within the justice system. The Departments of Health and Education should establish an expert group to examine their complex needs and how they should best be met, including through the provision of personalised budgets”. (p.16)</w:t>
      </w:r>
    </w:p>
    <w:p w14:paraId="6E04BB42" w14:textId="77777777" w:rsidR="00E75C3C" w:rsidRPr="00AF7BF0" w:rsidRDefault="00BE79CC" w:rsidP="00505C35">
      <w:pPr>
        <w:rPr>
          <w:rFonts w:ascii="Arial" w:hAnsi="Arial" w:cs="Arial"/>
          <w:sz w:val="22"/>
          <w:szCs w:val="22"/>
          <w:lang w:val="en-NZ"/>
        </w:rPr>
      </w:pPr>
      <w:hyperlink r:id="rId197" w:history="1">
        <w:r w:rsidR="002F434A" w:rsidRPr="00AF7BF0">
          <w:rPr>
            <w:rStyle w:val="Hyperlink"/>
            <w:rFonts w:ascii="Arial" w:hAnsi="Arial" w:cs="Arial"/>
            <w:sz w:val="22"/>
            <w:szCs w:val="22"/>
            <w:lang w:val="en-NZ"/>
          </w:rPr>
          <w:t>https://www.england.nhs.uk/wp-content/uploads/2016/02/Mental-Health-Taskforce-FYFV-final.pdf</w:t>
        </w:r>
      </w:hyperlink>
    </w:p>
    <w:p w14:paraId="4690C05F" w14:textId="77777777" w:rsidR="002F434A" w:rsidRPr="00AF7BF0" w:rsidRDefault="002F434A" w:rsidP="00505C35">
      <w:pPr>
        <w:rPr>
          <w:rFonts w:ascii="Arial" w:hAnsi="Arial" w:cs="Arial"/>
          <w:sz w:val="22"/>
          <w:szCs w:val="22"/>
          <w:lang w:val="en-NZ"/>
        </w:rPr>
      </w:pPr>
    </w:p>
    <w:p w14:paraId="3A30DDD8" w14:textId="77777777" w:rsidR="00E75C3C" w:rsidRPr="00AF7BF0" w:rsidRDefault="00E75C3C" w:rsidP="00505C35">
      <w:pPr>
        <w:rPr>
          <w:rFonts w:ascii="Arial" w:hAnsi="Arial" w:cs="Arial"/>
          <w:sz w:val="22"/>
          <w:szCs w:val="22"/>
          <w:lang w:val="en-NZ"/>
        </w:rPr>
      </w:pPr>
      <w:r w:rsidRPr="00AF7BF0">
        <w:rPr>
          <w:rFonts w:ascii="Arial" w:hAnsi="Arial" w:cs="Arial"/>
          <w:sz w:val="22"/>
          <w:szCs w:val="22"/>
          <w:lang w:val="en-NZ"/>
        </w:rPr>
        <w:t>Examples of recent polic</w:t>
      </w:r>
      <w:r w:rsidR="002F434A" w:rsidRPr="00AF7BF0">
        <w:rPr>
          <w:rFonts w:ascii="Arial" w:hAnsi="Arial" w:cs="Arial"/>
          <w:sz w:val="22"/>
          <w:szCs w:val="22"/>
          <w:lang w:val="en-NZ"/>
        </w:rPr>
        <w:t>i</w:t>
      </w:r>
      <w:r w:rsidRPr="00AF7BF0">
        <w:rPr>
          <w:rFonts w:ascii="Arial" w:hAnsi="Arial" w:cs="Arial"/>
          <w:sz w:val="22"/>
          <w:szCs w:val="22"/>
          <w:lang w:val="en-NZ"/>
        </w:rPr>
        <w:t>es are:</w:t>
      </w:r>
    </w:p>
    <w:p w14:paraId="7FBB7F6E" w14:textId="77777777" w:rsidR="00505C35" w:rsidRPr="00AF7BF0" w:rsidRDefault="00505C35" w:rsidP="00505C35">
      <w:pPr>
        <w:rPr>
          <w:rFonts w:ascii="Arial" w:hAnsi="Arial" w:cs="Arial"/>
          <w:sz w:val="22"/>
          <w:szCs w:val="22"/>
          <w:lang w:val="en-NZ"/>
        </w:rPr>
      </w:pPr>
    </w:p>
    <w:p w14:paraId="5714A89A" w14:textId="77777777" w:rsidR="00E75C3C" w:rsidRPr="00AF7BF0" w:rsidRDefault="00E75C3C" w:rsidP="008B7B34">
      <w:pPr>
        <w:pStyle w:val="Heading4"/>
      </w:pPr>
      <w:bookmarkStart w:id="277" w:name="_Toc468787875"/>
      <w:r w:rsidRPr="00AF7BF0">
        <w:t>Children and young people’s mental health – policy, CAMHS services, funding and education, 2016</w:t>
      </w:r>
      <w:bookmarkEnd w:id="277"/>
    </w:p>
    <w:p w14:paraId="4E950FB5" w14:textId="77777777" w:rsidR="00505C35" w:rsidRPr="00AF7BF0" w:rsidRDefault="00505C35" w:rsidP="00505C35">
      <w:pPr>
        <w:rPr>
          <w:rFonts w:ascii="Arial" w:hAnsi="Arial" w:cs="Arial"/>
          <w:sz w:val="22"/>
          <w:szCs w:val="22"/>
          <w:lang w:val="en-NZ"/>
        </w:rPr>
      </w:pPr>
    </w:p>
    <w:p w14:paraId="478884F2" w14:textId="77777777" w:rsidR="00E75C3C" w:rsidRPr="00AF7BF0" w:rsidRDefault="00E75C3C" w:rsidP="00505C35">
      <w:pPr>
        <w:rPr>
          <w:rFonts w:ascii="Arial" w:hAnsi="Arial" w:cs="Arial"/>
          <w:sz w:val="22"/>
          <w:szCs w:val="22"/>
          <w:lang w:val="en-NZ"/>
        </w:rPr>
      </w:pPr>
      <w:r w:rsidRPr="00AF7BF0">
        <w:rPr>
          <w:rFonts w:ascii="Arial" w:hAnsi="Arial" w:cs="Arial"/>
          <w:sz w:val="22"/>
          <w:szCs w:val="22"/>
          <w:lang w:val="en-NZ"/>
        </w:rPr>
        <w:t xml:space="preserve">The Department of Health’s press release outlines its commitments to the report’s recommendations: An extra £1 billion will be invested in mental health care by 2021 and a million more people will get mental health support. The announcement follows the publication of a report by the Mental Health Taskforce, chaired by Paul Farmer, Chief Executive of Mind. </w:t>
      </w:r>
    </w:p>
    <w:p w14:paraId="5B610ADC" w14:textId="77777777" w:rsidR="00E75C3C" w:rsidRPr="00AF7BF0" w:rsidRDefault="00E75C3C" w:rsidP="00505C35">
      <w:pPr>
        <w:rPr>
          <w:rFonts w:ascii="Arial" w:hAnsi="Arial" w:cs="Arial"/>
          <w:sz w:val="22"/>
          <w:szCs w:val="22"/>
          <w:lang w:val="en-NZ"/>
        </w:rPr>
      </w:pPr>
    </w:p>
    <w:p w14:paraId="34EA76AF" w14:textId="77777777" w:rsidR="00E75C3C" w:rsidRPr="00AF7BF0" w:rsidRDefault="00E75C3C" w:rsidP="00505C35">
      <w:pPr>
        <w:rPr>
          <w:rFonts w:ascii="Arial" w:hAnsi="Arial" w:cs="Arial"/>
          <w:sz w:val="22"/>
          <w:szCs w:val="22"/>
          <w:lang w:val="en-NZ"/>
        </w:rPr>
      </w:pPr>
      <w:r w:rsidRPr="00AF7BF0">
        <w:rPr>
          <w:rFonts w:ascii="Arial" w:hAnsi="Arial" w:cs="Arial"/>
          <w:sz w:val="22"/>
          <w:szCs w:val="22"/>
          <w:lang w:val="en-NZ"/>
        </w:rPr>
        <w:t xml:space="preserve">The taskforce has reviewed mental health care and has set out its vision for preventative, holistic mental health care and making sure that care is always available for people experiencing a crisis. The recommendations to be delivered by 2021 include: </w:t>
      </w:r>
    </w:p>
    <w:p w14:paraId="21D7EC78" w14:textId="77777777" w:rsidR="00E75C3C" w:rsidRPr="00AF7BF0" w:rsidRDefault="00E75C3C" w:rsidP="00505C35">
      <w:pPr>
        <w:ind w:left="360"/>
        <w:rPr>
          <w:rFonts w:ascii="Arial" w:hAnsi="Arial" w:cs="Arial"/>
          <w:sz w:val="22"/>
          <w:szCs w:val="22"/>
        </w:rPr>
      </w:pPr>
      <w:r w:rsidRPr="00AF7BF0">
        <w:rPr>
          <w:rFonts w:ascii="Arial" w:hAnsi="Arial" w:cs="Arial"/>
          <w:sz w:val="22"/>
          <w:szCs w:val="22"/>
        </w:rPr>
        <w:t xml:space="preserve">• an end to the practice of sending people out of their local area for acute inpatient care </w:t>
      </w:r>
    </w:p>
    <w:p w14:paraId="739789B6" w14:textId="77777777" w:rsidR="00E75C3C" w:rsidRPr="00AF7BF0" w:rsidRDefault="00E75C3C" w:rsidP="00505C35">
      <w:pPr>
        <w:ind w:left="360"/>
        <w:rPr>
          <w:rFonts w:ascii="Arial" w:hAnsi="Arial" w:cs="Arial"/>
          <w:sz w:val="22"/>
          <w:szCs w:val="22"/>
        </w:rPr>
      </w:pPr>
      <w:r w:rsidRPr="00AF7BF0">
        <w:rPr>
          <w:rFonts w:ascii="Arial" w:hAnsi="Arial" w:cs="Arial"/>
          <w:sz w:val="22"/>
          <w:szCs w:val="22"/>
        </w:rPr>
        <w:t xml:space="preserve">• providing mental health care to 70,000 more children and young people </w:t>
      </w:r>
    </w:p>
    <w:p w14:paraId="178B0E52" w14:textId="77777777" w:rsidR="00E75C3C" w:rsidRPr="00AF7BF0" w:rsidRDefault="00E75C3C" w:rsidP="00505C35">
      <w:pPr>
        <w:ind w:left="360"/>
        <w:rPr>
          <w:rFonts w:ascii="Arial" w:hAnsi="Arial" w:cs="Arial"/>
          <w:sz w:val="22"/>
          <w:szCs w:val="22"/>
        </w:rPr>
      </w:pPr>
      <w:r w:rsidRPr="00AF7BF0">
        <w:rPr>
          <w:rFonts w:ascii="Arial" w:hAnsi="Arial" w:cs="Arial"/>
          <w:sz w:val="22"/>
          <w:szCs w:val="22"/>
        </w:rPr>
        <w:t xml:space="preserve">• supporting 30,000 more new and expectant mothers through maternal mental health services </w:t>
      </w:r>
    </w:p>
    <w:p w14:paraId="4CB1155D" w14:textId="77777777" w:rsidR="0066738F" w:rsidRPr="00AF7BF0" w:rsidRDefault="00E75C3C" w:rsidP="00505C35">
      <w:pPr>
        <w:ind w:left="360"/>
        <w:rPr>
          <w:rFonts w:ascii="Arial" w:hAnsi="Arial" w:cs="Arial"/>
          <w:sz w:val="22"/>
          <w:szCs w:val="22"/>
        </w:rPr>
      </w:pPr>
      <w:r w:rsidRPr="00AF7BF0">
        <w:rPr>
          <w:rFonts w:ascii="Arial" w:hAnsi="Arial" w:cs="Arial"/>
          <w:sz w:val="22"/>
          <w:szCs w:val="22"/>
        </w:rPr>
        <w:t>• new funding to ensure all acute hospitals have mental health services in emergency departments for people of all ages</w:t>
      </w:r>
    </w:p>
    <w:p w14:paraId="408D65C1" w14:textId="77777777" w:rsidR="00E75C3C" w:rsidRPr="00AF7BF0" w:rsidRDefault="00E75C3C" w:rsidP="00505C35">
      <w:pPr>
        <w:ind w:left="360"/>
        <w:rPr>
          <w:rFonts w:ascii="Arial" w:hAnsi="Arial" w:cs="Arial"/>
          <w:sz w:val="22"/>
          <w:szCs w:val="22"/>
          <w:lang w:val="en-NZ"/>
        </w:rPr>
      </w:pPr>
      <w:r w:rsidRPr="00AF7BF0">
        <w:rPr>
          <w:rFonts w:ascii="Arial" w:hAnsi="Arial" w:cs="Arial"/>
          <w:sz w:val="22"/>
          <w:szCs w:val="22"/>
        </w:rPr>
        <w:t xml:space="preserve">increasing access to talking therapies to reach 25% of those who need this support </w:t>
      </w:r>
    </w:p>
    <w:p w14:paraId="0B857635" w14:textId="77777777" w:rsidR="00E75C3C" w:rsidRPr="00AF7BF0" w:rsidRDefault="00E75C3C" w:rsidP="00505C35">
      <w:pPr>
        <w:ind w:left="360"/>
        <w:rPr>
          <w:rFonts w:ascii="Arial" w:hAnsi="Arial" w:cs="Arial"/>
          <w:sz w:val="22"/>
          <w:szCs w:val="22"/>
        </w:rPr>
      </w:pPr>
      <w:r w:rsidRPr="00AF7BF0">
        <w:rPr>
          <w:rFonts w:ascii="Arial" w:hAnsi="Arial" w:cs="Arial"/>
          <w:sz w:val="22"/>
          <w:szCs w:val="22"/>
        </w:rPr>
        <w:t>• a commitment to reducing suicides by 10%</w:t>
      </w:r>
    </w:p>
    <w:p w14:paraId="1A14819C" w14:textId="77777777" w:rsidR="00E75C3C" w:rsidRPr="00AF7BF0" w:rsidRDefault="00BE79CC" w:rsidP="00505C35">
      <w:pPr>
        <w:rPr>
          <w:rFonts w:ascii="Arial" w:hAnsi="Arial" w:cs="Arial"/>
          <w:sz w:val="22"/>
          <w:szCs w:val="22"/>
          <w:lang w:val="en-NZ"/>
        </w:rPr>
      </w:pPr>
      <w:hyperlink r:id="rId198" w:history="1">
        <w:r w:rsidR="00E75C3C" w:rsidRPr="00AF7BF0">
          <w:rPr>
            <w:rStyle w:val="Hyperlink"/>
            <w:rFonts w:ascii="Arial" w:hAnsi="Arial" w:cs="Arial"/>
            <w:sz w:val="22"/>
            <w:szCs w:val="22"/>
            <w:lang w:val="en-NZ"/>
          </w:rPr>
          <w:t>http://researchbriefings.parliament.uk/ResearchBriefing/Summary/CBP-7196</w:t>
        </w:r>
      </w:hyperlink>
    </w:p>
    <w:p w14:paraId="1FBCF38C" w14:textId="77777777" w:rsidR="00E75C3C" w:rsidRPr="00AF7BF0" w:rsidRDefault="00E75C3C" w:rsidP="00505C35">
      <w:pPr>
        <w:rPr>
          <w:rFonts w:ascii="Arial" w:hAnsi="Arial" w:cs="Arial"/>
          <w:b/>
          <w:color w:val="548DD4" w:themeColor="text2" w:themeTint="99"/>
          <w:sz w:val="22"/>
          <w:szCs w:val="22"/>
          <w:lang w:val="en-NZ"/>
        </w:rPr>
      </w:pPr>
    </w:p>
    <w:p w14:paraId="2ED80C57" w14:textId="77777777" w:rsidR="00E75C3C" w:rsidRPr="00AF7BF0" w:rsidRDefault="00E75C3C" w:rsidP="00505C35">
      <w:pPr>
        <w:rPr>
          <w:rFonts w:ascii="Arial" w:hAnsi="Arial" w:cs="Arial"/>
          <w:b/>
          <w:color w:val="548DD4" w:themeColor="text2" w:themeTint="99"/>
          <w:sz w:val="22"/>
          <w:szCs w:val="22"/>
          <w:lang w:val="en-NZ"/>
        </w:rPr>
      </w:pPr>
    </w:p>
    <w:p w14:paraId="315E2E36" w14:textId="77777777" w:rsidR="00E75C3C" w:rsidRPr="00AF7BF0" w:rsidRDefault="00E75C3C" w:rsidP="008B7B34">
      <w:pPr>
        <w:pStyle w:val="Heading4"/>
        <w:rPr>
          <w:sz w:val="20"/>
          <w:szCs w:val="22"/>
        </w:rPr>
      </w:pPr>
      <w:bookmarkStart w:id="278" w:name="_Toc468787876"/>
      <w:r w:rsidRPr="00AF7BF0">
        <w:lastRenderedPageBreak/>
        <w:t>Norman Lamb, Minister of State for Care and Support set up the Children and Young People’s Mental Health and Wellbeing Taskforce</w:t>
      </w:r>
      <w:bookmarkEnd w:id="278"/>
      <w:r w:rsidRPr="00AF7BF0">
        <w:t xml:space="preserve"> </w:t>
      </w:r>
    </w:p>
    <w:p w14:paraId="051FA7D6" w14:textId="77777777" w:rsidR="00E75C3C" w:rsidRPr="00AF7BF0" w:rsidRDefault="00E75C3C" w:rsidP="00505C35">
      <w:pPr>
        <w:rPr>
          <w:rFonts w:ascii="Arial" w:hAnsi="Arial" w:cs="Arial"/>
          <w:sz w:val="22"/>
          <w:szCs w:val="22"/>
          <w:lang w:val="en-NZ"/>
        </w:rPr>
      </w:pPr>
    </w:p>
    <w:p w14:paraId="2A766488" w14:textId="77777777" w:rsidR="00E75C3C" w:rsidRPr="00AF7BF0" w:rsidRDefault="0066738F" w:rsidP="00505C35">
      <w:pPr>
        <w:rPr>
          <w:rFonts w:ascii="Arial" w:hAnsi="Arial" w:cs="Arial"/>
          <w:sz w:val="22"/>
          <w:szCs w:val="22"/>
          <w:lang w:val="en-NZ"/>
        </w:rPr>
      </w:pPr>
      <w:r w:rsidRPr="00AF7BF0">
        <w:rPr>
          <w:rFonts w:ascii="Arial" w:hAnsi="Arial" w:cs="Arial"/>
          <w:sz w:val="22"/>
          <w:szCs w:val="22"/>
          <w:lang w:val="en-NZ"/>
        </w:rPr>
        <w:t>“</w:t>
      </w:r>
      <w:r w:rsidR="00E75C3C" w:rsidRPr="00AF7BF0">
        <w:rPr>
          <w:rFonts w:ascii="Arial" w:hAnsi="Arial" w:cs="Arial"/>
          <w:sz w:val="22"/>
          <w:szCs w:val="22"/>
          <w:lang w:val="en-NZ"/>
        </w:rPr>
        <w:t>I wanted to identify what the problems were, what was stopping us from providing excellent mental health care for young people. The Taskforce brought together professionals from across the education, health and care system to figure this out. They also worked with charities and community organisations and, importantly, they brought in young people and their families, too. We needed a comprehensive view to understand the wide-ranging issues affecting our mental health service.</w:t>
      </w:r>
    </w:p>
    <w:p w14:paraId="1AFB7A31" w14:textId="77777777" w:rsidR="00E75C3C" w:rsidRPr="00AF7BF0" w:rsidRDefault="00E75C3C" w:rsidP="00505C35">
      <w:pPr>
        <w:rPr>
          <w:rFonts w:ascii="Arial" w:hAnsi="Arial" w:cs="Arial"/>
          <w:sz w:val="22"/>
          <w:szCs w:val="22"/>
          <w:lang w:val="en-NZ"/>
        </w:rPr>
      </w:pPr>
    </w:p>
    <w:p w14:paraId="3C8B79E6" w14:textId="77777777" w:rsidR="00E75C3C" w:rsidRPr="00AF7BF0" w:rsidRDefault="00E75C3C" w:rsidP="00505C35">
      <w:pPr>
        <w:rPr>
          <w:rFonts w:ascii="Arial" w:hAnsi="Arial" w:cs="Arial"/>
          <w:sz w:val="22"/>
          <w:szCs w:val="22"/>
        </w:rPr>
      </w:pPr>
      <w:r w:rsidRPr="00AF7BF0">
        <w:rPr>
          <w:rFonts w:ascii="Arial" w:hAnsi="Arial" w:cs="Arial"/>
          <w:sz w:val="22"/>
          <w:szCs w:val="22"/>
          <w:lang w:val="en-NZ"/>
        </w:rPr>
        <w:t>This is the 2015 Government report of the work of the Taskforce and it sets out what we need to do to overcome the status quo. We need a whole child and whole family approach, where we are promoting good mental health from the earliest ages. We need to improve access to interventions and support when and where it is needed, whether that’s in schools, GP practices, hospitals or in crisis care. We mustn’t think about mental health in a purely clinical fashion.</w:t>
      </w:r>
      <w:r w:rsidRPr="00AF7BF0">
        <w:rPr>
          <w:rFonts w:ascii="Arial" w:hAnsi="Arial" w:cs="Arial"/>
          <w:sz w:val="22"/>
          <w:szCs w:val="22"/>
        </w:rPr>
        <w:t xml:space="preserve"> </w:t>
      </w:r>
    </w:p>
    <w:p w14:paraId="4DD04D10" w14:textId="77777777" w:rsidR="00E75C3C" w:rsidRPr="00AF7BF0" w:rsidRDefault="00E75C3C" w:rsidP="00505C35">
      <w:pPr>
        <w:rPr>
          <w:rFonts w:ascii="Arial" w:hAnsi="Arial" w:cs="Arial"/>
          <w:sz w:val="22"/>
          <w:szCs w:val="22"/>
        </w:rPr>
      </w:pPr>
    </w:p>
    <w:p w14:paraId="4B2936DA" w14:textId="77777777" w:rsidR="00E75C3C" w:rsidRPr="00AF7BF0" w:rsidRDefault="00E75C3C" w:rsidP="00505C35">
      <w:pPr>
        <w:rPr>
          <w:rFonts w:ascii="Arial" w:hAnsi="Arial" w:cs="Arial"/>
          <w:i/>
          <w:sz w:val="22"/>
          <w:szCs w:val="22"/>
          <w:lang w:val="en-NZ"/>
        </w:rPr>
      </w:pPr>
      <w:r w:rsidRPr="00AF7BF0">
        <w:rPr>
          <w:rFonts w:ascii="Arial" w:hAnsi="Arial" w:cs="Arial"/>
          <w:i/>
          <w:sz w:val="22"/>
          <w:szCs w:val="22"/>
        </w:rPr>
        <w:t>“</w:t>
      </w:r>
      <w:r w:rsidRPr="00AF7BF0">
        <w:rPr>
          <w:rFonts w:ascii="Arial" w:hAnsi="Arial" w:cs="Arial"/>
          <w:i/>
          <w:sz w:val="22"/>
          <w:szCs w:val="22"/>
          <w:lang w:val="en-NZ"/>
        </w:rPr>
        <w:t>The economic case for investment is strong. 75% of mental health problems in adult life (excluding dementia) start by the age of 18. Failure to support children and young people with mental health needs costs lives and money. Early intervention avoids young people falling into crisis and avoids expensive and longer term interventions in adulthood. There is a compelling moral, social and economic case for change” (p.13)</w:t>
      </w:r>
    </w:p>
    <w:p w14:paraId="072A3373" w14:textId="77777777" w:rsidR="00E75C3C" w:rsidRPr="00AF7BF0" w:rsidRDefault="00E75C3C" w:rsidP="00505C35">
      <w:pPr>
        <w:rPr>
          <w:rFonts w:ascii="Arial" w:hAnsi="Arial" w:cs="Arial"/>
          <w:sz w:val="22"/>
          <w:szCs w:val="22"/>
        </w:rPr>
      </w:pPr>
    </w:p>
    <w:p w14:paraId="7904659E" w14:textId="77777777" w:rsidR="00E75C3C" w:rsidRPr="00AF7BF0" w:rsidRDefault="00E75C3C" w:rsidP="00505C35">
      <w:pPr>
        <w:rPr>
          <w:rFonts w:ascii="Arial" w:hAnsi="Arial" w:cs="Arial"/>
          <w:i/>
          <w:sz w:val="22"/>
          <w:szCs w:val="22"/>
          <w:lang w:val="en-NZ"/>
        </w:rPr>
      </w:pPr>
      <w:r w:rsidRPr="00AF7BF0">
        <w:rPr>
          <w:rFonts w:ascii="Arial" w:hAnsi="Arial" w:cs="Arial"/>
          <w:i/>
          <w:sz w:val="22"/>
          <w:szCs w:val="22"/>
          <w:lang w:val="en-NZ"/>
        </w:rPr>
        <w:t xml:space="preserve">“There is a strong link between parental (particularly maternal) mental health and children’s mental health. For this reason, it is as important to look after maternal mental health during and following pregnancy as it is maternal physical health. </w:t>
      </w:r>
    </w:p>
    <w:p w14:paraId="38BB49FF" w14:textId="77777777" w:rsidR="00E75C3C" w:rsidRPr="00AF7BF0" w:rsidRDefault="00E75C3C" w:rsidP="00505C35">
      <w:pPr>
        <w:rPr>
          <w:rFonts w:ascii="Arial" w:hAnsi="Arial" w:cs="Arial"/>
          <w:sz w:val="22"/>
          <w:szCs w:val="22"/>
          <w:lang w:val="en-NZ"/>
        </w:rPr>
      </w:pPr>
    </w:p>
    <w:p w14:paraId="04128F30" w14:textId="77777777" w:rsidR="00E75C3C" w:rsidRPr="00AF7BF0" w:rsidRDefault="00E75C3C" w:rsidP="00505C35">
      <w:pPr>
        <w:rPr>
          <w:rFonts w:ascii="Arial" w:hAnsi="Arial" w:cs="Arial"/>
          <w:sz w:val="22"/>
          <w:szCs w:val="22"/>
          <w:lang w:val="en-NZ"/>
        </w:rPr>
      </w:pPr>
      <w:r w:rsidRPr="00AF7BF0">
        <w:rPr>
          <w:rFonts w:ascii="Arial" w:hAnsi="Arial" w:cs="Arial"/>
          <w:i/>
          <w:sz w:val="22"/>
          <w:szCs w:val="22"/>
          <w:lang w:val="en-NZ"/>
        </w:rPr>
        <w:t>According to a recent study, maternal perinatal depression, anxiety and psychosis together carry a longterm cost to society of about £8.1 billion for each one-year cohort of births in the UK, equivalent to a long-term cost of just under £10,000 for every single birth in the country. Nearly three-quarters of this cost (72%) relates to adverse impacts on the child rather than the mother. Some £1.2 billion of the long-term cost is borne by the NHS”</w:t>
      </w:r>
      <w:r w:rsidRPr="00AF7BF0">
        <w:rPr>
          <w:rFonts w:ascii="Arial" w:hAnsi="Arial" w:cs="Arial"/>
          <w:sz w:val="22"/>
          <w:szCs w:val="22"/>
          <w:lang w:val="en-NZ"/>
        </w:rPr>
        <w:t xml:space="preserve"> (p.33).</w:t>
      </w:r>
    </w:p>
    <w:p w14:paraId="570BC5DB" w14:textId="77777777" w:rsidR="00E75C3C" w:rsidRPr="00AF7BF0" w:rsidRDefault="00E75C3C" w:rsidP="00505C35">
      <w:pPr>
        <w:rPr>
          <w:rFonts w:ascii="Arial" w:hAnsi="Arial" w:cs="Arial"/>
          <w:sz w:val="22"/>
          <w:szCs w:val="22"/>
        </w:rPr>
      </w:pPr>
    </w:p>
    <w:p w14:paraId="79B23CD8" w14:textId="77777777" w:rsidR="00E75C3C" w:rsidRPr="00AF7BF0" w:rsidRDefault="00E75C3C" w:rsidP="00505C35">
      <w:pPr>
        <w:rPr>
          <w:rFonts w:ascii="Arial" w:hAnsi="Arial" w:cs="Arial"/>
          <w:sz w:val="22"/>
          <w:szCs w:val="22"/>
        </w:rPr>
      </w:pPr>
      <w:r w:rsidRPr="00AF7BF0">
        <w:rPr>
          <w:rFonts w:ascii="Arial" w:hAnsi="Arial" w:cs="Arial"/>
          <w:sz w:val="22"/>
          <w:szCs w:val="22"/>
        </w:rPr>
        <w:t>Trauma is mentioned</w:t>
      </w:r>
      <w:r w:rsidR="005A67DD" w:rsidRPr="00AF7BF0">
        <w:rPr>
          <w:rFonts w:ascii="Arial" w:hAnsi="Arial" w:cs="Arial"/>
          <w:sz w:val="22"/>
          <w:szCs w:val="22"/>
        </w:rPr>
        <w:t xml:space="preserve"> briefly:</w:t>
      </w:r>
    </w:p>
    <w:p w14:paraId="45D525F3" w14:textId="77777777" w:rsidR="00E75C3C" w:rsidRPr="00AF7BF0" w:rsidRDefault="00E75C3C" w:rsidP="00E75C3C">
      <w:pPr>
        <w:rPr>
          <w:rFonts w:ascii="Arial" w:hAnsi="Arial" w:cs="Arial"/>
        </w:rPr>
      </w:pPr>
    </w:p>
    <w:tbl>
      <w:tblPr>
        <w:tblStyle w:val="TableGrid"/>
        <w:tblW w:w="0" w:type="auto"/>
        <w:tblInd w:w="959" w:type="dxa"/>
        <w:tblLook w:val="04A0" w:firstRow="1" w:lastRow="0" w:firstColumn="1" w:lastColumn="0" w:noHBand="0" w:noVBand="1"/>
      </w:tblPr>
      <w:tblGrid>
        <w:gridCol w:w="7513"/>
      </w:tblGrid>
      <w:tr w:rsidR="00E75C3C" w:rsidRPr="00AF7BF0" w14:paraId="6AC84F22" w14:textId="77777777" w:rsidTr="00E75C3C">
        <w:tc>
          <w:tcPr>
            <w:tcW w:w="7513" w:type="dxa"/>
          </w:tcPr>
          <w:p w14:paraId="1D1DC24E" w14:textId="77777777" w:rsidR="00E75C3C" w:rsidRPr="00AF7BF0" w:rsidRDefault="00E75C3C" w:rsidP="00505C35">
            <w:pPr>
              <w:spacing w:before="120" w:line="240" w:lineRule="auto"/>
              <w:rPr>
                <w:rFonts w:ascii="Arial" w:hAnsi="Arial" w:cs="Arial"/>
                <w:b/>
                <w:i/>
                <w:color w:val="548DD4" w:themeColor="text2" w:themeTint="99"/>
                <w:sz w:val="22"/>
              </w:rPr>
            </w:pPr>
            <w:r w:rsidRPr="00AF7BF0">
              <w:rPr>
                <w:rFonts w:ascii="Arial" w:hAnsi="Arial" w:cs="Arial"/>
                <w:b/>
                <w:i/>
                <w:color w:val="548DD4" w:themeColor="text2" w:themeTint="99"/>
                <w:sz w:val="22"/>
              </w:rPr>
              <w:t>Improving access for parents to evidence-based programmes of</w:t>
            </w:r>
          </w:p>
          <w:p w14:paraId="19B3FAD0" w14:textId="77777777" w:rsidR="00E75C3C" w:rsidRPr="00AF7BF0" w:rsidRDefault="00E75C3C" w:rsidP="00E75C3C">
            <w:pPr>
              <w:rPr>
                <w:rFonts w:ascii="Arial" w:hAnsi="Arial" w:cs="Arial"/>
                <w:b/>
                <w:i/>
                <w:color w:val="548DD4" w:themeColor="text2" w:themeTint="99"/>
                <w:sz w:val="22"/>
              </w:rPr>
            </w:pPr>
            <w:r w:rsidRPr="00AF7BF0">
              <w:rPr>
                <w:rFonts w:ascii="Arial" w:hAnsi="Arial" w:cs="Arial"/>
                <w:b/>
                <w:i/>
                <w:color w:val="548DD4" w:themeColor="text2" w:themeTint="99"/>
                <w:sz w:val="22"/>
              </w:rPr>
              <w:t>interventions, and support to strengthen attachment between parent and child, avoid early trauma, build resilience and improve behaviour. With additional funding, this would be delivered by:</w:t>
            </w:r>
          </w:p>
          <w:p w14:paraId="28A9B430" w14:textId="77777777" w:rsidR="00E75C3C" w:rsidRPr="00AF7BF0" w:rsidRDefault="00E75C3C" w:rsidP="00E75C3C">
            <w:pPr>
              <w:rPr>
                <w:rFonts w:ascii="Arial" w:hAnsi="Arial" w:cs="Arial"/>
                <w:b/>
                <w:i/>
                <w:color w:val="548DD4" w:themeColor="text2" w:themeTint="99"/>
                <w:sz w:val="22"/>
              </w:rPr>
            </w:pPr>
          </w:p>
          <w:p w14:paraId="117258E0" w14:textId="77777777" w:rsidR="00E75C3C" w:rsidRPr="00AF7BF0" w:rsidRDefault="00E75C3C" w:rsidP="00505C35">
            <w:pPr>
              <w:spacing w:after="120" w:line="240" w:lineRule="auto"/>
              <w:rPr>
                <w:rFonts w:ascii="Arial" w:hAnsi="Arial" w:cs="Arial"/>
                <w:sz w:val="22"/>
              </w:rPr>
            </w:pPr>
            <w:r w:rsidRPr="00AF7BF0">
              <w:rPr>
                <w:rFonts w:ascii="Arial" w:hAnsi="Arial" w:cs="Arial"/>
                <w:b/>
                <w:i/>
                <w:color w:val="548DD4" w:themeColor="text2" w:themeTint="99"/>
                <w:sz w:val="22"/>
              </w:rPr>
              <w:t>• enhancing existing maternal, perinatal</w:t>
            </w:r>
            <w:r w:rsidR="00773D5B" w:rsidRPr="00AF7BF0">
              <w:rPr>
                <w:rFonts w:ascii="Arial" w:hAnsi="Arial" w:cs="Arial"/>
                <w:b/>
                <w:i/>
                <w:color w:val="548DD4" w:themeColor="text2" w:themeTint="99"/>
                <w:sz w:val="22"/>
              </w:rPr>
              <w:t xml:space="preserve"> </w:t>
            </w:r>
            <w:r w:rsidRPr="00AF7BF0">
              <w:rPr>
                <w:rFonts w:ascii="Arial" w:hAnsi="Arial" w:cs="Arial"/>
                <w:b/>
                <w:i/>
                <w:color w:val="548DD4" w:themeColor="text2" w:themeTint="99"/>
                <w:sz w:val="22"/>
              </w:rPr>
              <w:t>and early years health services and</w:t>
            </w:r>
            <w:r w:rsidR="00773D5B" w:rsidRPr="00AF7BF0">
              <w:rPr>
                <w:rFonts w:ascii="Arial" w:hAnsi="Arial" w:cs="Arial"/>
                <w:b/>
                <w:i/>
                <w:color w:val="548DD4" w:themeColor="text2" w:themeTint="99"/>
                <w:sz w:val="22"/>
              </w:rPr>
              <w:t xml:space="preserve"> </w:t>
            </w:r>
            <w:r w:rsidRPr="00AF7BF0">
              <w:rPr>
                <w:rFonts w:ascii="Arial" w:hAnsi="Arial" w:cs="Arial"/>
                <w:b/>
                <w:i/>
                <w:color w:val="548DD4" w:themeColor="text2" w:themeTint="99"/>
                <w:sz w:val="22"/>
              </w:rPr>
              <w:t>parenting programm</w:t>
            </w:r>
            <w:r w:rsidRPr="00AF7BF0">
              <w:rPr>
                <w:rFonts w:ascii="Arial" w:hAnsi="Arial" w:cs="Arial"/>
                <w:color w:val="548DD4" w:themeColor="text2" w:themeTint="99"/>
                <w:sz w:val="22"/>
              </w:rPr>
              <w:t>es.</w:t>
            </w:r>
            <w:r w:rsidRPr="00AF7BF0">
              <w:rPr>
                <w:rFonts w:ascii="Arial" w:hAnsi="Arial" w:cs="Arial"/>
                <w:sz w:val="22"/>
              </w:rPr>
              <w:t xml:space="preserve"> (</w:t>
            </w:r>
            <w:r w:rsidR="003C1193" w:rsidRPr="00AF7BF0">
              <w:rPr>
                <w:rFonts w:ascii="Arial" w:hAnsi="Arial" w:cs="Arial"/>
                <w:sz w:val="22"/>
              </w:rPr>
              <w:t>P</w:t>
            </w:r>
            <w:r w:rsidR="00505C35" w:rsidRPr="00AF7BF0">
              <w:rPr>
                <w:rFonts w:ascii="Arial" w:hAnsi="Arial" w:cs="Arial"/>
                <w:sz w:val="22"/>
              </w:rPr>
              <w:t>.17)</w:t>
            </w:r>
          </w:p>
        </w:tc>
      </w:tr>
    </w:tbl>
    <w:p w14:paraId="2190A950" w14:textId="77777777" w:rsidR="00E75C3C" w:rsidRPr="00AF7BF0" w:rsidRDefault="00E75C3C" w:rsidP="00E75C3C">
      <w:pPr>
        <w:rPr>
          <w:rFonts w:ascii="Arial" w:hAnsi="Arial" w:cs="Arial"/>
          <w:sz w:val="22"/>
          <w:szCs w:val="22"/>
        </w:rPr>
      </w:pPr>
    </w:p>
    <w:p w14:paraId="45BC3382" w14:textId="77777777" w:rsidR="00E75C3C" w:rsidRPr="00AF7BF0" w:rsidRDefault="00BE79CC" w:rsidP="00E75C3C">
      <w:pPr>
        <w:rPr>
          <w:rFonts w:ascii="Arial" w:hAnsi="Arial" w:cs="Arial"/>
          <w:sz w:val="22"/>
          <w:szCs w:val="22"/>
          <w:lang w:val="en-NZ"/>
        </w:rPr>
      </w:pPr>
      <w:hyperlink r:id="rId199" w:history="1">
        <w:r w:rsidR="00E75C3C" w:rsidRPr="00AF7BF0">
          <w:rPr>
            <w:rStyle w:val="Hyperlink"/>
            <w:rFonts w:ascii="Arial" w:hAnsi="Arial" w:cs="Arial"/>
            <w:sz w:val="22"/>
            <w:szCs w:val="22"/>
            <w:lang w:val="en-NZ"/>
          </w:rPr>
          <w:t>https://www.gov.uk/government/uploads/system/uploads/attachment_data/file/414024/Childrens_Mental_Health.pdf</w:t>
        </w:r>
      </w:hyperlink>
    </w:p>
    <w:p w14:paraId="6010ED13" w14:textId="77777777" w:rsidR="00E75C3C" w:rsidRPr="00AF7BF0" w:rsidRDefault="00E75C3C" w:rsidP="00E75C3C">
      <w:pPr>
        <w:rPr>
          <w:rFonts w:ascii="Arial" w:hAnsi="Arial" w:cs="Arial"/>
          <w:sz w:val="22"/>
          <w:szCs w:val="22"/>
          <w:lang w:val="en-NZ"/>
        </w:rPr>
      </w:pPr>
    </w:p>
    <w:p w14:paraId="0463CC7F" w14:textId="77777777" w:rsidR="00E8127B" w:rsidRPr="00AF7BF0" w:rsidRDefault="00E8127B" w:rsidP="00E8127B">
      <w:pPr>
        <w:rPr>
          <w:rFonts w:ascii="Arial" w:hAnsi="Arial" w:cs="Arial"/>
          <w:b/>
          <w:bCs/>
          <w:color w:val="333333"/>
          <w:sz w:val="22"/>
          <w:szCs w:val="22"/>
          <w:lang w:val="en-NZ"/>
        </w:rPr>
      </w:pPr>
    </w:p>
    <w:p w14:paraId="03A8C868" w14:textId="77777777" w:rsidR="002A017B" w:rsidRPr="00AF7BF0" w:rsidRDefault="002A017B" w:rsidP="00E8127B">
      <w:pPr>
        <w:rPr>
          <w:rFonts w:ascii="Arial" w:hAnsi="Arial" w:cs="Arial"/>
          <w:b/>
          <w:bCs/>
          <w:color w:val="548DD4" w:themeColor="text2" w:themeTint="99"/>
          <w:sz w:val="22"/>
          <w:szCs w:val="22"/>
          <w:lang w:val="en-NZ"/>
        </w:rPr>
      </w:pPr>
    </w:p>
    <w:p w14:paraId="7D1CEDF5" w14:textId="77777777" w:rsidR="007E1AE7" w:rsidRPr="00AF7BF0" w:rsidRDefault="007E1AE7">
      <w:pPr>
        <w:rPr>
          <w:rFonts w:ascii="Arial" w:hAnsi="Arial" w:cs="Arial"/>
          <w:b/>
          <w:bCs/>
          <w:color w:val="548DD4" w:themeColor="text2" w:themeTint="99"/>
          <w:sz w:val="44"/>
          <w:szCs w:val="44"/>
          <w:lang w:val="en-NZ"/>
        </w:rPr>
      </w:pPr>
      <w:r w:rsidRPr="00AF7BF0">
        <w:rPr>
          <w:rFonts w:ascii="Arial" w:hAnsi="Arial" w:cs="Arial"/>
          <w:b/>
          <w:bCs/>
          <w:color w:val="548DD4" w:themeColor="text2" w:themeTint="99"/>
          <w:sz w:val="44"/>
          <w:szCs w:val="44"/>
          <w:lang w:val="en-NZ"/>
        </w:rPr>
        <w:br w:type="page"/>
      </w:r>
    </w:p>
    <w:p w14:paraId="59E1C856" w14:textId="77777777" w:rsidR="00E8127B" w:rsidRPr="00AF7BF0" w:rsidRDefault="00E8127B" w:rsidP="008B7B34">
      <w:pPr>
        <w:pStyle w:val="Heading3"/>
        <w:rPr>
          <w:sz w:val="22"/>
          <w:szCs w:val="22"/>
        </w:rPr>
      </w:pPr>
      <w:bookmarkStart w:id="279" w:name="_Toc468787877"/>
      <w:r w:rsidRPr="00AF7BF0">
        <w:lastRenderedPageBreak/>
        <w:t>Parliament</w:t>
      </w:r>
      <w:bookmarkEnd w:id="279"/>
    </w:p>
    <w:p w14:paraId="45CF80A8" w14:textId="77777777" w:rsidR="00E8127B" w:rsidRPr="00AF7BF0" w:rsidRDefault="00E8127B" w:rsidP="00E8127B">
      <w:pPr>
        <w:rPr>
          <w:rFonts w:ascii="Arial" w:hAnsi="Arial" w:cs="Arial"/>
          <w:b/>
          <w:bCs/>
          <w:color w:val="548DD4" w:themeColor="text2" w:themeTint="99"/>
          <w:sz w:val="22"/>
          <w:szCs w:val="22"/>
          <w:lang w:val="en-NZ"/>
        </w:rPr>
      </w:pPr>
    </w:p>
    <w:p w14:paraId="448778B5" w14:textId="77777777" w:rsidR="00E8127B" w:rsidRPr="00AF7BF0" w:rsidRDefault="00773D5B" w:rsidP="008B7B34">
      <w:pPr>
        <w:pStyle w:val="Heading4"/>
        <w:rPr>
          <w:sz w:val="22"/>
          <w:szCs w:val="22"/>
        </w:rPr>
      </w:pPr>
      <w:bookmarkStart w:id="280" w:name="_Toc468787878"/>
      <w:r w:rsidRPr="00AF7BF0">
        <w:t xml:space="preserve">Report 2015: </w:t>
      </w:r>
      <w:r w:rsidR="00E8127B" w:rsidRPr="00AF7BF0">
        <w:t>Mental health and well-being of looked-after children</w:t>
      </w:r>
      <w:bookmarkEnd w:id="280"/>
    </w:p>
    <w:p w14:paraId="1C2EA321" w14:textId="77777777" w:rsidR="00E75C3C" w:rsidRPr="00AF7BF0" w:rsidRDefault="00E75C3C" w:rsidP="007E1AE7">
      <w:pPr>
        <w:rPr>
          <w:rFonts w:ascii="Arial" w:hAnsi="Arial" w:cs="Arial"/>
          <w:color w:val="548DD4" w:themeColor="text2" w:themeTint="99"/>
          <w:sz w:val="22"/>
          <w:szCs w:val="22"/>
          <w:lang w:val="en-NZ"/>
        </w:rPr>
      </w:pPr>
    </w:p>
    <w:p w14:paraId="4434E7A1" w14:textId="77777777" w:rsidR="00E8127B" w:rsidRPr="00AF7BF0" w:rsidRDefault="00E8127B" w:rsidP="007E1AE7">
      <w:pPr>
        <w:rPr>
          <w:rFonts w:ascii="Arial" w:hAnsi="Arial" w:cs="Arial"/>
          <w:sz w:val="22"/>
          <w:szCs w:val="22"/>
          <w:lang w:val="en-NZ"/>
        </w:rPr>
      </w:pPr>
      <w:r w:rsidRPr="00AF7BF0">
        <w:rPr>
          <w:rFonts w:ascii="Arial" w:hAnsi="Arial" w:cs="Arial"/>
          <w:sz w:val="22"/>
          <w:szCs w:val="22"/>
          <w:lang w:val="en-NZ"/>
        </w:rPr>
        <w:t>Some extracts:</w:t>
      </w:r>
    </w:p>
    <w:p w14:paraId="3CA6DFA2" w14:textId="77777777" w:rsidR="00E8127B" w:rsidRPr="00AF7BF0" w:rsidRDefault="00E8127B" w:rsidP="007E1AE7">
      <w:pPr>
        <w:rPr>
          <w:rFonts w:ascii="Arial" w:hAnsi="Arial" w:cs="Arial"/>
          <w:color w:val="548DD4" w:themeColor="text2" w:themeTint="99"/>
          <w:sz w:val="22"/>
          <w:szCs w:val="22"/>
          <w:lang w:val="en-NZ"/>
        </w:rPr>
      </w:pPr>
    </w:p>
    <w:p w14:paraId="68DE2304" w14:textId="77777777" w:rsidR="00E8127B" w:rsidRPr="00AF7BF0" w:rsidRDefault="00E8127B" w:rsidP="007E1AE7">
      <w:pPr>
        <w:pStyle w:val="para1"/>
        <w:spacing w:before="0" w:beforeAutospacing="0" w:after="0" w:afterAutospacing="0"/>
        <w:rPr>
          <w:rStyle w:val="Strong"/>
          <w:rFonts w:ascii="Arial" w:hAnsi="Arial" w:cs="Arial"/>
          <w:b w:val="0"/>
          <w:color w:val="333333"/>
          <w:sz w:val="22"/>
          <w:szCs w:val="22"/>
        </w:rPr>
      </w:pPr>
      <w:r w:rsidRPr="00AF7BF0">
        <w:rPr>
          <w:rStyle w:val="para1span"/>
          <w:rFonts w:ascii="Arial" w:hAnsi="Arial" w:cs="Arial"/>
          <w:b/>
          <w:color w:val="333333"/>
          <w:sz w:val="22"/>
          <w:szCs w:val="22"/>
        </w:rPr>
        <w:t>13.</w:t>
      </w:r>
      <w:r w:rsidRPr="00AF7BF0">
        <w:rPr>
          <w:rStyle w:val="Strong"/>
          <w:rFonts w:ascii="Arial" w:hAnsi="Arial" w:cs="Arial"/>
          <w:b w:val="0"/>
          <w:color w:val="333333"/>
          <w:sz w:val="22"/>
          <w:szCs w:val="22"/>
        </w:rPr>
        <w:t>Current methods</w:t>
      </w:r>
      <w:r w:rsidRPr="00AF7BF0">
        <w:rPr>
          <w:rStyle w:val="apple-converted-space"/>
          <w:rFonts w:ascii="Arial" w:hAnsi="Arial" w:cs="Arial"/>
          <w:b/>
          <w:bCs/>
          <w:color w:val="333333"/>
          <w:sz w:val="22"/>
          <w:szCs w:val="22"/>
        </w:rPr>
        <w:t> </w:t>
      </w:r>
      <w:r w:rsidRPr="00AF7BF0">
        <w:rPr>
          <w:rStyle w:val="Strong"/>
          <w:rFonts w:ascii="Arial" w:hAnsi="Arial" w:cs="Arial"/>
          <w:b w:val="0"/>
          <w:color w:val="333333"/>
          <w:sz w:val="22"/>
          <w:szCs w:val="22"/>
        </w:rPr>
        <w:t>of assessing children and young people’s mental health and</w:t>
      </w:r>
      <w:r w:rsidRPr="00AF7BF0">
        <w:rPr>
          <w:rStyle w:val="apple-converted-space"/>
          <w:rFonts w:ascii="Arial" w:hAnsi="Arial" w:cs="Arial"/>
          <w:b/>
          <w:bCs/>
          <w:color w:val="333333"/>
          <w:sz w:val="22"/>
          <w:szCs w:val="22"/>
        </w:rPr>
        <w:t> </w:t>
      </w:r>
      <w:r w:rsidRPr="00AF7BF0">
        <w:rPr>
          <w:rStyle w:val="Strong"/>
          <w:rFonts w:ascii="Arial" w:hAnsi="Arial" w:cs="Arial"/>
          <w:b w:val="0"/>
          <w:color w:val="333333"/>
          <w:sz w:val="22"/>
          <w:szCs w:val="22"/>
        </w:rPr>
        <w:t>well-being as they enter care are inconsistent and too</w:t>
      </w:r>
      <w:r w:rsidRPr="00AF7BF0">
        <w:rPr>
          <w:rStyle w:val="apple-converted-space"/>
          <w:rFonts w:ascii="Arial" w:hAnsi="Arial" w:cs="Arial"/>
          <w:b/>
          <w:bCs/>
          <w:color w:val="333333"/>
          <w:sz w:val="22"/>
          <w:szCs w:val="22"/>
        </w:rPr>
        <w:t> </w:t>
      </w:r>
      <w:r w:rsidRPr="00AF7BF0">
        <w:rPr>
          <w:rStyle w:val="Strong"/>
          <w:rFonts w:ascii="Arial" w:hAnsi="Arial" w:cs="Arial"/>
          <w:b w:val="0"/>
          <w:color w:val="333333"/>
          <w:sz w:val="22"/>
          <w:szCs w:val="22"/>
        </w:rPr>
        <w:t>often fail to identify those in need of specialist care</w:t>
      </w:r>
      <w:r w:rsidRPr="00AF7BF0">
        <w:rPr>
          <w:rStyle w:val="apple-converted-space"/>
          <w:rFonts w:ascii="Arial" w:hAnsi="Arial" w:cs="Arial"/>
          <w:b/>
          <w:bCs/>
          <w:color w:val="333333"/>
          <w:sz w:val="22"/>
          <w:szCs w:val="22"/>
        </w:rPr>
        <w:t> </w:t>
      </w:r>
      <w:r w:rsidRPr="00AF7BF0">
        <w:rPr>
          <w:rStyle w:val="Strong"/>
          <w:rFonts w:ascii="Arial" w:hAnsi="Arial" w:cs="Arial"/>
          <w:b w:val="0"/>
          <w:color w:val="333333"/>
          <w:sz w:val="22"/>
          <w:szCs w:val="22"/>
        </w:rPr>
        <w:t>and support. Initial assessments are rarely completed by qualified mental</w:t>
      </w:r>
      <w:r w:rsidRPr="00AF7BF0">
        <w:rPr>
          <w:rStyle w:val="apple-converted-space"/>
          <w:rFonts w:ascii="Arial" w:hAnsi="Arial" w:cs="Arial"/>
          <w:b/>
          <w:bCs/>
          <w:color w:val="333333"/>
          <w:sz w:val="22"/>
          <w:szCs w:val="22"/>
        </w:rPr>
        <w:t> </w:t>
      </w:r>
      <w:r w:rsidRPr="00AF7BF0">
        <w:rPr>
          <w:rStyle w:val="Strong"/>
          <w:rFonts w:ascii="Arial" w:hAnsi="Arial" w:cs="Arial"/>
          <w:b w:val="0"/>
          <w:color w:val="333333"/>
          <w:sz w:val="22"/>
          <w:szCs w:val="22"/>
        </w:rPr>
        <w:t>health professionals with an appreciation of the varied and complex</w:t>
      </w:r>
      <w:r w:rsidRPr="00AF7BF0">
        <w:rPr>
          <w:rStyle w:val="apple-converted-space"/>
          <w:rFonts w:ascii="Arial" w:hAnsi="Arial" w:cs="Arial"/>
          <w:b/>
          <w:bCs/>
          <w:color w:val="333333"/>
          <w:sz w:val="22"/>
          <w:szCs w:val="22"/>
        </w:rPr>
        <w:t> </w:t>
      </w:r>
      <w:r w:rsidRPr="00AF7BF0">
        <w:rPr>
          <w:rStyle w:val="Strong"/>
          <w:rFonts w:ascii="Arial" w:hAnsi="Arial" w:cs="Arial"/>
          <w:b w:val="0"/>
          <w:color w:val="333333"/>
          <w:sz w:val="22"/>
          <w:szCs w:val="22"/>
        </w:rPr>
        <w:t>issues with which looked-after children may present.</w:t>
      </w:r>
    </w:p>
    <w:p w14:paraId="2CF23023" w14:textId="77777777" w:rsidR="007E1AE7" w:rsidRPr="00AF7BF0" w:rsidRDefault="007E1AE7" w:rsidP="007E1AE7">
      <w:pPr>
        <w:pStyle w:val="para1"/>
        <w:spacing w:before="0" w:beforeAutospacing="0" w:after="0" w:afterAutospacing="0"/>
        <w:rPr>
          <w:rFonts w:ascii="Arial" w:hAnsi="Arial" w:cs="Arial"/>
          <w:b/>
          <w:color w:val="333333"/>
          <w:sz w:val="22"/>
          <w:szCs w:val="22"/>
        </w:rPr>
      </w:pPr>
    </w:p>
    <w:p w14:paraId="622D86D4" w14:textId="77777777" w:rsidR="00E8127B" w:rsidRPr="00AF7BF0" w:rsidRDefault="00E8127B" w:rsidP="007E1AE7">
      <w:pPr>
        <w:pStyle w:val="para1"/>
        <w:spacing w:before="0" w:beforeAutospacing="0" w:after="0" w:afterAutospacing="0"/>
        <w:rPr>
          <w:rStyle w:val="recommendation"/>
          <w:rFonts w:ascii="Arial" w:hAnsi="Arial" w:cs="Arial"/>
          <w:bCs/>
          <w:i/>
          <w:iCs/>
          <w:color w:val="333333"/>
          <w:sz w:val="22"/>
          <w:szCs w:val="22"/>
        </w:rPr>
      </w:pPr>
      <w:r w:rsidRPr="00AF7BF0">
        <w:rPr>
          <w:rStyle w:val="para1span"/>
          <w:rFonts w:ascii="Arial" w:hAnsi="Arial" w:cs="Arial"/>
          <w:color w:val="333333"/>
          <w:sz w:val="22"/>
          <w:szCs w:val="22"/>
        </w:rPr>
        <w:t>14.</w:t>
      </w:r>
      <w:r w:rsidRPr="00AF7BF0">
        <w:rPr>
          <w:rStyle w:val="recommendation"/>
          <w:rFonts w:ascii="Arial" w:hAnsi="Arial" w:cs="Arial"/>
          <w:bCs/>
          <w:i/>
          <w:iCs/>
          <w:color w:val="333333"/>
          <w:sz w:val="22"/>
          <w:szCs w:val="22"/>
        </w:rPr>
        <w:t>We recommend</w:t>
      </w:r>
      <w:r w:rsidRPr="00AF7BF0">
        <w:rPr>
          <w:rStyle w:val="apple-converted-space"/>
          <w:rFonts w:ascii="Arial" w:hAnsi="Arial" w:cs="Arial"/>
          <w:bCs/>
          <w:i/>
          <w:iCs/>
          <w:color w:val="333333"/>
          <w:sz w:val="22"/>
          <w:szCs w:val="22"/>
        </w:rPr>
        <w:t> </w:t>
      </w:r>
      <w:r w:rsidRPr="00AF7BF0">
        <w:rPr>
          <w:rStyle w:val="recommendation"/>
          <w:rFonts w:ascii="Arial" w:hAnsi="Arial" w:cs="Arial"/>
          <w:bCs/>
          <w:i/>
          <w:iCs/>
          <w:color w:val="333333"/>
          <w:sz w:val="22"/>
          <w:szCs w:val="22"/>
        </w:rPr>
        <w:t>that the Government amends the statutory guidance to make clear</w:t>
      </w:r>
      <w:r w:rsidRPr="00AF7BF0">
        <w:rPr>
          <w:rStyle w:val="apple-converted-space"/>
          <w:rFonts w:ascii="Arial" w:hAnsi="Arial" w:cs="Arial"/>
          <w:bCs/>
          <w:i/>
          <w:iCs/>
          <w:color w:val="333333"/>
          <w:sz w:val="22"/>
          <w:szCs w:val="22"/>
        </w:rPr>
        <w:t> </w:t>
      </w:r>
      <w:r w:rsidRPr="00AF7BF0">
        <w:rPr>
          <w:rStyle w:val="recommendation"/>
          <w:rFonts w:ascii="Arial" w:hAnsi="Arial" w:cs="Arial"/>
          <w:bCs/>
          <w:i/>
          <w:iCs/>
          <w:color w:val="333333"/>
          <w:sz w:val="22"/>
          <w:szCs w:val="22"/>
        </w:rPr>
        <w:t>that an SDQ should be completed for every child entering</w:t>
      </w:r>
      <w:r w:rsidRPr="00AF7BF0">
        <w:rPr>
          <w:rStyle w:val="apple-converted-space"/>
          <w:rFonts w:ascii="Arial" w:hAnsi="Arial" w:cs="Arial"/>
          <w:bCs/>
          <w:i/>
          <w:iCs/>
          <w:color w:val="333333"/>
          <w:sz w:val="22"/>
          <w:szCs w:val="22"/>
        </w:rPr>
        <w:t> </w:t>
      </w:r>
      <w:r w:rsidRPr="00AF7BF0">
        <w:rPr>
          <w:rStyle w:val="recommendation"/>
          <w:rFonts w:ascii="Arial" w:hAnsi="Arial" w:cs="Arial"/>
          <w:bCs/>
          <w:i/>
          <w:iCs/>
          <w:color w:val="333333"/>
          <w:sz w:val="22"/>
          <w:szCs w:val="22"/>
        </w:rPr>
        <w:t>care as a starting point. In addition all looked-after</w:t>
      </w:r>
      <w:r w:rsidRPr="00AF7BF0">
        <w:rPr>
          <w:rStyle w:val="apple-converted-space"/>
          <w:rFonts w:ascii="Arial" w:hAnsi="Arial" w:cs="Arial"/>
          <w:bCs/>
          <w:i/>
          <w:iCs/>
          <w:color w:val="333333"/>
          <w:sz w:val="22"/>
          <w:szCs w:val="22"/>
        </w:rPr>
        <w:t> </w:t>
      </w:r>
      <w:r w:rsidRPr="00AF7BF0">
        <w:rPr>
          <w:rStyle w:val="recommendation"/>
          <w:rFonts w:ascii="Arial" w:hAnsi="Arial" w:cs="Arial"/>
          <w:bCs/>
          <w:i/>
          <w:iCs/>
          <w:color w:val="333333"/>
          <w:sz w:val="22"/>
          <w:szCs w:val="22"/>
        </w:rPr>
        <w:t>children should have a full mental health assessment by a</w:t>
      </w:r>
      <w:r w:rsidRPr="00AF7BF0">
        <w:rPr>
          <w:rStyle w:val="apple-converted-space"/>
          <w:rFonts w:ascii="Arial" w:hAnsi="Arial" w:cs="Arial"/>
          <w:bCs/>
          <w:i/>
          <w:iCs/>
          <w:color w:val="333333"/>
          <w:sz w:val="22"/>
          <w:szCs w:val="22"/>
        </w:rPr>
        <w:t> </w:t>
      </w:r>
      <w:r w:rsidRPr="00AF7BF0">
        <w:rPr>
          <w:rStyle w:val="recommendation"/>
          <w:rFonts w:ascii="Arial" w:hAnsi="Arial" w:cs="Arial"/>
          <w:bCs/>
          <w:i/>
          <w:iCs/>
          <w:color w:val="333333"/>
          <w:sz w:val="22"/>
          <w:szCs w:val="22"/>
        </w:rPr>
        <w:t>qualified mental health professional. Where required this should be followed</w:t>
      </w:r>
      <w:r w:rsidRPr="00AF7BF0">
        <w:rPr>
          <w:rStyle w:val="apple-converted-space"/>
          <w:rFonts w:ascii="Arial" w:hAnsi="Arial" w:cs="Arial"/>
          <w:bCs/>
          <w:i/>
          <w:iCs/>
          <w:color w:val="333333"/>
          <w:sz w:val="22"/>
          <w:szCs w:val="22"/>
        </w:rPr>
        <w:t> </w:t>
      </w:r>
      <w:r w:rsidRPr="00AF7BF0">
        <w:rPr>
          <w:rStyle w:val="recommendation"/>
          <w:rFonts w:ascii="Arial" w:hAnsi="Arial" w:cs="Arial"/>
          <w:bCs/>
          <w:i/>
          <w:iCs/>
          <w:color w:val="333333"/>
          <w:sz w:val="22"/>
          <w:szCs w:val="22"/>
        </w:rPr>
        <w:t>by regular assessment of mental health and well-being as</w:t>
      </w:r>
      <w:r w:rsidRPr="00AF7BF0">
        <w:rPr>
          <w:rStyle w:val="apple-converted-space"/>
          <w:rFonts w:ascii="Arial" w:hAnsi="Arial" w:cs="Arial"/>
          <w:bCs/>
          <w:i/>
          <w:iCs/>
          <w:color w:val="333333"/>
          <w:sz w:val="22"/>
          <w:szCs w:val="22"/>
        </w:rPr>
        <w:t> </w:t>
      </w:r>
      <w:r w:rsidRPr="00AF7BF0">
        <w:rPr>
          <w:rStyle w:val="recommendation"/>
          <w:rFonts w:ascii="Arial" w:hAnsi="Arial" w:cs="Arial"/>
          <w:bCs/>
          <w:i/>
          <w:iCs/>
          <w:color w:val="333333"/>
          <w:sz w:val="22"/>
          <w:szCs w:val="22"/>
        </w:rPr>
        <w:t>part of existing looked-after children reviews. </w:t>
      </w:r>
    </w:p>
    <w:p w14:paraId="079A643C" w14:textId="77777777" w:rsidR="007E1AE7" w:rsidRPr="00AF7BF0" w:rsidRDefault="007E1AE7" w:rsidP="007E1AE7">
      <w:pPr>
        <w:pStyle w:val="para1"/>
        <w:spacing w:before="0" w:beforeAutospacing="0" w:after="0" w:afterAutospacing="0"/>
        <w:rPr>
          <w:rFonts w:ascii="Arial" w:hAnsi="Arial" w:cs="Arial"/>
          <w:color w:val="333333"/>
          <w:sz w:val="22"/>
          <w:szCs w:val="22"/>
        </w:rPr>
      </w:pPr>
    </w:p>
    <w:p w14:paraId="490416E1" w14:textId="77777777" w:rsidR="00E8127B" w:rsidRPr="00AF7BF0" w:rsidRDefault="00E8127B" w:rsidP="007E1AE7">
      <w:pPr>
        <w:rPr>
          <w:rFonts w:ascii="Arial" w:hAnsi="Arial" w:cs="Arial"/>
          <w:bCs/>
          <w:color w:val="333333"/>
          <w:sz w:val="22"/>
          <w:szCs w:val="22"/>
          <w:lang w:val="en-NZ"/>
        </w:rPr>
      </w:pPr>
      <w:r w:rsidRPr="00AF7BF0">
        <w:rPr>
          <w:rFonts w:ascii="Arial" w:hAnsi="Arial" w:cs="Arial"/>
          <w:bCs/>
          <w:color w:val="333333"/>
          <w:sz w:val="22"/>
          <w:szCs w:val="22"/>
          <w:lang w:val="en-NZ"/>
        </w:rPr>
        <w:t>Looked-after children who need access to mental health services often have numerous and complex issues that require specialist input across multiple agencies. We have heard evidence that CAMHS is often unable to provide this care due to high thresholds and a refusal to see children or young people without a stable placement. The inflexibility of CAMHS is failing looked-after children in too many areas and leaving vulnerable young people without support.</w:t>
      </w:r>
    </w:p>
    <w:p w14:paraId="3CEEA1B6" w14:textId="77777777" w:rsidR="007E1AE7" w:rsidRPr="00AF7BF0" w:rsidRDefault="007E1AE7" w:rsidP="007E1AE7">
      <w:pPr>
        <w:rPr>
          <w:rFonts w:ascii="Arial" w:hAnsi="Arial" w:cs="Arial"/>
          <w:color w:val="333333"/>
          <w:sz w:val="22"/>
          <w:szCs w:val="22"/>
          <w:lang w:val="en-NZ"/>
        </w:rPr>
      </w:pPr>
    </w:p>
    <w:p w14:paraId="29BE9324" w14:textId="77777777" w:rsidR="00E8127B" w:rsidRPr="00AF7BF0" w:rsidRDefault="00E8127B" w:rsidP="007E1AE7">
      <w:pPr>
        <w:rPr>
          <w:rFonts w:ascii="Arial" w:hAnsi="Arial" w:cs="Arial"/>
          <w:bCs/>
          <w:i/>
          <w:iCs/>
          <w:color w:val="333333"/>
          <w:sz w:val="22"/>
          <w:szCs w:val="22"/>
          <w:lang w:val="en-NZ"/>
        </w:rPr>
      </w:pPr>
      <w:r w:rsidRPr="00AF7BF0">
        <w:rPr>
          <w:rFonts w:ascii="Arial" w:hAnsi="Arial" w:cs="Arial"/>
          <w:color w:val="333333"/>
          <w:sz w:val="22"/>
          <w:szCs w:val="22"/>
          <w:lang w:val="en-NZ"/>
        </w:rPr>
        <w:t>22.</w:t>
      </w:r>
      <w:r w:rsidRPr="00AF7BF0">
        <w:rPr>
          <w:rFonts w:ascii="Arial" w:hAnsi="Arial" w:cs="Arial"/>
          <w:bCs/>
          <w:i/>
          <w:iCs/>
          <w:color w:val="333333"/>
          <w:sz w:val="22"/>
          <w:szCs w:val="22"/>
          <w:lang w:val="en-NZ"/>
        </w:rPr>
        <w:t>CAMHS should not refuse to see children or young people without a stable placement or delay access to their services until a placement becomes permanent.</w:t>
      </w:r>
    </w:p>
    <w:p w14:paraId="0F1FA59F" w14:textId="77777777" w:rsidR="007E1AE7" w:rsidRPr="00AF7BF0" w:rsidRDefault="007E1AE7" w:rsidP="007E1AE7">
      <w:pPr>
        <w:rPr>
          <w:rFonts w:ascii="Arial" w:hAnsi="Arial" w:cs="Arial"/>
          <w:color w:val="333333"/>
          <w:sz w:val="22"/>
          <w:szCs w:val="22"/>
          <w:lang w:val="en-NZ"/>
        </w:rPr>
      </w:pPr>
    </w:p>
    <w:p w14:paraId="4C217A8F" w14:textId="77777777" w:rsidR="00E8127B" w:rsidRPr="00AF7BF0" w:rsidRDefault="00E8127B" w:rsidP="007E1AE7">
      <w:pPr>
        <w:rPr>
          <w:rFonts w:ascii="Arial" w:hAnsi="Arial" w:cs="Arial"/>
          <w:sz w:val="22"/>
          <w:szCs w:val="22"/>
          <w:lang w:val="en-NZ"/>
        </w:rPr>
      </w:pPr>
      <w:r w:rsidRPr="00AF7BF0">
        <w:rPr>
          <w:rFonts w:ascii="Arial" w:hAnsi="Arial" w:cs="Arial"/>
          <w:color w:val="333333"/>
          <w:sz w:val="22"/>
          <w:szCs w:val="22"/>
          <w:lang w:val="en-NZ"/>
        </w:rPr>
        <w:t>23.</w:t>
      </w:r>
      <w:r w:rsidRPr="00AF7BF0">
        <w:rPr>
          <w:rFonts w:ascii="Arial" w:hAnsi="Arial" w:cs="Arial"/>
          <w:bCs/>
          <w:i/>
          <w:iCs/>
          <w:color w:val="333333"/>
          <w:sz w:val="22"/>
          <w:szCs w:val="22"/>
          <w:lang w:val="en-NZ"/>
        </w:rPr>
        <w:t>We recognise that CAMHS is not the only, or in many cases the most suitable, source of support for looked-after children. We recommend that where possible CAMHS should form a part of a multi-agency team in which education, health and social carework in partnership. Looked-after children and young people are best supported when professionals collaborate and services are tailored to the needs of the individual.</w:t>
      </w:r>
    </w:p>
    <w:p w14:paraId="3B67A9D3" w14:textId="77777777" w:rsidR="00E8127B" w:rsidRPr="00AF7BF0" w:rsidRDefault="00BE79CC" w:rsidP="007E1AE7">
      <w:pPr>
        <w:rPr>
          <w:rFonts w:ascii="Arial" w:hAnsi="Arial" w:cs="Arial"/>
          <w:sz w:val="22"/>
          <w:szCs w:val="22"/>
          <w:lang w:val="en-NZ"/>
        </w:rPr>
      </w:pPr>
      <w:hyperlink r:id="rId200" w:history="1">
        <w:r w:rsidR="00E8127B" w:rsidRPr="00AF7BF0">
          <w:rPr>
            <w:rStyle w:val="Hyperlink"/>
            <w:rFonts w:ascii="Arial" w:hAnsi="Arial" w:cs="Arial"/>
            <w:sz w:val="22"/>
            <w:szCs w:val="22"/>
            <w:lang w:val="en-NZ"/>
          </w:rPr>
          <w:t>http://www.publications.parliament.uk/pa/cm201516/cmselect/cmeduc/481/48102.htm</w:t>
        </w:r>
      </w:hyperlink>
    </w:p>
    <w:p w14:paraId="12EAD062" w14:textId="77777777" w:rsidR="00E8127B" w:rsidRPr="00AF7BF0" w:rsidRDefault="00E8127B" w:rsidP="007E1AE7">
      <w:pPr>
        <w:rPr>
          <w:rFonts w:ascii="Arial" w:hAnsi="Arial" w:cs="Arial"/>
          <w:sz w:val="22"/>
          <w:szCs w:val="22"/>
          <w:lang w:val="en-NZ"/>
        </w:rPr>
      </w:pPr>
    </w:p>
    <w:p w14:paraId="5548F314" w14:textId="77777777" w:rsidR="00E8127B" w:rsidRPr="00AF7BF0" w:rsidRDefault="00E8127B" w:rsidP="007E1AE7">
      <w:pPr>
        <w:rPr>
          <w:rFonts w:ascii="Arial" w:hAnsi="Arial" w:cs="Arial"/>
          <w:sz w:val="22"/>
          <w:szCs w:val="22"/>
          <w:lang w:val="en-NZ"/>
        </w:rPr>
      </w:pPr>
    </w:p>
    <w:p w14:paraId="6AA217EF" w14:textId="77777777" w:rsidR="00E8127B" w:rsidRPr="00AF7BF0" w:rsidRDefault="00E8127B" w:rsidP="008B7B34">
      <w:pPr>
        <w:pStyle w:val="Heading3"/>
        <w:rPr>
          <w:sz w:val="22"/>
          <w:szCs w:val="22"/>
        </w:rPr>
      </w:pPr>
      <w:bookmarkStart w:id="281" w:name="_Toc468787879"/>
      <w:r w:rsidRPr="00AF7BF0">
        <w:t>National Childrens Bureau</w:t>
      </w:r>
      <w:bookmarkEnd w:id="281"/>
    </w:p>
    <w:p w14:paraId="677D2B93" w14:textId="77777777" w:rsidR="00E8127B" w:rsidRPr="00AF7BF0" w:rsidRDefault="00E8127B" w:rsidP="007E1AE7">
      <w:pPr>
        <w:rPr>
          <w:rFonts w:ascii="Arial" w:hAnsi="Arial" w:cs="Arial"/>
          <w:sz w:val="22"/>
          <w:szCs w:val="22"/>
          <w:lang w:val="en-NZ"/>
        </w:rPr>
      </w:pPr>
    </w:p>
    <w:p w14:paraId="47FD9AFE" w14:textId="77777777" w:rsidR="00E8127B" w:rsidRPr="00AF7BF0" w:rsidRDefault="00E8127B" w:rsidP="007E1AE7">
      <w:pPr>
        <w:rPr>
          <w:rFonts w:ascii="Arial" w:hAnsi="Arial" w:cs="Arial"/>
          <w:color w:val="181818"/>
          <w:sz w:val="22"/>
          <w:szCs w:val="22"/>
          <w:lang w:eastAsia="en-NZ"/>
        </w:rPr>
      </w:pPr>
      <w:r w:rsidRPr="00AF7BF0">
        <w:rPr>
          <w:rFonts w:ascii="Arial" w:hAnsi="Arial" w:cs="Arial"/>
          <w:color w:val="181818"/>
          <w:sz w:val="22"/>
          <w:szCs w:val="22"/>
          <w:lang w:eastAsia="en-NZ"/>
        </w:rPr>
        <w:t>In a response to the above report:</w:t>
      </w:r>
    </w:p>
    <w:p w14:paraId="672FCE06" w14:textId="77777777" w:rsidR="00E8127B" w:rsidRPr="00AF7BF0" w:rsidRDefault="00E8127B" w:rsidP="007E1AE7">
      <w:pPr>
        <w:rPr>
          <w:rFonts w:ascii="Arial" w:hAnsi="Arial" w:cs="Arial"/>
          <w:color w:val="181818"/>
          <w:sz w:val="22"/>
          <w:szCs w:val="22"/>
          <w:lang w:eastAsia="en-NZ"/>
        </w:rPr>
      </w:pPr>
    </w:p>
    <w:p w14:paraId="2FFFAE86" w14:textId="77777777" w:rsidR="00E8127B" w:rsidRPr="00AF7BF0" w:rsidRDefault="00E8127B" w:rsidP="007E1AE7">
      <w:pPr>
        <w:rPr>
          <w:rFonts w:ascii="Arial" w:hAnsi="Arial" w:cs="Arial"/>
          <w:sz w:val="22"/>
          <w:szCs w:val="22"/>
          <w:lang w:val="en-NZ"/>
        </w:rPr>
      </w:pPr>
      <w:r w:rsidRPr="00AF7BF0">
        <w:rPr>
          <w:rFonts w:ascii="Arial" w:hAnsi="Arial" w:cs="Arial"/>
          <w:color w:val="181818"/>
          <w:sz w:val="22"/>
          <w:szCs w:val="22"/>
          <w:lang w:eastAsia="en-NZ"/>
        </w:rPr>
        <w:t>“The 10,000 children and young people a year who go into care in the UK should have their mental health assessed so they can be helped to recover from childhood trauma and abuse, ministers are being urged”.</w:t>
      </w:r>
    </w:p>
    <w:p w14:paraId="7ED70532" w14:textId="77777777" w:rsidR="00E8127B" w:rsidRPr="00AF7BF0" w:rsidRDefault="00E8127B" w:rsidP="007E1AE7">
      <w:pPr>
        <w:rPr>
          <w:rFonts w:ascii="Arial" w:hAnsi="Arial" w:cs="Arial"/>
          <w:sz w:val="22"/>
          <w:szCs w:val="22"/>
          <w:lang w:val="en-NZ"/>
        </w:rPr>
      </w:pPr>
    </w:p>
    <w:p w14:paraId="19EF4A0D" w14:textId="77777777" w:rsidR="00E8127B" w:rsidRPr="00AF7BF0" w:rsidRDefault="00BE79CC" w:rsidP="007E1AE7">
      <w:pPr>
        <w:rPr>
          <w:rFonts w:ascii="Arial" w:hAnsi="Arial" w:cs="Arial"/>
          <w:sz w:val="22"/>
          <w:szCs w:val="22"/>
          <w:lang w:val="en-NZ"/>
        </w:rPr>
      </w:pPr>
      <w:hyperlink r:id="rId201" w:history="1">
        <w:r w:rsidR="00E8127B" w:rsidRPr="00AF7BF0">
          <w:rPr>
            <w:rStyle w:val="Hyperlink"/>
            <w:rFonts w:ascii="Arial" w:hAnsi="Arial" w:cs="Arial"/>
            <w:sz w:val="22"/>
            <w:szCs w:val="22"/>
            <w:lang w:val="en-NZ"/>
          </w:rPr>
          <w:t>https://www.ncb.org.uk/news-opinion/news-highlights/time-mental-health-looked-after-children-be-priority</w:t>
        </w:r>
      </w:hyperlink>
    </w:p>
    <w:p w14:paraId="0BF88402" w14:textId="77777777" w:rsidR="00E8127B" w:rsidRPr="00AF7BF0" w:rsidRDefault="00E8127B" w:rsidP="007E1AE7">
      <w:pPr>
        <w:rPr>
          <w:rFonts w:ascii="Arial" w:hAnsi="Arial" w:cs="Arial"/>
          <w:sz w:val="22"/>
          <w:szCs w:val="22"/>
          <w:lang w:val="en-NZ"/>
        </w:rPr>
      </w:pPr>
    </w:p>
    <w:p w14:paraId="57ECE571" w14:textId="77777777" w:rsidR="004759D0" w:rsidRPr="00AF7BF0" w:rsidRDefault="004759D0" w:rsidP="007E1AE7">
      <w:pPr>
        <w:shd w:val="clear" w:color="auto" w:fill="FAFAFA"/>
        <w:rPr>
          <w:rFonts w:ascii="Arial" w:hAnsi="Arial" w:cs="Arial"/>
          <w:b/>
          <w:color w:val="548DD4" w:themeColor="text2" w:themeTint="99"/>
          <w:sz w:val="22"/>
          <w:szCs w:val="22"/>
          <w:lang w:val="en-NZ"/>
        </w:rPr>
      </w:pPr>
    </w:p>
    <w:p w14:paraId="362AFA0A" w14:textId="77777777" w:rsidR="007E1AE7" w:rsidRPr="00AF7BF0" w:rsidRDefault="007E1AE7">
      <w:pPr>
        <w:rPr>
          <w:rFonts w:ascii="Arial" w:hAnsi="Arial" w:cs="Arial"/>
          <w:b/>
          <w:color w:val="548DD4" w:themeColor="text2" w:themeTint="99"/>
          <w:sz w:val="44"/>
          <w:szCs w:val="44"/>
          <w:lang w:val="en-NZ"/>
        </w:rPr>
      </w:pPr>
      <w:r w:rsidRPr="00AF7BF0">
        <w:rPr>
          <w:rFonts w:ascii="Arial" w:hAnsi="Arial" w:cs="Arial"/>
          <w:b/>
          <w:color w:val="548DD4" w:themeColor="text2" w:themeTint="99"/>
          <w:sz w:val="44"/>
          <w:szCs w:val="44"/>
          <w:lang w:val="en-NZ"/>
        </w:rPr>
        <w:br w:type="page"/>
      </w:r>
    </w:p>
    <w:p w14:paraId="29C7313E" w14:textId="77777777" w:rsidR="00075608" w:rsidRPr="00AF7BF0" w:rsidRDefault="00075608" w:rsidP="008B7B34">
      <w:pPr>
        <w:pStyle w:val="Heading3"/>
        <w:rPr>
          <w:sz w:val="22"/>
          <w:szCs w:val="22"/>
        </w:rPr>
      </w:pPr>
      <w:bookmarkStart w:id="282" w:name="_Toc468787880"/>
      <w:r w:rsidRPr="00AF7BF0">
        <w:lastRenderedPageBreak/>
        <w:t>The Department for Education</w:t>
      </w:r>
      <w:bookmarkEnd w:id="282"/>
      <w:r w:rsidRPr="00AF7BF0">
        <w:t xml:space="preserve"> </w:t>
      </w:r>
    </w:p>
    <w:p w14:paraId="59B8E8AB" w14:textId="77777777" w:rsidR="007E1AE7" w:rsidRPr="00AF7BF0" w:rsidRDefault="007E1AE7" w:rsidP="007E1AE7">
      <w:pPr>
        <w:rPr>
          <w:rFonts w:ascii="Arial" w:hAnsi="Arial" w:cs="Arial"/>
          <w:sz w:val="22"/>
          <w:szCs w:val="22"/>
          <w:lang w:val="en-NZ"/>
        </w:rPr>
      </w:pPr>
    </w:p>
    <w:p w14:paraId="25C2DD76" w14:textId="77777777" w:rsidR="00075608" w:rsidRPr="00AF7BF0" w:rsidRDefault="00075608" w:rsidP="007E1AE7">
      <w:pPr>
        <w:rPr>
          <w:rFonts w:ascii="Arial" w:hAnsi="Arial" w:cs="Arial"/>
          <w:sz w:val="22"/>
          <w:szCs w:val="22"/>
          <w:lang w:val="en-NZ"/>
        </w:rPr>
      </w:pPr>
      <w:r w:rsidRPr="00AF7BF0">
        <w:rPr>
          <w:rFonts w:ascii="Arial" w:hAnsi="Arial" w:cs="Arial"/>
          <w:sz w:val="22"/>
          <w:szCs w:val="22"/>
          <w:lang w:val="en-NZ"/>
        </w:rPr>
        <w:t>This agency is responsible for child protection in England. It sets out policy, legislation and statutory guidance on how the child protection system should work.</w:t>
      </w:r>
    </w:p>
    <w:p w14:paraId="3FB6BC94" w14:textId="77777777" w:rsidR="007E1AE7" w:rsidRPr="00AF7BF0" w:rsidRDefault="007E1AE7" w:rsidP="007E1AE7">
      <w:pPr>
        <w:rPr>
          <w:rFonts w:ascii="Arial" w:hAnsi="Arial" w:cs="Arial"/>
          <w:sz w:val="22"/>
          <w:szCs w:val="22"/>
          <w:lang w:val="en-NZ"/>
        </w:rPr>
      </w:pPr>
    </w:p>
    <w:p w14:paraId="606D42E5" w14:textId="77777777" w:rsidR="00075608" w:rsidRPr="00AF7BF0" w:rsidRDefault="00075608" w:rsidP="007E1AE7">
      <w:pPr>
        <w:rPr>
          <w:rFonts w:ascii="Arial" w:hAnsi="Arial" w:cs="Arial"/>
          <w:sz w:val="22"/>
          <w:szCs w:val="22"/>
          <w:lang w:val="en-NZ"/>
        </w:rPr>
      </w:pPr>
      <w:r w:rsidRPr="00AF7BF0">
        <w:rPr>
          <w:rFonts w:ascii="Arial" w:hAnsi="Arial" w:cs="Arial"/>
          <w:sz w:val="22"/>
          <w:szCs w:val="22"/>
          <w:lang w:val="en-NZ"/>
        </w:rPr>
        <w:t>At the local level Local safeguarding children boards (LSCBs) co-ordinate, and ensure the effectiveness of, work to protect and promote the welfare of children.  Each local board includes: local authorities, health bodies, the police and others, including the voluntary and independent sectors. The LSCBs are responsible for local child protection policy, procedure and guidance. There are 13 laws that relate to this area.</w:t>
      </w:r>
    </w:p>
    <w:p w14:paraId="5AAC2FD2" w14:textId="77777777" w:rsidR="006F4263" w:rsidRPr="00AF7BF0" w:rsidRDefault="006F4263" w:rsidP="007E1AE7">
      <w:pPr>
        <w:rPr>
          <w:rFonts w:ascii="Arial" w:hAnsi="Arial" w:cs="Arial"/>
          <w:sz w:val="22"/>
          <w:szCs w:val="22"/>
          <w:lang w:val="en-NZ"/>
        </w:rPr>
      </w:pPr>
    </w:p>
    <w:p w14:paraId="1AB362F5" w14:textId="77777777" w:rsidR="006F4263" w:rsidRPr="00AF7BF0" w:rsidRDefault="006F4263" w:rsidP="008B7B34">
      <w:pPr>
        <w:pStyle w:val="Heading4"/>
        <w:rPr>
          <w:sz w:val="22"/>
          <w:szCs w:val="22"/>
        </w:rPr>
      </w:pPr>
      <w:bookmarkStart w:id="283" w:name="_Toc468787881"/>
      <w:r w:rsidRPr="00AF7BF0">
        <w:t>Mental health and behaviour in schools: Departmental advice for school staff, 2016</w:t>
      </w:r>
      <w:bookmarkEnd w:id="283"/>
    </w:p>
    <w:p w14:paraId="6EE81868" w14:textId="77777777" w:rsidR="007E1AE7" w:rsidRPr="00AF7BF0" w:rsidRDefault="007E1AE7" w:rsidP="007E1AE7">
      <w:pPr>
        <w:rPr>
          <w:rFonts w:ascii="Arial" w:hAnsi="Arial" w:cs="Arial"/>
          <w:sz w:val="22"/>
          <w:szCs w:val="22"/>
          <w:lang w:val="en-NZ"/>
        </w:rPr>
      </w:pPr>
    </w:p>
    <w:p w14:paraId="58FD51F4" w14:textId="77777777" w:rsidR="006F4263" w:rsidRPr="00AF7BF0" w:rsidRDefault="006F4263" w:rsidP="007E1AE7">
      <w:pPr>
        <w:rPr>
          <w:rFonts w:ascii="Arial" w:hAnsi="Arial" w:cs="Arial"/>
          <w:sz w:val="22"/>
          <w:szCs w:val="22"/>
          <w:lang w:val="en-NZ"/>
        </w:rPr>
      </w:pPr>
      <w:r w:rsidRPr="00AF7BF0">
        <w:rPr>
          <w:rFonts w:ascii="Arial" w:hAnsi="Arial" w:cs="Arial"/>
          <w:sz w:val="22"/>
          <w:szCs w:val="22"/>
          <w:lang w:val="en-NZ"/>
        </w:rPr>
        <w:t>This advice is for: Primary and secondary school teachers, pastoral leaders, Special Educational Needs Coordinators, designated teachers for looked after children and others working to support children who suffer from, or are at risk of developing, mental health problems.</w:t>
      </w:r>
    </w:p>
    <w:p w14:paraId="093DE75E" w14:textId="77777777" w:rsidR="006F4263" w:rsidRPr="00AF7BF0" w:rsidRDefault="006F4263" w:rsidP="007E1AE7">
      <w:pPr>
        <w:shd w:val="clear" w:color="auto" w:fill="FAFAFA"/>
        <w:rPr>
          <w:rFonts w:ascii="Arial" w:hAnsi="Arial" w:cs="Arial"/>
          <w:sz w:val="22"/>
          <w:szCs w:val="22"/>
          <w:lang w:val="en-NZ"/>
        </w:rPr>
      </w:pPr>
    </w:p>
    <w:p w14:paraId="26E1BFF1" w14:textId="77777777" w:rsidR="006F4263" w:rsidRPr="00AF7BF0" w:rsidRDefault="006F4263" w:rsidP="007E1AE7">
      <w:pPr>
        <w:ind w:left="720"/>
        <w:rPr>
          <w:rFonts w:ascii="Arial" w:hAnsi="Arial" w:cs="Arial"/>
          <w:i/>
          <w:sz w:val="22"/>
          <w:szCs w:val="22"/>
          <w:lang w:val="en-NZ"/>
        </w:rPr>
      </w:pPr>
      <w:r w:rsidRPr="00AF7BF0">
        <w:rPr>
          <w:rFonts w:ascii="Arial" w:hAnsi="Arial" w:cs="Arial"/>
          <w:i/>
          <w:sz w:val="22"/>
          <w:szCs w:val="22"/>
          <w:lang w:val="en-NZ"/>
        </w:rPr>
        <w:t>“Schools can use the Strengths and Difficulties Questionnaire (SDQ) to help them judge whether individual pupils might be suffering from a diagnosable mental health problem and involve their parents/carers and the pupil in considering why they behave in certain ways”.</w:t>
      </w:r>
    </w:p>
    <w:p w14:paraId="3D8D3C45" w14:textId="77777777" w:rsidR="006F4263" w:rsidRPr="00AF7BF0" w:rsidRDefault="006F4263" w:rsidP="007E1AE7">
      <w:pPr>
        <w:rPr>
          <w:rFonts w:ascii="Arial" w:hAnsi="Arial" w:cs="Arial"/>
          <w:i/>
          <w:sz w:val="22"/>
          <w:szCs w:val="22"/>
          <w:lang w:val="en-NZ"/>
        </w:rPr>
      </w:pPr>
    </w:p>
    <w:p w14:paraId="6E4DF3FD" w14:textId="77777777" w:rsidR="006F4263" w:rsidRPr="00AF7BF0" w:rsidRDefault="006F4263" w:rsidP="007E1AE7">
      <w:pPr>
        <w:rPr>
          <w:rFonts w:ascii="Arial" w:hAnsi="Arial" w:cs="Arial"/>
          <w:sz w:val="22"/>
          <w:szCs w:val="22"/>
          <w:lang w:val="en-NZ"/>
        </w:rPr>
      </w:pPr>
      <w:r w:rsidRPr="00AF7BF0">
        <w:rPr>
          <w:rFonts w:ascii="Arial" w:hAnsi="Arial" w:cs="Arial"/>
          <w:sz w:val="22"/>
          <w:szCs w:val="22"/>
          <w:lang w:val="en-NZ"/>
        </w:rPr>
        <w:t>This document is extensive in its information but doesn’t mention ACEs or trauma informed care.</w:t>
      </w:r>
    </w:p>
    <w:p w14:paraId="3F961158" w14:textId="77777777" w:rsidR="006F4263" w:rsidRPr="00AF7BF0" w:rsidRDefault="00BE79CC" w:rsidP="007E1AE7">
      <w:pPr>
        <w:shd w:val="clear" w:color="auto" w:fill="FAFAFA"/>
        <w:rPr>
          <w:rFonts w:ascii="Arial" w:hAnsi="Arial" w:cs="Arial"/>
          <w:sz w:val="22"/>
          <w:szCs w:val="22"/>
          <w:lang w:val="en-NZ"/>
        </w:rPr>
      </w:pPr>
      <w:hyperlink r:id="rId202" w:history="1">
        <w:r w:rsidR="006F4263" w:rsidRPr="00AF7BF0">
          <w:rPr>
            <w:rStyle w:val="Hyperlink"/>
            <w:rFonts w:ascii="Arial" w:hAnsi="Arial" w:cs="Arial"/>
            <w:sz w:val="22"/>
            <w:szCs w:val="22"/>
            <w:lang w:val="en-NZ"/>
          </w:rPr>
          <w:t>https://www.gov.uk/government/uploads/system/uploads/attachment_data/file/508847/Mental_Health_and_Behaviour_-_advice_for_Schools_160316.pdf</w:t>
        </w:r>
      </w:hyperlink>
    </w:p>
    <w:p w14:paraId="7B242E1D" w14:textId="77777777" w:rsidR="006F4263" w:rsidRPr="00AF7BF0" w:rsidRDefault="006F4263" w:rsidP="007E1AE7">
      <w:pPr>
        <w:shd w:val="clear" w:color="auto" w:fill="FAFAFA"/>
        <w:rPr>
          <w:rFonts w:ascii="Arial" w:hAnsi="Arial" w:cs="Arial"/>
          <w:sz w:val="22"/>
          <w:szCs w:val="22"/>
          <w:lang w:val="en-NZ"/>
        </w:rPr>
      </w:pPr>
    </w:p>
    <w:p w14:paraId="360A03E0" w14:textId="77777777" w:rsidR="00075608" w:rsidRPr="00AF7BF0" w:rsidRDefault="00075608" w:rsidP="008B7B34">
      <w:pPr>
        <w:pStyle w:val="Heading4"/>
      </w:pPr>
      <w:bookmarkStart w:id="284" w:name="_Toc468787882"/>
      <w:r w:rsidRPr="00AF7BF0">
        <w:t>Policy and guidance</w:t>
      </w:r>
      <w:bookmarkEnd w:id="284"/>
    </w:p>
    <w:p w14:paraId="39436D3C" w14:textId="77777777" w:rsidR="007E1AE7" w:rsidRPr="00AF7BF0" w:rsidRDefault="007E1AE7" w:rsidP="007E1AE7">
      <w:pPr>
        <w:pStyle w:val="Heading3"/>
        <w:shd w:val="clear" w:color="auto" w:fill="FAFAFA"/>
        <w:rPr>
          <w:rFonts w:cs="Arial"/>
          <w:bCs w:val="0"/>
          <w:spacing w:val="-1"/>
          <w:sz w:val="22"/>
          <w:szCs w:val="22"/>
        </w:rPr>
      </w:pPr>
    </w:p>
    <w:p w14:paraId="6AC26DDC" w14:textId="77777777" w:rsidR="00075608" w:rsidRPr="00AF7BF0" w:rsidRDefault="00075608" w:rsidP="009A776C">
      <w:pPr>
        <w:pStyle w:val="Style3"/>
      </w:pPr>
      <w:r w:rsidRPr="00AF7BF0">
        <w:rPr>
          <w:spacing w:val="-1"/>
        </w:rPr>
        <w:t xml:space="preserve">Working together to safeguard children (2015): </w:t>
      </w:r>
      <w:r w:rsidRPr="00AF7BF0">
        <w:rPr>
          <w:rStyle w:val="Strong"/>
          <w:b/>
          <w:szCs w:val="22"/>
        </w:rPr>
        <w:t>A guide to inter-agency working to safe</w:t>
      </w:r>
      <w:r w:rsidRPr="00AF7BF0">
        <w:rPr>
          <w:color w:val="525455"/>
        </w:rPr>
        <w:t xml:space="preserve"> </w:t>
      </w:r>
      <w:r w:rsidRPr="00AF7BF0">
        <w:rPr>
          <w:rStyle w:val="Strong"/>
          <w:b/>
          <w:szCs w:val="22"/>
        </w:rPr>
        <w:t>guard and promote the welfare of children</w:t>
      </w:r>
    </w:p>
    <w:p w14:paraId="3FFD93AC" w14:textId="77777777" w:rsidR="007E1AE7" w:rsidRPr="00AF7BF0" w:rsidRDefault="007E1AE7" w:rsidP="007E1AE7">
      <w:pPr>
        <w:pStyle w:val="NormalWeb"/>
        <w:shd w:val="clear" w:color="auto" w:fill="FAFAFA"/>
        <w:spacing w:before="0" w:beforeAutospacing="0" w:after="0" w:afterAutospacing="0"/>
        <w:rPr>
          <w:rFonts w:ascii="Arial" w:hAnsi="Arial" w:cs="Arial"/>
          <w:sz w:val="22"/>
          <w:szCs w:val="22"/>
          <w:lang w:val="en-NZ"/>
        </w:rPr>
      </w:pPr>
    </w:p>
    <w:p w14:paraId="7E1705E5" w14:textId="77777777" w:rsidR="00075608" w:rsidRPr="00AF7BF0" w:rsidRDefault="00075608" w:rsidP="007E1AE7">
      <w:pPr>
        <w:pStyle w:val="NormalWeb"/>
        <w:shd w:val="clear" w:color="auto" w:fill="FAFAFA"/>
        <w:spacing w:before="0" w:beforeAutospacing="0" w:after="0" w:afterAutospacing="0"/>
        <w:rPr>
          <w:rFonts w:ascii="Arial" w:hAnsi="Arial" w:cs="Arial"/>
          <w:sz w:val="22"/>
          <w:szCs w:val="22"/>
          <w:lang w:val="en-NZ"/>
        </w:rPr>
      </w:pPr>
      <w:r w:rsidRPr="00AF7BF0">
        <w:rPr>
          <w:rFonts w:ascii="Arial" w:hAnsi="Arial" w:cs="Arial"/>
          <w:sz w:val="22"/>
          <w:szCs w:val="22"/>
          <w:lang w:val="en-NZ"/>
        </w:rPr>
        <w:t xml:space="preserve">The Department for Education published an updated version of the key statutory guidance for anyone working with children in England in March 2015. It sets out how organisations and individuals should work together and how practitioners should conduct the assessment of children. This latest guidance updates the previous version published in </w:t>
      </w:r>
      <w:r w:rsidR="00401189" w:rsidRPr="00AF7BF0">
        <w:rPr>
          <w:rFonts w:ascii="Arial" w:hAnsi="Arial" w:cs="Arial"/>
          <w:sz w:val="22"/>
          <w:szCs w:val="22"/>
          <w:lang w:val="en-NZ"/>
        </w:rPr>
        <w:t>2013 This</w:t>
      </w:r>
      <w:r w:rsidRPr="00AF7BF0">
        <w:rPr>
          <w:rFonts w:ascii="Arial" w:hAnsi="Arial" w:cs="Arial"/>
          <w:sz w:val="22"/>
          <w:szCs w:val="22"/>
          <w:lang w:val="en-NZ"/>
        </w:rPr>
        <w:t xml:space="preserve"> is not a major review, but does include changes around:</w:t>
      </w:r>
    </w:p>
    <w:p w14:paraId="544A2F48" w14:textId="77777777" w:rsidR="007E1AE7" w:rsidRPr="00AF7BF0" w:rsidRDefault="007E1AE7" w:rsidP="007E1AE7">
      <w:pPr>
        <w:pStyle w:val="NormalWeb"/>
        <w:shd w:val="clear" w:color="auto" w:fill="FAFAFA"/>
        <w:spacing w:before="0" w:beforeAutospacing="0" w:after="0" w:afterAutospacing="0"/>
        <w:rPr>
          <w:rFonts w:ascii="Arial" w:hAnsi="Arial" w:cs="Arial"/>
          <w:sz w:val="22"/>
          <w:szCs w:val="22"/>
          <w:lang w:val="en-NZ"/>
        </w:rPr>
      </w:pPr>
    </w:p>
    <w:p w14:paraId="3D04B832" w14:textId="77777777" w:rsidR="00075608" w:rsidRPr="00AF7BF0" w:rsidRDefault="00075608" w:rsidP="0087209A">
      <w:pPr>
        <w:numPr>
          <w:ilvl w:val="0"/>
          <w:numId w:val="43"/>
        </w:numPr>
        <w:shd w:val="clear" w:color="auto" w:fill="FAFAFA"/>
        <w:rPr>
          <w:rFonts w:ascii="Arial" w:hAnsi="Arial" w:cs="Arial"/>
          <w:sz w:val="22"/>
          <w:szCs w:val="22"/>
          <w:lang w:val="en-NZ"/>
        </w:rPr>
      </w:pPr>
      <w:r w:rsidRPr="00AF7BF0">
        <w:rPr>
          <w:rFonts w:ascii="Arial" w:hAnsi="Arial" w:cs="Arial"/>
          <w:sz w:val="22"/>
          <w:szCs w:val="22"/>
          <w:lang w:val="en-NZ"/>
        </w:rPr>
        <w:t>referral of allegations against those who work with children</w:t>
      </w:r>
    </w:p>
    <w:p w14:paraId="791B243C" w14:textId="77777777" w:rsidR="00075608" w:rsidRPr="00AF7BF0" w:rsidRDefault="00075608" w:rsidP="0087209A">
      <w:pPr>
        <w:numPr>
          <w:ilvl w:val="0"/>
          <w:numId w:val="43"/>
        </w:numPr>
        <w:shd w:val="clear" w:color="auto" w:fill="FAFAFA"/>
        <w:rPr>
          <w:rFonts w:ascii="Arial" w:hAnsi="Arial" w:cs="Arial"/>
          <w:sz w:val="22"/>
          <w:szCs w:val="22"/>
          <w:lang w:val="en-NZ"/>
        </w:rPr>
      </w:pPr>
      <w:r w:rsidRPr="00AF7BF0">
        <w:rPr>
          <w:rFonts w:ascii="Arial" w:hAnsi="Arial" w:cs="Arial"/>
          <w:sz w:val="22"/>
          <w:szCs w:val="22"/>
          <w:lang w:val="en-NZ"/>
        </w:rPr>
        <w:t>clarification of requirements on local authorities to notify serious incidents</w:t>
      </w:r>
    </w:p>
    <w:p w14:paraId="214A1C57" w14:textId="77777777" w:rsidR="00075608" w:rsidRPr="00AF7BF0" w:rsidRDefault="00075608" w:rsidP="0087209A">
      <w:pPr>
        <w:numPr>
          <w:ilvl w:val="0"/>
          <w:numId w:val="43"/>
        </w:numPr>
        <w:shd w:val="clear" w:color="auto" w:fill="FAFAFA"/>
        <w:rPr>
          <w:rFonts w:ascii="Arial" w:hAnsi="Arial" w:cs="Arial"/>
          <w:sz w:val="22"/>
          <w:szCs w:val="22"/>
          <w:lang w:val="en-NZ"/>
        </w:rPr>
      </w:pPr>
      <w:r w:rsidRPr="00AF7BF0">
        <w:rPr>
          <w:rFonts w:ascii="Arial" w:hAnsi="Arial" w:cs="Arial"/>
          <w:sz w:val="22"/>
          <w:szCs w:val="22"/>
          <w:lang w:val="en-NZ"/>
        </w:rPr>
        <w:t>a definition of serious harm for the purposes of serious case reviews.</w:t>
      </w:r>
    </w:p>
    <w:p w14:paraId="332E09E7" w14:textId="77777777" w:rsidR="007E1AE7" w:rsidRPr="00AF7BF0" w:rsidRDefault="007E1AE7" w:rsidP="007E1AE7">
      <w:pPr>
        <w:shd w:val="clear" w:color="auto" w:fill="FAFAFA"/>
        <w:rPr>
          <w:rFonts w:ascii="Arial" w:hAnsi="Arial" w:cs="Arial"/>
          <w:sz w:val="22"/>
          <w:szCs w:val="22"/>
          <w:lang w:val="en-NZ"/>
        </w:rPr>
      </w:pPr>
    </w:p>
    <w:p w14:paraId="083EA3A9" w14:textId="77777777" w:rsidR="001563CA" w:rsidRPr="00AF7BF0" w:rsidRDefault="00075608" w:rsidP="007E1AE7">
      <w:pPr>
        <w:shd w:val="clear" w:color="auto" w:fill="FAFAFA"/>
        <w:rPr>
          <w:rFonts w:ascii="Arial" w:hAnsi="Arial" w:cs="Arial"/>
          <w:color w:val="525455"/>
          <w:sz w:val="22"/>
          <w:szCs w:val="22"/>
          <w:lang w:val="en-NZ"/>
        </w:rPr>
      </w:pPr>
      <w:r w:rsidRPr="00AF7BF0">
        <w:rPr>
          <w:rFonts w:ascii="Arial" w:hAnsi="Arial" w:cs="Arial"/>
          <w:sz w:val="22"/>
          <w:szCs w:val="22"/>
          <w:lang w:val="en-NZ"/>
        </w:rPr>
        <w:t>It also incorporates legislation and statutory guidance published over the last two</w:t>
      </w:r>
      <w:r w:rsidRPr="00AF7BF0">
        <w:rPr>
          <w:rFonts w:ascii="Arial" w:hAnsi="Arial" w:cs="Arial"/>
          <w:color w:val="525455"/>
          <w:sz w:val="22"/>
          <w:szCs w:val="22"/>
          <w:lang w:val="en-NZ"/>
        </w:rPr>
        <w:t xml:space="preserve"> </w:t>
      </w:r>
      <w:r w:rsidRPr="00AF7BF0">
        <w:rPr>
          <w:rFonts w:ascii="Arial" w:hAnsi="Arial" w:cs="Arial"/>
          <w:sz w:val="22"/>
          <w:szCs w:val="22"/>
          <w:lang w:val="en-NZ"/>
        </w:rPr>
        <w:t>years</w:t>
      </w:r>
      <w:r w:rsidRPr="00AF7BF0">
        <w:rPr>
          <w:rFonts w:ascii="Arial" w:hAnsi="Arial" w:cs="Arial"/>
          <w:color w:val="525455"/>
          <w:sz w:val="22"/>
          <w:szCs w:val="22"/>
          <w:lang w:val="en-NZ"/>
        </w:rPr>
        <w:t>.</w:t>
      </w:r>
      <w:hyperlink r:id="rId203" w:history="1">
        <w:r w:rsidRPr="00AF7BF0">
          <w:rPr>
            <w:rStyle w:val="Hyperlink"/>
            <w:rFonts w:ascii="Arial" w:hAnsi="Arial" w:cs="Arial"/>
            <w:sz w:val="22"/>
            <w:szCs w:val="22"/>
          </w:rPr>
          <w:t>https://www.nspcc.org.uk/preventing-abuse/child-protection-system/england/legislation-policy-guidance/</w:t>
        </w:r>
      </w:hyperlink>
    </w:p>
    <w:p w14:paraId="66193B78" w14:textId="77777777" w:rsidR="007E1AE7" w:rsidRPr="00AF7BF0" w:rsidRDefault="007E1AE7" w:rsidP="007E1AE7">
      <w:pPr>
        <w:rPr>
          <w:rFonts w:ascii="Arial" w:hAnsi="Arial" w:cs="Arial"/>
          <w:sz w:val="22"/>
          <w:szCs w:val="22"/>
          <w:shd w:val="clear" w:color="auto" w:fill="FAFAFA"/>
          <w:lang w:val="en-NZ"/>
        </w:rPr>
      </w:pPr>
    </w:p>
    <w:p w14:paraId="710B69D2" w14:textId="77777777" w:rsidR="00314711" w:rsidRPr="00AF7BF0" w:rsidRDefault="00314711" w:rsidP="007E1AE7">
      <w:pPr>
        <w:rPr>
          <w:rFonts w:ascii="Arial" w:hAnsi="Arial" w:cs="Arial"/>
          <w:sz w:val="22"/>
          <w:szCs w:val="22"/>
          <w:lang w:val="en-NZ"/>
        </w:rPr>
      </w:pPr>
      <w:r w:rsidRPr="00AF7BF0">
        <w:rPr>
          <w:rFonts w:ascii="Arial" w:hAnsi="Arial" w:cs="Arial"/>
          <w:sz w:val="22"/>
          <w:szCs w:val="22"/>
          <w:shd w:val="clear" w:color="auto" w:fill="FAFAFA"/>
          <w:lang w:val="en-NZ"/>
        </w:rPr>
        <w:t>The UK’s 4 nations – England, Northern Ireland, Scotland and Wales – have their own child protection system and laws to help protect children from abuse and neglect. Each nation has a framework of legislation, guidance and practice to identify children who are at risk of harm, and take action to protect those children and prevent further abuse occurring.</w:t>
      </w:r>
    </w:p>
    <w:p w14:paraId="5DE78776" w14:textId="77777777" w:rsidR="00075608" w:rsidRPr="00AF7BF0" w:rsidRDefault="00BE79CC" w:rsidP="007E1AE7">
      <w:pPr>
        <w:rPr>
          <w:rFonts w:ascii="Arial" w:hAnsi="Arial" w:cs="Arial"/>
          <w:color w:val="548DD4" w:themeColor="text2" w:themeTint="99"/>
          <w:sz w:val="22"/>
          <w:szCs w:val="22"/>
        </w:rPr>
      </w:pPr>
      <w:hyperlink r:id="rId204" w:history="1">
        <w:r w:rsidR="00314711" w:rsidRPr="00AF7BF0">
          <w:rPr>
            <w:rStyle w:val="Hyperlink"/>
            <w:rFonts w:ascii="Arial" w:hAnsi="Arial" w:cs="Arial"/>
            <w:sz w:val="22"/>
            <w:szCs w:val="22"/>
          </w:rPr>
          <w:t>https://www.nspcc.org.uk/preventing-abuse/child-protection-system/</w:t>
        </w:r>
      </w:hyperlink>
    </w:p>
    <w:p w14:paraId="1644A28B" w14:textId="77777777" w:rsidR="00314711" w:rsidRPr="00AF7BF0" w:rsidRDefault="00314711" w:rsidP="007E1AE7">
      <w:pPr>
        <w:rPr>
          <w:rFonts w:ascii="Arial" w:hAnsi="Arial" w:cs="Arial"/>
          <w:color w:val="548DD4" w:themeColor="text2" w:themeTint="99"/>
          <w:sz w:val="22"/>
          <w:szCs w:val="22"/>
        </w:rPr>
      </w:pPr>
    </w:p>
    <w:p w14:paraId="621C7ED1" w14:textId="77777777" w:rsidR="00316CC5" w:rsidRPr="00AF7BF0" w:rsidRDefault="00316CC5" w:rsidP="007E1AE7">
      <w:pPr>
        <w:rPr>
          <w:rFonts w:ascii="Arial" w:hAnsi="Arial" w:cs="Arial"/>
          <w:sz w:val="22"/>
          <w:szCs w:val="22"/>
        </w:rPr>
      </w:pPr>
      <w:r w:rsidRPr="00AF7BF0">
        <w:rPr>
          <w:rFonts w:ascii="Arial" w:hAnsi="Arial" w:cs="Arial"/>
          <w:sz w:val="22"/>
          <w:szCs w:val="22"/>
          <w:shd w:val="clear" w:color="auto" w:fill="FAFAFA"/>
        </w:rPr>
        <w:t>The NSPCC commissioned the</w:t>
      </w:r>
      <w:r w:rsidRPr="00AF7BF0">
        <w:rPr>
          <w:rStyle w:val="apple-converted-space"/>
          <w:rFonts w:ascii="Arial" w:hAnsi="Arial" w:cs="Arial"/>
          <w:sz w:val="22"/>
          <w:szCs w:val="22"/>
          <w:shd w:val="clear" w:color="auto" w:fill="FAFAFA"/>
        </w:rPr>
        <w:t> </w:t>
      </w:r>
      <w:r w:rsidR="00BE79CC">
        <w:fldChar w:fldCharType="begin"/>
      </w:r>
      <w:r w:rsidR="00BE79CC">
        <w:instrText xml:space="preserve"> HYPERLINK "http://www.childprotection.ed.ac.uk/" \t "_blank" \o </w:instrText>
      </w:r>
      <w:r w:rsidR="00BE79CC">
        <w:instrText xml:space="preserve">"Child protection research centre | ed.ac.uk" </w:instrText>
      </w:r>
      <w:r w:rsidR="00BE79CC">
        <w:fldChar w:fldCharType="separate"/>
      </w:r>
      <w:r w:rsidRPr="00AF7BF0">
        <w:rPr>
          <w:rStyle w:val="Hyperlink"/>
          <w:rFonts w:ascii="Arial" w:hAnsi="Arial" w:cs="Arial"/>
          <w:color w:val="auto"/>
          <w:sz w:val="22"/>
          <w:szCs w:val="22"/>
          <w:shd w:val="clear" w:color="auto" w:fill="FAFAFA"/>
        </w:rPr>
        <w:t>University of Edinburgh</w:t>
      </w:r>
      <w:r w:rsidR="00BE79CC">
        <w:rPr>
          <w:rStyle w:val="Hyperlink"/>
          <w:rFonts w:ascii="Arial" w:hAnsi="Arial" w:cs="Arial"/>
          <w:color w:val="auto"/>
          <w:sz w:val="22"/>
          <w:szCs w:val="22"/>
          <w:shd w:val="clear" w:color="auto" w:fill="FAFAFA"/>
        </w:rPr>
        <w:fldChar w:fldCharType="end"/>
      </w:r>
      <w:r w:rsidRPr="00AF7BF0">
        <w:rPr>
          <w:rStyle w:val="apple-converted-space"/>
          <w:rFonts w:ascii="Arial" w:hAnsi="Arial" w:cs="Arial"/>
          <w:sz w:val="22"/>
          <w:szCs w:val="22"/>
          <w:shd w:val="clear" w:color="auto" w:fill="FAFAFA"/>
        </w:rPr>
        <w:t> </w:t>
      </w:r>
      <w:r w:rsidRPr="00AF7BF0">
        <w:rPr>
          <w:rFonts w:ascii="Arial" w:hAnsi="Arial" w:cs="Arial"/>
          <w:sz w:val="22"/>
          <w:szCs w:val="22"/>
          <w:shd w:val="clear" w:color="auto" w:fill="FAFAFA"/>
        </w:rPr>
        <w:t>to carry out a mapping review of UK research on the subject of child protection published from January 2010 until December 2014. This project provides an evidence base to inform further academic research, child protection policy development, and the priorities of research funders.</w:t>
      </w:r>
    </w:p>
    <w:p w14:paraId="7A3A0D56" w14:textId="77777777" w:rsidR="001563CA" w:rsidRPr="00AF7BF0" w:rsidRDefault="00BE79CC" w:rsidP="007E1AE7">
      <w:pPr>
        <w:rPr>
          <w:rFonts w:ascii="Arial" w:hAnsi="Arial" w:cs="Arial"/>
          <w:color w:val="548DD4" w:themeColor="text2" w:themeTint="99"/>
          <w:sz w:val="22"/>
          <w:szCs w:val="22"/>
        </w:rPr>
      </w:pPr>
      <w:hyperlink r:id="rId205" w:history="1">
        <w:r w:rsidR="00316CC5" w:rsidRPr="00AF7BF0">
          <w:rPr>
            <w:rStyle w:val="Hyperlink"/>
            <w:rFonts w:ascii="Arial" w:hAnsi="Arial" w:cs="Arial"/>
            <w:sz w:val="22"/>
            <w:szCs w:val="22"/>
          </w:rPr>
          <w:t>https://www.nspcc.org.uk/services-and-resources/research-and-resources/2015/landscape-child-protection-research-united-kingdom/</w:t>
        </w:r>
      </w:hyperlink>
    </w:p>
    <w:p w14:paraId="201E8E49" w14:textId="77777777" w:rsidR="00316CC5" w:rsidRPr="00AF7BF0" w:rsidRDefault="00316CC5" w:rsidP="007E1AE7">
      <w:pPr>
        <w:rPr>
          <w:rFonts w:ascii="Arial" w:hAnsi="Arial" w:cs="Arial"/>
          <w:color w:val="548DD4" w:themeColor="text2" w:themeTint="99"/>
          <w:sz w:val="22"/>
          <w:szCs w:val="22"/>
        </w:rPr>
      </w:pPr>
    </w:p>
    <w:p w14:paraId="4F454BAE" w14:textId="77777777" w:rsidR="002261DB" w:rsidRPr="00AF7BF0" w:rsidRDefault="002261DB" w:rsidP="007E1AE7">
      <w:pPr>
        <w:rPr>
          <w:rFonts w:ascii="Arial" w:hAnsi="Arial" w:cs="Arial"/>
          <w:b/>
          <w:color w:val="548DD4" w:themeColor="text2" w:themeTint="99"/>
          <w:sz w:val="22"/>
          <w:szCs w:val="22"/>
          <w:lang w:val="en-NZ"/>
        </w:rPr>
      </w:pPr>
    </w:p>
    <w:p w14:paraId="30751ECA" w14:textId="77777777" w:rsidR="00B80A1B" w:rsidRPr="00AF7BF0" w:rsidRDefault="00512E92" w:rsidP="008B7B34">
      <w:pPr>
        <w:pStyle w:val="Heading3"/>
        <w:rPr>
          <w:sz w:val="22"/>
          <w:szCs w:val="22"/>
        </w:rPr>
      </w:pPr>
      <w:bookmarkStart w:id="285" w:name="_Toc468787883"/>
      <w:r w:rsidRPr="00AF7BF0">
        <w:t>Public Health England</w:t>
      </w:r>
      <w:bookmarkEnd w:id="285"/>
    </w:p>
    <w:p w14:paraId="182AF74A" w14:textId="77777777" w:rsidR="007E1AE7" w:rsidRPr="00AF7BF0" w:rsidRDefault="007E1AE7" w:rsidP="00512E92">
      <w:pPr>
        <w:rPr>
          <w:rFonts w:ascii="Arial" w:hAnsi="Arial" w:cs="Arial"/>
          <w:b/>
          <w:color w:val="548DD4" w:themeColor="text2" w:themeTint="99"/>
          <w:sz w:val="22"/>
          <w:szCs w:val="22"/>
          <w:lang w:val="en-NZ"/>
        </w:rPr>
      </w:pPr>
    </w:p>
    <w:p w14:paraId="435D856F" w14:textId="77777777" w:rsidR="00512E92" w:rsidRPr="00AF7BF0" w:rsidRDefault="00512E92" w:rsidP="008B7B34">
      <w:pPr>
        <w:pStyle w:val="Heading4"/>
        <w:rPr>
          <w:sz w:val="22"/>
          <w:szCs w:val="22"/>
        </w:rPr>
      </w:pPr>
      <w:bookmarkStart w:id="286" w:name="_Toc468787884"/>
      <w:r w:rsidRPr="00AF7BF0">
        <w:t>Guidance 2016</w:t>
      </w:r>
      <w:r w:rsidR="002A017B" w:rsidRPr="00AF7BF0">
        <w:t xml:space="preserve"> - </w:t>
      </w:r>
      <w:r w:rsidRPr="00AF7BF0">
        <w:t>Health matters: giving every child the best start in life</w:t>
      </w:r>
      <w:bookmarkEnd w:id="286"/>
    </w:p>
    <w:p w14:paraId="75D4CBF6" w14:textId="77777777" w:rsidR="00512E92" w:rsidRPr="00AF7BF0" w:rsidRDefault="00512E92" w:rsidP="00512E92">
      <w:pPr>
        <w:rPr>
          <w:rFonts w:ascii="Arial" w:hAnsi="Arial" w:cs="Arial"/>
          <w:b/>
          <w:color w:val="548DD4" w:themeColor="text2" w:themeTint="99"/>
          <w:sz w:val="22"/>
          <w:szCs w:val="22"/>
          <w:lang w:val="en-NZ"/>
        </w:rPr>
      </w:pPr>
    </w:p>
    <w:p w14:paraId="7FA197FF" w14:textId="77777777" w:rsidR="00512E92" w:rsidRPr="00AF7BF0" w:rsidRDefault="00512E92" w:rsidP="00512E92">
      <w:pPr>
        <w:rPr>
          <w:rFonts w:ascii="Arial" w:hAnsi="Arial" w:cs="Arial"/>
          <w:sz w:val="22"/>
          <w:szCs w:val="22"/>
          <w:lang w:val="en-NZ"/>
        </w:rPr>
      </w:pPr>
      <w:r w:rsidRPr="00AF7BF0">
        <w:rPr>
          <w:rFonts w:ascii="Arial" w:hAnsi="Arial" w:cs="Arial"/>
          <w:color w:val="0B0C0C"/>
          <w:sz w:val="22"/>
          <w:szCs w:val="22"/>
          <w:shd w:val="clear" w:color="auto" w:fill="FFFFFF"/>
          <w:lang w:val="en-NZ"/>
        </w:rPr>
        <w:t>This resource for health professionals and local authorities focuses on investing in early years services from pregnancy through to 2 years old.</w:t>
      </w:r>
    </w:p>
    <w:p w14:paraId="755106BF" w14:textId="77777777" w:rsidR="00512E92" w:rsidRPr="00AF7BF0" w:rsidRDefault="00512E92" w:rsidP="00512E92">
      <w:pPr>
        <w:rPr>
          <w:rFonts w:ascii="Arial" w:hAnsi="Arial" w:cs="Arial"/>
          <w:sz w:val="22"/>
          <w:szCs w:val="22"/>
          <w:lang w:val="en-NZ"/>
        </w:rPr>
      </w:pPr>
    </w:p>
    <w:p w14:paraId="407CC9FE" w14:textId="77777777" w:rsidR="00512E92" w:rsidRPr="00AF7BF0" w:rsidRDefault="00512E92" w:rsidP="00512E92">
      <w:pPr>
        <w:rPr>
          <w:rFonts w:ascii="Arial" w:hAnsi="Arial" w:cs="Arial"/>
          <w:sz w:val="22"/>
          <w:szCs w:val="22"/>
          <w:lang w:val="en-NZ"/>
        </w:rPr>
      </w:pPr>
      <w:r w:rsidRPr="00AF7BF0">
        <w:rPr>
          <w:rFonts w:ascii="Arial" w:hAnsi="Arial" w:cs="Arial"/>
          <w:sz w:val="22"/>
          <w:szCs w:val="22"/>
          <w:lang w:val="en-NZ"/>
        </w:rPr>
        <w:t>Contents</w:t>
      </w:r>
      <w:r w:rsidR="007E1AE7" w:rsidRPr="00AF7BF0">
        <w:rPr>
          <w:rFonts w:ascii="Arial" w:hAnsi="Arial" w:cs="Arial"/>
          <w:sz w:val="22"/>
          <w:szCs w:val="22"/>
          <w:lang w:val="en-NZ"/>
        </w:rPr>
        <w:t>:</w:t>
      </w:r>
    </w:p>
    <w:p w14:paraId="0E5DF1D0" w14:textId="77777777" w:rsidR="007E1AE7" w:rsidRPr="00AF7BF0" w:rsidRDefault="007E1AE7" w:rsidP="00512E92">
      <w:pPr>
        <w:rPr>
          <w:rFonts w:ascii="Arial" w:hAnsi="Arial" w:cs="Arial"/>
          <w:sz w:val="22"/>
          <w:szCs w:val="22"/>
          <w:lang w:val="en-NZ"/>
        </w:rPr>
      </w:pPr>
    </w:p>
    <w:p w14:paraId="4512788D" w14:textId="77777777" w:rsidR="00512E92" w:rsidRPr="00AF7BF0" w:rsidRDefault="00512E92" w:rsidP="001F7E97">
      <w:pPr>
        <w:pStyle w:val="ListParagraph"/>
        <w:numPr>
          <w:ilvl w:val="0"/>
          <w:numId w:val="74"/>
        </w:numPr>
        <w:rPr>
          <w:rFonts w:ascii="Arial" w:hAnsi="Arial" w:cs="Arial"/>
        </w:rPr>
      </w:pPr>
      <w:r w:rsidRPr="00AF7BF0">
        <w:rPr>
          <w:rFonts w:ascii="Arial" w:hAnsi="Arial" w:cs="Arial"/>
        </w:rPr>
        <w:t>Summary</w:t>
      </w:r>
    </w:p>
    <w:p w14:paraId="70A797B4" w14:textId="77777777" w:rsidR="00512E92" w:rsidRPr="00AF7BF0" w:rsidRDefault="00512E92" w:rsidP="001F7E97">
      <w:pPr>
        <w:pStyle w:val="ListParagraph"/>
        <w:numPr>
          <w:ilvl w:val="0"/>
          <w:numId w:val="74"/>
        </w:numPr>
        <w:rPr>
          <w:rFonts w:ascii="Arial" w:hAnsi="Arial" w:cs="Arial"/>
        </w:rPr>
      </w:pPr>
      <w:r w:rsidRPr="00AF7BF0">
        <w:rPr>
          <w:rFonts w:ascii="Arial" w:hAnsi="Arial" w:cs="Arial"/>
        </w:rPr>
        <w:t>Why the early years are so crucial</w:t>
      </w:r>
    </w:p>
    <w:p w14:paraId="6873D677" w14:textId="77777777" w:rsidR="00512E92" w:rsidRPr="00AF7BF0" w:rsidRDefault="00512E92" w:rsidP="001F7E97">
      <w:pPr>
        <w:pStyle w:val="ListParagraph"/>
        <w:numPr>
          <w:ilvl w:val="0"/>
          <w:numId w:val="74"/>
        </w:numPr>
        <w:rPr>
          <w:rFonts w:ascii="Arial" w:hAnsi="Arial" w:cs="Arial"/>
        </w:rPr>
      </w:pPr>
      <w:r w:rsidRPr="00AF7BF0">
        <w:rPr>
          <w:rFonts w:ascii="Arial" w:hAnsi="Arial" w:cs="Arial"/>
        </w:rPr>
        <w:t>Foundations for promoting child health</w:t>
      </w:r>
    </w:p>
    <w:p w14:paraId="3EF779A8" w14:textId="77777777" w:rsidR="00512E92" w:rsidRPr="00AF7BF0" w:rsidRDefault="00512E92" w:rsidP="001F7E97">
      <w:pPr>
        <w:pStyle w:val="ListParagraph"/>
        <w:numPr>
          <w:ilvl w:val="0"/>
          <w:numId w:val="74"/>
        </w:numPr>
        <w:rPr>
          <w:rFonts w:ascii="Arial" w:hAnsi="Arial" w:cs="Arial"/>
        </w:rPr>
      </w:pPr>
      <w:r w:rsidRPr="00AF7BF0">
        <w:rPr>
          <w:rFonts w:ascii="Arial" w:hAnsi="Arial" w:cs="Arial"/>
        </w:rPr>
        <w:t>Fit for pregnancy: pre-conception</w:t>
      </w:r>
    </w:p>
    <w:p w14:paraId="3703077C" w14:textId="77777777" w:rsidR="00512E92" w:rsidRPr="00AF7BF0" w:rsidRDefault="00512E92" w:rsidP="001F7E97">
      <w:pPr>
        <w:pStyle w:val="ListParagraph"/>
        <w:numPr>
          <w:ilvl w:val="0"/>
          <w:numId w:val="74"/>
        </w:numPr>
        <w:rPr>
          <w:rFonts w:ascii="Arial" w:hAnsi="Arial" w:cs="Arial"/>
        </w:rPr>
      </w:pPr>
      <w:r w:rsidRPr="00AF7BF0">
        <w:rPr>
          <w:rFonts w:ascii="Arial" w:hAnsi="Arial" w:cs="Arial"/>
        </w:rPr>
        <w:t>Fit during pregnancy: staying healthy in pregnancy</w:t>
      </w:r>
    </w:p>
    <w:p w14:paraId="0A42F7A4" w14:textId="77777777" w:rsidR="00512E92" w:rsidRPr="00AF7BF0" w:rsidRDefault="00512E92" w:rsidP="001F7E97">
      <w:pPr>
        <w:pStyle w:val="ListParagraph"/>
        <w:numPr>
          <w:ilvl w:val="0"/>
          <w:numId w:val="74"/>
        </w:numPr>
        <w:rPr>
          <w:rFonts w:ascii="Arial" w:hAnsi="Arial" w:cs="Arial"/>
        </w:rPr>
      </w:pPr>
      <w:r w:rsidRPr="00AF7BF0">
        <w:rPr>
          <w:rFonts w:ascii="Arial" w:hAnsi="Arial" w:cs="Arial"/>
        </w:rPr>
        <w:t>Risk factors in pregnancy</w:t>
      </w:r>
    </w:p>
    <w:p w14:paraId="46230F04" w14:textId="77777777" w:rsidR="00512E92" w:rsidRPr="00AF7BF0" w:rsidRDefault="00512E92" w:rsidP="001F7E97">
      <w:pPr>
        <w:pStyle w:val="ListParagraph"/>
        <w:numPr>
          <w:ilvl w:val="0"/>
          <w:numId w:val="74"/>
        </w:numPr>
        <w:rPr>
          <w:rFonts w:ascii="Arial" w:hAnsi="Arial" w:cs="Arial"/>
        </w:rPr>
      </w:pPr>
      <w:r w:rsidRPr="00AF7BF0">
        <w:rPr>
          <w:rFonts w:ascii="Arial" w:hAnsi="Arial" w:cs="Arial"/>
        </w:rPr>
        <w:t>Protecting health in infancy</w:t>
      </w:r>
    </w:p>
    <w:p w14:paraId="4A03EE62" w14:textId="77777777" w:rsidR="00512E92" w:rsidRPr="00AF7BF0" w:rsidRDefault="00512E92" w:rsidP="001F7E97">
      <w:pPr>
        <w:pStyle w:val="ListParagraph"/>
        <w:numPr>
          <w:ilvl w:val="0"/>
          <w:numId w:val="74"/>
        </w:numPr>
        <w:rPr>
          <w:rFonts w:ascii="Arial" w:hAnsi="Arial" w:cs="Arial"/>
        </w:rPr>
      </w:pPr>
      <w:r w:rsidRPr="00AF7BF0">
        <w:rPr>
          <w:rFonts w:ascii="Arial" w:hAnsi="Arial" w:cs="Arial"/>
        </w:rPr>
        <w:t>Supporting the transition to parenthood</w:t>
      </w:r>
    </w:p>
    <w:p w14:paraId="13DD0EF4" w14:textId="77777777" w:rsidR="00512E92" w:rsidRPr="00AF7BF0" w:rsidRDefault="00512E92" w:rsidP="001F7E97">
      <w:pPr>
        <w:pStyle w:val="ListParagraph"/>
        <w:numPr>
          <w:ilvl w:val="0"/>
          <w:numId w:val="74"/>
        </w:numPr>
        <w:rPr>
          <w:rFonts w:ascii="Arial" w:hAnsi="Arial" w:cs="Arial"/>
        </w:rPr>
      </w:pPr>
      <w:r w:rsidRPr="00AF7BF0">
        <w:rPr>
          <w:rFonts w:ascii="Arial" w:hAnsi="Arial" w:cs="Arial"/>
        </w:rPr>
        <w:t>The first 2 years in life</w:t>
      </w:r>
    </w:p>
    <w:p w14:paraId="229368F4" w14:textId="77777777" w:rsidR="00B80A1B" w:rsidRPr="00AF7BF0" w:rsidRDefault="00512E92" w:rsidP="001F7E97">
      <w:pPr>
        <w:pStyle w:val="ListParagraph"/>
        <w:numPr>
          <w:ilvl w:val="0"/>
          <w:numId w:val="74"/>
        </w:numPr>
        <w:rPr>
          <w:rFonts w:ascii="Arial" w:hAnsi="Arial" w:cs="Arial"/>
        </w:rPr>
      </w:pPr>
      <w:r w:rsidRPr="00AF7BF0">
        <w:rPr>
          <w:rFonts w:ascii="Arial" w:hAnsi="Arial" w:cs="Arial"/>
        </w:rPr>
        <w:t>We all have a role to play</w:t>
      </w:r>
    </w:p>
    <w:p w14:paraId="0C2E28F8" w14:textId="77777777" w:rsidR="00B80A1B" w:rsidRPr="00AF7BF0" w:rsidRDefault="00BE79CC" w:rsidP="00A26705">
      <w:pPr>
        <w:rPr>
          <w:rFonts w:ascii="Arial" w:hAnsi="Arial" w:cs="Arial"/>
          <w:color w:val="548DD4" w:themeColor="text2" w:themeTint="99"/>
          <w:sz w:val="22"/>
          <w:szCs w:val="22"/>
          <w:lang w:val="en-NZ"/>
        </w:rPr>
      </w:pPr>
      <w:hyperlink r:id="rId206" w:history="1">
        <w:r w:rsidR="00512E92" w:rsidRPr="00AF7BF0">
          <w:rPr>
            <w:rStyle w:val="Hyperlink"/>
            <w:rFonts w:ascii="Arial" w:hAnsi="Arial" w:cs="Arial"/>
            <w:sz w:val="22"/>
            <w:szCs w:val="22"/>
            <w:lang w:val="en-NZ"/>
          </w:rPr>
          <w:t>https://www.gov.uk/government/publications/health-matters-giving-every-child-the-best-start-in-life/health-matters-giving-every-child-the-best-start-in-life</w:t>
        </w:r>
      </w:hyperlink>
    </w:p>
    <w:p w14:paraId="61E65AC7" w14:textId="77777777" w:rsidR="00512E92" w:rsidRPr="00AF7BF0" w:rsidRDefault="00512E92" w:rsidP="00A26705">
      <w:pPr>
        <w:rPr>
          <w:rFonts w:ascii="Arial" w:hAnsi="Arial" w:cs="Arial"/>
          <w:b/>
          <w:color w:val="548DD4" w:themeColor="text2" w:themeTint="99"/>
          <w:sz w:val="22"/>
          <w:szCs w:val="22"/>
          <w:lang w:val="en-NZ"/>
        </w:rPr>
      </w:pPr>
    </w:p>
    <w:p w14:paraId="5D357655" w14:textId="77777777" w:rsidR="00E353DF" w:rsidRPr="00AF7BF0" w:rsidRDefault="00E353DF" w:rsidP="002A3F16">
      <w:pPr>
        <w:rPr>
          <w:rFonts w:ascii="Arial" w:hAnsi="Arial" w:cs="Arial"/>
          <w:b/>
          <w:color w:val="548DD4" w:themeColor="text2" w:themeTint="99"/>
          <w:sz w:val="22"/>
          <w:szCs w:val="22"/>
        </w:rPr>
      </w:pPr>
    </w:p>
    <w:p w14:paraId="67098640" w14:textId="77777777" w:rsidR="00E353DF" w:rsidRPr="00AF7BF0" w:rsidRDefault="00E353DF" w:rsidP="002A3F16">
      <w:pPr>
        <w:rPr>
          <w:rFonts w:ascii="Arial" w:hAnsi="Arial" w:cs="Arial"/>
          <w:b/>
          <w:color w:val="548DD4" w:themeColor="text2" w:themeTint="99"/>
          <w:sz w:val="22"/>
          <w:szCs w:val="22"/>
        </w:rPr>
      </w:pPr>
    </w:p>
    <w:p w14:paraId="73702A40" w14:textId="77777777" w:rsidR="004262BE" w:rsidRPr="00AF7BF0" w:rsidRDefault="002A017B" w:rsidP="008B7B34">
      <w:pPr>
        <w:pStyle w:val="Heading2"/>
      </w:pPr>
      <w:bookmarkStart w:id="287" w:name="_Toc468374039"/>
      <w:bookmarkStart w:id="288" w:name="_Toc468787885"/>
      <w:r w:rsidRPr="00AF7BF0">
        <w:t>Examples of</w:t>
      </w:r>
      <w:r w:rsidR="00F77846" w:rsidRPr="00AF7BF0">
        <w:t xml:space="preserve"> activities from other agencies</w:t>
      </w:r>
      <w:bookmarkEnd w:id="287"/>
      <w:bookmarkEnd w:id="288"/>
      <w:r w:rsidR="00030B30" w:rsidRPr="00AF7BF0">
        <w:t xml:space="preserve"> </w:t>
      </w:r>
    </w:p>
    <w:p w14:paraId="3111D3C2" w14:textId="77777777" w:rsidR="00CE383A" w:rsidRPr="00AF7BF0" w:rsidRDefault="00CE383A" w:rsidP="00CE383A">
      <w:pPr>
        <w:rPr>
          <w:rFonts w:ascii="Arial" w:hAnsi="Arial" w:cs="Arial"/>
          <w:sz w:val="22"/>
          <w:szCs w:val="22"/>
          <w:lang w:val="en-NZ"/>
        </w:rPr>
      </w:pPr>
    </w:p>
    <w:p w14:paraId="13F592B8" w14:textId="77777777" w:rsidR="00CE383A" w:rsidRPr="00AF7BF0" w:rsidRDefault="00CE383A" w:rsidP="00CE383A">
      <w:pPr>
        <w:rPr>
          <w:rFonts w:ascii="Arial" w:hAnsi="Arial" w:cs="Arial"/>
          <w:color w:val="548DD4" w:themeColor="text2" w:themeTint="99"/>
          <w:sz w:val="22"/>
          <w:szCs w:val="22"/>
          <w:lang w:val="en-NZ"/>
        </w:rPr>
      </w:pPr>
    </w:p>
    <w:p w14:paraId="4F0A5D22" w14:textId="77777777" w:rsidR="00CE383A" w:rsidRPr="00AF7BF0" w:rsidRDefault="00E52010" w:rsidP="008B7B34">
      <w:pPr>
        <w:pStyle w:val="Heading4"/>
        <w:rPr>
          <w:sz w:val="22"/>
          <w:szCs w:val="22"/>
        </w:rPr>
      </w:pPr>
      <w:bookmarkStart w:id="289" w:name="_Toc468787886"/>
      <w:r w:rsidRPr="00AF7BF0">
        <w:t>Report</w:t>
      </w:r>
      <w:r w:rsidR="00A35D5B" w:rsidRPr="00AF7BF0">
        <w:t xml:space="preserve"> 2016</w:t>
      </w:r>
      <w:r w:rsidRPr="00AF7BF0">
        <w:t xml:space="preserve">: </w:t>
      </w:r>
      <w:r w:rsidR="00CE383A" w:rsidRPr="00AF7BF0">
        <w:t>Trauma-informed mental healthcare in the UK: what is it and how can we further its development?</w:t>
      </w:r>
      <w:bookmarkEnd w:id="289"/>
    </w:p>
    <w:p w14:paraId="5BA3B558" w14:textId="77777777" w:rsidR="00847CCE" w:rsidRPr="00AF7BF0" w:rsidRDefault="00847CCE" w:rsidP="00847CCE">
      <w:pPr>
        <w:rPr>
          <w:rFonts w:ascii="Arial" w:hAnsi="Arial" w:cs="Arial"/>
          <w:b/>
          <w:color w:val="548DD4" w:themeColor="text2" w:themeTint="99"/>
          <w:sz w:val="22"/>
          <w:szCs w:val="22"/>
          <w:lang w:val="en-NZ"/>
        </w:rPr>
      </w:pPr>
    </w:p>
    <w:p w14:paraId="3270E290" w14:textId="77777777" w:rsidR="00847CCE" w:rsidRPr="00AF7BF0" w:rsidRDefault="00847CCE" w:rsidP="007E1AE7">
      <w:pPr>
        <w:rPr>
          <w:rFonts w:ascii="Arial" w:hAnsi="Arial" w:cs="Arial"/>
          <w:b/>
          <w:color w:val="548DD4" w:themeColor="text2" w:themeTint="99"/>
          <w:sz w:val="22"/>
          <w:lang w:val="en-NZ"/>
        </w:rPr>
      </w:pPr>
      <w:r w:rsidRPr="00AF7BF0">
        <w:rPr>
          <w:rFonts w:ascii="Arial" w:hAnsi="Arial" w:cs="Arial"/>
          <w:b/>
          <w:color w:val="548DD4" w:themeColor="text2" w:themeTint="99"/>
          <w:lang w:val="en-NZ"/>
        </w:rPr>
        <w:t>Angela Sweeney Sarah Clement Beth Filson Angela Kennedy , (2016), Mental Health Review Journal, Vol. 21 Iss 3 pp. 174 - 192</w:t>
      </w:r>
    </w:p>
    <w:p w14:paraId="2FB06FE0" w14:textId="77777777" w:rsidR="003772D8" w:rsidRPr="00AF7BF0" w:rsidRDefault="003772D8" w:rsidP="007E1AE7">
      <w:pPr>
        <w:rPr>
          <w:rFonts w:ascii="Arial" w:hAnsi="Arial" w:cs="Arial"/>
          <w:color w:val="548DD4" w:themeColor="text2" w:themeTint="99"/>
          <w:sz w:val="22"/>
        </w:rPr>
      </w:pPr>
    </w:p>
    <w:p w14:paraId="1EC0BBBE" w14:textId="77777777" w:rsidR="008F3928" w:rsidRPr="00AF7BF0" w:rsidRDefault="008F3928" w:rsidP="007E1AE7">
      <w:pPr>
        <w:rPr>
          <w:rFonts w:ascii="Arial" w:hAnsi="Arial" w:cs="Arial"/>
          <w:sz w:val="22"/>
        </w:rPr>
      </w:pPr>
      <w:r w:rsidRPr="00AF7BF0">
        <w:rPr>
          <w:rFonts w:ascii="Arial" w:hAnsi="Arial" w:cs="Arial"/>
          <w:sz w:val="22"/>
        </w:rPr>
        <w:t xml:space="preserve">This </w:t>
      </w:r>
      <w:r w:rsidR="001A12AC" w:rsidRPr="00AF7BF0">
        <w:rPr>
          <w:rFonts w:ascii="Arial" w:hAnsi="Arial" w:cs="Arial"/>
          <w:sz w:val="22"/>
        </w:rPr>
        <w:t xml:space="preserve">seminal </w:t>
      </w:r>
      <w:r w:rsidRPr="00AF7BF0">
        <w:rPr>
          <w:rFonts w:ascii="Arial" w:hAnsi="Arial" w:cs="Arial"/>
          <w:sz w:val="22"/>
        </w:rPr>
        <w:t xml:space="preserve">paper describes </w:t>
      </w:r>
      <w:r w:rsidR="00131D97" w:rsidRPr="00AF7BF0">
        <w:rPr>
          <w:rFonts w:ascii="Arial" w:hAnsi="Arial" w:cs="Arial"/>
          <w:sz w:val="22"/>
        </w:rPr>
        <w:t>what applying</w:t>
      </w:r>
      <w:r w:rsidRPr="00AF7BF0">
        <w:rPr>
          <w:rFonts w:ascii="Arial" w:hAnsi="Arial" w:cs="Arial"/>
          <w:sz w:val="22"/>
        </w:rPr>
        <w:t xml:space="preserve"> trauma-informed </w:t>
      </w:r>
      <w:r w:rsidR="00131D97" w:rsidRPr="00AF7BF0">
        <w:rPr>
          <w:rFonts w:ascii="Arial" w:hAnsi="Arial" w:cs="Arial"/>
          <w:sz w:val="22"/>
        </w:rPr>
        <w:t xml:space="preserve">principles to a mental health </w:t>
      </w:r>
      <w:r w:rsidRPr="00AF7BF0">
        <w:rPr>
          <w:rFonts w:ascii="Arial" w:hAnsi="Arial" w:cs="Arial"/>
          <w:sz w:val="22"/>
        </w:rPr>
        <w:t>service would look like:</w:t>
      </w:r>
    </w:p>
    <w:p w14:paraId="62EF39EB" w14:textId="77777777" w:rsidR="008F3928" w:rsidRPr="00AF7BF0" w:rsidRDefault="008F3928" w:rsidP="007E1AE7">
      <w:pPr>
        <w:rPr>
          <w:rFonts w:ascii="Arial" w:hAnsi="Arial" w:cs="Arial"/>
          <w:sz w:val="22"/>
        </w:rPr>
      </w:pPr>
    </w:p>
    <w:p w14:paraId="0E8DDAAB" w14:textId="77777777" w:rsidR="008F3928" w:rsidRPr="00AF7BF0" w:rsidRDefault="008F3928" w:rsidP="007E1AE7">
      <w:pPr>
        <w:rPr>
          <w:rFonts w:ascii="Arial" w:hAnsi="Arial" w:cs="Arial"/>
          <w:sz w:val="22"/>
          <w:lang w:val="en-NZ"/>
        </w:rPr>
      </w:pPr>
      <w:r w:rsidRPr="00AF7BF0">
        <w:rPr>
          <w:rFonts w:ascii="Arial" w:hAnsi="Arial" w:cs="Arial"/>
          <w:sz w:val="22"/>
          <w:lang w:val="en-NZ"/>
        </w:rPr>
        <w:t>“</w:t>
      </w:r>
      <w:r w:rsidR="00FF1D5C" w:rsidRPr="00AF7BF0">
        <w:rPr>
          <w:rFonts w:ascii="Arial" w:hAnsi="Arial" w:cs="Arial"/>
          <w:sz w:val="22"/>
          <w:lang w:val="en-NZ"/>
        </w:rPr>
        <w:t xml:space="preserve">Trauma-informed mental health services are strengths based: they reframe complex behaviour in terms of its function in helping survival and as a response to situational or relational triggers. </w:t>
      </w:r>
      <w:r w:rsidR="00FF1D5C" w:rsidRPr="00AF7BF0">
        <w:rPr>
          <w:rFonts w:ascii="Arial" w:hAnsi="Arial" w:cs="Arial"/>
          <w:sz w:val="22"/>
          <w:lang w:val="en-NZ"/>
        </w:rPr>
        <w:lastRenderedPageBreak/>
        <w:t>Reframing refers to looking at, presenting, and thinking about a phenomenon in a new and different way, and replaces traditional individual/medical model approaches to madness and distress with a social perspective, somewhat akin to the Social Model of Disability (Wilson and Beresford, 2002). Reframing behaviour as meaningful allows providers to address underlying needs and utilise less intrusive strategies.</w:t>
      </w:r>
    </w:p>
    <w:p w14:paraId="730A93FB" w14:textId="77777777" w:rsidR="008F3928" w:rsidRPr="00AF7BF0" w:rsidRDefault="008F3928" w:rsidP="007E1AE7">
      <w:pPr>
        <w:rPr>
          <w:rFonts w:ascii="Arial" w:hAnsi="Arial" w:cs="Arial"/>
          <w:sz w:val="22"/>
          <w:lang w:val="en-NZ"/>
        </w:rPr>
      </w:pPr>
    </w:p>
    <w:p w14:paraId="77DBF76C" w14:textId="77777777" w:rsidR="008F3928" w:rsidRPr="00AF7BF0" w:rsidRDefault="00FF1D5C" w:rsidP="007E1AE7">
      <w:pPr>
        <w:rPr>
          <w:rFonts w:ascii="Arial" w:hAnsi="Arial" w:cs="Arial"/>
          <w:sz w:val="22"/>
          <w:lang w:val="en-NZ"/>
        </w:rPr>
      </w:pPr>
      <w:r w:rsidRPr="00AF7BF0">
        <w:rPr>
          <w:rFonts w:ascii="Arial" w:hAnsi="Arial" w:cs="Arial"/>
          <w:sz w:val="22"/>
          <w:lang w:val="en-NZ"/>
        </w:rPr>
        <w:t xml:space="preserve">In a trauma-informed mental health service, all staff – clinical and non-clinical – understand the impact of trauma on a person’s ability to survive in the present moment. Crucially, this entails a shift from thinking “what is wrong with you” to “what happened to you” (Harris and Fallot, 2001). The critical roles of racism, sexism, homophobia, ageism, poverty and their intersectionalities are recognised. Survivors in crisis are not viewed as manipulative, attention-seeking or destructive, but as trying to cope in the present moment using any available resource. </w:t>
      </w:r>
    </w:p>
    <w:p w14:paraId="4CAFD229" w14:textId="77777777" w:rsidR="008F3928" w:rsidRPr="00AF7BF0" w:rsidRDefault="008F3928" w:rsidP="007E1AE7">
      <w:pPr>
        <w:rPr>
          <w:rFonts w:ascii="Arial" w:hAnsi="Arial" w:cs="Arial"/>
          <w:sz w:val="22"/>
          <w:lang w:val="en-NZ"/>
        </w:rPr>
      </w:pPr>
    </w:p>
    <w:p w14:paraId="101E4657" w14:textId="77777777" w:rsidR="008F3928" w:rsidRPr="00AF7BF0" w:rsidRDefault="00FF1D5C" w:rsidP="007E1AE7">
      <w:pPr>
        <w:rPr>
          <w:rFonts w:ascii="Arial" w:hAnsi="Arial" w:cs="Arial"/>
          <w:sz w:val="22"/>
          <w:lang w:val="en-NZ"/>
        </w:rPr>
      </w:pPr>
      <w:r w:rsidRPr="00AF7BF0">
        <w:rPr>
          <w:rFonts w:ascii="Arial" w:hAnsi="Arial" w:cs="Arial"/>
          <w:sz w:val="22"/>
          <w:lang w:val="en-NZ"/>
        </w:rPr>
        <w:t xml:space="preserve">Providers do not fear asking about trauma, yet do so in ways that are respectful of potential retraumatisation; the power of telling one’s story but also the impotency of telling it where nothing changes (Filson, 2011); the need to move at the survivor’s pace; the need to truly listen; and the need for post-disclosure support. Survivors are forewarned about trauma questions, and can choose not to answer. Trauma information is integrated into treatment plans so that people can be referred to trauma-specific services (if wanted) (see Read et al., 2007 for a full account of why, when and how to ask about abuse). </w:t>
      </w:r>
    </w:p>
    <w:p w14:paraId="747D2A1B" w14:textId="77777777" w:rsidR="008F3928" w:rsidRPr="00AF7BF0" w:rsidRDefault="008F3928" w:rsidP="007E1AE7">
      <w:pPr>
        <w:rPr>
          <w:rFonts w:ascii="Arial" w:hAnsi="Arial" w:cs="Arial"/>
          <w:sz w:val="22"/>
          <w:lang w:val="en-NZ"/>
        </w:rPr>
      </w:pPr>
    </w:p>
    <w:p w14:paraId="00C537FC" w14:textId="77777777" w:rsidR="008F3928" w:rsidRPr="00AF7BF0" w:rsidRDefault="00FF1D5C" w:rsidP="007E1AE7">
      <w:pPr>
        <w:rPr>
          <w:rFonts w:ascii="Arial" w:hAnsi="Arial" w:cs="Arial"/>
          <w:sz w:val="22"/>
          <w:lang w:val="en-NZ"/>
        </w:rPr>
      </w:pPr>
      <w:r w:rsidRPr="00AF7BF0">
        <w:rPr>
          <w:rFonts w:ascii="Arial" w:hAnsi="Arial" w:cs="Arial"/>
          <w:sz w:val="22"/>
          <w:lang w:val="en-NZ"/>
        </w:rPr>
        <w:t xml:space="preserve">The basic safety of environments is prioritised – physical, psychological, social and moral – with organisations making a commitment to non-violence (Bloom, 2006). Staff receive support to help them focus on trauma, and steps are taken to build a sense of community and shared responsibility between staff and survivors (Bloom, 2006). This means that services prioritise building trusting, mutual relationships between staff and survivors. When relationships are prioritised, policies and procedures (such as time limited sessions with a therapist) can be re-evaluated in light of whether or not they support TIAs. </w:t>
      </w:r>
    </w:p>
    <w:p w14:paraId="290180DC" w14:textId="77777777" w:rsidR="008F3928" w:rsidRPr="00AF7BF0" w:rsidRDefault="008F3928" w:rsidP="007E1AE7">
      <w:pPr>
        <w:rPr>
          <w:rFonts w:ascii="Arial" w:hAnsi="Arial" w:cs="Arial"/>
          <w:sz w:val="22"/>
          <w:lang w:val="en-NZ"/>
        </w:rPr>
      </w:pPr>
    </w:p>
    <w:p w14:paraId="39B9483F" w14:textId="77777777" w:rsidR="00FF1D5C" w:rsidRPr="00AF7BF0" w:rsidRDefault="00FF1D5C" w:rsidP="007E1AE7">
      <w:pPr>
        <w:rPr>
          <w:rFonts w:ascii="Arial" w:hAnsi="Arial" w:cs="Arial"/>
          <w:sz w:val="22"/>
          <w:lang w:val="en-NZ"/>
        </w:rPr>
      </w:pPr>
      <w:r w:rsidRPr="00AF7BF0">
        <w:rPr>
          <w:rFonts w:ascii="Arial" w:hAnsi="Arial" w:cs="Arial"/>
          <w:sz w:val="22"/>
          <w:lang w:val="en-NZ"/>
        </w:rPr>
        <w:t>TIAs in mental health aim to reduce or eradicate coercion and control, including medication as restraint, verbal coercion, threats of enforced detention, withholding information, restrictive risk-aversive practices, disrespectful and infantilising interactions and Community Treatment Orders (see, for instance O’Hagan, 2003). Clinicians understand the revictimisation that “power over” relationships reinforce. Training and supervision provide staff with the tools to attend to potential relational and situational triggers and to use trust-based, collaborative relationships to support people.</w:t>
      </w:r>
    </w:p>
    <w:p w14:paraId="14157371" w14:textId="77777777" w:rsidR="008F3928" w:rsidRPr="00AF7BF0" w:rsidRDefault="008F3928" w:rsidP="007E1AE7">
      <w:pPr>
        <w:rPr>
          <w:rFonts w:ascii="Arial" w:hAnsi="Arial" w:cs="Arial"/>
          <w:sz w:val="22"/>
          <w:lang w:val="en-NZ"/>
        </w:rPr>
      </w:pPr>
    </w:p>
    <w:p w14:paraId="15FA6A0E" w14:textId="77777777" w:rsidR="008F3928" w:rsidRPr="00AF7BF0" w:rsidRDefault="008F3928" w:rsidP="007E1AE7">
      <w:pPr>
        <w:rPr>
          <w:rFonts w:ascii="Arial" w:hAnsi="Arial" w:cs="Arial"/>
          <w:sz w:val="22"/>
          <w:lang w:val="en-NZ"/>
        </w:rPr>
      </w:pPr>
      <w:r w:rsidRPr="00AF7BF0">
        <w:rPr>
          <w:rFonts w:ascii="Arial" w:hAnsi="Arial" w:cs="Arial"/>
          <w:sz w:val="22"/>
          <w:lang w:val="en-NZ"/>
        </w:rPr>
        <w:t>Survivors often encounter numerous human services across their lives. To be trauma-informed, each service within and beyond the local mental health system should operate according to TIA principles. This includes primary care, A&amp;E, talking therapies, mental health teams, crisis care, the police, social services and voluntary sector services (such as trauma-specific service providers) (p.179-180).</w:t>
      </w:r>
    </w:p>
    <w:p w14:paraId="42C350CF" w14:textId="77777777" w:rsidR="00A476D1" w:rsidRPr="00AF7BF0" w:rsidRDefault="00BE79CC" w:rsidP="007E1AE7">
      <w:pPr>
        <w:rPr>
          <w:rFonts w:ascii="Arial" w:hAnsi="Arial" w:cs="Arial"/>
          <w:color w:val="548DD4" w:themeColor="text2" w:themeTint="99"/>
          <w:sz w:val="22"/>
          <w:lang w:val="en-NZ"/>
        </w:rPr>
      </w:pPr>
      <w:hyperlink r:id="rId207" w:history="1">
        <w:r w:rsidR="00CE383A" w:rsidRPr="00AF7BF0">
          <w:rPr>
            <w:rStyle w:val="Hyperlink"/>
            <w:rFonts w:ascii="Arial" w:hAnsi="Arial" w:cs="Arial"/>
            <w:sz w:val="22"/>
            <w:lang w:val="en-NZ"/>
          </w:rPr>
          <w:t>http://www.emeraldinsight.com/doi/pdfplus/10.1108/MHRJ-01-2015-0006</w:t>
        </w:r>
      </w:hyperlink>
    </w:p>
    <w:p w14:paraId="59FFF81A" w14:textId="77777777" w:rsidR="00CE383A" w:rsidRPr="00AF7BF0" w:rsidRDefault="00CE383A" w:rsidP="007E1AE7">
      <w:pPr>
        <w:rPr>
          <w:rFonts w:ascii="Arial" w:hAnsi="Arial" w:cs="Arial"/>
          <w:b/>
          <w:color w:val="548DD4" w:themeColor="text2" w:themeTint="99"/>
          <w:sz w:val="28"/>
          <w:szCs w:val="32"/>
          <w:lang w:val="en-NZ"/>
        </w:rPr>
      </w:pPr>
    </w:p>
    <w:p w14:paraId="4BDDF4A8" w14:textId="77777777" w:rsidR="00512E92" w:rsidRPr="00AF7BF0" w:rsidRDefault="00512E92" w:rsidP="007E1AE7">
      <w:pPr>
        <w:rPr>
          <w:rFonts w:ascii="Arial" w:hAnsi="Arial" w:cs="Arial"/>
          <w:b/>
          <w:color w:val="3366FF"/>
          <w:sz w:val="28"/>
          <w:szCs w:val="32"/>
          <w:lang w:val="en-NZ"/>
        </w:rPr>
      </w:pPr>
    </w:p>
    <w:p w14:paraId="1CFFAA80" w14:textId="77777777" w:rsidR="00077150" w:rsidRPr="00AF7BF0" w:rsidRDefault="00077150" w:rsidP="00EB39FE">
      <w:pPr>
        <w:pStyle w:val="Heading4"/>
        <w:rPr>
          <w:sz w:val="22"/>
          <w:szCs w:val="22"/>
        </w:rPr>
      </w:pPr>
      <w:bookmarkStart w:id="290" w:name="_Toc468787887"/>
      <w:r w:rsidRPr="00AF7BF0">
        <w:t>Report 2015: The impact of adverse experiences in the home on the health of children and young people, and inequalities in prevalence and effects</w:t>
      </w:r>
      <w:bookmarkEnd w:id="290"/>
    </w:p>
    <w:p w14:paraId="173C9F55" w14:textId="77777777" w:rsidR="00FB0BFF" w:rsidRPr="00AF7BF0" w:rsidRDefault="00FB0BFF" w:rsidP="00FB0BFF">
      <w:pPr>
        <w:rPr>
          <w:rFonts w:ascii="Arial" w:hAnsi="Arial" w:cs="Arial"/>
          <w:sz w:val="22"/>
          <w:szCs w:val="22"/>
        </w:rPr>
      </w:pPr>
    </w:p>
    <w:p w14:paraId="0BB94784" w14:textId="77777777" w:rsidR="00077150" w:rsidRPr="00AF7BF0" w:rsidRDefault="00077150" w:rsidP="00FB0BFF">
      <w:pPr>
        <w:rPr>
          <w:rFonts w:ascii="Arial" w:hAnsi="Arial" w:cs="Arial"/>
          <w:sz w:val="22"/>
          <w:szCs w:val="22"/>
        </w:rPr>
      </w:pPr>
      <w:r w:rsidRPr="00AF7BF0">
        <w:rPr>
          <w:rFonts w:ascii="Arial" w:hAnsi="Arial" w:cs="Arial"/>
          <w:sz w:val="22"/>
          <w:szCs w:val="22"/>
        </w:rPr>
        <w:t xml:space="preserve">This UK report </w:t>
      </w:r>
      <w:r w:rsidR="00B3504B" w:rsidRPr="00AF7BF0">
        <w:rPr>
          <w:rFonts w:ascii="Arial" w:hAnsi="Arial" w:cs="Arial"/>
          <w:sz w:val="22"/>
          <w:szCs w:val="22"/>
        </w:rPr>
        <w:t>is quoted</w:t>
      </w:r>
      <w:r w:rsidRPr="00AF7BF0">
        <w:rPr>
          <w:rFonts w:ascii="Arial" w:hAnsi="Arial" w:cs="Arial"/>
          <w:sz w:val="22"/>
          <w:szCs w:val="22"/>
        </w:rPr>
        <w:t>:</w:t>
      </w:r>
    </w:p>
    <w:p w14:paraId="5DF938F1" w14:textId="77777777" w:rsidR="00077150" w:rsidRPr="00AF7BF0" w:rsidRDefault="00077150" w:rsidP="00077150">
      <w:pPr>
        <w:rPr>
          <w:rFonts w:ascii="Arial" w:hAnsi="Arial" w:cs="Arial"/>
          <w:sz w:val="22"/>
          <w:szCs w:val="22"/>
          <w:lang w:val="en-NZ"/>
        </w:rPr>
      </w:pPr>
      <w:r w:rsidRPr="00AF7BF0">
        <w:rPr>
          <w:rFonts w:ascii="Arial" w:hAnsi="Arial" w:cs="Arial"/>
          <w:sz w:val="22"/>
          <w:szCs w:val="22"/>
          <w:lang w:val="en-NZ"/>
        </w:rPr>
        <w:t xml:space="preserve">There are clear inequalities in the prevalence of ACEs, which leads to inequalities in impacts There is a clear inequalities dimension to ACEs. While all ACEs are present across society, inequalities in wealth, disadvantage and the existence of poverty impact on the chances of experiencing ACE. </w:t>
      </w:r>
      <w:r w:rsidRPr="00AF7BF0">
        <w:rPr>
          <w:rFonts w:ascii="Arial" w:hAnsi="Arial" w:cs="Arial"/>
          <w:sz w:val="22"/>
          <w:szCs w:val="22"/>
          <w:lang w:val="en-NZ"/>
        </w:rPr>
        <w:lastRenderedPageBreak/>
        <w:t xml:space="preserve">Children growing up in disadvantaged areas, in poverty, and those of a lower socioeconomic status are more likely to be exposed to ACEs compared to their more advantaged peers – and more likely to experience ‘clustering’ (co-occurring) of ACEs. </w:t>
      </w:r>
    </w:p>
    <w:p w14:paraId="3D0A52E9" w14:textId="77777777" w:rsidR="00077150" w:rsidRPr="00AF7BF0" w:rsidRDefault="00077150" w:rsidP="00077150">
      <w:pPr>
        <w:rPr>
          <w:rFonts w:ascii="Arial" w:hAnsi="Arial" w:cs="Arial"/>
          <w:sz w:val="22"/>
          <w:szCs w:val="22"/>
          <w:lang w:val="en-NZ"/>
        </w:rPr>
      </w:pPr>
    </w:p>
    <w:p w14:paraId="501B9AEC" w14:textId="77777777" w:rsidR="00077150" w:rsidRPr="00AF7BF0" w:rsidRDefault="00077150" w:rsidP="00077150">
      <w:pPr>
        <w:rPr>
          <w:rFonts w:ascii="Arial" w:hAnsi="Arial" w:cs="Arial"/>
          <w:sz w:val="22"/>
          <w:szCs w:val="22"/>
          <w:lang w:val="en-NZ"/>
        </w:rPr>
      </w:pPr>
      <w:r w:rsidRPr="00AF7BF0">
        <w:rPr>
          <w:rFonts w:ascii="Arial" w:hAnsi="Arial" w:cs="Arial"/>
          <w:sz w:val="22"/>
          <w:szCs w:val="22"/>
          <w:lang w:val="en-NZ"/>
        </w:rPr>
        <w:t>Aside from these socioeconomic factors, there is a range of other risk factors for ACE, including poor and harmful parenting approaches and the relative stress under which families live. These risk factors are also universal but are again more likely to occur lower down the social gradient . Due to inequalities in the prevalence of ACEs, and the observed negative health impacts of ACEs, it is likely that ACEs are currently contributing to health inequalities. There is also evidence that ACEs are ‘transmitted’ across generations – so that the children of parents who experienced ACEs in their own childhood are also more likely to experience ACEs (14-16). This perpetuates inequalities in health across generations.</w:t>
      </w:r>
    </w:p>
    <w:p w14:paraId="4E132740" w14:textId="77777777" w:rsidR="00077150" w:rsidRPr="00AF7BF0" w:rsidRDefault="00077150" w:rsidP="00077150">
      <w:pPr>
        <w:rPr>
          <w:rFonts w:ascii="Arial" w:hAnsi="Arial" w:cs="Arial"/>
          <w:sz w:val="22"/>
          <w:szCs w:val="22"/>
          <w:lang w:val="en-NZ"/>
        </w:rPr>
      </w:pPr>
    </w:p>
    <w:p w14:paraId="4FD5A215" w14:textId="77777777" w:rsidR="00077150" w:rsidRPr="00AF7BF0" w:rsidRDefault="00077150" w:rsidP="00077150">
      <w:pPr>
        <w:rPr>
          <w:rFonts w:ascii="Arial" w:hAnsi="Arial" w:cs="Arial"/>
          <w:b/>
          <w:sz w:val="22"/>
          <w:szCs w:val="22"/>
          <w:lang w:val="en-NZ"/>
        </w:rPr>
      </w:pPr>
      <w:r w:rsidRPr="00AF7BF0">
        <w:rPr>
          <w:rFonts w:ascii="Arial" w:hAnsi="Arial" w:cs="Arial"/>
          <w:b/>
          <w:sz w:val="22"/>
          <w:szCs w:val="22"/>
          <w:lang w:val="en-NZ"/>
        </w:rPr>
        <w:t>Acting to prevent ACEs could improve health, reduce inequalities and save money</w:t>
      </w:r>
    </w:p>
    <w:p w14:paraId="51B7E5AE" w14:textId="77777777" w:rsidR="00B8418E" w:rsidRPr="00AF7BF0" w:rsidRDefault="00B8418E" w:rsidP="00077150">
      <w:pPr>
        <w:rPr>
          <w:rFonts w:ascii="Arial" w:hAnsi="Arial" w:cs="Arial"/>
          <w:b/>
          <w:sz w:val="22"/>
          <w:szCs w:val="22"/>
          <w:lang w:val="en-NZ"/>
        </w:rPr>
      </w:pPr>
    </w:p>
    <w:p w14:paraId="16F32D30" w14:textId="77777777" w:rsidR="00077150" w:rsidRPr="00AF7BF0" w:rsidRDefault="00077150" w:rsidP="00077150">
      <w:pPr>
        <w:rPr>
          <w:rFonts w:ascii="Arial" w:hAnsi="Arial" w:cs="Arial"/>
          <w:sz w:val="22"/>
          <w:szCs w:val="22"/>
          <w:lang w:val="en-NZ"/>
        </w:rPr>
      </w:pPr>
      <w:r w:rsidRPr="00AF7BF0">
        <w:rPr>
          <w:rFonts w:ascii="Arial" w:hAnsi="Arial" w:cs="Arial"/>
          <w:sz w:val="22"/>
          <w:szCs w:val="22"/>
          <w:lang w:val="en-NZ"/>
        </w:rPr>
        <w:t>Taking action on the causes, prevalence and impacts of ACEs is therefore necessary in order to improve health, reduce inequalities within generations, prevent the transmission of disadvantage and inequality across generations and improve the quality of children, young</w:t>
      </w:r>
    </w:p>
    <w:p w14:paraId="0A195046" w14:textId="77777777" w:rsidR="00077150" w:rsidRPr="00AF7BF0" w:rsidRDefault="00077150" w:rsidP="00077150">
      <w:pPr>
        <w:rPr>
          <w:rFonts w:ascii="Arial" w:hAnsi="Arial" w:cs="Arial"/>
          <w:sz w:val="22"/>
          <w:szCs w:val="22"/>
          <w:lang w:val="en-NZ"/>
        </w:rPr>
      </w:pPr>
      <w:r w:rsidRPr="00AF7BF0">
        <w:rPr>
          <w:rFonts w:ascii="Arial" w:hAnsi="Arial" w:cs="Arial"/>
          <w:sz w:val="22"/>
          <w:szCs w:val="22"/>
          <w:lang w:val="en-NZ"/>
        </w:rPr>
        <w:t xml:space="preserve">people and adult’s lives. One study suggested that 12% of binge drinking, 14% of poor diet, 23% of smoking, 52% of violence perpetration, 59% of heroin and crack cocaine use and 38% of unintended teenage pregnancy prevalence nationally could be attributed to ACE experience below the age of 18. </w:t>
      </w:r>
    </w:p>
    <w:p w14:paraId="08294C00" w14:textId="77777777" w:rsidR="00077150" w:rsidRPr="00AF7BF0" w:rsidRDefault="00077150" w:rsidP="00077150">
      <w:pPr>
        <w:rPr>
          <w:rFonts w:ascii="Arial" w:hAnsi="Arial" w:cs="Arial"/>
          <w:sz w:val="22"/>
          <w:szCs w:val="22"/>
          <w:lang w:val="en-NZ"/>
        </w:rPr>
      </w:pPr>
    </w:p>
    <w:p w14:paraId="335542D0" w14:textId="77777777" w:rsidR="00077150" w:rsidRPr="00AF7BF0" w:rsidRDefault="00077150" w:rsidP="00077150">
      <w:pPr>
        <w:rPr>
          <w:rFonts w:ascii="Arial" w:hAnsi="Arial" w:cs="Arial"/>
          <w:sz w:val="22"/>
          <w:szCs w:val="22"/>
          <w:lang w:val="en-NZ"/>
        </w:rPr>
      </w:pPr>
      <w:r w:rsidRPr="00AF7BF0">
        <w:rPr>
          <w:rFonts w:ascii="Arial" w:hAnsi="Arial" w:cs="Arial"/>
          <w:sz w:val="22"/>
          <w:szCs w:val="22"/>
          <w:lang w:val="en-NZ"/>
        </w:rPr>
        <w:t xml:space="preserve">Reducing these rates would improve health and also save </w:t>
      </w:r>
      <w:r w:rsidR="00401189" w:rsidRPr="00AF7BF0">
        <w:rPr>
          <w:rFonts w:ascii="Arial" w:hAnsi="Arial" w:cs="Arial"/>
          <w:sz w:val="22"/>
          <w:szCs w:val="22"/>
          <w:lang w:val="en-NZ"/>
        </w:rPr>
        <w:t>money. The</w:t>
      </w:r>
      <w:r w:rsidRPr="00AF7BF0">
        <w:rPr>
          <w:rFonts w:ascii="Arial" w:hAnsi="Arial" w:cs="Arial"/>
          <w:sz w:val="22"/>
          <w:szCs w:val="22"/>
          <w:lang w:val="en-NZ"/>
        </w:rPr>
        <w:t xml:space="preserve"> cost of child maltreatment alone has been estimated to total £735m a year and reducing the health impacts of ACE could decrease pressure on the NHS and other local support services. In 2009 the costs of domestic violence in the UK were estimated at £1.9bn in terms of lost economic output, £10bn in human and emotional costs and approximately £3.1bn to government funded services. The cost of children in care is £2.9bn, of which an</w:t>
      </w:r>
      <w:r w:rsidR="00F31975" w:rsidRPr="00AF7BF0">
        <w:rPr>
          <w:rFonts w:ascii="Arial" w:hAnsi="Arial" w:cs="Arial"/>
          <w:sz w:val="22"/>
          <w:szCs w:val="22"/>
          <w:lang w:val="en-NZ"/>
        </w:rPr>
        <w:t xml:space="preserve"> </w:t>
      </w:r>
      <w:r w:rsidRPr="00AF7BF0">
        <w:rPr>
          <w:rFonts w:ascii="Arial" w:hAnsi="Arial" w:cs="Arial"/>
          <w:sz w:val="22"/>
          <w:szCs w:val="22"/>
          <w:lang w:val="en-NZ"/>
        </w:rPr>
        <w:t>estimated half is spent on abused children.</w:t>
      </w:r>
    </w:p>
    <w:p w14:paraId="68F102D9" w14:textId="77777777" w:rsidR="00077150" w:rsidRPr="00AF7BF0" w:rsidRDefault="00077150" w:rsidP="00077150">
      <w:pPr>
        <w:rPr>
          <w:rFonts w:ascii="Arial" w:hAnsi="Arial" w:cs="Arial"/>
          <w:sz w:val="22"/>
          <w:szCs w:val="22"/>
          <w:lang w:val="en-NZ"/>
        </w:rPr>
      </w:pPr>
    </w:p>
    <w:p w14:paraId="01071E25" w14:textId="77777777" w:rsidR="00077150" w:rsidRPr="00AF7BF0" w:rsidRDefault="00077150" w:rsidP="00077150">
      <w:pPr>
        <w:rPr>
          <w:rFonts w:ascii="Arial" w:hAnsi="Arial" w:cs="Arial"/>
          <w:b/>
          <w:sz w:val="22"/>
          <w:szCs w:val="22"/>
          <w:lang w:val="en-NZ"/>
        </w:rPr>
      </w:pPr>
      <w:r w:rsidRPr="00AF7BF0">
        <w:rPr>
          <w:rFonts w:ascii="Arial" w:hAnsi="Arial" w:cs="Arial"/>
          <w:b/>
          <w:sz w:val="22"/>
          <w:szCs w:val="22"/>
          <w:lang w:val="en-NZ"/>
        </w:rPr>
        <w:t xml:space="preserve">There are risk factors which increase the chances of being exposed to ACEs </w:t>
      </w:r>
    </w:p>
    <w:p w14:paraId="091C26B8" w14:textId="77777777" w:rsidR="00077150" w:rsidRPr="00AF7BF0" w:rsidRDefault="00077150" w:rsidP="00077150">
      <w:pPr>
        <w:rPr>
          <w:rFonts w:ascii="Arial" w:hAnsi="Arial" w:cs="Arial"/>
          <w:sz w:val="22"/>
          <w:szCs w:val="22"/>
          <w:lang w:val="en-NZ"/>
        </w:rPr>
      </w:pPr>
    </w:p>
    <w:p w14:paraId="180619F1" w14:textId="77777777" w:rsidR="00077150" w:rsidRPr="00AF7BF0" w:rsidRDefault="00077150" w:rsidP="00077150">
      <w:pPr>
        <w:rPr>
          <w:rFonts w:ascii="Arial" w:hAnsi="Arial" w:cs="Arial"/>
          <w:sz w:val="22"/>
          <w:szCs w:val="22"/>
          <w:lang w:val="en-NZ"/>
        </w:rPr>
      </w:pPr>
      <w:r w:rsidRPr="00AF7BF0">
        <w:rPr>
          <w:rFonts w:ascii="Arial" w:hAnsi="Arial" w:cs="Arial"/>
          <w:sz w:val="22"/>
          <w:szCs w:val="22"/>
          <w:lang w:val="en-NZ"/>
        </w:rPr>
        <w:t>In order to take effective action to reduce ACE prevalence, it is necessary to understand the risk factors for adverse experiences. While anyone can be exposed to ACEs, there is an increased risk associated with the following circumstances.</w:t>
      </w:r>
    </w:p>
    <w:p w14:paraId="3D1E0143" w14:textId="77777777" w:rsidR="00F31975" w:rsidRPr="00AF7BF0" w:rsidRDefault="00F31975" w:rsidP="00077150">
      <w:pPr>
        <w:rPr>
          <w:rFonts w:ascii="Arial" w:hAnsi="Arial" w:cs="Arial"/>
          <w:sz w:val="22"/>
          <w:szCs w:val="22"/>
          <w:lang w:val="en-NZ"/>
        </w:rPr>
      </w:pPr>
    </w:p>
    <w:p w14:paraId="43234D34" w14:textId="77777777" w:rsidR="00077150" w:rsidRPr="00AF7BF0" w:rsidRDefault="00077150" w:rsidP="00077150">
      <w:pPr>
        <w:rPr>
          <w:rFonts w:ascii="Arial" w:hAnsi="Arial" w:cs="Arial"/>
          <w:sz w:val="22"/>
          <w:szCs w:val="22"/>
          <w:lang w:val="en-NZ"/>
        </w:rPr>
      </w:pPr>
      <w:r w:rsidRPr="00AF7BF0">
        <w:rPr>
          <w:rFonts w:ascii="Arial" w:hAnsi="Arial" w:cs="Arial"/>
          <w:b/>
          <w:sz w:val="22"/>
          <w:szCs w:val="22"/>
          <w:lang w:val="en-NZ"/>
        </w:rPr>
        <w:t>The context in which families live:</w:t>
      </w:r>
      <w:r w:rsidRPr="00AF7BF0">
        <w:rPr>
          <w:rFonts w:ascii="Arial" w:hAnsi="Arial" w:cs="Arial"/>
          <w:sz w:val="22"/>
          <w:szCs w:val="22"/>
          <w:lang w:val="en-NZ"/>
        </w:rPr>
        <w:t xml:space="preserve"> Families that are socially isolated, live in poverty or deprived areas, or are of a low socioeconomic status are all at higher risk of exposure to ACEs than those that are not. For example, children who live in the most deprived 10% of neighbourhoods have a 10 times greater chance of being on a child protection plan than children in the least deprived 10% of neighbourhoods. </w:t>
      </w:r>
    </w:p>
    <w:p w14:paraId="3C55AE97" w14:textId="77777777" w:rsidR="00F31975" w:rsidRPr="00AF7BF0" w:rsidRDefault="00F31975" w:rsidP="00077150">
      <w:pPr>
        <w:rPr>
          <w:rFonts w:ascii="Arial" w:hAnsi="Arial" w:cs="Arial"/>
          <w:sz w:val="22"/>
          <w:szCs w:val="22"/>
          <w:lang w:val="en-NZ"/>
        </w:rPr>
      </w:pPr>
    </w:p>
    <w:p w14:paraId="3E17A382" w14:textId="77777777" w:rsidR="00077150" w:rsidRPr="00AF7BF0" w:rsidRDefault="00077150" w:rsidP="00077150">
      <w:pPr>
        <w:rPr>
          <w:rFonts w:ascii="Arial" w:hAnsi="Arial" w:cs="Arial"/>
          <w:sz w:val="22"/>
          <w:szCs w:val="22"/>
          <w:lang w:val="en-NZ"/>
        </w:rPr>
      </w:pPr>
      <w:r w:rsidRPr="00AF7BF0">
        <w:rPr>
          <w:rFonts w:ascii="Arial" w:hAnsi="Arial" w:cs="Arial"/>
          <w:b/>
          <w:sz w:val="22"/>
          <w:szCs w:val="22"/>
          <w:lang w:val="en-NZ"/>
        </w:rPr>
        <w:t>Parental and family factors:</w:t>
      </w:r>
      <w:r w:rsidRPr="00AF7BF0">
        <w:rPr>
          <w:rFonts w:ascii="Arial" w:hAnsi="Arial" w:cs="Arial"/>
          <w:sz w:val="22"/>
          <w:szCs w:val="22"/>
          <w:lang w:val="en-NZ"/>
        </w:rPr>
        <w:t xml:space="preserve"> Poor parenting, low parental age and family structure have all been shown to correlate with ACE prevalence (15, 22, 23). </w:t>
      </w:r>
    </w:p>
    <w:p w14:paraId="2BE88519" w14:textId="77777777" w:rsidR="00F31975" w:rsidRPr="00AF7BF0" w:rsidRDefault="00F31975" w:rsidP="00077150">
      <w:pPr>
        <w:rPr>
          <w:rFonts w:ascii="Arial" w:hAnsi="Arial" w:cs="Arial"/>
          <w:sz w:val="22"/>
          <w:szCs w:val="22"/>
          <w:lang w:val="en-NZ"/>
        </w:rPr>
      </w:pPr>
    </w:p>
    <w:p w14:paraId="1246E5E1" w14:textId="77777777" w:rsidR="00077150" w:rsidRPr="00AF7BF0" w:rsidRDefault="00077150" w:rsidP="00077150">
      <w:pPr>
        <w:rPr>
          <w:rFonts w:ascii="Arial" w:hAnsi="Arial" w:cs="Arial"/>
          <w:sz w:val="22"/>
          <w:szCs w:val="22"/>
          <w:lang w:val="en-NZ"/>
        </w:rPr>
      </w:pPr>
      <w:r w:rsidRPr="00AF7BF0">
        <w:rPr>
          <w:rFonts w:ascii="Arial" w:hAnsi="Arial" w:cs="Arial"/>
          <w:b/>
          <w:sz w:val="22"/>
          <w:szCs w:val="22"/>
          <w:lang w:val="en-NZ"/>
        </w:rPr>
        <w:t>Household adversity:</w:t>
      </w:r>
      <w:r w:rsidRPr="00AF7BF0">
        <w:rPr>
          <w:rFonts w:ascii="Arial" w:hAnsi="Arial" w:cs="Arial"/>
          <w:sz w:val="22"/>
          <w:szCs w:val="22"/>
          <w:lang w:val="en-NZ"/>
        </w:rPr>
        <w:t xml:space="preserve"> The presence of adversity in the home is an ACE in itself – and can have direct impacts on children’s health and wellbeing (24). However it also increases the risk of other ACEs. For example, parental abuse of drugs or alcohol has been detected in over half of parents who neglect their children (25).</w:t>
      </w:r>
    </w:p>
    <w:p w14:paraId="44ED9B64" w14:textId="77777777" w:rsidR="00077150" w:rsidRPr="00AF7BF0" w:rsidRDefault="00077150" w:rsidP="00FB0BFF">
      <w:pPr>
        <w:rPr>
          <w:rFonts w:ascii="Arial" w:hAnsi="Arial" w:cs="Arial"/>
          <w:sz w:val="22"/>
          <w:szCs w:val="22"/>
        </w:rPr>
      </w:pPr>
    </w:p>
    <w:p w14:paraId="6A6F1D13" w14:textId="77777777" w:rsidR="00077150" w:rsidRPr="00AF7BF0" w:rsidRDefault="00077150" w:rsidP="00077150">
      <w:pPr>
        <w:rPr>
          <w:rFonts w:ascii="Arial" w:hAnsi="Arial" w:cs="Arial"/>
          <w:b/>
          <w:color w:val="548DD4" w:themeColor="text2" w:themeTint="99"/>
          <w:szCs w:val="22"/>
        </w:rPr>
      </w:pPr>
      <w:r w:rsidRPr="00AF7BF0">
        <w:rPr>
          <w:rFonts w:ascii="Arial" w:hAnsi="Arial" w:cs="Arial"/>
          <w:b/>
          <w:color w:val="548DD4" w:themeColor="text2" w:themeTint="99"/>
          <w:szCs w:val="22"/>
        </w:rPr>
        <w:t>Suggested actions to tackle the risk factors for ACEs</w:t>
      </w:r>
    </w:p>
    <w:p w14:paraId="43BB4243" w14:textId="77777777" w:rsidR="00077150" w:rsidRPr="00AF7BF0" w:rsidRDefault="00077150" w:rsidP="00077150">
      <w:pPr>
        <w:rPr>
          <w:rFonts w:ascii="Arial" w:hAnsi="Arial" w:cs="Arial"/>
          <w:sz w:val="22"/>
          <w:szCs w:val="22"/>
        </w:rPr>
      </w:pPr>
    </w:p>
    <w:p w14:paraId="01E9CE73" w14:textId="77777777" w:rsidR="00077150" w:rsidRPr="00AF7BF0" w:rsidRDefault="00077150" w:rsidP="00077150">
      <w:pPr>
        <w:rPr>
          <w:rFonts w:ascii="Arial" w:hAnsi="Arial" w:cs="Arial"/>
          <w:sz w:val="22"/>
          <w:szCs w:val="22"/>
        </w:rPr>
      </w:pPr>
      <w:r w:rsidRPr="00AF7BF0">
        <w:rPr>
          <w:rFonts w:ascii="Arial" w:hAnsi="Arial" w:cs="Arial"/>
          <w:sz w:val="22"/>
          <w:szCs w:val="22"/>
        </w:rPr>
        <w:t>Taking preventive action to reduce the prevalence of ACEs, and thereby improve population health, therefore requires acting on the risk factors identified. Some current policies,</w:t>
      </w:r>
    </w:p>
    <w:p w14:paraId="01A1B78C" w14:textId="77777777" w:rsidR="00077150" w:rsidRPr="00AF7BF0" w:rsidRDefault="00077150" w:rsidP="00077150">
      <w:pPr>
        <w:rPr>
          <w:rFonts w:ascii="Arial" w:hAnsi="Arial" w:cs="Arial"/>
          <w:sz w:val="22"/>
          <w:szCs w:val="22"/>
        </w:rPr>
      </w:pPr>
      <w:r w:rsidRPr="00AF7BF0">
        <w:rPr>
          <w:rFonts w:ascii="Arial" w:hAnsi="Arial" w:cs="Arial"/>
          <w:sz w:val="22"/>
          <w:szCs w:val="22"/>
        </w:rPr>
        <w:lastRenderedPageBreak/>
        <w:t xml:space="preserve">for example </w:t>
      </w:r>
      <w:r w:rsidR="003C1193" w:rsidRPr="00AF7BF0">
        <w:rPr>
          <w:rFonts w:ascii="Arial" w:hAnsi="Arial" w:cs="Arial"/>
          <w:sz w:val="22"/>
          <w:szCs w:val="22"/>
        </w:rPr>
        <w:t>the Troubled Families Programme</w:t>
      </w:r>
      <w:r w:rsidRPr="00AF7BF0">
        <w:rPr>
          <w:rFonts w:ascii="Arial" w:hAnsi="Arial" w:cs="Arial"/>
          <w:sz w:val="22"/>
          <w:szCs w:val="22"/>
        </w:rPr>
        <w:t>, aim to do this. However this and many other interventions are only available for those with the very highest levels of need. It may be the case that many children who are exposed to ACEs but are not identified by local safeguarding systems would benefit from a ‘proportionate universalism’ approach,</w:t>
      </w:r>
      <w:r w:rsidR="003C1193" w:rsidRPr="00AF7BF0">
        <w:rPr>
          <w:rFonts w:ascii="Arial" w:hAnsi="Arial" w:cs="Arial"/>
          <w:sz w:val="22"/>
          <w:szCs w:val="22"/>
        </w:rPr>
        <w:t xml:space="preserve"> </w:t>
      </w:r>
      <w:r w:rsidRPr="00AF7BF0">
        <w:rPr>
          <w:rFonts w:ascii="Arial" w:hAnsi="Arial" w:cs="Arial"/>
          <w:sz w:val="22"/>
          <w:szCs w:val="22"/>
        </w:rPr>
        <w:t>universal in scope but recognising the increased burden faced by those lower down the social gradient. This could</w:t>
      </w:r>
      <w:r w:rsidR="00B3504B" w:rsidRPr="00AF7BF0">
        <w:rPr>
          <w:rFonts w:ascii="Arial" w:hAnsi="Arial" w:cs="Arial"/>
          <w:sz w:val="22"/>
          <w:szCs w:val="22"/>
        </w:rPr>
        <w:t xml:space="preserve"> </w:t>
      </w:r>
      <w:r w:rsidRPr="00AF7BF0">
        <w:rPr>
          <w:rFonts w:ascii="Arial" w:hAnsi="Arial" w:cs="Arial"/>
          <w:sz w:val="22"/>
          <w:szCs w:val="22"/>
        </w:rPr>
        <w:t>act on the three risk factors as follows:</w:t>
      </w:r>
    </w:p>
    <w:p w14:paraId="340B17F5" w14:textId="77777777" w:rsidR="00B3504B" w:rsidRPr="00AF7BF0" w:rsidRDefault="00B3504B" w:rsidP="00077150">
      <w:pPr>
        <w:rPr>
          <w:rFonts w:ascii="Arial" w:hAnsi="Arial" w:cs="Arial"/>
          <w:b/>
          <w:sz w:val="22"/>
          <w:szCs w:val="22"/>
        </w:rPr>
      </w:pPr>
    </w:p>
    <w:p w14:paraId="28A2CEEB" w14:textId="77777777" w:rsidR="00077150" w:rsidRPr="00AF7BF0" w:rsidRDefault="00077150" w:rsidP="00077150">
      <w:pPr>
        <w:rPr>
          <w:rFonts w:ascii="Arial" w:hAnsi="Arial" w:cs="Arial"/>
          <w:b/>
          <w:sz w:val="22"/>
          <w:szCs w:val="22"/>
        </w:rPr>
      </w:pPr>
      <w:r w:rsidRPr="00AF7BF0">
        <w:rPr>
          <w:rFonts w:ascii="Arial" w:hAnsi="Arial" w:cs="Arial"/>
          <w:b/>
          <w:sz w:val="22"/>
          <w:szCs w:val="22"/>
        </w:rPr>
        <w:t>Improving the context in which families live</w:t>
      </w:r>
    </w:p>
    <w:p w14:paraId="08E8C78E" w14:textId="77777777" w:rsidR="00B3504B" w:rsidRPr="00AF7BF0" w:rsidRDefault="00B3504B" w:rsidP="00077150">
      <w:pPr>
        <w:rPr>
          <w:rFonts w:ascii="Arial" w:hAnsi="Arial" w:cs="Arial"/>
          <w:b/>
          <w:sz w:val="22"/>
          <w:szCs w:val="22"/>
        </w:rPr>
      </w:pPr>
    </w:p>
    <w:p w14:paraId="653C5AED" w14:textId="77777777" w:rsidR="00077150" w:rsidRPr="00AF7BF0" w:rsidRDefault="00077150" w:rsidP="00077150">
      <w:pPr>
        <w:rPr>
          <w:rFonts w:ascii="Arial" w:hAnsi="Arial" w:cs="Arial"/>
          <w:b/>
          <w:sz w:val="22"/>
          <w:szCs w:val="22"/>
        </w:rPr>
      </w:pPr>
      <w:r w:rsidRPr="00AF7BF0">
        <w:rPr>
          <w:rFonts w:ascii="Arial" w:hAnsi="Arial" w:cs="Arial"/>
          <w:b/>
          <w:sz w:val="22"/>
          <w:szCs w:val="22"/>
        </w:rPr>
        <w:t>a. Community level</w:t>
      </w:r>
      <w:r w:rsidR="00B3504B" w:rsidRPr="00AF7BF0">
        <w:rPr>
          <w:rFonts w:ascii="Arial" w:hAnsi="Arial" w:cs="Arial"/>
          <w:b/>
          <w:sz w:val="22"/>
          <w:szCs w:val="22"/>
        </w:rPr>
        <w:t xml:space="preserve"> </w:t>
      </w:r>
    </w:p>
    <w:p w14:paraId="57793177" w14:textId="77777777" w:rsidR="00077150" w:rsidRPr="00AF7BF0" w:rsidRDefault="00077150" w:rsidP="00077150">
      <w:pPr>
        <w:rPr>
          <w:rFonts w:ascii="Arial" w:hAnsi="Arial" w:cs="Arial"/>
          <w:sz w:val="22"/>
          <w:szCs w:val="22"/>
        </w:rPr>
      </w:pPr>
      <w:r w:rsidRPr="00AF7BF0">
        <w:rPr>
          <w:rFonts w:ascii="Arial" w:hAnsi="Arial" w:cs="Arial"/>
          <w:sz w:val="22"/>
          <w:szCs w:val="22"/>
        </w:rPr>
        <w:t>Local programmes that tackle social isolation, increase</w:t>
      </w:r>
      <w:r w:rsidR="00B3504B" w:rsidRPr="00AF7BF0">
        <w:rPr>
          <w:rFonts w:ascii="Arial" w:hAnsi="Arial" w:cs="Arial"/>
          <w:sz w:val="22"/>
          <w:szCs w:val="22"/>
        </w:rPr>
        <w:t xml:space="preserve"> </w:t>
      </w:r>
      <w:r w:rsidRPr="00AF7BF0">
        <w:rPr>
          <w:rFonts w:ascii="Arial" w:hAnsi="Arial" w:cs="Arial"/>
          <w:sz w:val="22"/>
          <w:szCs w:val="22"/>
        </w:rPr>
        <w:t>community coordination and mitigate the negative</w:t>
      </w:r>
      <w:r w:rsidR="00B3504B" w:rsidRPr="00AF7BF0">
        <w:rPr>
          <w:rFonts w:ascii="Arial" w:hAnsi="Arial" w:cs="Arial"/>
          <w:sz w:val="22"/>
          <w:szCs w:val="22"/>
        </w:rPr>
        <w:t xml:space="preserve"> </w:t>
      </w:r>
      <w:r w:rsidRPr="00AF7BF0">
        <w:rPr>
          <w:rFonts w:ascii="Arial" w:hAnsi="Arial" w:cs="Arial"/>
          <w:sz w:val="22"/>
          <w:szCs w:val="22"/>
        </w:rPr>
        <w:t>impact of poverty, the recession and austerity measures</w:t>
      </w:r>
      <w:r w:rsidR="00B3504B" w:rsidRPr="00AF7BF0">
        <w:rPr>
          <w:rFonts w:ascii="Arial" w:hAnsi="Arial" w:cs="Arial"/>
          <w:sz w:val="22"/>
          <w:szCs w:val="22"/>
        </w:rPr>
        <w:t xml:space="preserve"> </w:t>
      </w:r>
      <w:r w:rsidRPr="00AF7BF0">
        <w:rPr>
          <w:rFonts w:ascii="Arial" w:hAnsi="Arial" w:cs="Arial"/>
          <w:sz w:val="22"/>
          <w:szCs w:val="22"/>
        </w:rPr>
        <w:t>on families may help to reduce stress, increase resilience,</w:t>
      </w:r>
      <w:r w:rsidR="00B3504B" w:rsidRPr="00AF7BF0">
        <w:rPr>
          <w:rFonts w:ascii="Arial" w:hAnsi="Arial" w:cs="Arial"/>
          <w:sz w:val="22"/>
          <w:szCs w:val="22"/>
        </w:rPr>
        <w:t xml:space="preserve"> </w:t>
      </w:r>
      <w:r w:rsidRPr="00AF7BF0">
        <w:rPr>
          <w:rFonts w:ascii="Arial" w:hAnsi="Arial" w:cs="Arial"/>
          <w:sz w:val="22"/>
          <w:szCs w:val="22"/>
        </w:rPr>
        <w:t>and therefore reduce ACE prevalence.</w:t>
      </w:r>
    </w:p>
    <w:p w14:paraId="5F6B9206" w14:textId="77777777" w:rsidR="00107F2C" w:rsidRPr="00AF7BF0" w:rsidRDefault="00107F2C" w:rsidP="00077150">
      <w:pPr>
        <w:rPr>
          <w:rFonts w:ascii="Arial" w:hAnsi="Arial" w:cs="Arial"/>
          <w:sz w:val="22"/>
          <w:szCs w:val="22"/>
        </w:rPr>
      </w:pPr>
    </w:p>
    <w:p w14:paraId="3CCDCA52" w14:textId="77777777" w:rsidR="00B3504B" w:rsidRPr="00AF7BF0" w:rsidRDefault="00B3504B" w:rsidP="00B3504B">
      <w:pPr>
        <w:rPr>
          <w:rFonts w:ascii="Arial" w:hAnsi="Arial" w:cs="Arial"/>
          <w:b/>
          <w:sz w:val="22"/>
          <w:szCs w:val="22"/>
          <w:lang w:val="en-NZ"/>
        </w:rPr>
      </w:pPr>
      <w:r w:rsidRPr="00AF7BF0">
        <w:rPr>
          <w:rFonts w:ascii="Arial" w:hAnsi="Arial" w:cs="Arial"/>
          <w:b/>
          <w:sz w:val="22"/>
          <w:szCs w:val="22"/>
          <w:lang w:val="en-NZ"/>
        </w:rPr>
        <w:t xml:space="preserve">b. National level </w:t>
      </w:r>
    </w:p>
    <w:p w14:paraId="3DD772F9" w14:textId="77777777" w:rsidR="00B3504B" w:rsidRPr="00AF7BF0" w:rsidRDefault="00B3504B" w:rsidP="00B3504B">
      <w:pPr>
        <w:rPr>
          <w:rFonts w:ascii="Arial" w:hAnsi="Arial" w:cs="Arial"/>
          <w:sz w:val="22"/>
          <w:szCs w:val="22"/>
          <w:lang w:val="en-NZ"/>
        </w:rPr>
      </w:pPr>
      <w:r w:rsidRPr="00AF7BF0">
        <w:rPr>
          <w:rFonts w:ascii="Arial" w:hAnsi="Arial" w:cs="Arial"/>
          <w:sz w:val="22"/>
          <w:szCs w:val="22"/>
          <w:lang w:val="en-NZ"/>
        </w:rPr>
        <w:t xml:space="preserve">National efforts are needed to ensure that spending and policy decisions do not lower the living standards of families below a level needed to afford a healthy life, or increase inequalities. Given that 34% of families are currently receiving less than the minimum income standard (27), a reversal of the economic fortune of families will be needed. Addressing low wages and insufficient benefits for families would help to reduce health inequalities and reduce inequalities in childhood wellbeing. </w:t>
      </w:r>
    </w:p>
    <w:p w14:paraId="0D62835E" w14:textId="77777777" w:rsidR="00B3504B" w:rsidRPr="00AF7BF0" w:rsidRDefault="00B3504B" w:rsidP="00B3504B">
      <w:pPr>
        <w:rPr>
          <w:rFonts w:ascii="Arial" w:hAnsi="Arial" w:cs="Arial"/>
          <w:sz w:val="22"/>
          <w:szCs w:val="22"/>
          <w:lang w:val="en-NZ"/>
        </w:rPr>
      </w:pPr>
    </w:p>
    <w:p w14:paraId="17565683" w14:textId="77777777" w:rsidR="00B3504B" w:rsidRPr="00AF7BF0" w:rsidRDefault="00B3504B" w:rsidP="00B3504B">
      <w:pPr>
        <w:rPr>
          <w:rFonts w:ascii="Arial" w:hAnsi="Arial" w:cs="Arial"/>
          <w:sz w:val="22"/>
          <w:szCs w:val="22"/>
          <w:lang w:val="en-NZ"/>
        </w:rPr>
      </w:pPr>
      <w:r w:rsidRPr="00AF7BF0">
        <w:rPr>
          <w:rFonts w:ascii="Arial" w:hAnsi="Arial" w:cs="Arial"/>
          <w:b/>
          <w:sz w:val="22"/>
          <w:szCs w:val="22"/>
          <w:lang w:val="en-NZ"/>
        </w:rPr>
        <w:t>Tackling parental and family risk factors</w:t>
      </w:r>
      <w:r w:rsidRPr="00AF7BF0">
        <w:rPr>
          <w:rFonts w:ascii="Arial" w:hAnsi="Arial" w:cs="Arial"/>
          <w:sz w:val="22"/>
          <w:szCs w:val="22"/>
          <w:lang w:val="en-NZ"/>
        </w:rPr>
        <w:t xml:space="preserve"> Parenting programmes have a range of benefits, and some have been found to reduce child maltreatment</w:t>
      </w:r>
      <w:r w:rsidR="00B8418E" w:rsidRPr="00AF7BF0">
        <w:rPr>
          <w:rFonts w:ascii="Arial" w:hAnsi="Arial" w:cs="Arial"/>
          <w:sz w:val="22"/>
          <w:szCs w:val="22"/>
          <w:lang w:val="en-NZ"/>
        </w:rPr>
        <w:t>.</w:t>
      </w:r>
      <w:r w:rsidRPr="00AF7BF0">
        <w:rPr>
          <w:rFonts w:ascii="Arial" w:hAnsi="Arial" w:cs="Arial"/>
          <w:sz w:val="22"/>
          <w:szCs w:val="22"/>
          <w:lang w:val="en-NZ"/>
        </w:rPr>
        <w:t xml:space="preserve">  Making these available to a wider range of parents, and implementing them with the involvement of a range of sectors, could reduce ACE prevalence. </w:t>
      </w:r>
    </w:p>
    <w:p w14:paraId="66419D41" w14:textId="77777777" w:rsidR="00B3504B" w:rsidRPr="00AF7BF0" w:rsidRDefault="00B3504B" w:rsidP="00B3504B">
      <w:pPr>
        <w:rPr>
          <w:rFonts w:ascii="Arial" w:hAnsi="Arial" w:cs="Arial"/>
          <w:sz w:val="22"/>
          <w:szCs w:val="22"/>
          <w:lang w:val="en-NZ"/>
        </w:rPr>
      </w:pPr>
    </w:p>
    <w:p w14:paraId="7E3AB341" w14:textId="77777777" w:rsidR="00B3504B" w:rsidRPr="00AF7BF0" w:rsidRDefault="00B3504B" w:rsidP="00B3504B">
      <w:pPr>
        <w:rPr>
          <w:rFonts w:ascii="Arial" w:hAnsi="Arial" w:cs="Arial"/>
          <w:b/>
          <w:sz w:val="22"/>
          <w:szCs w:val="22"/>
          <w:lang w:val="en-NZ"/>
        </w:rPr>
      </w:pPr>
      <w:r w:rsidRPr="00AF7BF0">
        <w:rPr>
          <w:rFonts w:ascii="Arial" w:hAnsi="Arial" w:cs="Arial"/>
          <w:b/>
          <w:sz w:val="22"/>
          <w:szCs w:val="22"/>
          <w:lang w:val="en-NZ"/>
        </w:rPr>
        <w:t xml:space="preserve">Reducing household adversity </w:t>
      </w:r>
    </w:p>
    <w:p w14:paraId="2CFBD35A" w14:textId="77777777" w:rsidR="00B3504B" w:rsidRPr="00AF7BF0" w:rsidRDefault="00B3504B" w:rsidP="00B3504B">
      <w:pPr>
        <w:rPr>
          <w:rFonts w:ascii="Arial" w:hAnsi="Arial" w:cs="Arial"/>
          <w:sz w:val="22"/>
          <w:szCs w:val="22"/>
          <w:lang w:val="en-NZ"/>
        </w:rPr>
      </w:pPr>
      <w:r w:rsidRPr="00AF7BF0">
        <w:rPr>
          <w:rFonts w:ascii="Arial" w:hAnsi="Arial" w:cs="Arial"/>
          <w:sz w:val="22"/>
          <w:szCs w:val="22"/>
          <w:lang w:val="en-NZ"/>
        </w:rPr>
        <w:t xml:space="preserve">Local organisations and practitioners can work in multiagency teams to provide integrated responses that recognise multiple needs and adversities, and act holistically and flexibly to better detect and respond to those facing adversity at home. National government departments (including Health and Education) can support these efforts by providing combined budgets and measurement tools, training staff to respond to adversities, and acting as an advocate for positive policies across government. In addition, all policies could usefully incorporate the principles of early intervention and prevention, integrated working and proportionate universalism. Integrated working, for example, can help both to detect and respond to the risk factors for ACEs. This should include a range of partners including criminal justice, health, education and other services and staff who work with families. </w:t>
      </w:r>
    </w:p>
    <w:p w14:paraId="53E7FE95" w14:textId="77777777" w:rsidR="00B3504B" w:rsidRPr="00AF7BF0" w:rsidRDefault="00B3504B" w:rsidP="00B3504B">
      <w:pPr>
        <w:rPr>
          <w:rFonts w:ascii="Arial" w:hAnsi="Arial" w:cs="Arial"/>
          <w:sz w:val="22"/>
          <w:szCs w:val="22"/>
          <w:lang w:val="en-NZ"/>
        </w:rPr>
      </w:pPr>
    </w:p>
    <w:p w14:paraId="061E80A2" w14:textId="77777777" w:rsidR="00B3504B" w:rsidRPr="00AF7BF0" w:rsidRDefault="00B3504B" w:rsidP="00B3504B">
      <w:pPr>
        <w:rPr>
          <w:rFonts w:ascii="Arial" w:hAnsi="Arial" w:cs="Arial"/>
          <w:sz w:val="22"/>
          <w:szCs w:val="22"/>
          <w:lang w:val="en-NZ"/>
        </w:rPr>
      </w:pPr>
      <w:r w:rsidRPr="00AF7BF0">
        <w:rPr>
          <w:rFonts w:ascii="Arial" w:hAnsi="Arial" w:cs="Arial"/>
          <w:sz w:val="22"/>
          <w:szCs w:val="22"/>
          <w:lang w:val="en-NZ"/>
        </w:rPr>
        <w:t>More evidence is needed on policy implementation and the relative benefits of programme options. However, from the evidence available it is clear that ACEs affect a large proportion of the population, and that they are impacting on physical and mental health, potentially reducing life expectancy and contributing to inequalities in health. The evidence that shows a greater prevalence for those living in poverty or lower down the social gradient creates a clear equity case for action. There is also a clear economic case for taking action. Acting on known risk factors can help prevention efforts to reduce adversity, improve health and tackle health inequalities and a range of other desirable social and economic outcomes.</w:t>
      </w:r>
    </w:p>
    <w:p w14:paraId="5B398CE8" w14:textId="77777777" w:rsidR="00077150" w:rsidRPr="00AF7BF0" w:rsidRDefault="00BE79CC" w:rsidP="00FB0BFF">
      <w:pPr>
        <w:rPr>
          <w:rFonts w:ascii="Arial" w:hAnsi="Arial" w:cs="Arial"/>
          <w:color w:val="548DD4" w:themeColor="text2" w:themeTint="99"/>
          <w:sz w:val="22"/>
          <w:szCs w:val="22"/>
        </w:rPr>
      </w:pPr>
      <w:hyperlink r:id="rId208" w:history="1">
        <w:r w:rsidR="00B3504B" w:rsidRPr="00AF7BF0">
          <w:rPr>
            <w:rStyle w:val="Hyperlink"/>
            <w:rFonts w:ascii="Arial" w:hAnsi="Arial" w:cs="Arial"/>
            <w:sz w:val="22"/>
            <w:szCs w:val="22"/>
          </w:rPr>
          <w:t>http://www.instituteofhealthequity.org/Content/FileManager/adverse-experiences-book_final.pdf</w:t>
        </w:r>
      </w:hyperlink>
    </w:p>
    <w:p w14:paraId="49DF9A1D" w14:textId="77777777" w:rsidR="00B3504B" w:rsidRPr="00AF7BF0" w:rsidRDefault="00B3504B" w:rsidP="00FB0BFF">
      <w:pPr>
        <w:rPr>
          <w:rFonts w:ascii="Arial" w:hAnsi="Arial" w:cs="Arial"/>
          <w:b/>
          <w:color w:val="548DD4" w:themeColor="text2" w:themeTint="99"/>
          <w:sz w:val="22"/>
          <w:szCs w:val="22"/>
        </w:rPr>
      </w:pPr>
    </w:p>
    <w:p w14:paraId="222831B7" w14:textId="77777777" w:rsidR="00077150" w:rsidRPr="00AF7BF0" w:rsidRDefault="00077150" w:rsidP="00FB0BFF">
      <w:pPr>
        <w:rPr>
          <w:rFonts w:ascii="Arial" w:hAnsi="Arial" w:cs="Arial"/>
          <w:b/>
          <w:color w:val="548DD4" w:themeColor="text2" w:themeTint="99"/>
          <w:sz w:val="22"/>
          <w:szCs w:val="22"/>
        </w:rPr>
      </w:pPr>
    </w:p>
    <w:p w14:paraId="7B07F186" w14:textId="77777777" w:rsidR="00077150" w:rsidRPr="00AF7BF0" w:rsidRDefault="00077150" w:rsidP="00FB0BFF">
      <w:pPr>
        <w:rPr>
          <w:rFonts w:ascii="Arial" w:hAnsi="Arial" w:cs="Arial"/>
          <w:b/>
          <w:color w:val="548DD4" w:themeColor="text2" w:themeTint="99"/>
          <w:sz w:val="22"/>
          <w:szCs w:val="22"/>
        </w:rPr>
      </w:pPr>
    </w:p>
    <w:p w14:paraId="7AC99CC9" w14:textId="77777777" w:rsidR="00F31975" w:rsidRPr="00AF7BF0" w:rsidRDefault="00F31975">
      <w:pPr>
        <w:rPr>
          <w:rFonts w:ascii="Arial" w:hAnsi="Arial" w:cs="Arial"/>
          <w:b/>
          <w:color w:val="548DD4" w:themeColor="text2" w:themeTint="99"/>
          <w:sz w:val="32"/>
          <w:szCs w:val="36"/>
        </w:rPr>
      </w:pPr>
      <w:r w:rsidRPr="00AF7BF0">
        <w:rPr>
          <w:rFonts w:ascii="Arial" w:hAnsi="Arial" w:cs="Arial"/>
          <w:b/>
          <w:color w:val="548DD4" w:themeColor="text2" w:themeTint="99"/>
          <w:sz w:val="32"/>
          <w:szCs w:val="36"/>
        </w:rPr>
        <w:br w:type="page"/>
      </w:r>
    </w:p>
    <w:p w14:paraId="2390B5A5" w14:textId="77777777" w:rsidR="00FB0BFF" w:rsidRPr="00AF7BF0" w:rsidRDefault="00847CCE" w:rsidP="00EB39FE">
      <w:pPr>
        <w:pStyle w:val="Heading4"/>
      </w:pPr>
      <w:bookmarkStart w:id="291" w:name="_Toc468787888"/>
      <w:r w:rsidRPr="00AF7BF0">
        <w:lastRenderedPageBreak/>
        <w:t>Justice</w:t>
      </w:r>
      <w:r w:rsidR="00F77846" w:rsidRPr="00AF7BF0">
        <w:t xml:space="preserve">: </w:t>
      </w:r>
      <w:r w:rsidR="00FB0BFF" w:rsidRPr="00AF7BF0">
        <w:t xml:space="preserve">Criminal Justice System Training By Prof Stephanie Covington (Center for Gender and Justice La Jolla, </w:t>
      </w:r>
      <w:r w:rsidR="00401189" w:rsidRPr="00AF7BF0">
        <w:t>California</w:t>
      </w:r>
      <w:r w:rsidR="00FB0BFF" w:rsidRPr="00AF7BF0">
        <w:t>)</w:t>
      </w:r>
      <w:bookmarkEnd w:id="291"/>
    </w:p>
    <w:p w14:paraId="019540B4" w14:textId="77777777" w:rsidR="00FB0BFF" w:rsidRPr="00AF7BF0" w:rsidRDefault="00FB0BFF" w:rsidP="003C785E">
      <w:pPr>
        <w:pStyle w:val="Style50"/>
        <w:rPr>
          <w:sz w:val="22"/>
          <w:szCs w:val="22"/>
        </w:rPr>
      </w:pPr>
      <w:r w:rsidRPr="00AF7BF0">
        <w:t>“Becoming Trauma Informed” (2015)</w:t>
      </w:r>
    </w:p>
    <w:p w14:paraId="55DFF0FD" w14:textId="77777777" w:rsidR="00FB0BFF" w:rsidRPr="00AF7BF0" w:rsidRDefault="00FB0BFF" w:rsidP="00F31975">
      <w:pPr>
        <w:rPr>
          <w:rFonts w:ascii="Arial" w:hAnsi="Arial" w:cs="Arial"/>
          <w:sz w:val="22"/>
          <w:szCs w:val="22"/>
          <w:lang w:val="en-NZ"/>
        </w:rPr>
      </w:pPr>
    </w:p>
    <w:p w14:paraId="0B2CEB36" w14:textId="77777777" w:rsidR="00FB0BFF" w:rsidRPr="00AF7BF0" w:rsidRDefault="00FB0BFF" w:rsidP="00F31975">
      <w:pPr>
        <w:rPr>
          <w:rFonts w:ascii="Arial" w:hAnsi="Arial" w:cs="Arial"/>
          <w:sz w:val="22"/>
          <w:szCs w:val="22"/>
          <w:lang w:val="en-NZ"/>
        </w:rPr>
      </w:pPr>
      <w:r w:rsidRPr="00AF7BF0">
        <w:rPr>
          <w:rFonts w:ascii="Arial" w:hAnsi="Arial" w:cs="Arial"/>
          <w:sz w:val="22"/>
          <w:szCs w:val="22"/>
          <w:lang w:val="en-NZ"/>
        </w:rPr>
        <w:t>(This training and - 109-page accompanying booklet - for criminal justice professionals in the United Kingdom is an adaptation of the original version created for Correctional Service Canada)</w:t>
      </w:r>
    </w:p>
    <w:p w14:paraId="554838A1" w14:textId="77777777" w:rsidR="00FB0BFF" w:rsidRPr="00AF7BF0" w:rsidRDefault="00FB0BFF" w:rsidP="00F31975">
      <w:pPr>
        <w:rPr>
          <w:rFonts w:ascii="Arial" w:hAnsi="Arial" w:cs="Arial"/>
          <w:sz w:val="22"/>
          <w:szCs w:val="22"/>
        </w:rPr>
      </w:pPr>
    </w:p>
    <w:p w14:paraId="4EB1534D" w14:textId="77777777" w:rsidR="00FB0BFF" w:rsidRPr="00AF7BF0" w:rsidRDefault="00FB0BFF" w:rsidP="00F31975">
      <w:pPr>
        <w:rPr>
          <w:rFonts w:ascii="Arial" w:hAnsi="Arial" w:cs="Arial"/>
          <w:sz w:val="22"/>
          <w:szCs w:val="22"/>
          <w:lang w:val="en-NZ"/>
        </w:rPr>
      </w:pPr>
      <w:r w:rsidRPr="00AF7BF0">
        <w:rPr>
          <w:rFonts w:ascii="Arial" w:hAnsi="Arial" w:cs="Arial"/>
          <w:sz w:val="22"/>
          <w:szCs w:val="22"/>
          <w:lang w:val="en-NZ"/>
        </w:rPr>
        <w:t xml:space="preserve">“Criminal justice professionals have become more aware of the effects of interpersonal violence on the lives of many women and of the impact this has in custodial settings. </w:t>
      </w:r>
    </w:p>
    <w:p w14:paraId="03D59083" w14:textId="77777777" w:rsidR="00FB0BFF" w:rsidRPr="00AF7BF0" w:rsidRDefault="00FB0BFF" w:rsidP="00F31975">
      <w:pPr>
        <w:rPr>
          <w:rFonts w:ascii="Arial" w:hAnsi="Arial" w:cs="Arial"/>
          <w:sz w:val="22"/>
          <w:szCs w:val="22"/>
          <w:lang w:val="en-NZ"/>
        </w:rPr>
      </w:pPr>
    </w:p>
    <w:p w14:paraId="33159568" w14:textId="77777777" w:rsidR="00A35D5B" w:rsidRPr="00AF7BF0" w:rsidRDefault="00FB0BFF" w:rsidP="00F31975">
      <w:pPr>
        <w:rPr>
          <w:rFonts w:ascii="Arial" w:hAnsi="Arial" w:cs="Arial"/>
          <w:sz w:val="22"/>
          <w:szCs w:val="22"/>
          <w:lang w:val="en-NZ"/>
        </w:rPr>
      </w:pPr>
      <w:r w:rsidRPr="00AF7BF0">
        <w:rPr>
          <w:rFonts w:ascii="Arial" w:hAnsi="Arial" w:cs="Arial"/>
          <w:sz w:val="22"/>
          <w:szCs w:val="22"/>
          <w:lang w:val="en-NZ"/>
        </w:rPr>
        <w:t xml:space="preserve">Jurisdictions need to become “trauma informed” in order to understand and deal with effects of toxic stress, neglect, and abuse on the physical health, mental health, and management issues of women involved in the criminal justice system. When staff members become trauma informed, they develop greater understanding of the typical behaviours that are these women’s reactions to authority and confinement, and they gain new skills in responding to these behaviours. </w:t>
      </w:r>
    </w:p>
    <w:p w14:paraId="5E1189E0" w14:textId="77777777" w:rsidR="00A35D5B" w:rsidRPr="00AF7BF0" w:rsidRDefault="00A35D5B" w:rsidP="00F31975">
      <w:pPr>
        <w:rPr>
          <w:rFonts w:ascii="Arial" w:hAnsi="Arial" w:cs="Arial"/>
          <w:sz w:val="22"/>
          <w:szCs w:val="22"/>
          <w:lang w:val="en-NZ"/>
        </w:rPr>
      </w:pPr>
    </w:p>
    <w:p w14:paraId="61E34112" w14:textId="77777777" w:rsidR="00FB0BFF" w:rsidRPr="00AF7BF0" w:rsidRDefault="00FB0BFF" w:rsidP="00F31975">
      <w:pPr>
        <w:rPr>
          <w:rFonts w:ascii="Arial" w:hAnsi="Arial" w:cs="Arial"/>
          <w:sz w:val="22"/>
          <w:szCs w:val="22"/>
          <w:lang w:val="en-NZ"/>
        </w:rPr>
      </w:pPr>
      <w:r w:rsidRPr="00AF7BF0">
        <w:rPr>
          <w:rFonts w:ascii="Arial" w:hAnsi="Arial" w:cs="Arial"/>
          <w:sz w:val="22"/>
          <w:szCs w:val="22"/>
          <w:lang w:val="en-NZ"/>
        </w:rPr>
        <w:t xml:space="preserve">Using trauma-informed practices also enhances safety and security in women’s facilities. This training provides information about the lives of typical women involved in the criminal justice system, the process of trauma, and the effects of toxic stress, abuse, and trauma. It also provides information on appropriate responses and self-care for criminal justice staff members such as yourself. </w:t>
      </w:r>
    </w:p>
    <w:p w14:paraId="6644428D" w14:textId="77777777" w:rsidR="00FB0BFF" w:rsidRPr="00AF7BF0" w:rsidRDefault="00FB0BFF" w:rsidP="00F31975">
      <w:pPr>
        <w:rPr>
          <w:rFonts w:ascii="Arial" w:hAnsi="Arial" w:cs="Arial"/>
          <w:sz w:val="22"/>
          <w:szCs w:val="22"/>
          <w:lang w:val="en-NZ"/>
        </w:rPr>
      </w:pPr>
    </w:p>
    <w:p w14:paraId="63BA1474" w14:textId="77777777" w:rsidR="00FB0BFF" w:rsidRPr="00AF7BF0" w:rsidRDefault="00FB0BFF" w:rsidP="00F31975">
      <w:pPr>
        <w:rPr>
          <w:rFonts w:ascii="Arial" w:hAnsi="Arial" w:cs="Arial"/>
          <w:b/>
          <w:sz w:val="22"/>
          <w:szCs w:val="22"/>
          <w:lang w:val="en-NZ"/>
        </w:rPr>
      </w:pPr>
      <w:r w:rsidRPr="00AF7BF0">
        <w:rPr>
          <w:rFonts w:ascii="Arial" w:hAnsi="Arial" w:cs="Arial"/>
          <w:b/>
          <w:sz w:val="22"/>
          <w:szCs w:val="22"/>
          <w:lang w:val="en-NZ"/>
        </w:rPr>
        <w:t xml:space="preserve">Objectives of the Program </w:t>
      </w:r>
    </w:p>
    <w:p w14:paraId="74AFA24B" w14:textId="77777777" w:rsidR="00FB0BFF" w:rsidRPr="00AF7BF0" w:rsidRDefault="00FB0BFF" w:rsidP="001F7E97">
      <w:pPr>
        <w:pStyle w:val="ListParagraph"/>
        <w:numPr>
          <w:ilvl w:val="0"/>
          <w:numId w:val="74"/>
        </w:numPr>
        <w:rPr>
          <w:rFonts w:ascii="Arial" w:hAnsi="Arial" w:cs="Arial"/>
        </w:rPr>
      </w:pPr>
      <w:r w:rsidRPr="00AF7BF0">
        <w:rPr>
          <w:rFonts w:ascii="Arial" w:hAnsi="Arial" w:cs="Arial"/>
        </w:rPr>
        <w:t xml:space="preserve">To learn about the pervasiveness of violence in the world and in the lives of women in the   criminal justice system </w:t>
      </w:r>
    </w:p>
    <w:p w14:paraId="10F216A1" w14:textId="77777777" w:rsidR="00FB0BFF" w:rsidRPr="00AF7BF0" w:rsidRDefault="00FB0BFF" w:rsidP="001F7E97">
      <w:pPr>
        <w:pStyle w:val="ListParagraph"/>
        <w:numPr>
          <w:ilvl w:val="0"/>
          <w:numId w:val="74"/>
        </w:numPr>
        <w:rPr>
          <w:rFonts w:ascii="Arial" w:hAnsi="Arial" w:cs="Arial"/>
        </w:rPr>
      </w:pPr>
      <w:r w:rsidRPr="00AF7BF0">
        <w:rPr>
          <w:rFonts w:ascii="Arial" w:hAnsi="Arial" w:cs="Arial"/>
        </w:rPr>
        <w:t xml:space="preserve">To know the definitions of violence, trauma, and being “trauma informed” </w:t>
      </w:r>
    </w:p>
    <w:p w14:paraId="325AC9DF" w14:textId="77777777" w:rsidR="00FB0BFF" w:rsidRPr="00AF7BF0" w:rsidRDefault="00FB0BFF" w:rsidP="001F7E97">
      <w:pPr>
        <w:pStyle w:val="ListParagraph"/>
        <w:numPr>
          <w:ilvl w:val="0"/>
          <w:numId w:val="74"/>
        </w:numPr>
        <w:rPr>
          <w:rFonts w:ascii="Arial" w:hAnsi="Arial" w:cs="Arial"/>
        </w:rPr>
      </w:pPr>
      <w:r w:rsidRPr="00AF7BF0">
        <w:rPr>
          <w:rFonts w:ascii="Arial" w:hAnsi="Arial" w:cs="Arial"/>
        </w:rPr>
        <w:t xml:space="preserve">To understand how knowledge about trauma can make your job easier as well as enhancing  safety </w:t>
      </w:r>
    </w:p>
    <w:p w14:paraId="5FFF505E" w14:textId="77777777" w:rsidR="00FB0BFF" w:rsidRPr="00AF7BF0" w:rsidRDefault="00FB0BFF" w:rsidP="001F7E97">
      <w:pPr>
        <w:pStyle w:val="ListParagraph"/>
        <w:numPr>
          <w:ilvl w:val="0"/>
          <w:numId w:val="74"/>
        </w:numPr>
        <w:rPr>
          <w:rFonts w:ascii="Arial" w:hAnsi="Arial" w:cs="Arial"/>
        </w:rPr>
      </w:pPr>
      <w:r w:rsidRPr="00AF7BF0">
        <w:rPr>
          <w:rFonts w:ascii="Arial" w:hAnsi="Arial" w:cs="Arial"/>
        </w:rPr>
        <w:t>To learn about self-care”</w:t>
      </w:r>
    </w:p>
    <w:p w14:paraId="60BB169D" w14:textId="77777777" w:rsidR="00F31975" w:rsidRPr="00AF7BF0" w:rsidRDefault="00F31975" w:rsidP="00F31975">
      <w:pPr>
        <w:shd w:val="clear" w:color="auto" w:fill="FFFFFF"/>
        <w:rPr>
          <w:rFonts w:ascii="Arial" w:hAnsi="Arial" w:cs="Arial"/>
          <w:sz w:val="22"/>
          <w:szCs w:val="22"/>
          <w:lang w:val="en-NZ"/>
        </w:rPr>
      </w:pPr>
    </w:p>
    <w:p w14:paraId="045F7788" w14:textId="77777777" w:rsidR="00FB0BFF" w:rsidRPr="00AF7BF0" w:rsidRDefault="00FB0BFF" w:rsidP="00F31975">
      <w:pPr>
        <w:shd w:val="clear" w:color="auto" w:fill="FFFFFF"/>
        <w:rPr>
          <w:rFonts w:ascii="Arial" w:hAnsi="Arial" w:cs="Arial"/>
          <w:sz w:val="22"/>
          <w:szCs w:val="22"/>
          <w:lang w:val="en-NZ"/>
        </w:rPr>
      </w:pPr>
      <w:r w:rsidRPr="00AF7BF0">
        <w:rPr>
          <w:rFonts w:ascii="Arial" w:hAnsi="Arial" w:cs="Arial"/>
          <w:sz w:val="22"/>
          <w:szCs w:val="22"/>
          <w:lang w:val="en-NZ"/>
        </w:rPr>
        <w:t>(</w:t>
      </w:r>
      <w:r w:rsidR="00A35D5B" w:rsidRPr="00AF7BF0">
        <w:rPr>
          <w:rFonts w:ascii="Arial" w:hAnsi="Arial" w:cs="Arial"/>
          <w:sz w:val="22"/>
          <w:szCs w:val="22"/>
          <w:lang w:val="en-NZ"/>
        </w:rPr>
        <w:t>‘</w:t>
      </w:r>
      <w:r w:rsidRPr="00AF7BF0">
        <w:rPr>
          <w:rFonts w:ascii="Arial" w:hAnsi="Arial" w:cs="Arial"/>
          <w:sz w:val="22"/>
          <w:szCs w:val="22"/>
          <w:lang w:val="en-NZ"/>
        </w:rPr>
        <w:t>One Small Thing</w:t>
      </w:r>
      <w:r w:rsidR="00A35D5B" w:rsidRPr="00AF7BF0">
        <w:rPr>
          <w:rFonts w:ascii="Arial" w:hAnsi="Arial" w:cs="Arial"/>
          <w:sz w:val="22"/>
          <w:szCs w:val="22"/>
          <w:lang w:val="en-NZ"/>
        </w:rPr>
        <w:t>’</w:t>
      </w:r>
      <w:r w:rsidRPr="00AF7BF0">
        <w:rPr>
          <w:rFonts w:ascii="Arial" w:hAnsi="Arial" w:cs="Arial"/>
          <w:sz w:val="22"/>
          <w:szCs w:val="22"/>
          <w:lang w:val="en-NZ"/>
        </w:rPr>
        <w:t xml:space="preserve"> works with staff in women’s prisons and in the community, developing approaches grounded in understanding, fostering positive outcomes for all. We call this trauma-informed practice. Lady Edwina Grosvenor established </w:t>
      </w:r>
      <w:r w:rsidR="00A35D5B" w:rsidRPr="00AF7BF0">
        <w:rPr>
          <w:rFonts w:ascii="Arial" w:hAnsi="Arial" w:cs="Arial"/>
          <w:sz w:val="22"/>
          <w:szCs w:val="22"/>
          <w:lang w:val="en-NZ"/>
        </w:rPr>
        <w:t>‘</w:t>
      </w:r>
      <w:r w:rsidRPr="00AF7BF0">
        <w:rPr>
          <w:rFonts w:ascii="Arial" w:hAnsi="Arial" w:cs="Arial"/>
          <w:sz w:val="22"/>
          <w:szCs w:val="22"/>
          <w:lang w:val="en-NZ"/>
        </w:rPr>
        <w:t>One Small Thing</w:t>
      </w:r>
      <w:r w:rsidR="00A35D5B" w:rsidRPr="00AF7BF0">
        <w:rPr>
          <w:rFonts w:ascii="Arial" w:hAnsi="Arial" w:cs="Arial"/>
          <w:sz w:val="22"/>
          <w:szCs w:val="22"/>
          <w:lang w:val="en-NZ"/>
        </w:rPr>
        <w:t>’</w:t>
      </w:r>
      <w:r w:rsidRPr="00AF7BF0">
        <w:rPr>
          <w:rFonts w:ascii="Arial" w:hAnsi="Arial" w:cs="Arial"/>
          <w:sz w:val="22"/>
          <w:szCs w:val="22"/>
          <w:lang w:val="en-NZ"/>
        </w:rPr>
        <w:t xml:space="preserve"> to champion trauma-informed practice with criminalised women. It is run by the Centre for Crime and Justice Studies). </w:t>
      </w:r>
      <w:hyperlink r:id="rId209" w:history="1">
        <w:r w:rsidRPr="00AF7BF0">
          <w:rPr>
            <w:rStyle w:val="Hyperlink"/>
            <w:rFonts w:ascii="Arial" w:hAnsi="Arial" w:cs="Arial"/>
            <w:sz w:val="22"/>
            <w:szCs w:val="22"/>
            <w:lang w:val="en-NZ"/>
          </w:rPr>
          <w:t>http://www.onesmallthing.org.uk/about/</w:t>
        </w:r>
      </w:hyperlink>
      <w:r w:rsidRPr="00AF7BF0">
        <w:rPr>
          <w:rFonts w:ascii="Arial" w:hAnsi="Arial" w:cs="Arial"/>
          <w:sz w:val="22"/>
          <w:szCs w:val="22"/>
          <w:lang w:val="en-NZ"/>
        </w:rPr>
        <w:t xml:space="preserve"> </w:t>
      </w:r>
    </w:p>
    <w:p w14:paraId="5D793E7F" w14:textId="77777777" w:rsidR="00FB0BFF" w:rsidRPr="00AF7BF0" w:rsidRDefault="00FB0BFF" w:rsidP="00F31975">
      <w:pPr>
        <w:rPr>
          <w:rFonts w:ascii="Arial" w:hAnsi="Arial" w:cs="Arial"/>
          <w:sz w:val="22"/>
          <w:szCs w:val="22"/>
        </w:rPr>
      </w:pPr>
    </w:p>
    <w:p w14:paraId="0F5F80C8" w14:textId="77777777" w:rsidR="00FB0BFF" w:rsidRPr="00AF7BF0" w:rsidRDefault="00BE79CC" w:rsidP="00F31975">
      <w:pPr>
        <w:rPr>
          <w:rFonts w:ascii="Arial" w:hAnsi="Arial" w:cs="Arial"/>
          <w:color w:val="548DD4" w:themeColor="text2" w:themeTint="99"/>
          <w:sz w:val="22"/>
          <w:szCs w:val="22"/>
          <w:lang w:val="en-NZ"/>
        </w:rPr>
      </w:pPr>
      <w:hyperlink r:id="rId210" w:history="1">
        <w:r w:rsidR="00FB0BFF" w:rsidRPr="00AF7BF0">
          <w:rPr>
            <w:rStyle w:val="Hyperlink"/>
            <w:rFonts w:ascii="Arial" w:hAnsi="Arial" w:cs="Arial"/>
            <w:sz w:val="22"/>
            <w:szCs w:val="22"/>
            <w:lang w:val="en-NZ"/>
          </w:rPr>
          <w:t>http://www.onesmallthing.org.uk/wp-content/uploads/2015/09/Becoming-trauma-informed-participant-booklet.pdf</w:t>
        </w:r>
      </w:hyperlink>
    </w:p>
    <w:p w14:paraId="5DDC28AF" w14:textId="77777777" w:rsidR="00285408" w:rsidRPr="00AF7BF0" w:rsidRDefault="00285408" w:rsidP="00F31975">
      <w:pPr>
        <w:rPr>
          <w:rFonts w:ascii="Arial" w:hAnsi="Arial" w:cs="Arial"/>
          <w:sz w:val="22"/>
          <w:szCs w:val="22"/>
          <w:lang w:val="en-NZ"/>
        </w:rPr>
      </w:pPr>
    </w:p>
    <w:p w14:paraId="6211ABF8" w14:textId="77777777" w:rsidR="00F77846" w:rsidRPr="00AF7BF0" w:rsidRDefault="00F77846" w:rsidP="00F31975">
      <w:pPr>
        <w:rPr>
          <w:rFonts w:ascii="Arial" w:hAnsi="Arial" w:cs="Arial"/>
          <w:b/>
          <w:color w:val="548DD4" w:themeColor="text2" w:themeTint="99"/>
          <w:sz w:val="22"/>
          <w:szCs w:val="22"/>
          <w:lang w:val="en-NZ"/>
        </w:rPr>
      </w:pPr>
    </w:p>
    <w:p w14:paraId="5AFF4699" w14:textId="77777777" w:rsidR="006D71C9" w:rsidRPr="00AF7BF0" w:rsidRDefault="006D71C9" w:rsidP="00EB39FE">
      <w:pPr>
        <w:pStyle w:val="Heading3"/>
        <w:rPr>
          <w:sz w:val="22"/>
          <w:szCs w:val="22"/>
        </w:rPr>
      </w:pPr>
      <w:bookmarkStart w:id="292" w:name="_Toc468787889"/>
      <w:r w:rsidRPr="00AF7BF0">
        <w:t>Lancashire Care NHS Foundation Trust</w:t>
      </w:r>
      <w:bookmarkEnd w:id="292"/>
    </w:p>
    <w:p w14:paraId="0E443EF1" w14:textId="77777777" w:rsidR="006D71C9" w:rsidRPr="00AF7BF0" w:rsidRDefault="006D71C9" w:rsidP="00512E92">
      <w:pPr>
        <w:rPr>
          <w:rFonts w:ascii="Arial" w:hAnsi="Arial" w:cs="Arial"/>
          <w:b/>
          <w:color w:val="548DD4" w:themeColor="text2" w:themeTint="99"/>
          <w:sz w:val="22"/>
          <w:szCs w:val="22"/>
          <w:lang w:val="en-NZ"/>
        </w:rPr>
      </w:pPr>
    </w:p>
    <w:p w14:paraId="6B2F517B" w14:textId="77777777" w:rsidR="006D71C9" w:rsidRPr="00AF7BF0" w:rsidRDefault="006D71C9" w:rsidP="00EB39FE">
      <w:pPr>
        <w:pStyle w:val="Heading4"/>
        <w:rPr>
          <w:sz w:val="28"/>
        </w:rPr>
      </w:pPr>
      <w:bookmarkStart w:id="293" w:name="_Toc468787890"/>
      <w:r w:rsidRPr="00AF7BF0">
        <w:t xml:space="preserve">Routine Enquiry about Adversity in </w:t>
      </w:r>
      <w:r w:rsidR="00401189" w:rsidRPr="00AF7BF0">
        <w:t>Childhood</w:t>
      </w:r>
      <w:r w:rsidRPr="00AF7BF0">
        <w:t xml:space="preserve"> (REACh)</w:t>
      </w:r>
      <w:bookmarkEnd w:id="293"/>
    </w:p>
    <w:p w14:paraId="1155C2CA" w14:textId="77777777" w:rsidR="006D71C9" w:rsidRPr="00AF7BF0" w:rsidRDefault="006D71C9" w:rsidP="00F31975">
      <w:pPr>
        <w:rPr>
          <w:rFonts w:ascii="Arial" w:hAnsi="Arial" w:cs="Arial"/>
          <w:b/>
          <w:color w:val="548DD4" w:themeColor="text2" w:themeTint="99"/>
          <w:sz w:val="32"/>
          <w:szCs w:val="36"/>
          <w:lang w:val="en-NZ"/>
        </w:rPr>
      </w:pPr>
    </w:p>
    <w:p w14:paraId="221E7077" w14:textId="77777777" w:rsidR="006D71C9" w:rsidRPr="00AF7BF0" w:rsidRDefault="006D71C9" w:rsidP="00F31975">
      <w:pPr>
        <w:rPr>
          <w:rFonts w:ascii="Arial" w:hAnsi="Arial" w:cs="Arial"/>
          <w:sz w:val="22"/>
          <w:lang w:val="en-NZ"/>
        </w:rPr>
      </w:pPr>
      <w:r w:rsidRPr="00AF7BF0">
        <w:rPr>
          <w:rFonts w:ascii="Arial" w:hAnsi="Arial" w:cs="Arial"/>
          <w:sz w:val="22"/>
          <w:lang w:val="en-NZ"/>
        </w:rPr>
        <w:t>The REACh project is led by Dr Warren Larkin, Consultant Clinical Psychologist and Clinical</w:t>
      </w:r>
    </w:p>
    <w:p w14:paraId="04CD37BC" w14:textId="77777777" w:rsidR="006D71C9" w:rsidRPr="00AF7BF0" w:rsidRDefault="006D71C9" w:rsidP="00F31975">
      <w:pPr>
        <w:rPr>
          <w:rFonts w:ascii="Arial" w:hAnsi="Arial" w:cs="Arial"/>
          <w:sz w:val="22"/>
          <w:lang w:val="en-NZ"/>
        </w:rPr>
      </w:pPr>
      <w:r w:rsidRPr="00AF7BF0">
        <w:rPr>
          <w:rFonts w:ascii="Arial" w:hAnsi="Arial" w:cs="Arial"/>
          <w:sz w:val="22"/>
          <w:lang w:val="en-NZ"/>
        </w:rPr>
        <w:t>Director at Lancashire Care, and aims to train professionals to ask about childhood adversity</w:t>
      </w:r>
    </w:p>
    <w:p w14:paraId="4FDFEB1B" w14:textId="77777777" w:rsidR="006D71C9" w:rsidRPr="00AF7BF0" w:rsidRDefault="006D71C9" w:rsidP="00F31975">
      <w:pPr>
        <w:rPr>
          <w:rFonts w:ascii="Arial" w:hAnsi="Arial" w:cs="Arial"/>
          <w:sz w:val="22"/>
          <w:lang w:val="en-NZ"/>
        </w:rPr>
      </w:pPr>
      <w:r w:rsidRPr="00AF7BF0">
        <w:rPr>
          <w:rFonts w:ascii="Arial" w:hAnsi="Arial" w:cs="Arial"/>
          <w:sz w:val="22"/>
          <w:lang w:val="en-NZ"/>
        </w:rPr>
        <w:t>as part of any standard assessment.</w:t>
      </w:r>
      <w:r w:rsidR="00F77846" w:rsidRPr="00AF7BF0">
        <w:rPr>
          <w:rFonts w:ascii="Arial" w:hAnsi="Arial" w:cs="Arial"/>
          <w:sz w:val="22"/>
          <w:lang w:val="en-NZ"/>
        </w:rPr>
        <w:t xml:space="preserve"> </w:t>
      </w:r>
      <w:hyperlink r:id="rId211" w:history="1">
        <w:r w:rsidR="00F77846" w:rsidRPr="00AF7BF0">
          <w:rPr>
            <w:rStyle w:val="Hyperlink"/>
            <w:rFonts w:ascii="Arial" w:hAnsi="Arial" w:cs="Arial"/>
            <w:sz w:val="22"/>
            <w:lang w:val="en-NZ"/>
          </w:rPr>
          <w:t>https://www.lancashirecare.nhs.uk/REACh</w:t>
        </w:r>
      </w:hyperlink>
    </w:p>
    <w:p w14:paraId="5C4B5368" w14:textId="77777777" w:rsidR="003D2429" w:rsidRPr="00AF7BF0" w:rsidRDefault="003D2429" w:rsidP="00F31975">
      <w:pPr>
        <w:rPr>
          <w:rFonts w:ascii="Arial" w:hAnsi="Arial" w:cs="Arial"/>
          <w:sz w:val="22"/>
          <w:lang w:val="en-NZ"/>
        </w:rPr>
      </w:pPr>
    </w:p>
    <w:p w14:paraId="50CBAC80" w14:textId="77777777" w:rsidR="003D2429" w:rsidRPr="00AF7BF0" w:rsidRDefault="003D2429" w:rsidP="00F31975">
      <w:pPr>
        <w:rPr>
          <w:rFonts w:ascii="Arial" w:hAnsi="Arial" w:cs="Arial"/>
          <w:b/>
          <w:sz w:val="22"/>
          <w:lang w:val="en-NZ"/>
        </w:rPr>
      </w:pPr>
      <w:r w:rsidRPr="00AF7BF0">
        <w:rPr>
          <w:rFonts w:ascii="Arial" w:hAnsi="Arial" w:cs="Arial"/>
          <w:b/>
          <w:sz w:val="22"/>
          <w:lang w:val="en-NZ"/>
        </w:rPr>
        <w:t xml:space="preserve">Mission Statement </w:t>
      </w:r>
    </w:p>
    <w:p w14:paraId="30A57DAC" w14:textId="77777777" w:rsidR="009C3D8C" w:rsidRPr="00AF7BF0" w:rsidRDefault="009C3D8C" w:rsidP="00F31975">
      <w:pPr>
        <w:rPr>
          <w:rFonts w:ascii="Arial" w:hAnsi="Arial" w:cs="Arial"/>
          <w:b/>
          <w:sz w:val="22"/>
          <w:lang w:val="en-NZ"/>
        </w:rPr>
      </w:pPr>
    </w:p>
    <w:p w14:paraId="57D2FAC9" w14:textId="77777777" w:rsidR="009C3D8C" w:rsidRPr="00AF7BF0" w:rsidRDefault="009C3D8C" w:rsidP="00F31975">
      <w:pPr>
        <w:rPr>
          <w:rFonts w:ascii="Arial" w:hAnsi="Arial" w:cs="Arial"/>
          <w:sz w:val="22"/>
          <w:lang w:val="en-NZ"/>
        </w:rPr>
      </w:pPr>
    </w:p>
    <w:p w14:paraId="53EBDFEA" w14:textId="77777777" w:rsidR="003D2429" w:rsidRPr="00AF7BF0" w:rsidRDefault="003D2429" w:rsidP="00F31975">
      <w:pPr>
        <w:rPr>
          <w:rFonts w:ascii="Arial" w:hAnsi="Arial" w:cs="Arial"/>
          <w:sz w:val="22"/>
          <w:lang w:val="en-NZ"/>
        </w:rPr>
      </w:pPr>
      <w:r w:rsidRPr="00AF7BF0">
        <w:rPr>
          <w:rFonts w:ascii="Arial" w:hAnsi="Arial" w:cs="Arial"/>
          <w:sz w:val="22"/>
          <w:lang w:val="en-NZ"/>
        </w:rPr>
        <w:lastRenderedPageBreak/>
        <w:t>To raise awareness amongst professionals and the public about long term outcomes of adverse childhood experiences. Lancashire Care will do this by supporting practice change to embed routine enquiry about adversity in childhood within every appropriate assessment.</w:t>
      </w:r>
    </w:p>
    <w:p w14:paraId="1AF9E741" w14:textId="77777777" w:rsidR="003D2429" w:rsidRPr="00AF7BF0" w:rsidRDefault="003D2429" w:rsidP="00F31975">
      <w:pPr>
        <w:rPr>
          <w:rFonts w:ascii="Arial" w:hAnsi="Arial" w:cs="Arial"/>
          <w:sz w:val="22"/>
          <w:lang w:val="en-NZ"/>
        </w:rPr>
      </w:pPr>
    </w:p>
    <w:p w14:paraId="00297AE4" w14:textId="77777777" w:rsidR="003D2429" w:rsidRPr="00AF7BF0" w:rsidRDefault="003D2429" w:rsidP="00F31975">
      <w:pPr>
        <w:rPr>
          <w:rFonts w:ascii="Arial" w:hAnsi="Arial" w:cs="Arial"/>
          <w:b/>
          <w:sz w:val="22"/>
          <w:lang w:val="en-NZ"/>
        </w:rPr>
      </w:pPr>
      <w:r w:rsidRPr="00AF7BF0">
        <w:rPr>
          <w:rFonts w:ascii="Arial" w:hAnsi="Arial" w:cs="Arial"/>
          <w:b/>
          <w:sz w:val="22"/>
          <w:lang w:val="en-NZ"/>
        </w:rPr>
        <w:t xml:space="preserve">What is REACh? </w:t>
      </w:r>
    </w:p>
    <w:p w14:paraId="525C1AE0" w14:textId="77777777" w:rsidR="003D2429" w:rsidRPr="00AF7BF0" w:rsidRDefault="003D2429" w:rsidP="00F31975">
      <w:pPr>
        <w:rPr>
          <w:rFonts w:ascii="Arial" w:hAnsi="Arial" w:cs="Arial"/>
          <w:sz w:val="22"/>
          <w:lang w:val="en-NZ"/>
        </w:rPr>
      </w:pPr>
      <w:r w:rsidRPr="00AF7BF0">
        <w:rPr>
          <w:rFonts w:ascii="Arial" w:hAnsi="Arial" w:cs="Arial"/>
          <w:sz w:val="22"/>
          <w:lang w:val="en-NZ"/>
        </w:rPr>
        <w:t>REACh is a process introduced by Lancashire Care to routinely ask people during an assessment about traumatic/adverse experiences in their childhood. It encourages disclosure, helps practitioners to respond appropriately to what is heard and then plan interventions which improve their health and wellbeing in the longer term.</w:t>
      </w:r>
    </w:p>
    <w:p w14:paraId="327FD6FF" w14:textId="77777777" w:rsidR="00334EA7" w:rsidRPr="00A12F11" w:rsidRDefault="00334EA7" w:rsidP="00F31975">
      <w:pPr>
        <w:rPr>
          <w:rFonts w:ascii="Arial" w:hAnsi="Arial" w:cs="Arial"/>
          <w:b/>
          <w:color w:val="548DD4" w:themeColor="text2" w:themeTint="99"/>
          <w:sz w:val="22"/>
          <w:szCs w:val="22"/>
          <w:lang w:val="en-NZ"/>
        </w:rPr>
      </w:pPr>
    </w:p>
    <w:p w14:paraId="6D67D1C5" w14:textId="77777777" w:rsidR="00D33330" w:rsidRPr="00A12F11" w:rsidRDefault="00D33330" w:rsidP="00B83922">
      <w:pPr>
        <w:autoSpaceDE w:val="0"/>
        <w:autoSpaceDN w:val="0"/>
        <w:adjustRightInd w:val="0"/>
        <w:rPr>
          <w:rFonts w:ascii="Arial" w:hAnsi="Arial" w:cs="Arial"/>
          <w:sz w:val="22"/>
          <w:szCs w:val="22"/>
        </w:rPr>
      </w:pPr>
      <w:r w:rsidRPr="00A12F11">
        <w:rPr>
          <w:rFonts w:ascii="Arial" w:hAnsi="Arial" w:cs="Arial"/>
          <w:sz w:val="22"/>
          <w:szCs w:val="22"/>
        </w:rPr>
        <w:t xml:space="preserve">Dr Larkin notes: </w:t>
      </w:r>
    </w:p>
    <w:p w14:paraId="42E76A4D" w14:textId="77777777" w:rsidR="00B83922" w:rsidRPr="00A12F11" w:rsidRDefault="00D33330" w:rsidP="00D33330">
      <w:pPr>
        <w:autoSpaceDE w:val="0"/>
        <w:autoSpaceDN w:val="0"/>
        <w:adjustRightInd w:val="0"/>
        <w:rPr>
          <w:rFonts w:ascii="Arial" w:hAnsi="Arial" w:cs="Arial"/>
          <w:i/>
          <w:sz w:val="22"/>
          <w:szCs w:val="22"/>
        </w:rPr>
      </w:pPr>
      <w:r w:rsidRPr="00A12F11">
        <w:rPr>
          <w:rFonts w:ascii="Arial" w:hAnsi="Arial" w:cs="Arial"/>
          <w:i/>
          <w:sz w:val="22"/>
          <w:szCs w:val="22"/>
        </w:rPr>
        <w:t>“</w:t>
      </w:r>
      <w:r w:rsidR="00B83922" w:rsidRPr="00A12F11">
        <w:rPr>
          <w:rFonts w:ascii="Arial" w:hAnsi="Arial" w:cs="Arial"/>
          <w:i/>
          <w:sz w:val="22"/>
          <w:szCs w:val="22"/>
        </w:rPr>
        <w:t xml:space="preserve">We also know that routinely enquiry about adversity in childhood is rare in routine practice (Fellitti, 2014; Read et al 2006; Larkin &amp; Read 2013) and that if we don’t ask directly, we will not be told about it, potentially carrying out multiple interventions over long periods of time without improving outcomes. This transformational work was designed to increase awareness amongst professionals of the impact of childhood adversity and to embed routine enquiry in organisational systems and processes. </w:t>
      </w:r>
    </w:p>
    <w:p w14:paraId="42E5F001" w14:textId="77777777" w:rsidR="00B83922" w:rsidRPr="00A12F11" w:rsidRDefault="00B83922" w:rsidP="00D33330">
      <w:pPr>
        <w:autoSpaceDE w:val="0"/>
        <w:autoSpaceDN w:val="0"/>
        <w:adjustRightInd w:val="0"/>
        <w:rPr>
          <w:rFonts w:ascii="Arial" w:hAnsi="Arial" w:cs="Arial"/>
          <w:i/>
          <w:sz w:val="22"/>
          <w:szCs w:val="22"/>
        </w:rPr>
      </w:pPr>
      <w:r w:rsidRPr="00A12F11">
        <w:rPr>
          <w:rFonts w:ascii="Arial" w:hAnsi="Arial" w:cs="Arial"/>
          <w:i/>
          <w:sz w:val="22"/>
          <w:szCs w:val="22"/>
        </w:rPr>
        <w:t>The long term aim was to identify best practice and respond earlier to adults and children who have suffered childhood trauma or adversity.  Embedding routine enquiry across organisational systems would develop a response which focuses support on addressing the long term causes of poor outcomes rather than the presenting symptoms or risk taking behaviours.  Screening for ACE’s would enable practitioners to identify adults who have high A.C.E. scores which may lead to not only poor health and social outcomes but also increasing the risk of exposing their children to adverse experiences.</w:t>
      </w:r>
      <w:r w:rsidR="00D33330" w:rsidRPr="00A12F11">
        <w:rPr>
          <w:rFonts w:ascii="Arial" w:hAnsi="Arial" w:cs="Arial"/>
          <w:i/>
          <w:sz w:val="22"/>
          <w:szCs w:val="22"/>
        </w:rPr>
        <w:t xml:space="preserve"> </w:t>
      </w:r>
      <w:r w:rsidRPr="00A12F11">
        <w:rPr>
          <w:rFonts w:ascii="Arial" w:hAnsi="Arial" w:cs="Arial"/>
          <w:i/>
          <w:sz w:val="22"/>
          <w:szCs w:val="22"/>
        </w:rPr>
        <w:t>The goal is then to support these individuals and families through targeted parenting programmes and interventions such as Think Family to enable them to provide safe and supported childhoods for their own family</w:t>
      </w:r>
      <w:r w:rsidR="00D33330" w:rsidRPr="00A12F11">
        <w:rPr>
          <w:rStyle w:val="FootnoteReference"/>
          <w:rFonts w:ascii="Arial" w:hAnsi="Arial" w:cs="Arial"/>
          <w:i/>
          <w:sz w:val="22"/>
          <w:szCs w:val="22"/>
        </w:rPr>
        <w:footnoteReference w:id="17"/>
      </w:r>
      <w:r w:rsidR="00D33330" w:rsidRPr="00A12F11">
        <w:rPr>
          <w:rFonts w:ascii="Arial" w:hAnsi="Arial" w:cs="Arial"/>
          <w:i/>
          <w:sz w:val="22"/>
          <w:szCs w:val="22"/>
        </w:rPr>
        <w:t>”</w:t>
      </w:r>
      <w:r w:rsidRPr="00A12F11">
        <w:rPr>
          <w:rFonts w:ascii="Arial" w:hAnsi="Arial" w:cs="Arial"/>
          <w:i/>
          <w:sz w:val="22"/>
          <w:szCs w:val="22"/>
        </w:rPr>
        <w:t>.</w:t>
      </w:r>
    </w:p>
    <w:p w14:paraId="0A351CA6" w14:textId="77777777" w:rsidR="00D33330" w:rsidRPr="00A12F11" w:rsidRDefault="00D33330" w:rsidP="00D33330">
      <w:pPr>
        <w:autoSpaceDE w:val="0"/>
        <w:autoSpaceDN w:val="0"/>
        <w:adjustRightInd w:val="0"/>
        <w:rPr>
          <w:rFonts w:ascii="Arial" w:hAnsi="Arial" w:cs="Arial"/>
          <w:i/>
          <w:sz w:val="22"/>
          <w:szCs w:val="22"/>
        </w:rPr>
      </w:pPr>
    </w:p>
    <w:p w14:paraId="3298CE51" w14:textId="77777777" w:rsidR="00D33330" w:rsidRPr="00A12F11" w:rsidRDefault="00300E0F" w:rsidP="00D33330">
      <w:pPr>
        <w:rPr>
          <w:rFonts w:ascii="Arial" w:hAnsi="Arial" w:cs="Arial"/>
          <w:sz w:val="22"/>
          <w:szCs w:val="22"/>
          <w:lang w:val="en-NZ"/>
        </w:rPr>
      </w:pPr>
      <w:r w:rsidRPr="00A12F11">
        <w:rPr>
          <w:rFonts w:ascii="Arial" w:hAnsi="Arial" w:cs="Arial"/>
          <w:sz w:val="22"/>
          <w:szCs w:val="22"/>
          <w:lang w:val="en-NZ"/>
        </w:rPr>
        <w:t>C</w:t>
      </w:r>
      <w:r w:rsidR="00D33330" w:rsidRPr="00A12F11">
        <w:rPr>
          <w:rFonts w:ascii="Arial" w:hAnsi="Arial" w:cs="Arial"/>
          <w:sz w:val="22"/>
          <w:szCs w:val="22"/>
          <w:lang w:val="en-NZ"/>
        </w:rPr>
        <w:t>ontact Dr Larkin to obtain the questionnaire they used</w:t>
      </w:r>
      <w:r w:rsidRPr="00A12F11">
        <w:rPr>
          <w:rFonts w:ascii="Arial" w:hAnsi="Arial" w:cs="Arial"/>
          <w:sz w:val="22"/>
          <w:szCs w:val="22"/>
          <w:lang w:val="en-NZ"/>
        </w:rPr>
        <w:t>.</w:t>
      </w:r>
    </w:p>
    <w:p w14:paraId="2B2FD43E" w14:textId="77777777" w:rsidR="00B83922" w:rsidRPr="00A12F11" w:rsidRDefault="00B83922" w:rsidP="00F31975">
      <w:pPr>
        <w:rPr>
          <w:rFonts w:ascii="Arial" w:hAnsi="Arial" w:cs="Arial"/>
          <w:b/>
          <w:color w:val="548DD4" w:themeColor="text2" w:themeTint="99"/>
          <w:sz w:val="22"/>
          <w:szCs w:val="22"/>
          <w:lang w:val="en-NZ"/>
        </w:rPr>
      </w:pPr>
    </w:p>
    <w:p w14:paraId="64EE07B1" w14:textId="77777777" w:rsidR="00FB22DC" w:rsidRPr="00A12F11" w:rsidRDefault="00FB22DC" w:rsidP="00FB22DC">
      <w:pPr>
        <w:autoSpaceDE w:val="0"/>
        <w:autoSpaceDN w:val="0"/>
        <w:adjustRightInd w:val="0"/>
        <w:rPr>
          <w:rFonts w:ascii="Arial" w:hAnsi="Arial" w:cs="Arial"/>
          <w:b/>
          <w:sz w:val="22"/>
          <w:szCs w:val="22"/>
        </w:rPr>
      </w:pPr>
      <w:r w:rsidRPr="00A12F11">
        <w:rPr>
          <w:rFonts w:ascii="Arial" w:hAnsi="Arial" w:cs="Arial"/>
          <w:b/>
          <w:sz w:val="22"/>
          <w:szCs w:val="22"/>
        </w:rPr>
        <w:t>Work undertaken</w:t>
      </w:r>
    </w:p>
    <w:p w14:paraId="1AAA01D8" w14:textId="77777777" w:rsidR="00FB22DC" w:rsidRPr="00A12F11" w:rsidRDefault="00FB22DC" w:rsidP="00FB22DC">
      <w:pPr>
        <w:autoSpaceDE w:val="0"/>
        <w:autoSpaceDN w:val="0"/>
        <w:adjustRightInd w:val="0"/>
        <w:rPr>
          <w:rFonts w:ascii="Arial" w:hAnsi="Arial" w:cs="Arial"/>
          <w:sz w:val="22"/>
          <w:szCs w:val="22"/>
        </w:rPr>
      </w:pPr>
      <w:r w:rsidRPr="00A12F11">
        <w:rPr>
          <w:rFonts w:ascii="Arial" w:hAnsi="Arial" w:cs="Arial"/>
          <w:sz w:val="22"/>
          <w:szCs w:val="22"/>
        </w:rPr>
        <w:t xml:space="preserve">In 2013 Lancashire Care NHS Foundation Trust piloted routine REACh (Routine Enquiry About Adversity in Childhood) training for 100 staff who were part of the early intervention service. This initial work was based on the research he and colleagues were undertaking into the relationships between psychological trauma and psychosis (Larkin &amp; Morrison 2006; Read et al 2005). This experience provided valuable insight into the essential ingredients required to implement and embed routine enquiry.  Funding in 2013/14 enabled a further project which was designed to explore what was required to implement and embed routine enquiry about adversity in childhood within a range of settings and to identify further learning.  The project was exploratory in nature and took a wide and flexible approach and led to some key themes and further recommendations for good practice across settings.  </w:t>
      </w:r>
    </w:p>
    <w:p w14:paraId="07158E91" w14:textId="77777777" w:rsidR="0070129F" w:rsidRPr="00A12F11" w:rsidRDefault="0070129F" w:rsidP="00FB22DC">
      <w:pPr>
        <w:autoSpaceDE w:val="0"/>
        <w:autoSpaceDN w:val="0"/>
        <w:adjustRightInd w:val="0"/>
        <w:rPr>
          <w:rFonts w:ascii="Arial" w:hAnsi="Arial" w:cs="Arial"/>
          <w:sz w:val="22"/>
          <w:szCs w:val="22"/>
        </w:rPr>
      </w:pPr>
    </w:p>
    <w:p w14:paraId="610B1502" w14:textId="77777777" w:rsidR="00FB22DC" w:rsidRPr="00A12F11" w:rsidRDefault="00FB22DC" w:rsidP="00FB22DC">
      <w:pPr>
        <w:autoSpaceDE w:val="0"/>
        <w:autoSpaceDN w:val="0"/>
        <w:adjustRightInd w:val="0"/>
        <w:rPr>
          <w:rFonts w:ascii="Arial" w:hAnsi="Arial" w:cs="Arial"/>
          <w:sz w:val="22"/>
          <w:szCs w:val="22"/>
        </w:rPr>
      </w:pPr>
      <w:r w:rsidRPr="00A12F11">
        <w:rPr>
          <w:rFonts w:ascii="Arial" w:hAnsi="Arial" w:cs="Arial"/>
          <w:sz w:val="22"/>
          <w:szCs w:val="22"/>
        </w:rPr>
        <w:t>Until that point routine enquiry had only been trialled within the mental health field and the project leads felt it important to widen this approach in order to benefit other sectors.  Partnerships were established with both Local Authority, Public Health and Charitable and Voluntary sector organisations in order to implement REACh across the various sectors.  Alongside the obvious training and education for staff about why, when and how to enquire safely and sensitively (on average 1 day), there was also an element of organisational support to help teams navigate the potential risks and challenges of using this approach.  A common concern was the possible impact on service demand, the potential for gaps in service provision to be revealed and implications for staff training and supervision.  In the majority of cases these concerns were not realised and with the follow-up support offered by the small but dedicated REACh team, all of the teams who have embraced REACh have successfully made routine enquiry a foundation for their everyday practice.</w:t>
      </w:r>
    </w:p>
    <w:p w14:paraId="0131E0BF" w14:textId="77777777" w:rsidR="00726CC4" w:rsidRPr="00A12F11" w:rsidRDefault="00726CC4" w:rsidP="00FB22DC">
      <w:pPr>
        <w:autoSpaceDE w:val="0"/>
        <w:autoSpaceDN w:val="0"/>
        <w:adjustRightInd w:val="0"/>
        <w:rPr>
          <w:rFonts w:ascii="Arial" w:hAnsi="Arial" w:cs="Arial"/>
          <w:sz w:val="22"/>
          <w:szCs w:val="22"/>
        </w:rPr>
      </w:pPr>
    </w:p>
    <w:p w14:paraId="7187ABE4" w14:textId="77777777" w:rsidR="00FB22DC" w:rsidRPr="00A12F11" w:rsidRDefault="00FB22DC" w:rsidP="00FB22DC">
      <w:pPr>
        <w:autoSpaceDE w:val="0"/>
        <w:autoSpaceDN w:val="0"/>
        <w:adjustRightInd w:val="0"/>
        <w:rPr>
          <w:rFonts w:ascii="Arial" w:hAnsi="Arial" w:cs="Arial"/>
          <w:sz w:val="22"/>
          <w:szCs w:val="22"/>
        </w:rPr>
      </w:pPr>
      <w:r w:rsidRPr="00A12F11">
        <w:rPr>
          <w:rFonts w:ascii="Arial" w:hAnsi="Arial" w:cs="Arial"/>
          <w:sz w:val="22"/>
          <w:szCs w:val="22"/>
        </w:rPr>
        <w:t>A recurring theme was that before the REACh training, professionals were not aware of the impact of childhood adversity on later life outcomes.  On follow-up none of the teams were reporting any difficulty in enquiring and there had been no obvious increase in service demand following the change in practice. Without exception participants reported that using the REACh approach led to individuals disclosing experiences which they had not previously disclosed despite numerous previous contacts with a range of services. The number of individuals disclosing 4 or more A.C.E.’s varied between 23% and 45% between the organisations.  The highest percentage was from an organisation working with young people in the substance misuse field.  In 2014/15 a further collaboration between Public Health in Blackburn with Darwen and LCFT saw this work expanded to include multiple organisations, primarily working within substance misuse.</w:t>
      </w:r>
    </w:p>
    <w:p w14:paraId="7CDA45FB" w14:textId="77777777" w:rsidR="00726CC4" w:rsidRPr="00A12F11" w:rsidRDefault="00726CC4" w:rsidP="00FB22DC">
      <w:pPr>
        <w:autoSpaceDE w:val="0"/>
        <w:autoSpaceDN w:val="0"/>
        <w:adjustRightInd w:val="0"/>
        <w:rPr>
          <w:rFonts w:ascii="Arial" w:hAnsi="Arial" w:cs="Arial"/>
          <w:sz w:val="22"/>
          <w:szCs w:val="22"/>
        </w:rPr>
      </w:pPr>
    </w:p>
    <w:p w14:paraId="5CBBB92D" w14:textId="77777777" w:rsidR="00FB22DC" w:rsidRPr="00A12F11" w:rsidRDefault="00FB22DC" w:rsidP="00FB22DC">
      <w:pPr>
        <w:autoSpaceDE w:val="0"/>
        <w:autoSpaceDN w:val="0"/>
        <w:adjustRightInd w:val="0"/>
        <w:rPr>
          <w:rFonts w:ascii="Arial" w:hAnsi="Arial" w:cs="Arial"/>
          <w:sz w:val="22"/>
          <w:szCs w:val="22"/>
        </w:rPr>
      </w:pPr>
      <w:r w:rsidRPr="00A12F11">
        <w:rPr>
          <w:rFonts w:ascii="Arial" w:hAnsi="Arial" w:cs="Arial"/>
          <w:sz w:val="22"/>
          <w:szCs w:val="22"/>
        </w:rPr>
        <w:t xml:space="preserve">There has been a positive response from professionals who have found the systematic and planned discussion about adversity to be a powerful tool in the therapeutic process, enabling individuals to talk about and disclose very difficult experiences that may have taken place many years before. Partners recognised that without a deeper understanding of the individual’s early experiences there is the risk of repeating inappropriate interventions or even potentially risky interventions, that don’t address root causes and have little or no chance of improving outcomes for service users in the longer term.   </w:t>
      </w:r>
    </w:p>
    <w:p w14:paraId="28BBCB17" w14:textId="77777777" w:rsidR="00FB22DC" w:rsidRPr="00A12F11" w:rsidRDefault="00FB22DC" w:rsidP="00FB22DC">
      <w:pPr>
        <w:rPr>
          <w:rFonts w:ascii="Arial" w:hAnsi="Arial" w:cs="Arial"/>
          <w:sz w:val="22"/>
          <w:szCs w:val="22"/>
        </w:rPr>
      </w:pPr>
      <w:r w:rsidRPr="00A12F11">
        <w:rPr>
          <w:rFonts w:ascii="Arial" w:hAnsi="Arial" w:cs="Arial"/>
          <w:sz w:val="22"/>
          <w:szCs w:val="22"/>
        </w:rPr>
        <w:t>Two qualitative studies have been carried out</w:t>
      </w:r>
      <w:r w:rsidR="001F7E97" w:rsidRPr="00A12F11">
        <w:rPr>
          <w:rFonts w:ascii="Arial" w:hAnsi="Arial" w:cs="Arial"/>
          <w:sz w:val="22"/>
          <w:szCs w:val="22"/>
        </w:rPr>
        <w:t>.</w:t>
      </w:r>
    </w:p>
    <w:p w14:paraId="476AFFBB" w14:textId="77777777" w:rsidR="001F7E97" w:rsidRPr="00A12F11" w:rsidRDefault="001F7E97" w:rsidP="001F7E97">
      <w:pPr>
        <w:rPr>
          <w:rFonts w:ascii="Arial" w:hAnsi="Arial" w:cs="Arial"/>
          <w:b/>
          <w:sz w:val="22"/>
          <w:szCs w:val="22"/>
        </w:rPr>
      </w:pPr>
    </w:p>
    <w:p w14:paraId="6EE1829F" w14:textId="77777777" w:rsidR="001F7E97" w:rsidRPr="00A12F11" w:rsidRDefault="001F7E97" w:rsidP="001F7E97">
      <w:pPr>
        <w:rPr>
          <w:rFonts w:ascii="Arial" w:hAnsi="Arial" w:cs="Arial"/>
          <w:b/>
          <w:sz w:val="22"/>
          <w:szCs w:val="22"/>
        </w:rPr>
      </w:pPr>
      <w:r w:rsidRPr="00A12F11">
        <w:rPr>
          <w:rFonts w:ascii="Arial" w:hAnsi="Arial" w:cs="Arial"/>
          <w:b/>
          <w:sz w:val="22"/>
          <w:szCs w:val="22"/>
        </w:rPr>
        <w:t>Common themes from individuals who were asked ACE questions:</w:t>
      </w:r>
    </w:p>
    <w:p w14:paraId="5C5CF7DC" w14:textId="77777777" w:rsidR="001F7E97" w:rsidRPr="00A12F11" w:rsidRDefault="001F7E97" w:rsidP="001F7E97">
      <w:pPr>
        <w:rPr>
          <w:rFonts w:ascii="Arial" w:hAnsi="Arial" w:cs="Arial"/>
          <w:b/>
          <w:sz w:val="22"/>
          <w:szCs w:val="22"/>
        </w:rPr>
      </w:pPr>
    </w:p>
    <w:p w14:paraId="759D948D" w14:textId="77777777" w:rsidR="001F7E97" w:rsidRPr="00A12F11" w:rsidRDefault="001F7E97" w:rsidP="005F59F9">
      <w:pPr>
        <w:pStyle w:val="ListParagraph"/>
        <w:numPr>
          <w:ilvl w:val="0"/>
          <w:numId w:val="115"/>
        </w:numPr>
        <w:contextualSpacing/>
        <w:jc w:val="both"/>
        <w:rPr>
          <w:rFonts w:ascii="Arial" w:hAnsi="Arial" w:cs="Arial"/>
          <w:i/>
        </w:rPr>
      </w:pPr>
      <w:r w:rsidRPr="00A12F11">
        <w:rPr>
          <w:rFonts w:ascii="Arial" w:hAnsi="Arial" w:cs="Arial"/>
          <w:i/>
        </w:rPr>
        <w:t>Individuals normalised some of their adverse childhood experiences such as physical abuse, emotional abuse, substance misuse and divorce/separation</w:t>
      </w:r>
    </w:p>
    <w:p w14:paraId="3958D910" w14:textId="77777777" w:rsidR="001F7E97" w:rsidRPr="00A12F11" w:rsidRDefault="001F7E97" w:rsidP="001F7E97">
      <w:pPr>
        <w:ind w:left="720"/>
        <w:contextualSpacing/>
        <w:jc w:val="both"/>
        <w:rPr>
          <w:rFonts w:ascii="Arial" w:hAnsi="Arial" w:cs="Arial"/>
          <w:i/>
          <w:sz w:val="22"/>
          <w:szCs w:val="22"/>
        </w:rPr>
      </w:pPr>
    </w:p>
    <w:p w14:paraId="208C0DC3" w14:textId="77777777" w:rsidR="001F7E97" w:rsidRPr="00A12F11" w:rsidRDefault="001F7E97" w:rsidP="005F59F9">
      <w:pPr>
        <w:pStyle w:val="ListParagraph"/>
        <w:numPr>
          <w:ilvl w:val="0"/>
          <w:numId w:val="115"/>
        </w:numPr>
        <w:contextualSpacing/>
        <w:jc w:val="both"/>
        <w:rPr>
          <w:rFonts w:ascii="Arial" w:hAnsi="Arial" w:cs="Arial"/>
          <w:i/>
        </w:rPr>
      </w:pPr>
      <w:r w:rsidRPr="00A12F11">
        <w:rPr>
          <w:rFonts w:ascii="Arial" w:hAnsi="Arial" w:cs="Arial"/>
          <w:i/>
        </w:rPr>
        <w:t>Routine enquiry questions were seen by individuals as brief and not too intrusive as they do not ask for specific details</w:t>
      </w:r>
    </w:p>
    <w:p w14:paraId="37F8A83D" w14:textId="77777777" w:rsidR="001F7E97" w:rsidRPr="00A12F11" w:rsidRDefault="001F7E97" w:rsidP="001F7E97">
      <w:pPr>
        <w:contextualSpacing/>
        <w:jc w:val="both"/>
        <w:rPr>
          <w:rFonts w:ascii="Arial" w:hAnsi="Arial" w:cs="Arial"/>
          <w:i/>
          <w:sz w:val="22"/>
          <w:szCs w:val="22"/>
        </w:rPr>
      </w:pPr>
    </w:p>
    <w:p w14:paraId="595B010D" w14:textId="77777777" w:rsidR="001F7E97" w:rsidRPr="00A12F11" w:rsidRDefault="001F7E97" w:rsidP="005F59F9">
      <w:pPr>
        <w:pStyle w:val="ListParagraph"/>
        <w:numPr>
          <w:ilvl w:val="0"/>
          <w:numId w:val="115"/>
        </w:numPr>
        <w:contextualSpacing/>
        <w:jc w:val="both"/>
        <w:rPr>
          <w:rFonts w:ascii="Arial" w:hAnsi="Arial" w:cs="Arial"/>
          <w:i/>
        </w:rPr>
      </w:pPr>
      <w:r w:rsidRPr="00A12F11">
        <w:rPr>
          <w:rFonts w:ascii="Arial" w:hAnsi="Arial" w:cs="Arial"/>
          <w:i/>
        </w:rPr>
        <w:t>Positive relationships with professionals contributed to a successful routine enquiry. This was not based on longevity but on quality. Feeling comfortable and trusting a professional made disclosure easier for individuals</w:t>
      </w:r>
    </w:p>
    <w:p w14:paraId="13444836" w14:textId="77777777" w:rsidR="005F59F9" w:rsidRPr="00A12F11" w:rsidRDefault="005F59F9" w:rsidP="001F7E97">
      <w:pPr>
        <w:contextualSpacing/>
        <w:jc w:val="both"/>
        <w:rPr>
          <w:rFonts w:ascii="Arial" w:hAnsi="Arial" w:cs="Arial"/>
          <w:i/>
          <w:sz w:val="22"/>
          <w:szCs w:val="22"/>
        </w:rPr>
      </w:pPr>
    </w:p>
    <w:p w14:paraId="3D92F617" w14:textId="77777777" w:rsidR="001F7E97" w:rsidRPr="00A12F11" w:rsidRDefault="001F7E97" w:rsidP="005F59F9">
      <w:pPr>
        <w:pStyle w:val="ListParagraph"/>
        <w:numPr>
          <w:ilvl w:val="0"/>
          <w:numId w:val="115"/>
        </w:numPr>
        <w:contextualSpacing/>
        <w:jc w:val="both"/>
        <w:rPr>
          <w:rFonts w:ascii="Arial" w:hAnsi="Arial" w:cs="Arial"/>
          <w:i/>
        </w:rPr>
      </w:pPr>
      <w:r w:rsidRPr="00A12F11">
        <w:rPr>
          <w:rFonts w:ascii="Arial" w:hAnsi="Arial" w:cs="Arial"/>
          <w:i/>
        </w:rPr>
        <w:t>A question that has emerged from professionals is ‘when do you ask routine enquiry questions?’ Providing individuals feel comfortable then routine enquiry questions could be asked immediately to new clients. The training is therefore crucial in raising awareness of individuals routine enquiry needs</w:t>
      </w:r>
    </w:p>
    <w:p w14:paraId="49F7AC38" w14:textId="77777777" w:rsidR="001F7E97" w:rsidRPr="00A12F11" w:rsidRDefault="001F7E97" w:rsidP="001F7E97">
      <w:pPr>
        <w:contextualSpacing/>
        <w:jc w:val="both"/>
        <w:rPr>
          <w:rFonts w:ascii="Arial" w:hAnsi="Arial" w:cs="Arial"/>
          <w:i/>
          <w:sz w:val="22"/>
          <w:szCs w:val="22"/>
        </w:rPr>
      </w:pPr>
    </w:p>
    <w:p w14:paraId="3D96AE58" w14:textId="77777777" w:rsidR="001F7E97" w:rsidRPr="00A12F11" w:rsidRDefault="001F7E97" w:rsidP="001F7E97">
      <w:pPr>
        <w:contextualSpacing/>
        <w:rPr>
          <w:rFonts w:ascii="Arial" w:hAnsi="Arial" w:cs="Arial"/>
          <w:b/>
          <w:sz w:val="22"/>
          <w:szCs w:val="22"/>
        </w:rPr>
      </w:pPr>
      <w:r w:rsidRPr="00A12F11">
        <w:rPr>
          <w:rFonts w:ascii="Arial" w:hAnsi="Arial" w:cs="Arial"/>
          <w:b/>
          <w:sz w:val="22"/>
          <w:szCs w:val="22"/>
        </w:rPr>
        <w:t>Next Steps</w:t>
      </w:r>
    </w:p>
    <w:p w14:paraId="58AB432E" w14:textId="77777777" w:rsidR="001F7E97" w:rsidRPr="00A12F11" w:rsidRDefault="001F7E97" w:rsidP="001F7E97">
      <w:pPr>
        <w:autoSpaceDE w:val="0"/>
        <w:autoSpaceDN w:val="0"/>
        <w:adjustRightInd w:val="0"/>
        <w:rPr>
          <w:rFonts w:ascii="Arial" w:hAnsi="Arial" w:cs="Arial"/>
          <w:sz w:val="22"/>
          <w:szCs w:val="22"/>
        </w:rPr>
      </w:pPr>
      <w:r w:rsidRPr="00A12F11">
        <w:rPr>
          <w:rFonts w:ascii="Arial" w:hAnsi="Arial" w:cs="Arial"/>
          <w:sz w:val="22"/>
          <w:szCs w:val="22"/>
        </w:rPr>
        <w:t>Further work will consider how to raise greater awareness about the impact of ACEs on our communities and to assist other organisations to adopt the REACh approach or to develop ways to adopt these principles in a way that facilitates better outcomes for their service users. Specifically:</w:t>
      </w:r>
    </w:p>
    <w:p w14:paraId="3D3D140D" w14:textId="77777777" w:rsidR="001F7E97" w:rsidRPr="00A12F11" w:rsidRDefault="001F7E97" w:rsidP="001F7E97">
      <w:pPr>
        <w:pStyle w:val="ListParagraph"/>
        <w:ind w:left="1440"/>
        <w:contextualSpacing/>
        <w:jc w:val="both"/>
        <w:rPr>
          <w:rFonts w:ascii="Arial" w:hAnsi="Arial" w:cs="Arial"/>
        </w:rPr>
      </w:pPr>
    </w:p>
    <w:p w14:paraId="6B37167B" w14:textId="77777777" w:rsidR="001F7E97" w:rsidRPr="00A12F11" w:rsidRDefault="001F7E97" w:rsidP="001F7E97">
      <w:pPr>
        <w:pStyle w:val="ListParagraph"/>
        <w:numPr>
          <w:ilvl w:val="0"/>
          <w:numId w:val="114"/>
        </w:numPr>
        <w:autoSpaceDE w:val="0"/>
        <w:autoSpaceDN w:val="0"/>
        <w:adjustRightInd w:val="0"/>
        <w:spacing w:line="276" w:lineRule="auto"/>
        <w:rPr>
          <w:rFonts w:ascii="Arial" w:hAnsi="Arial" w:cs="Arial"/>
          <w:color w:val="000000"/>
        </w:rPr>
      </w:pPr>
      <w:r w:rsidRPr="00A12F11">
        <w:rPr>
          <w:rFonts w:ascii="Arial" w:hAnsi="Arial" w:cs="Arial"/>
          <w:color w:val="000000"/>
        </w:rPr>
        <w:t>Determining who to screen as a priority – potentially targeting the teams working with those  service users at increased risk of 4+ ACEs: For Example,  Youth Offending; Probation; Troubled Families; Health Visitors; Paediatricians</w:t>
      </w:r>
    </w:p>
    <w:p w14:paraId="3B664BC5" w14:textId="77777777" w:rsidR="001F7E97" w:rsidRPr="00A12F11" w:rsidRDefault="001F7E97" w:rsidP="001F7E97">
      <w:pPr>
        <w:pStyle w:val="ListParagraph"/>
        <w:numPr>
          <w:ilvl w:val="0"/>
          <w:numId w:val="114"/>
        </w:numPr>
        <w:autoSpaceDE w:val="0"/>
        <w:autoSpaceDN w:val="0"/>
        <w:adjustRightInd w:val="0"/>
        <w:spacing w:line="276" w:lineRule="auto"/>
        <w:rPr>
          <w:rFonts w:ascii="Arial" w:hAnsi="Arial" w:cs="Arial"/>
          <w:color w:val="000000"/>
        </w:rPr>
      </w:pPr>
      <w:r w:rsidRPr="00A12F11">
        <w:rPr>
          <w:rFonts w:ascii="Arial" w:hAnsi="Arial" w:cs="Arial"/>
          <w:color w:val="000000"/>
        </w:rPr>
        <w:t>Development of the use of a resilience score to be used alongside the ACE screening</w:t>
      </w:r>
    </w:p>
    <w:p w14:paraId="5E758B5F" w14:textId="77777777" w:rsidR="001F7E97" w:rsidRPr="00A12F11" w:rsidRDefault="001F7E97" w:rsidP="001F7E97">
      <w:pPr>
        <w:pStyle w:val="ListParagraph"/>
        <w:numPr>
          <w:ilvl w:val="0"/>
          <w:numId w:val="114"/>
        </w:numPr>
        <w:autoSpaceDE w:val="0"/>
        <w:autoSpaceDN w:val="0"/>
        <w:adjustRightInd w:val="0"/>
        <w:rPr>
          <w:rFonts w:ascii="Arial" w:hAnsi="Arial" w:cs="Arial"/>
          <w:color w:val="000000"/>
        </w:rPr>
      </w:pPr>
      <w:r w:rsidRPr="00A12F11">
        <w:rPr>
          <w:rFonts w:ascii="Arial" w:hAnsi="Arial" w:cs="Arial"/>
          <w:color w:val="000000"/>
        </w:rPr>
        <w:t>Adapting the approach used successfully with adult groups, to be used with children and young people</w:t>
      </w:r>
    </w:p>
    <w:p w14:paraId="5E70AE4D" w14:textId="77777777" w:rsidR="009A776C" w:rsidRDefault="001F7E97" w:rsidP="001F7E97">
      <w:pPr>
        <w:pStyle w:val="ListParagraph"/>
        <w:numPr>
          <w:ilvl w:val="0"/>
          <w:numId w:val="114"/>
        </w:numPr>
        <w:autoSpaceDE w:val="0"/>
        <w:autoSpaceDN w:val="0"/>
        <w:adjustRightInd w:val="0"/>
        <w:spacing w:line="276" w:lineRule="auto"/>
        <w:rPr>
          <w:rFonts w:ascii="Arial" w:hAnsi="Arial" w:cs="Arial"/>
          <w:color w:val="000000"/>
        </w:rPr>
      </w:pPr>
      <w:r w:rsidRPr="009A776C">
        <w:rPr>
          <w:rFonts w:ascii="Arial" w:hAnsi="Arial" w:cs="Arial"/>
          <w:color w:val="000000"/>
        </w:rPr>
        <w:t>Creating a website to act as a resource for service providers and the public which would offer free materials and help share best practice</w:t>
      </w:r>
    </w:p>
    <w:p w14:paraId="23DBA44E" w14:textId="77777777" w:rsidR="001F7E97" w:rsidRPr="009A776C" w:rsidRDefault="001F7E97" w:rsidP="009A776C">
      <w:pPr>
        <w:pStyle w:val="ListParagraph"/>
        <w:numPr>
          <w:ilvl w:val="0"/>
          <w:numId w:val="114"/>
        </w:numPr>
        <w:autoSpaceDE w:val="0"/>
        <w:autoSpaceDN w:val="0"/>
        <w:adjustRightInd w:val="0"/>
        <w:spacing w:line="276" w:lineRule="auto"/>
        <w:rPr>
          <w:rFonts w:ascii="Arial" w:hAnsi="Arial" w:cs="Arial"/>
          <w:color w:val="000000"/>
        </w:rPr>
      </w:pPr>
      <w:r w:rsidRPr="009A776C">
        <w:rPr>
          <w:rFonts w:ascii="Arial" w:hAnsi="Arial" w:cs="Arial"/>
          <w:color w:val="000000"/>
        </w:rPr>
        <w:lastRenderedPageBreak/>
        <w:t>Development of a network of REACh trained organisations and professionals to ensure sustainability of the REACh approach and disseminate good practice</w:t>
      </w:r>
    </w:p>
    <w:p w14:paraId="3C3B0021" w14:textId="77777777" w:rsidR="009A776C" w:rsidRDefault="009A776C" w:rsidP="001F7E97">
      <w:pPr>
        <w:autoSpaceDE w:val="0"/>
        <w:autoSpaceDN w:val="0"/>
        <w:adjustRightInd w:val="0"/>
        <w:spacing w:line="276" w:lineRule="auto"/>
        <w:rPr>
          <w:rFonts w:ascii="Arial" w:hAnsi="Arial" w:cs="Arial"/>
          <w:sz w:val="22"/>
          <w:szCs w:val="22"/>
        </w:rPr>
      </w:pPr>
    </w:p>
    <w:p w14:paraId="3E80C9E1" w14:textId="77777777" w:rsidR="001F7E97" w:rsidRPr="00A12F11" w:rsidRDefault="001F7E97" w:rsidP="001F7E97">
      <w:pPr>
        <w:autoSpaceDE w:val="0"/>
        <w:autoSpaceDN w:val="0"/>
        <w:adjustRightInd w:val="0"/>
        <w:spacing w:line="276" w:lineRule="auto"/>
        <w:rPr>
          <w:rFonts w:ascii="Arial" w:hAnsi="Arial" w:cs="Arial"/>
          <w:sz w:val="22"/>
          <w:szCs w:val="22"/>
        </w:rPr>
      </w:pPr>
      <w:r w:rsidRPr="00A12F11">
        <w:rPr>
          <w:rFonts w:ascii="Arial" w:hAnsi="Arial" w:cs="Arial"/>
          <w:sz w:val="22"/>
          <w:szCs w:val="22"/>
        </w:rPr>
        <w:t>Longitudinal research will look to investigate how the long term practice of professionals has changed following training and to ascertain if there is evidence to support the view that individuals benefit from improved physical, emotional and life outcomes following enquiry /appropriate early intervention and any associated cost avoidance/savings.</w:t>
      </w:r>
    </w:p>
    <w:p w14:paraId="6DCD990C" w14:textId="77777777" w:rsidR="001F7E97" w:rsidRPr="00A12F11" w:rsidRDefault="001F7E97" w:rsidP="001F7E97">
      <w:pPr>
        <w:autoSpaceDE w:val="0"/>
        <w:autoSpaceDN w:val="0"/>
        <w:adjustRightInd w:val="0"/>
        <w:spacing w:line="276" w:lineRule="auto"/>
        <w:rPr>
          <w:rFonts w:ascii="Arial" w:hAnsi="Arial" w:cs="Arial"/>
          <w:sz w:val="22"/>
          <w:szCs w:val="22"/>
        </w:rPr>
      </w:pPr>
      <w:r w:rsidRPr="00A12F11">
        <w:rPr>
          <w:rFonts w:ascii="Arial" w:hAnsi="Arial" w:cs="Arial"/>
          <w:sz w:val="22"/>
          <w:szCs w:val="22"/>
        </w:rPr>
        <w:t>For more information please contact Dr Warren Larkin or Glyn Jones via the contact us page on the website</w:t>
      </w:r>
      <w:r w:rsidR="005F59F9" w:rsidRPr="00A12F11">
        <w:rPr>
          <w:rFonts w:ascii="Arial" w:hAnsi="Arial" w:cs="Arial"/>
          <w:sz w:val="22"/>
          <w:szCs w:val="22"/>
        </w:rPr>
        <w:t>.</w:t>
      </w:r>
      <w:r w:rsidR="005F59F9" w:rsidRPr="00A12F11">
        <w:rPr>
          <w:rStyle w:val="FootnoteReference"/>
          <w:rFonts w:ascii="Arial" w:hAnsi="Arial" w:cs="Arial"/>
          <w:sz w:val="22"/>
          <w:szCs w:val="22"/>
        </w:rPr>
        <w:footnoteReference w:id="18"/>
      </w:r>
    </w:p>
    <w:p w14:paraId="0375592C" w14:textId="77777777" w:rsidR="001F7E97" w:rsidRPr="00A12F11" w:rsidRDefault="00BE79CC" w:rsidP="001F7E97">
      <w:pPr>
        <w:autoSpaceDE w:val="0"/>
        <w:autoSpaceDN w:val="0"/>
        <w:adjustRightInd w:val="0"/>
        <w:spacing w:line="276" w:lineRule="auto"/>
        <w:rPr>
          <w:rFonts w:ascii="Arial" w:hAnsi="Arial" w:cs="Arial"/>
          <w:color w:val="1F497D"/>
          <w:sz w:val="22"/>
          <w:szCs w:val="22"/>
        </w:rPr>
      </w:pPr>
      <w:hyperlink r:id="rId212" w:history="1">
        <w:r w:rsidR="001F7E97" w:rsidRPr="00A12F11">
          <w:rPr>
            <w:rStyle w:val="Hyperlink"/>
            <w:rFonts w:ascii="Arial" w:hAnsi="Arial" w:cs="Arial"/>
            <w:sz w:val="22"/>
            <w:szCs w:val="22"/>
          </w:rPr>
          <w:t>www.lancashirecare.nhs.uk/reach</w:t>
        </w:r>
      </w:hyperlink>
    </w:p>
    <w:p w14:paraId="47EAB18B" w14:textId="77777777" w:rsidR="001F7E97" w:rsidRPr="00AF7BF0" w:rsidRDefault="001F7E97" w:rsidP="001F7E97">
      <w:pPr>
        <w:autoSpaceDE w:val="0"/>
        <w:autoSpaceDN w:val="0"/>
        <w:adjustRightInd w:val="0"/>
        <w:spacing w:line="276" w:lineRule="auto"/>
        <w:rPr>
          <w:rFonts w:ascii="Arial" w:hAnsi="Arial" w:cs="Arial"/>
          <w:color w:val="000000"/>
        </w:rPr>
      </w:pPr>
    </w:p>
    <w:p w14:paraId="11AA030E" w14:textId="77777777" w:rsidR="001F7E97" w:rsidRPr="00AF7BF0" w:rsidRDefault="001F7E97" w:rsidP="00FB22DC">
      <w:pPr>
        <w:rPr>
          <w:rFonts w:ascii="Arial" w:hAnsi="Arial" w:cs="Arial"/>
          <w:b/>
          <w:color w:val="548DD4" w:themeColor="text2" w:themeTint="99"/>
          <w:sz w:val="22"/>
          <w:szCs w:val="22"/>
          <w:lang w:val="en-NZ"/>
        </w:rPr>
      </w:pPr>
    </w:p>
    <w:p w14:paraId="4243F698" w14:textId="77777777" w:rsidR="00334EA7" w:rsidRPr="00245100" w:rsidRDefault="00245100" w:rsidP="00EB39FE">
      <w:pPr>
        <w:pStyle w:val="Heading3"/>
      </w:pPr>
      <w:bookmarkStart w:id="294" w:name="_Toc468787891"/>
      <w:r w:rsidRPr="00245100">
        <w:t>YoungMinds</w:t>
      </w:r>
      <w:bookmarkEnd w:id="294"/>
    </w:p>
    <w:p w14:paraId="4457FC23" w14:textId="77777777" w:rsidR="002E0C0B" w:rsidRPr="00AF7BF0" w:rsidRDefault="002E0C0B" w:rsidP="00F31975">
      <w:pPr>
        <w:rPr>
          <w:rFonts w:ascii="Arial" w:hAnsi="Arial" w:cs="Arial"/>
          <w:b/>
          <w:color w:val="548DD4" w:themeColor="text2" w:themeTint="99"/>
          <w:sz w:val="22"/>
          <w:szCs w:val="22"/>
          <w:lang w:val="en-NZ"/>
        </w:rPr>
      </w:pPr>
    </w:p>
    <w:p w14:paraId="7E709929" w14:textId="77777777" w:rsidR="002E0C0B" w:rsidRPr="00245100" w:rsidRDefault="00245100" w:rsidP="00F31975">
      <w:pPr>
        <w:rPr>
          <w:rFonts w:ascii="Arial" w:hAnsi="Arial" w:cs="Arial"/>
          <w:sz w:val="22"/>
          <w:szCs w:val="22"/>
          <w:lang w:val="en-NZ"/>
        </w:rPr>
      </w:pPr>
      <w:r w:rsidRPr="00245100">
        <w:rPr>
          <w:rFonts w:ascii="Arial" w:hAnsi="Arial" w:cs="Arial"/>
          <w:sz w:val="22"/>
          <w:szCs w:val="22"/>
          <w:lang w:val="en-NZ"/>
        </w:rPr>
        <w:t>The organisation above is cited as best practice in this report.</w:t>
      </w:r>
    </w:p>
    <w:p w14:paraId="40B0C0EA" w14:textId="77777777" w:rsidR="002E0C0B" w:rsidRPr="00AF7BF0" w:rsidRDefault="002E0C0B" w:rsidP="00F31975">
      <w:pPr>
        <w:rPr>
          <w:rFonts w:ascii="Arial" w:hAnsi="Arial" w:cs="Arial"/>
          <w:b/>
          <w:color w:val="548DD4" w:themeColor="text2" w:themeTint="99"/>
          <w:sz w:val="22"/>
          <w:szCs w:val="22"/>
          <w:lang w:val="en-NZ"/>
        </w:rPr>
      </w:pPr>
    </w:p>
    <w:p w14:paraId="57E5B722" w14:textId="77777777" w:rsidR="002E0C0B" w:rsidRPr="00D31E6B" w:rsidRDefault="00D31E6B" w:rsidP="00EB39FE">
      <w:pPr>
        <w:pStyle w:val="Heading4"/>
      </w:pPr>
      <w:bookmarkStart w:id="295" w:name="_Toc468787892"/>
      <w:r>
        <w:t xml:space="preserve">Report </w:t>
      </w:r>
      <w:r w:rsidR="00245100" w:rsidRPr="00D31E6B">
        <w:t>Beyond Adversity: Addressing the mental health needs of young people who face complexity</w:t>
      </w:r>
      <w:r w:rsidR="0079496A">
        <w:t xml:space="preserve"> </w:t>
      </w:r>
      <w:r w:rsidR="00245100" w:rsidRPr="00D31E6B">
        <w:t>and adversity in their lives</w:t>
      </w:r>
      <w:bookmarkEnd w:id="295"/>
    </w:p>
    <w:p w14:paraId="22AF834C" w14:textId="77777777" w:rsidR="002E0C0B" w:rsidRPr="00AF7BF0" w:rsidRDefault="002E0C0B" w:rsidP="00F31975">
      <w:pPr>
        <w:rPr>
          <w:rFonts w:ascii="Arial" w:hAnsi="Arial" w:cs="Arial"/>
          <w:b/>
          <w:color w:val="548DD4" w:themeColor="text2" w:themeTint="99"/>
          <w:sz w:val="22"/>
          <w:szCs w:val="22"/>
          <w:lang w:val="en-NZ"/>
        </w:rPr>
      </w:pPr>
    </w:p>
    <w:p w14:paraId="424CBC52" w14:textId="77777777" w:rsidR="00AC106C" w:rsidRDefault="00D31E6B" w:rsidP="00AC106C">
      <w:pPr>
        <w:rPr>
          <w:rFonts w:ascii="Arial" w:hAnsi="Arial" w:cs="Arial"/>
          <w:sz w:val="20"/>
          <w:szCs w:val="20"/>
          <w:lang w:val="en-NZ"/>
        </w:rPr>
      </w:pPr>
      <w:r w:rsidRPr="00AC106C">
        <w:rPr>
          <w:rFonts w:ascii="Arial" w:hAnsi="Arial" w:cs="Arial"/>
          <w:sz w:val="20"/>
          <w:szCs w:val="20"/>
          <w:lang w:val="en-NZ"/>
        </w:rPr>
        <w:t xml:space="preserve">This report is </w:t>
      </w:r>
      <w:r w:rsidR="00B11A3B" w:rsidRPr="00AC106C">
        <w:rPr>
          <w:rFonts w:ascii="Arial" w:hAnsi="Arial" w:cs="Arial"/>
          <w:sz w:val="20"/>
          <w:szCs w:val="20"/>
          <w:lang w:val="en-NZ"/>
        </w:rPr>
        <w:t>a call for action</w:t>
      </w:r>
      <w:r w:rsidR="00AC106C" w:rsidRPr="00AC106C">
        <w:rPr>
          <w:rFonts w:ascii="Arial" w:hAnsi="Arial" w:cs="Arial"/>
          <w:sz w:val="20"/>
          <w:szCs w:val="20"/>
          <w:lang w:val="en-NZ"/>
        </w:rPr>
        <w:t>, as Sarah Brennan Chief Executive of YoungMinds states:</w:t>
      </w:r>
    </w:p>
    <w:p w14:paraId="14E17B18" w14:textId="77777777" w:rsidR="00AC106C" w:rsidRPr="00AC106C" w:rsidRDefault="00AC106C" w:rsidP="00AC106C">
      <w:pPr>
        <w:rPr>
          <w:rFonts w:ascii="Arial" w:hAnsi="Arial" w:cs="Arial"/>
          <w:sz w:val="20"/>
          <w:szCs w:val="20"/>
          <w:lang w:val="en-NZ"/>
        </w:rPr>
      </w:pPr>
    </w:p>
    <w:p w14:paraId="293C1160" w14:textId="77777777" w:rsidR="00AC106C" w:rsidRPr="00AC106C" w:rsidRDefault="00AC106C" w:rsidP="00AC106C">
      <w:pPr>
        <w:rPr>
          <w:rFonts w:ascii="Arial" w:hAnsi="Arial" w:cs="Arial"/>
          <w:b/>
          <w:i/>
          <w:color w:val="548DD4" w:themeColor="text2" w:themeTint="99"/>
          <w:sz w:val="22"/>
          <w:szCs w:val="22"/>
          <w:lang w:val="en-NZ"/>
        </w:rPr>
      </w:pPr>
      <w:r>
        <w:rPr>
          <w:rFonts w:ascii="Arial" w:hAnsi="Arial" w:cs="Arial"/>
          <w:b/>
          <w:i/>
          <w:color w:val="548DD4" w:themeColor="text2" w:themeTint="99"/>
          <w:sz w:val="22"/>
          <w:szCs w:val="22"/>
          <w:lang w:val="en-NZ"/>
        </w:rPr>
        <w:t>“</w:t>
      </w:r>
      <w:r w:rsidRPr="00AC106C">
        <w:rPr>
          <w:rFonts w:ascii="Arial" w:hAnsi="Arial" w:cs="Arial"/>
          <w:b/>
          <w:i/>
          <w:color w:val="548DD4" w:themeColor="text2" w:themeTint="99"/>
          <w:sz w:val="22"/>
          <w:szCs w:val="22"/>
          <w:lang w:val="en-NZ"/>
        </w:rPr>
        <w:t>It is the experiences we find hardest to talk about in our society which have a lasting impact on the mental health and wellbeing of children and young people. Be it family breakdown, bereavement, domestic violence or sexual abuse, we must ensure that all services are better able to identify childhood adversity and help to resolve the trauma related to it</w:t>
      </w:r>
      <w:r>
        <w:rPr>
          <w:rFonts w:ascii="Arial" w:hAnsi="Arial" w:cs="Arial"/>
          <w:b/>
          <w:i/>
          <w:color w:val="548DD4" w:themeColor="text2" w:themeTint="99"/>
          <w:sz w:val="22"/>
          <w:szCs w:val="22"/>
          <w:lang w:val="en-NZ"/>
        </w:rPr>
        <w:t>”(p.2)</w:t>
      </w:r>
    </w:p>
    <w:p w14:paraId="0073588F" w14:textId="77777777" w:rsidR="00B11A3B" w:rsidRPr="00AC106C" w:rsidRDefault="00B11A3B" w:rsidP="00D31E6B">
      <w:pPr>
        <w:rPr>
          <w:rFonts w:ascii="Times" w:hAnsi="Times"/>
          <w:sz w:val="22"/>
          <w:szCs w:val="22"/>
          <w:lang w:val="en-NZ"/>
        </w:rPr>
      </w:pPr>
    </w:p>
    <w:p w14:paraId="641920C4" w14:textId="77777777" w:rsidR="00B11A3B" w:rsidRPr="00AC106C" w:rsidRDefault="00AC106C" w:rsidP="00B11A3B">
      <w:pPr>
        <w:jc w:val="center"/>
        <w:rPr>
          <w:rFonts w:ascii="Arial" w:hAnsi="Arial" w:cs="Arial"/>
          <w:b/>
          <w:i/>
          <w:color w:val="548DD4" w:themeColor="text2" w:themeTint="99"/>
          <w:sz w:val="22"/>
          <w:szCs w:val="22"/>
          <w:lang w:val="en-NZ"/>
        </w:rPr>
      </w:pPr>
      <w:r w:rsidRPr="00AC106C">
        <w:rPr>
          <w:rFonts w:ascii="Arial" w:hAnsi="Arial" w:cs="Arial"/>
          <w:b/>
          <w:i/>
          <w:color w:val="548DD4" w:themeColor="text2" w:themeTint="99"/>
          <w:sz w:val="22"/>
          <w:szCs w:val="22"/>
          <w:lang w:val="en-NZ"/>
        </w:rPr>
        <w:t>“</w:t>
      </w:r>
      <w:r w:rsidR="00B11A3B" w:rsidRPr="00AC106C">
        <w:rPr>
          <w:rFonts w:ascii="Arial" w:hAnsi="Arial" w:cs="Arial"/>
          <w:b/>
          <w:i/>
          <w:color w:val="548DD4" w:themeColor="text2" w:themeTint="99"/>
          <w:sz w:val="22"/>
          <w:szCs w:val="22"/>
          <w:lang w:val="en-NZ"/>
        </w:rPr>
        <w:t>This new report by YoungMinds calls for urgent action by Government, the NHS and local areas to ensure that all of children’s mental health needs and wellbeing are addressed in the local transformation of services</w:t>
      </w:r>
      <w:r w:rsidRPr="00AC106C">
        <w:rPr>
          <w:rFonts w:ascii="Arial" w:hAnsi="Arial" w:cs="Arial"/>
          <w:b/>
          <w:i/>
          <w:color w:val="548DD4" w:themeColor="text2" w:themeTint="99"/>
          <w:sz w:val="22"/>
          <w:szCs w:val="22"/>
          <w:lang w:val="en-NZ"/>
        </w:rPr>
        <w:t>”</w:t>
      </w:r>
      <w:r w:rsidR="00B11A3B" w:rsidRPr="00AC106C">
        <w:rPr>
          <w:rFonts w:ascii="Arial" w:hAnsi="Arial" w:cs="Arial"/>
          <w:b/>
          <w:i/>
          <w:color w:val="548DD4" w:themeColor="text2" w:themeTint="99"/>
          <w:sz w:val="22"/>
          <w:szCs w:val="22"/>
          <w:lang w:val="en-NZ"/>
        </w:rPr>
        <w:t>.</w:t>
      </w:r>
    </w:p>
    <w:p w14:paraId="330AEF99" w14:textId="77777777" w:rsidR="00D31E6B" w:rsidRDefault="00D31E6B" w:rsidP="00D31E6B">
      <w:pPr>
        <w:rPr>
          <w:rFonts w:ascii="Times" w:hAnsi="Times"/>
          <w:sz w:val="20"/>
          <w:szCs w:val="20"/>
          <w:lang w:val="en-NZ"/>
        </w:rPr>
      </w:pPr>
    </w:p>
    <w:p w14:paraId="45969134" w14:textId="77777777" w:rsidR="00D31E6B" w:rsidRPr="00D31E6B" w:rsidRDefault="00D31E6B" w:rsidP="00D31E6B">
      <w:pPr>
        <w:jc w:val="center"/>
        <w:rPr>
          <w:rFonts w:ascii="Arial" w:hAnsi="Arial" w:cs="Arial"/>
          <w:i/>
          <w:color w:val="548DD4" w:themeColor="text2" w:themeTint="99"/>
          <w:sz w:val="22"/>
          <w:szCs w:val="22"/>
          <w:lang w:val="en-NZ"/>
        </w:rPr>
      </w:pPr>
      <w:r w:rsidRPr="00D31E6B">
        <w:rPr>
          <w:rFonts w:ascii="Arial" w:hAnsi="Arial" w:cs="Arial"/>
          <w:b/>
          <w:i/>
          <w:color w:val="548DD4" w:themeColor="text2" w:themeTint="99"/>
          <w:sz w:val="22"/>
          <w:szCs w:val="22"/>
          <w:lang w:val="en-NZ"/>
        </w:rPr>
        <w:t>“Government now has a welcome focus on meeting the mental health and emotional needs of these children, however this is not translating into change and practice on the ground. Government and local agencies do not share a common understanding of adversity, complexity, vulnerability and trauma in childhood. This means that there is significant variance between local areas and service responses to identifying and meeting their needs. For example, a recent review of Local Transformation Plans suggests that 1 in 5 local areas are not sufficiently covering the needs</w:t>
      </w:r>
      <w:r w:rsidRPr="00D31E6B">
        <w:rPr>
          <w:rFonts w:ascii="Arial" w:hAnsi="Arial" w:cs="Arial"/>
          <w:i/>
          <w:color w:val="548DD4" w:themeColor="text2" w:themeTint="99"/>
          <w:sz w:val="22"/>
          <w:szCs w:val="22"/>
          <w:lang w:val="en-NZ"/>
        </w:rPr>
        <w:t xml:space="preserve"> </w:t>
      </w:r>
      <w:r w:rsidRPr="00D31E6B">
        <w:rPr>
          <w:rFonts w:ascii="Arial" w:hAnsi="Arial" w:cs="Arial"/>
          <w:b/>
          <w:i/>
          <w:color w:val="548DD4" w:themeColor="text2" w:themeTint="99"/>
          <w:sz w:val="22"/>
          <w:szCs w:val="22"/>
          <w:lang w:val="en-NZ"/>
        </w:rPr>
        <w:t>of children and young people who face adversity and complexity in their lives</w:t>
      </w:r>
      <w:r w:rsidRPr="00D31E6B">
        <w:rPr>
          <w:rFonts w:ascii="Arial" w:hAnsi="Arial" w:cs="Arial"/>
          <w:i/>
          <w:color w:val="548DD4" w:themeColor="text2" w:themeTint="99"/>
          <w:sz w:val="22"/>
          <w:szCs w:val="22"/>
          <w:lang w:val="en-NZ"/>
        </w:rPr>
        <w:t>”</w:t>
      </w:r>
      <w:r>
        <w:rPr>
          <w:rFonts w:ascii="Arial" w:hAnsi="Arial" w:cs="Arial"/>
          <w:i/>
          <w:color w:val="548DD4" w:themeColor="text2" w:themeTint="99"/>
          <w:sz w:val="22"/>
          <w:szCs w:val="22"/>
          <w:lang w:val="en-NZ"/>
        </w:rPr>
        <w:t xml:space="preserve"> (p.5)</w:t>
      </w:r>
    </w:p>
    <w:p w14:paraId="3C4D62D0" w14:textId="77777777" w:rsidR="002E0C0B" w:rsidRPr="00AF7BF0" w:rsidRDefault="002E0C0B" w:rsidP="00F31975">
      <w:pPr>
        <w:rPr>
          <w:rFonts w:ascii="Arial" w:hAnsi="Arial" w:cs="Arial"/>
          <w:b/>
          <w:color w:val="548DD4" w:themeColor="text2" w:themeTint="99"/>
          <w:sz w:val="22"/>
          <w:szCs w:val="22"/>
          <w:lang w:val="en-NZ"/>
        </w:rPr>
      </w:pPr>
    </w:p>
    <w:p w14:paraId="7FD4A71E" w14:textId="77777777" w:rsidR="00334EA7" w:rsidRDefault="00BE79CC" w:rsidP="00F31975">
      <w:pPr>
        <w:rPr>
          <w:rFonts w:ascii="Arial" w:hAnsi="Arial" w:cs="Arial"/>
          <w:color w:val="548DD4" w:themeColor="text2" w:themeTint="99"/>
          <w:sz w:val="22"/>
          <w:szCs w:val="22"/>
          <w:lang w:val="en-NZ"/>
        </w:rPr>
      </w:pPr>
      <w:hyperlink r:id="rId213" w:history="1">
        <w:r w:rsidR="00B11A3B" w:rsidRPr="00B11A3B">
          <w:rPr>
            <w:rStyle w:val="Hyperlink"/>
            <w:rFonts w:ascii="Arial" w:hAnsi="Arial" w:cs="Arial"/>
            <w:sz w:val="22"/>
            <w:szCs w:val="22"/>
            <w:lang w:val="en-NZ"/>
          </w:rPr>
          <w:t>http://www.youngminds.org.uk/assets/0003/0188/Report_-_Beyond_Adversity.pdf</w:t>
        </w:r>
      </w:hyperlink>
    </w:p>
    <w:p w14:paraId="1C1C16C6" w14:textId="77777777" w:rsidR="00B11A3B" w:rsidRPr="00B11A3B" w:rsidRDefault="00B11A3B" w:rsidP="00F31975">
      <w:pPr>
        <w:rPr>
          <w:rFonts w:ascii="Arial" w:hAnsi="Arial" w:cs="Arial"/>
          <w:color w:val="548DD4" w:themeColor="text2" w:themeTint="99"/>
          <w:sz w:val="22"/>
          <w:szCs w:val="22"/>
          <w:lang w:val="en-NZ"/>
        </w:rPr>
      </w:pPr>
    </w:p>
    <w:p w14:paraId="7CA25A8E" w14:textId="77777777" w:rsidR="00B11A3B" w:rsidRPr="00AF7BF0" w:rsidRDefault="00B11A3B" w:rsidP="00F31975">
      <w:pPr>
        <w:rPr>
          <w:rFonts w:ascii="Arial" w:hAnsi="Arial" w:cs="Arial"/>
          <w:b/>
          <w:color w:val="548DD4" w:themeColor="text2" w:themeTint="99"/>
          <w:sz w:val="22"/>
          <w:szCs w:val="22"/>
          <w:lang w:val="en-NZ"/>
        </w:rPr>
      </w:pPr>
    </w:p>
    <w:p w14:paraId="7B78F55D" w14:textId="77777777" w:rsidR="00334EA7" w:rsidRPr="00AF7BF0" w:rsidRDefault="00334EA7" w:rsidP="00F31975">
      <w:pPr>
        <w:rPr>
          <w:rFonts w:ascii="Arial" w:hAnsi="Arial" w:cs="Arial"/>
          <w:b/>
          <w:color w:val="548DD4" w:themeColor="text2" w:themeTint="99"/>
          <w:sz w:val="22"/>
          <w:szCs w:val="22"/>
          <w:lang w:val="en-NZ"/>
        </w:rPr>
      </w:pPr>
    </w:p>
    <w:p w14:paraId="6A69F3AF" w14:textId="77777777" w:rsidR="00334EA7" w:rsidRPr="00AF7BF0" w:rsidRDefault="00334EA7" w:rsidP="00F31975">
      <w:pPr>
        <w:rPr>
          <w:rFonts w:ascii="Arial" w:hAnsi="Arial" w:cs="Arial"/>
          <w:b/>
          <w:color w:val="548DD4" w:themeColor="text2" w:themeTint="99"/>
          <w:sz w:val="22"/>
          <w:szCs w:val="22"/>
          <w:lang w:val="en-NZ"/>
        </w:rPr>
      </w:pPr>
    </w:p>
    <w:p w14:paraId="7DB666FF" w14:textId="77777777" w:rsidR="004D0BF6" w:rsidRPr="00AF7BF0" w:rsidRDefault="004D0BF6" w:rsidP="00F31975">
      <w:pPr>
        <w:rPr>
          <w:rFonts w:ascii="Arial" w:hAnsi="Arial" w:cs="Arial"/>
          <w:sz w:val="22"/>
          <w:szCs w:val="22"/>
          <w:lang w:val="en-NZ"/>
        </w:rPr>
      </w:pPr>
      <w:r w:rsidRPr="00AF7BF0">
        <w:rPr>
          <w:rFonts w:ascii="Arial" w:hAnsi="Arial" w:cs="Arial"/>
          <w:sz w:val="22"/>
          <w:szCs w:val="22"/>
          <w:lang w:val="en-NZ"/>
        </w:rPr>
        <w:t>While Wales is not part of IIMHL they have done research on the population and ACEs.</w:t>
      </w:r>
    </w:p>
    <w:p w14:paraId="599A5074" w14:textId="77777777" w:rsidR="00F31975" w:rsidRPr="00AF7BF0" w:rsidRDefault="00F31975" w:rsidP="00F31975">
      <w:pPr>
        <w:rPr>
          <w:rFonts w:ascii="Arial" w:hAnsi="Arial" w:cs="Arial"/>
          <w:sz w:val="22"/>
          <w:szCs w:val="22"/>
          <w:lang w:val="en-NZ"/>
        </w:rPr>
      </w:pPr>
    </w:p>
    <w:p w14:paraId="100D49E3" w14:textId="77777777" w:rsidR="00F31975" w:rsidRPr="00AF7BF0" w:rsidRDefault="00F31975" w:rsidP="00F31975">
      <w:pPr>
        <w:rPr>
          <w:rFonts w:ascii="Arial" w:hAnsi="Arial" w:cs="Arial"/>
          <w:sz w:val="22"/>
          <w:szCs w:val="22"/>
          <w:lang w:val="en-NZ"/>
        </w:rPr>
      </w:pPr>
    </w:p>
    <w:p w14:paraId="68D83179" w14:textId="77777777" w:rsidR="00512E92" w:rsidRPr="00AF7BF0" w:rsidRDefault="00512E92" w:rsidP="00EB39FE">
      <w:pPr>
        <w:pStyle w:val="Heading3"/>
        <w:rPr>
          <w:sz w:val="22"/>
          <w:szCs w:val="22"/>
        </w:rPr>
      </w:pPr>
      <w:bookmarkStart w:id="296" w:name="_Toc468787893"/>
      <w:r w:rsidRPr="00AF7BF0">
        <w:lastRenderedPageBreak/>
        <w:t>Public Health Wales NHS Trust</w:t>
      </w:r>
      <w:bookmarkEnd w:id="296"/>
    </w:p>
    <w:p w14:paraId="48EEEF02" w14:textId="77777777" w:rsidR="00285408" w:rsidRPr="00AF7BF0" w:rsidRDefault="00285408" w:rsidP="007E6195">
      <w:pPr>
        <w:rPr>
          <w:rFonts w:ascii="Arial" w:hAnsi="Arial" w:cs="Arial"/>
          <w:b/>
          <w:color w:val="548DD4" w:themeColor="text2" w:themeTint="99"/>
          <w:sz w:val="22"/>
          <w:szCs w:val="22"/>
          <w:lang w:val="en-NZ"/>
        </w:rPr>
      </w:pPr>
    </w:p>
    <w:p w14:paraId="115409D4" w14:textId="77777777" w:rsidR="00CA474D" w:rsidRPr="00AF7BF0" w:rsidRDefault="007E6195" w:rsidP="00EB39FE">
      <w:pPr>
        <w:pStyle w:val="Heading4"/>
        <w:rPr>
          <w:sz w:val="22"/>
          <w:szCs w:val="22"/>
        </w:rPr>
      </w:pPr>
      <w:bookmarkStart w:id="297" w:name="_Toc468787894"/>
      <w:r w:rsidRPr="00AF7BF0">
        <w:t xml:space="preserve">Report 2015: </w:t>
      </w:r>
      <w:r w:rsidR="00CA474D" w:rsidRPr="00AF7BF0">
        <w:t>Adverse Childhood Experiences and their impact on health-harming behaviours in the Welsh adult population: Alcohol Use, Drug Use, Violence, Sexual Behaviour, Incarceration, Smoking and Poor Diet</w:t>
      </w:r>
      <w:bookmarkEnd w:id="297"/>
    </w:p>
    <w:p w14:paraId="6009C548" w14:textId="77777777" w:rsidR="007E6195" w:rsidRPr="00AF7BF0" w:rsidRDefault="007E6195" w:rsidP="00F31975">
      <w:pPr>
        <w:rPr>
          <w:rFonts w:ascii="Arial" w:hAnsi="Arial" w:cs="Arial"/>
          <w:sz w:val="22"/>
          <w:szCs w:val="22"/>
          <w:lang w:val="en-NZ"/>
        </w:rPr>
      </w:pPr>
    </w:p>
    <w:p w14:paraId="71E24EFE" w14:textId="77777777" w:rsidR="007E6195" w:rsidRPr="00AF7BF0" w:rsidRDefault="007E6195" w:rsidP="00F31975">
      <w:pPr>
        <w:rPr>
          <w:rFonts w:ascii="Arial" w:hAnsi="Arial" w:cs="Arial"/>
          <w:sz w:val="22"/>
          <w:szCs w:val="22"/>
          <w:lang w:val="en-NZ"/>
        </w:rPr>
      </w:pPr>
      <w:r w:rsidRPr="00AF7BF0">
        <w:rPr>
          <w:rFonts w:ascii="Arial" w:hAnsi="Arial" w:cs="Arial"/>
          <w:sz w:val="22"/>
          <w:szCs w:val="22"/>
          <w:lang w:val="en-NZ"/>
        </w:rPr>
        <w:t>This is one in a series of reports examining the prevalence of Adverse Childhood Experiences</w:t>
      </w:r>
    </w:p>
    <w:p w14:paraId="11FD5F70" w14:textId="77777777" w:rsidR="007E6195" w:rsidRPr="00AF7BF0" w:rsidRDefault="007E6195" w:rsidP="00F31975">
      <w:pPr>
        <w:rPr>
          <w:rFonts w:ascii="Arial" w:hAnsi="Arial" w:cs="Arial"/>
          <w:sz w:val="22"/>
          <w:szCs w:val="22"/>
          <w:lang w:val="en-NZ"/>
        </w:rPr>
      </w:pPr>
      <w:r w:rsidRPr="00AF7BF0">
        <w:rPr>
          <w:rFonts w:ascii="Arial" w:hAnsi="Arial" w:cs="Arial"/>
          <w:sz w:val="22"/>
          <w:szCs w:val="22"/>
          <w:lang w:val="en-NZ"/>
        </w:rPr>
        <w:t>(ACEs) in the Welsh adult population and their impact on health and well-being across the life</w:t>
      </w:r>
    </w:p>
    <w:p w14:paraId="4042F439" w14:textId="77777777" w:rsidR="007E6195" w:rsidRPr="00AF7BF0" w:rsidRDefault="007E6195" w:rsidP="00F31975">
      <w:pPr>
        <w:rPr>
          <w:rFonts w:ascii="Arial" w:hAnsi="Arial" w:cs="Arial"/>
          <w:sz w:val="22"/>
          <w:szCs w:val="22"/>
          <w:lang w:val="en-NZ"/>
        </w:rPr>
      </w:pPr>
      <w:r w:rsidRPr="00AF7BF0">
        <w:rPr>
          <w:rFonts w:ascii="Arial" w:hAnsi="Arial" w:cs="Arial"/>
          <w:sz w:val="22"/>
          <w:szCs w:val="22"/>
          <w:lang w:val="en-NZ"/>
        </w:rPr>
        <w:t>course. The series will include reports on:</w:t>
      </w:r>
    </w:p>
    <w:p w14:paraId="63A012CF" w14:textId="77777777" w:rsidR="00F31975" w:rsidRPr="00AF7BF0" w:rsidRDefault="00F31975" w:rsidP="00F31975">
      <w:pPr>
        <w:rPr>
          <w:rFonts w:ascii="Arial" w:hAnsi="Arial" w:cs="Arial"/>
          <w:sz w:val="22"/>
          <w:szCs w:val="22"/>
          <w:lang w:val="en-NZ"/>
        </w:rPr>
      </w:pPr>
    </w:p>
    <w:p w14:paraId="0EFE82D1" w14:textId="77777777" w:rsidR="007E6195" w:rsidRPr="00AF7BF0" w:rsidRDefault="007E6195" w:rsidP="001F7E97">
      <w:pPr>
        <w:pStyle w:val="ListParagraph"/>
        <w:numPr>
          <w:ilvl w:val="0"/>
          <w:numId w:val="74"/>
        </w:numPr>
        <w:rPr>
          <w:rFonts w:ascii="Arial" w:hAnsi="Arial" w:cs="Arial"/>
        </w:rPr>
      </w:pPr>
      <w:r w:rsidRPr="00AF7BF0">
        <w:rPr>
          <w:rFonts w:ascii="Arial" w:hAnsi="Arial" w:cs="Arial"/>
        </w:rPr>
        <w:t>The prevalence of Adverse Childhood Experiences and their association with health-harming behaviours in the Welsh adult population.</w:t>
      </w:r>
    </w:p>
    <w:p w14:paraId="54ED49D1" w14:textId="77777777" w:rsidR="007E6195" w:rsidRPr="00AF7BF0" w:rsidRDefault="007E6195" w:rsidP="001F7E97">
      <w:pPr>
        <w:pStyle w:val="ListParagraph"/>
        <w:numPr>
          <w:ilvl w:val="0"/>
          <w:numId w:val="74"/>
        </w:numPr>
        <w:rPr>
          <w:rFonts w:ascii="Arial" w:hAnsi="Arial" w:cs="Arial"/>
        </w:rPr>
      </w:pPr>
      <w:r w:rsidRPr="00AF7BF0">
        <w:rPr>
          <w:rFonts w:ascii="Arial" w:hAnsi="Arial" w:cs="Arial"/>
        </w:rPr>
        <w:t>The impact of Adverse Childhood Experiences on chronic ill health, use of health and social care services and premature mortality in Welsh adults.</w:t>
      </w:r>
    </w:p>
    <w:p w14:paraId="2E35B21D" w14:textId="77777777" w:rsidR="007E6195" w:rsidRPr="00AF7BF0" w:rsidRDefault="007E6195" w:rsidP="001F7E97">
      <w:pPr>
        <w:pStyle w:val="ListParagraph"/>
        <w:numPr>
          <w:ilvl w:val="0"/>
          <w:numId w:val="74"/>
        </w:numPr>
        <w:rPr>
          <w:rFonts w:ascii="Arial" w:hAnsi="Arial" w:cs="Arial"/>
        </w:rPr>
      </w:pPr>
      <w:r w:rsidRPr="00AF7BF0">
        <w:rPr>
          <w:rFonts w:ascii="Arial" w:hAnsi="Arial" w:cs="Arial"/>
        </w:rPr>
        <w:t>The impact of Adverse Childhood Experiences on mental well-being in Welsh adults.</w:t>
      </w:r>
    </w:p>
    <w:p w14:paraId="5CFEDE8C" w14:textId="77777777" w:rsidR="007E6195" w:rsidRPr="00AF7BF0" w:rsidRDefault="007E6195" w:rsidP="00F31975">
      <w:pPr>
        <w:rPr>
          <w:rFonts w:ascii="Arial" w:hAnsi="Arial" w:cs="Arial"/>
          <w:sz w:val="22"/>
          <w:szCs w:val="22"/>
          <w:lang w:val="en-NZ"/>
        </w:rPr>
      </w:pPr>
    </w:p>
    <w:p w14:paraId="38AC7CCC" w14:textId="77777777" w:rsidR="007E6195" w:rsidRPr="0079496A" w:rsidRDefault="007E6195" w:rsidP="00F31975">
      <w:pPr>
        <w:rPr>
          <w:rFonts w:ascii="Arial" w:hAnsi="Arial" w:cs="Arial"/>
          <w:b/>
          <w:color w:val="548DD4" w:themeColor="text2" w:themeTint="99"/>
          <w:szCs w:val="22"/>
          <w:lang w:val="en-NZ"/>
        </w:rPr>
      </w:pPr>
      <w:r w:rsidRPr="0079496A">
        <w:rPr>
          <w:rFonts w:ascii="Arial" w:hAnsi="Arial" w:cs="Arial"/>
          <w:b/>
          <w:color w:val="548DD4" w:themeColor="text2" w:themeTint="99"/>
          <w:szCs w:val="22"/>
        </w:rPr>
        <w:t>Preface</w:t>
      </w:r>
    </w:p>
    <w:p w14:paraId="4C3C7314" w14:textId="77777777" w:rsidR="00F31975" w:rsidRPr="00AF7BF0" w:rsidRDefault="00F31975" w:rsidP="00F31975">
      <w:pPr>
        <w:rPr>
          <w:rFonts w:ascii="Arial" w:hAnsi="Arial" w:cs="Arial"/>
          <w:sz w:val="22"/>
          <w:szCs w:val="22"/>
          <w:lang w:val="en-NZ"/>
        </w:rPr>
      </w:pPr>
    </w:p>
    <w:p w14:paraId="46179F5B" w14:textId="77777777" w:rsidR="007E6195" w:rsidRPr="00AF7BF0" w:rsidRDefault="007E6195" w:rsidP="00F31975">
      <w:pPr>
        <w:rPr>
          <w:rFonts w:ascii="Arial" w:hAnsi="Arial" w:cs="Arial"/>
          <w:sz w:val="22"/>
          <w:szCs w:val="22"/>
          <w:lang w:val="en-NZ"/>
        </w:rPr>
      </w:pPr>
      <w:r w:rsidRPr="00AF7BF0">
        <w:rPr>
          <w:rFonts w:ascii="Arial" w:hAnsi="Arial" w:cs="Arial"/>
          <w:sz w:val="22"/>
          <w:szCs w:val="22"/>
          <w:lang w:val="en-NZ"/>
        </w:rPr>
        <w:t>Over 2,000 adults aged 18-69 years participated in the ACE Study for Wales, providing anonymous information on their exposure to ACEs before the age of 18 years and their health and lifestyles as adults. The study achieved a compliance rate of 49.1% and the sample was designed to be representative of the general population in Wales.</w:t>
      </w:r>
    </w:p>
    <w:p w14:paraId="13493EC7" w14:textId="77777777" w:rsidR="00F31975" w:rsidRPr="00AF7BF0" w:rsidRDefault="00F31975" w:rsidP="00F31975">
      <w:pPr>
        <w:rPr>
          <w:rFonts w:ascii="Arial" w:hAnsi="Arial" w:cs="Arial"/>
          <w:sz w:val="22"/>
          <w:szCs w:val="22"/>
          <w:lang w:val="en-NZ"/>
        </w:rPr>
      </w:pPr>
    </w:p>
    <w:p w14:paraId="7BFA0E2A" w14:textId="77777777" w:rsidR="007E6195" w:rsidRPr="00AF7BF0" w:rsidRDefault="007E6195" w:rsidP="00F31975">
      <w:pPr>
        <w:rPr>
          <w:rFonts w:ascii="Arial" w:hAnsi="Arial" w:cs="Arial"/>
          <w:sz w:val="22"/>
          <w:szCs w:val="22"/>
          <w:lang w:val="en-NZ"/>
        </w:rPr>
      </w:pPr>
      <w:r w:rsidRPr="00AF7BF0">
        <w:rPr>
          <w:rFonts w:ascii="Arial" w:hAnsi="Arial" w:cs="Arial"/>
          <w:sz w:val="22"/>
          <w:szCs w:val="22"/>
          <w:lang w:val="en-NZ"/>
        </w:rPr>
        <w:t>Data were collected in participants’ places of residence using an established questionnaire</w:t>
      </w:r>
    </w:p>
    <w:p w14:paraId="42FE521A" w14:textId="77777777" w:rsidR="000E5316" w:rsidRPr="00AF7BF0" w:rsidRDefault="007E6195" w:rsidP="00F31975">
      <w:pPr>
        <w:rPr>
          <w:rFonts w:ascii="Arial" w:hAnsi="Arial" w:cs="Arial"/>
          <w:sz w:val="22"/>
          <w:szCs w:val="22"/>
          <w:lang w:val="en-NZ"/>
        </w:rPr>
      </w:pPr>
      <w:r w:rsidRPr="00AF7BF0">
        <w:rPr>
          <w:rFonts w:ascii="Arial" w:hAnsi="Arial" w:cs="Arial"/>
          <w:sz w:val="22"/>
          <w:szCs w:val="22"/>
          <w:lang w:val="en-NZ"/>
        </w:rPr>
        <w:t>incorporating the short ACE tool developed by the US Centers for Disease Control and Prevention and based on work by Felitti et al (1998)</w:t>
      </w:r>
      <w:r w:rsidR="00CA474D" w:rsidRPr="00AF7BF0">
        <w:rPr>
          <w:rFonts w:ascii="Arial" w:hAnsi="Arial" w:cs="Arial"/>
          <w:sz w:val="22"/>
          <w:szCs w:val="22"/>
          <w:lang w:val="en-NZ"/>
        </w:rPr>
        <w:t>.</w:t>
      </w:r>
    </w:p>
    <w:p w14:paraId="31A07834" w14:textId="77777777" w:rsidR="001E235D" w:rsidRPr="00AF7BF0" w:rsidRDefault="001E235D" w:rsidP="00F31975">
      <w:pPr>
        <w:rPr>
          <w:rFonts w:ascii="Arial" w:hAnsi="Arial" w:cs="Arial"/>
          <w:sz w:val="22"/>
          <w:szCs w:val="22"/>
          <w:lang w:val="en-NZ"/>
        </w:rPr>
      </w:pPr>
    </w:p>
    <w:p w14:paraId="743024AD" w14:textId="77777777" w:rsidR="00B6400B" w:rsidRPr="00AF7BF0" w:rsidRDefault="00B6400B" w:rsidP="00F31975">
      <w:pPr>
        <w:rPr>
          <w:rFonts w:ascii="Arial" w:hAnsi="Arial" w:cs="Arial"/>
          <w:sz w:val="22"/>
          <w:szCs w:val="22"/>
          <w:lang w:val="en-NZ"/>
        </w:rPr>
      </w:pPr>
      <w:r w:rsidRPr="00AF7BF0">
        <w:rPr>
          <w:rFonts w:ascii="Arial" w:hAnsi="Arial" w:cs="Arial"/>
          <w:sz w:val="22"/>
          <w:szCs w:val="22"/>
          <w:lang w:val="en-NZ"/>
        </w:rPr>
        <w:t xml:space="preserve">Similarly in the UK (as reported by Bellis), experiencing ACEs has been linked to a whole variety of health harming behaviours and illnesses. The US ACE study findings demonstrated that as the total count of ACEs increases so does the risk of experiencing the following conditions: </w:t>
      </w:r>
    </w:p>
    <w:p w14:paraId="75FBED1E"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Alcoholism and alcohol abuse </w:t>
      </w:r>
    </w:p>
    <w:p w14:paraId="5CC483DE"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Chronic obstructive pulmonary disease (COPD) </w:t>
      </w:r>
    </w:p>
    <w:p w14:paraId="7A03D21B" w14:textId="77777777" w:rsidR="00C46203" w:rsidRPr="00AF7BF0" w:rsidRDefault="00B6400B" w:rsidP="001F7E97">
      <w:pPr>
        <w:pStyle w:val="ListParagraph"/>
        <w:numPr>
          <w:ilvl w:val="0"/>
          <w:numId w:val="74"/>
        </w:numPr>
        <w:rPr>
          <w:rFonts w:ascii="Arial" w:hAnsi="Arial" w:cs="Arial"/>
        </w:rPr>
      </w:pPr>
      <w:r w:rsidRPr="00AF7BF0">
        <w:rPr>
          <w:rFonts w:ascii="Arial" w:hAnsi="Arial" w:cs="Arial"/>
        </w:rPr>
        <w:t xml:space="preserve">Depression </w:t>
      </w:r>
    </w:p>
    <w:p w14:paraId="7FA05CAD" w14:textId="77777777" w:rsidR="00C46203" w:rsidRPr="00AF7BF0" w:rsidRDefault="00B6400B" w:rsidP="001F7E97">
      <w:pPr>
        <w:pStyle w:val="ListParagraph"/>
        <w:numPr>
          <w:ilvl w:val="0"/>
          <w:numId w:val="74"/>
        </w:numPr>
        <w:rPr>
          <w:rFonts w:ascii="Arial" w:hAnsi="Arial" w:cs="Arial"/>
        </w:rPr>
      </w:pPr>
      <w:r w:rsidRPr="00AF7BF0">
        <w:rPr>
          <w:rFonts w:ascii="Arial" w:hAnsi="Arial" w:cs="Arial"/>
        </w:rPr>
        <w:t xml:space="preserve">Foetal death </w:t>
      </w:r>
    </w:p>
    <w:p w14:paraId="46105740"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Health-related quality of life </w:t>
      </w:r>
    </w:p>
    <w:p w14:paraId="7BF01C92"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Illicit drug use </w:t>
      </w:r>
    </w:p>
    <w:p w14:paraId="45850393"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Ischemic heart disease (IHD) </w:t>
      </w:r>
    </w:p>
    <w:p w14:paraId="1AE70608"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Liver disease </w:t>
      </w:r>
    </w:p>
    <w:p w14:paraId="2BDF1C67"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Risk for intimate partner violence </w:t>
      </w:r>
    </w:p>
    <w:p w14:paraId="29515770"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Multiple sexual partners </w:t>
      </w:r>
    </w:p>
    <w:p w14:paraId="30942A1F"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Sexually transmitted diseases </w:t>
      </w:r>
    </w:p>
    <w:p w14:paraId="3F20B736"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Smoking </w:t>
      </w:r>
    </w:p>
    <w:p w14:paraId="65216530"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Suicide attempts </w:t>
      </w:r>
    </w:p>
    <w:p w14:paraId="4D33C2B8"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Unintended pregnancies </w:t>
      </w:r>
    </w:p>
    <w:p w14:paraId="55C1F657"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Early initiation of smoking </w:t>
      </w:r>
    </w:p>
    <w:p w14:paraId="0D145E38"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Early initiation of sexual activity </w:t>
      </w:r>
    </w:p>
    <w:p w14:paraId="616F526C"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Adolescent pregnancy</w:t>
      </w:r>
    </w:p>
    <w:p w14:paraId="06B9EF66" w14:textId="77777777" w:rsidR="00B6400B" w:rsidRPr="00AF7BF0" w:rsidRDefault="00B6400B" w:rsidP="00F31975">
      <w:pPr>
        <w:rPr>
          <w:rFonts w:ascii="Arial" w:hAnsi="Arial" w:cs="Arial"/>
          <w:sz w:val="22"/>
          <w:szCs w:val="22"/>
          <w:lang w:val="en-NZ"/>
        </w:rPr>
      </w:pPr>
    </w:p>
    <w:p w14:paraId="2621E0B1" w14:textId="77777777" w:rsidR="00B6400B" w:rsidRPr="00AF7BF0" w:rsidRDefault="00B6400B" w:rsidP="00F31975">
      <w:pPr>
        <w:rPr>
          <w:rFonts w:ascii="Arial" w:hAnsi="Arial" w:cs="Arial"/>
          <w:sz w:val="22"/>
          <w:szCs w:val="22"/>
          <w:lang w:val="en-NZ"/>
        </w:rPr>
      </w:pPr>
      <w:r w:rsidRPr="00AF7BF0">
        <w:rPr>
          <w:rFonts w:ascii="Arial" w:hAnsi="Arial" w:cs="Arial"/>
          <w:sz w:val="22"/>
          <w:szCs w:val="22"/>
          <w:lang w:val="en-NZ"/>
        </w:rPr>
        <w:lastRenderedPageBreak/>
        <w:t xml:space="preserve">Bellis et al </w:t>
      </w:r>
      <w:r w:rsidR="001E235D" w:rsidRPr="00AF7BF0">
        <w:rPr>
          <w:rFonts w:ascii="Arial" w:hAnsi="Arial" w:cs="Arial"/>
          <w:sz w:val="22"/>
          <w:szCs w:val="22"/>
          <w:lang w:val="en-NZ"/>
        </w:rPr>
        <w:t xml:space="preserve">in the Welsh population </w:t>
      </w:r>
      <w:r w:rsidRPr="00AF7BF0">
        <w:rPr>
          <w:rFonts w:ascii="Arial" w:hAnsi="Arial" w:cs="Arial"/>
          <w:sz w:val="22"/>
          <w:szCs w:val="22"/>
          <w:lang w:val="en-NZ"/>
        </w:rPr>
        <w:t xml:space="preserve">showed people who have experienced four or more ACEs when compared to another person who has no experience of ACEs were: </w:t>
      </w:r>
    </w:p>
    <w:p w14:paraId="7CB5A876" w14:textId="77777777" w:rsidR="00C46203" w:rsidRPr="00AF7BF0" w:rsidRDefault="00C46203" w:rsidP="00C46203">
      <w:pPr>
        <w:rPr>
          <w:rFonts w:ascii="Arial" w:hAnsi="Arial" w:cs="Arial"/>
          <w:sz w:val="22"/>
          <w:szCs w:val="22"/>
          <w:lang w:val="en-NZ"/>
        </w:rPr>
      </w:pPr>
    </w:p>
    <w:p w14:paraId="600C9F9E"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almost 4 times more likely to smoke; </w:t>
      </w:r>
    </w:p>
    <w:p w14:paraId="5F5447D7"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almost 4 times more likely to drink heavily; </w:t>
      </w:r>
    </w:p>
    <w:p w14:paraId="3F54DBF9"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almost 9 times more likely to experience incarceration; and </w:t>
      </w:r>
    </w:p>
    <w:p w14:paraId="3587A345"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some 3 times more likely to be morbidly obese. </w:t>
      </w:r>
    </w:p>
    <w:p w14:paraId="2F8F504E" w14:textId="77777777" w:rsidR="00B6400B" w:rsidRPr="00AF7BF0" w:rsidRDefault="00B6400B" w:rsidP="00C46203">
      <w:pPr>
        <w:rPr>
          <w:rFonts w:ascii="Arial" w:hAnsi="Arial" w:cs="Arial"/>
          <w:sz w:val="22"/>
          <w:szCs w:val="22"/>
          <w:lang w:val="en-NZ"/>
        </w:rPr>
      </w:pPr>
    </w:p>
    <w:p w14:paraId="280889B1" w14:textId="77777777" w:rsidR="00B6400B" w:rsidRPr="00AF7BF0" w:rsidRDefault="00B6400B" w:rsidP="00C46203">
      <w:pPr>
        <w:rPr>
          <w:rFonts w:ascii="Arial" w:hAnsi="Arial" w:cs="Arial"/>
          <w:sz w:val="22"/>
          <w:szCs w:val="22"/>
          <w:lang w:val="en-NZ"/>
        </w:rPr>
      </w:pPr>
      <w:r w:rsidRPr="00AF7BF0">
        <w:rPr>
          <w:rFonts w:ascii="Arial" w:hAnsi="Arial" w:cs="Arial"/>
          <w:sz w:val="22"/>
          <w:szCs w:val="22"/>
          <w:lang w:val="en-NZ"/>
        </w:rPr>
        <w:t xml:space="preserve">Those with higher ACE scores were also at greater risk of: </w:t>
      </w:r>
    </w:p>
    <w:p w14:paraId="6A971E78" w14:textId="77777777" w:rsidR="00C46203" w:rsidRPr="00AF7BF0" w:rsidRDefault="00C46203" w:rsidP="00C46203">
      <w:pPr>
        <w:rPr>
          <w:rFonts w:ascii="Arial" w:hAnsi="Arial" w:cs="Arial"/>
          <w:sz w:val="22"/>
          <w:szCs w:val="22"/>
          <w:lang w:val="en-NZ"/>
        </w:rPr>
      </w:pPr>
    </w:p>
    <w:p w14:paraId="4278D343"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poor educational and employment outcomes; </w:t>
      </w:r>
    </w:p>
    <w:p w14:paraId="304D79DF"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low mental wellbeing and life satisfaction; </w:t>
      </w:r>
    </w:p>
    <w:p w14:paraId="27493342"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recent violent involvement; </w:t>
      </w:r>
    </w:p>
    <w:p w14:paraId="3E403D40"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recent inpatient hospital care; </w:t>
      </w:r>
    </w:p>
    <w:p w14:paraId="417A84A9"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chronic health conditions; </w:t>
      </w:r>
    </w:p>
    <w:p w14:paraId="14401B04"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 xml:space="preserve">having caused/been unintentionally pregnant aged ˂18 years; and </w:t>
      </w:r>
    </w:p>
    <w:p w14:paraId="7A593733" w14:textId="77777777" w:rsidR="00B6400B" w:rsidRPr="00AF7BF0" w:rsidRDefault="00B6400B" w:rsidP="001F7E97">
      <w:pPr>
        <w:pStyle w:val="ListParagraph"/>
        <w:numPr>
          <w:ilvl w:val="0"/>
          <w:numId w:val="74"/>
        </w:numPr>
        <w:rPr>
          <w:rFonts w:ascii="Arial" w:hAnsi="Arial" w:cs="Arial"/>
        </w:rPr>
      </w:pPr>
      <w:r w:rsidRPr="00AF7BF0">
        <w:rPr>
          <w:rFonts w:ascii="Arial" w:hAnsi="Arial" w:cs="Arial"/>
        </w:rPr>
        <w:t>having been born to a mother aged ˂20 years.</w:t>
      </w:r>
    </w:p>
    <w:p w14:paraId="4BA79C0F" w14:textId="77777777" w:rsidR="00A86AFE" w:rsidRPr="00AF7BF0" w:rsidRDefault="00A86AFE" w:rsidP="00C46203">
      <w:pPr>
        <w:rPr>
          <w:rFonts w:ascii="Arial" w:hAnsi="Arial" w:cs="Arial"/>
          <w:sz w:val="22"/>
          <w:szCs w:val="22"/>
          <w:lang w:val="en-NZ"/>
        </w:rPr>
      </w:pPr>
    </w:p>
    <w:p w14:paraId="781AC117" w14:textId="77777777" w:rsidR="00A86AFE" w:rsidRPr="00AF7BF0" w:rsidRDefault="00A86AFE" w:rsidP="00F31975">
      <w:pPr>
        <w:rPr>
          <w:rFonts w:ascii="Arial" w:hAnsi="Arial" w:cs="Arial"/>
          <w:b/>
          <w:color w:val="548DD4" w:themeColor="text2" w:themeTint="99"/>
          <w:szCs w:val="22"/>
        </w:rPr>
      </w:pPr>
      <w:r w:rsidRPr="00AF7BF0">
        <w:rPr>
          <w:rFonts w:ascii="Arial" w:hAnsi="Arial" w:cs="Arial"/>
          <w:b/>
          <w:color w:val="548DD4" w:themeColor="text2" w:themeTint="99"/>
          <w:szCs w:val="22"/>
        </w:rPr>
        <w:t>Suggested actions:</w:t>
      </w:r>
    </w:p>
    <w:p w14:paraId="356E80CC" w14:textId="77777777" w:rsidR="00C46203" w:rsidRPr="00AF7BF0" w:rsidRDefault="00C46203" w:rsidP="00F31975">
      <w:pPr>
        <w:rPr>
          <w:rFonts w:ascii="Arial" w:hAnsi="Arial" w:cs="Arial"/>
          <w:sz w:val="22"/>
          <w:szCs w:val="22"/>
          <w:lang w:val="en-NZ"/>
        </w:rPr>
      </w:pPr>
    </w:p>
    <w:p w14:paraId="6B4FEC3F" w14:textId="77777777" w:rsidR="00A86AFE" w:rsidRPr="00AF7BF0" w:rsidRDefault="00A86AFE" w:rsidP="00F31975">
      <w:pPr>
        <w:rPr>
          <w:rFonts w:ascii="Arial" w:hAnsi="Arial" w:cs="Arial"/>
          <w:sz w:val="22"/>
          <w:szCs w:val="22"/>
          <w:lang w:val="en-NZ"/>
        </w:rPr>
      </w:pPr>
      <w:r w:rsidRPr="00AF7BF0">
        <w:rPr>
          <w:rFonts w:ascii="Arial" w:hAnsi="Arial" w:cs="Arial"/>
          <w:sz w:val="22"/>
          <w:szCs w:val="22"/>
          <w:lang w:val="en-NZ"/>
        </w:rPr>
        <w:t xml:space="preserve">Firstly, improved awareness is needed of the importance of early life experiences on the long-term health, social and economic prospects of children. Information should be available to a wide range of professionals (health, education, social, criminal justice and others) on ACEs, their consequences and how they can be prevented. Information should also be disseminated to the public and especially those planning or having children. </w:t>
      </w:r>
    </w:p>
    <w:p w14:paraId="74271A6E" w14:textId="77777777" w:rsidR="00A86AFE" w:rsidRPr="00AF7BF0" w:rsidRDefault="00A86AFE" w:rsidP="00F31975">
      <w:pPr>
        <w:rPr>
          <w:rFonts w:ascii="Arial" w:hAnsi="Arial" w:cs="Arial"/>
          <w:sz w:val="22"/>
          <w:szCs w:val="22"/>
          <w:lang w:val="en-NZ"/>
        </w:rPr>
      </w:pPr>
    </w:p>
    <w:p w14:paraId="1B2DDD62" w14:textId="77777777" w:rsidR="00A86AFE" w:rsidRPr="00AF7BF0" w:rsidRDefault="00A86AFE" w:rsidP="00F31975">
      <w:pPr>
        <w:rPr>
          <w:rFonts w:ascii="Arial" w:hAnsi="Arial" w:cs="Arial"/>
          <w:sz w:val="22"/>
          <w:szCs w:val="22"/>
          <w:lang w:val="en-NZ"/>
        </w:rPr>
      </w:pPr>
      <w:r w:rsidRPr="00AF7BF0">
        <w:rPr>
          <w:rFonts w:ascii="Arial" w:hAnsi="Arial" w:cs="Arial"/>
          <w:sz w:val="22"/>
          <w:szCs w:val="22"/>
          <w:lang w:val="en-NZ"/>
        </w:rPr>
        <w:t xml:space="preserve">All parents and their children in Wales should already have access to support services – especially in early years. However, a better understanding is needed of specifically what support every individual should and ultimately does receive. Support must conform to established and emerging evidence of what works in the prevention of ACEs and the successful development of resilience in children. </w:t>
      </w:r>
    </w:p>
    <w:p w14:paraId="4992AFF9" w14:textId="77777777" w:rsidR="00A86AFE" w:rsidRPr="00AF7BF0" w:rsidRDefault="00A86AFE" w:rsidP="00F31975">
      <w:pPr>
        <w:rPr>
          <w:rFonts w:ascii="Arial" w:hAnsi="Arial" w:cs="Arial"/>
          <w:sz w:val="22"/>
          <w:szCs w:val="22"/>
          <w:lang w:val="en-NZ"/>
        </w:rPr>
      </w:pPr>
    </w:p>
    <w:p w14:paraId="1B75C637" w14:textId="77777777" w:rsidR="00A86AFE" w:rsidRPr="00AF7BF0" w:rsidRDefault="00A86AFE" w:rsidP="00F31975">
      <w:pPr>
        <w:rPr>
          <w:rFonts w:ascii="Arial" w:hAnsi="Arial" w:cs="Arial"/>
          <w:sz w:val="22"/>
          <w:szCs w:val="22"/>
          <w:lang w:val="en-NZ"/>
        </w:rPr>
      </w:pPr>
      <w:r w:rsidRPr="00AF7BF0">
        <w:rPr>
          <w:rFonts w:ascii="Arial" w:hAnsi="Arial" w:cs="Arial"/>
          <w:sz w:val="22"/>
          <w:szCs w:val="22"/>
          <w:lang w:val="en-NZ"/>
        </w:rPr>
        <w:t>Finally, some families (often but not exclusively in deprived communities) require enhanced</w:t>
      </w:r>
      <w:r w:rsidRPr="00AF7BF0">
        <w:rPr>
          <w:rFonts w:ascii="Arial" w:hAnsi="Arial" w:cs="Arial"/>
          <w:sz w:val="22"/>
          <w:szCs w:val="22"/>
        </w:rPr>
        <w:t xml:space="preserve"> </w:t>
      </w:r>
      <w:r w:rsidRPr="00AF7BF0">
        <w:rPr>
          <w:rFonts w:ascii="Arial" w:hAnsi="Arial" w:cs="Arial"/>
          <w:sz w:val="22"/>
          <w:szCs w:val="22"/>
          <w:lang w:val="en-NZ"/>
        </w:rPr>
        <w:t>support in parenting and child development. Again, such services are already in place across some parts of Wales. However, what is actually delivered, how well needs are met and how well interventions match the evidence for ACE prevention is sometimes unclear.</w:t>
      </w:r>
    </w:p>
    <w:p w14:paraId="1041EEE5" w14:textId="77777777" w:rsidR="00A86AFE" w:rsidRPr="00AF7BF0" w:rsidRDefault="00A86AFE" w:rsidP="00F31975">
      <w:pPr>
        <w:rPr>
          <w:rFonts w:ascii="Arial" w:hAnsi="Arial" w:cs="Arial"/>
          <w:sz w:val="22"/>
          <w:szCs w:val="22"/>
          <w:lang w:val="en-NZ"/>
        </w:rPr>
      </w:pPr>
    </w:p>
    <w:p w14:paraId="4C768289" w14:textId="77777777" w:rsidR="00A86AFE" w:rsidRPr="00AF7BF0" w:rsidRDefault="00A86AFE" w:rsidP="00F31975">
      <w:pPr>
        <w:rPr>
          <w:rFonts w:ascii="Arial" w:hAnsi="Arial" w:cs="Arial"/>
          <w:sz w:val="22"/>
          <w:szCs w:val="22"/>
          <w:lang w:val="en-NZ"/>
        </w:rPr>
      </w:pPr>
      <w:r w:rsidRPr="00AF7BF0">
        <w:rPr>
          <w:rFonts w:ascii="Arial" w:hAnsi="Arial" w:cs="Arial"/>
          <w:sz w:val="22"/>
          <w:szCs w:val="22"/>
          <w:lang w:val="en-NZ"/>
        </w:rPr>
        <w:t>ACEs may be prevented through enhanced public and professional awareness, evidence-informed universal service specifications, effective pathways into additional support, monitoring of intervention coverage and content and, routine audit of fidelity to intervention specifications. While Public Health may have a leadership role in these developments they</w:t>
      </w:r>
    </w:p>
    <w:p w14:paraId="797A9636" w14:textId="77777777" w:rsidR="00A86AFE" w:rsidRPr="00AF7BF0" w:rsidRDefault="00A86AFE" w:rsidP="00F31975">
      <w:pPr>
        <w:rPr>
          <w:rFonts w:ascii="Arial" w:hAnsi="Arial" w:cs="Arial"/>
          <w:sz w:val="22"/>
          <w:szCs w:val="22"/>
          <w:lang w:val="en-NZ"/>
        </w:rPr>
      </w:pPr>
      <w:r w:rsidRPr="00AF7BF0">
        <w:rPr>
          <w:rFonts w:ascii="Arial" w:hAnsi="Arial" w:cs="Arial"/>
          <w:sz w:val="22"/>
          <w:szCs w:val="22"/>
          <w:lang w:val="en-NZ"/>
        </w:rPr>
        <w:t xml:space="preserve">require partnerships and investment from healthcare services, local authorities and more widely across the whole public sector. </w:t>
      </w:r>
    </w:p>
    <w:p w14:paraId="6EE18AA7" w14:textId="77777777" w:rsidR="00A86AFE" w:rsidRPr="00AF7BF0" w:rsidRDefault="00A86AFE" w:rsidP="00F31975">
      <w:pPr>
        <w:rPr>
          <w:rFonts w:ascii="Arial" w:hAnsi="Arial" w:cs="Arial"/>
          <w:sz w:val="22"/>
          <w:szCs w:val="22"/>
          <w:lang w:val="en-NZ"/>
        </w:rPr>
      </w:pPr>
    </w:p>
    <w:p w14:paraId="5D911E61" w14:textId="77777777" w:rsidR="00A86AFE" w:rsidRPr="00AF7BF0" w:rsidRDefault="00A86AFE" w:rsidP="00F31975">
      <w:pPr>
        <w:rPr>
          <w:rFonts w:ascii="Arial" w:hAnsi="Arial" w:cs="Arial"/>
          <w:sz w:val="22"/>
          <w:szCs w:val="22"/>
          <w:lang w:val="en-NZ"/>
        </w:rPr>
      </w:pPr>
      <w:r w:rsidRPr="00AF7BF0">
        <w:rPr>
          <w:rFonts w:ascii="Arial" w:hAnsi="Arial" w:cs="Arial"/>
          <w:sz w:val="22"/>
          <w:szCs w:val="22"/>
          <w:lang w:val="en-NZ"/>
        </w:rPr>
        <w:t>Policies including the Well-being of Future Generations (Wales) Act 2015 provide the</w:t>
      </w:r>
    </w:p>
    <w:p w14:paraId="234756DE" w14:textId="77777777" w:rsidR="00A86AFE" w:rsidRPr="00AF7BF0" w:rsidRDefault="00A86AFE" w:rsidP="00F31975">
      <w:pPr>
        <w:rPr>
          <w:rFonts w:ascii="Arial" w:hAnsi="Arial" w:cs="Arial"/>
          <w:sz w:val="22"/>
          <w:szCs w:val="22"/>
          <w:lang w:val="en-NZ"/>
        </w:rPr>
      </w:pPr>
      <w:r w:rsidRPr="00AF7BF0">
        <w:rPr>
          <w:rFonts w:ascii="Arial" w:hAnsi="Arial" w:cs="Arial"/>
          <w:sz w:val="22"/>
          <w:szCs w:val="22"/>
          <w:lang w:val="en-NZ"/>
        </w:rPr>
        <w:t xml:space="preserve">legitimacy for such activity, and structures such as United in Improving Health provide the opportunity for the essential co-ordination of assets, investments and activity in order to make it happen.  </w:t>
      </w:r>
    </w:p>
    <w:p w14:paraId="02DC3E25" w14:textId="77777777" w:rsidR="00CA474D" w:rsidRPr="00AF7BF0" w:rsidRDefault="00BE79CC" w:rsidP="00F31975">
      <w:pPr>
        <w:rPr>
          <w:rFonts w:ascii="Arial" w:hAnsi="Arial" w:cs="Arial"/>
          <w:sz w:val="22"/>
          <w:szCs w:val="22"/>
          <w:lang w:val="en-NZ"/>
        </w:rPr>
      </w:pPr>
      <w:hyperlink r:id="rId214" w:history="1">
        <w:r w:rsidR="00AA463B" w:rsidRPr="00AF7BF0">
          <w:rPr>
            <w:rStyle w:val="Hyperlink"/>
            <w:rFonts w:ascii="Arial" w:hAnsi="Arial" w:cs="Arial"/>
            <w:sz w:val="22"/>
            <w:szCs w:val="22"/>
            <w:lang w:val="en-NZ"/>
          </w:rPr>
          <w:t>http://www.cph.org.uk/wp-content/uploads/2016/01/ACE-Report-FINAL-E.pdf</w:t>
        </w:r>
      </w:hyperlink>
    </w:p>
    <w:p w14:paraId="5648CD75" w14:textId="77777777" w:rsidR="00AA463B" w:rsidRPr="00AF7BF0" w:rsidRDefault="00AA463B" w:rsidP="00F31975">
      <w:pPr>
        <w:rPr>
          <w:rFonts w:ascii="Arial" w:hAnsi="Arial" w:cs="Arial"/>
          <w:sz w:val="22"/>
          <w:szCs w:val="22"/>
          <w:lang w:val="en-NZ"/>
        </w:rPr>
      </w:pPr>
    </w:p>
    <w:p w14:paraId="41FEEE4D" w14:textId="77777777" w:rsidR="00CA474D" w:rsidRPr="00AF7BF0" w:rsidRDefault="00CA474D" w:rsidP="00F31975">
      <w:pPr>
        <w:rPr>
          <w:rFonts w:ascii="Arial" w:hAnsi="Arial" w:cs="Arial"/>
          <w:sz w:val="22"/>
          <w:szCs w:val="22"/>
          <w:lang w:val="en-NZ"/>
        </w:rPr>
      </w:pPr>
    </w:p>
    <w:p w14:paraId="6C08E6EC" w14:textId="77777777" w:rsidR="009A776C" w:rsidRDefault="009A776C">
      <w:pPr>
        <w:rPr>
          <w:rFonts w:ascii="Arial" w:hAnsi="Arial" w:cs="Arial"/>
          <w:b/>
          <w:color w:val="548DD4" w:themeColor="text2" w:themeTint="99"/>
          <w:sz w:val="40"/>
          <w:szCs w:val="44"/>
          <w:lang w:val="en-NZ"/>
        </w:rPr>
      </w:pPr>
      <w:r>
        <w:rPr>
          <w:rFonts w:ascii="Arial" w:hAnsi="Arial" w:cs="Arial"/>
          <w:b/>
          <w:color w:val="548DD4" w:themeColor="text2" w:themeTint="99"/>
          <w:sz w:val="40"/>
          <w:szCs w:val="44"/>
          <w:lang w:val="en-NZ"/>
        </w:rPr>
        <w:br w:type="page"/>
      </w:r>
    </w:p>
    <w:p w14:paraId="2C8FDB9B" w14:textId="77777777" w:rsidR="007E6195" w:rsidRPr="00AF7BF0" w:rsidRDefault="009E0BCD" w:rsidP="00EB39FE">
      <w:pPr>
        <w:pStyle w:val="Heading3"/>
        <w:rPr>
          <w:sz w:val="22"/>
          <w:szCs w:val="22"/>
        </w:rPr>
      </w:pPr>
      <w:bookmarkStart w:id="298" w:name="_Toc468787895"/>
      <w:r w:rsidRPr="00AF7BF0">
        <w:lastRenderedPageBreak/>
        <w:t>Police</w:t>
      </w:r>
      <w:bookmarkEnd w:id="298"/>
    </w:p>
    <w:p w14:paraId="25E88421" w14:textId="77777777" w:rsidR="0097571B" w:rsidRPr="00AF7BF0" w:rsidRDefault="0097571B" w:rsidP="00E52010">
      <w:pPr>
        <w:rPr>
          <w:rFonts w:ascii="Arial" w:hAnsi="Arial" w:cs="Arial"/>
          <w:b/>
          <w:color w:val="548DD4" w:themeColor="text2" w:themeTint="99"/>
          <w:sz w:val="22"/>
          <w:szCs w:val="22"/>
          <w:lang w:val="en-NZ"/>
        </w:rPr>
      </w:pPr>
    </w:p>
    <w:p w14:paraId="6421B004" w14:textId="77777777" w:rsidR="00E52010" w:rsidRPr="00AF7BF0" w:rsidRDefault="00953936" w:rsidP="00EB39FE">
      <w:pPr>
        <w:pStyle w:val="Heading4"/>
        <w:rPr>
          <w:sz w:val="20"/>
          <w:szCs w:val="22"/>
        </w:rPr>
      </w:pPr>
      <w:bookmarkStart w:id="299" w:name="_Toc468787896"/>
      <w:r w:rsidRPr="00AF7BF0">
        <w:t xml:space="preserve">College of </w:t>
      </w:r>
      <w:r w:rsidR="00E52010" w:rsidRPr="00AF7BF0">
        <w:t>Polic</w:t>
      </w:r>
      <w:r w:rsidRPr="00AF7BF0">
        <w:t>ing</w:t>
      </w:r>
      <w:r w:rsidR="00E52010" w:rsidRPr="00AF7BF0">
        <w:t xml:space="preserve"> report: authorised professional practice (APP) for England &amp; Wales</w:t>
      </w:r>
      <w:bookmarkEnd w:id="299"/>
    </w:p>
    <w:p w14:paraId="7B6A74F9" w14:textId="77777777" w:rsidR="00896575" w:rsidRPr="00AF7BF0" w:rsidRDefault="00896575" w:rsidP="00C46203">
      <w:pPr>
        <w:rPr>
          <w:rFonts w:ascii="Arial" w:hAnsi="Arial" w:cs="Arial"/>
          <w:sz w:val="22"/>
          <w:szCs w:val="22"/>
          <w:lang w:val="en-NZ"/>
        </w:rPr>
      </w:pPr>
    </w:p>
    <w:p w14:paraId="3E166766" w14:textId="77777777" w:rsidR="00A476D1" w:rsidRPr="00AF7BF0" w:rsidRDefault="00E52010" w:rsidP="00C46203">
      <w:pPr>
        <w:rPr>
          <w:rFonts w:ascii="Arial" w:hAnsi="Arial" w:cs="Arial"/>
          <w:sz w:val="22"/>
          <w:szCs w:val="22"/>
          <w:lang w:val="en-NZ"/>
        </w:rPr>
      </w:pPr>
      <w:r w:rsidRPr="00AF7BF0">
        <w:rPr>
          <w:rFonts w:ascii="Arial" w:hAnsi="Arial" w:cs="Arial"/>
          <w:sz w:val="22"/>
          <w:szCs w:val="22"/>
          <w:lang w:val="en-NZ"/>
        </w:rPr>
        <w:t>This report includes</w:t>
      </w:r>
      <w:r w:rsidR="00C07B9D" w:rsidRPr="00AF7BF0">
        <w:rPr>
          <w:rFonts w:ascii="Arial" w:hAnsi="Arial" w:cs="Arial"/>
          <w:sz w:val="22"/>
          <w:szCs w:val="22"/>
          <w:lang w:val="en-NZ"/>
        </w:rPr>
        <w:t xml:space="preserve"> (among a raft of areas):</w:t>
      </w:r>
    </w:p>
    <w:p w14:paraId="7C89801B" w14:textId="77777777" w:rsidR="00C46203" w:rsidRPr="00AF7BF0" w:rsidRDefault="00C46203" w:rsidP="00C46203">
      <w:pPr>
        <w:pStyle w:val="Heading5"/>
        <w:rPr>
          <w:rFonts w:cs="Arial"/>
          <w:b w:val="0"/>
          <w:sz w:val="22"/>
          <w:szCs w:val="22"/>
        </w:rPr>
      </w:pPr>
    </w:p>
    <w:p w14:paraId="420473A9" w14:textId="77777777" w:rsidR="00C07B9D" w:rsidRPr="00AF7BF0" w:rsidRDefault="00C07B9D" w:rsidP="00C46203">
      <w:pPr>
        <w:pStyle w:val="Heading5"/>
        <w:rPr>
          <w:rFonts w:cs="Arial"/>
          <w:b w:val="0"/>
          <w:szCs w:val="22"/>
        </w:rPr>
      </w:pPr>
      <w:bookmarkStart w:id="300" w:name="_Toc468787897"/>
      <w:r w:rsidRPr="00AF7BF0">
        <w:rPr>
          <w:rFonts w:cs="Arial"/>
          <w:b w:val="0"/>
          <w:szCs w:val="22"/>
        </w:rPr>
        <w:t>Recognising mental vulnerability in children and young people</w:t>
      </w:r>
      <w:bookmarkEnd w:id="300"/>
    </w:p>
    <w:p w14:paraId="3FD5EAF1" w14:textId="77777777" w:rsidR="00C07B9D" w:rsidRPr="00AF7BF0" w:rsidRDefault="00C07B9D" w:rsidP="00C46203">
      <w:pPr>
        <w:rPr>
          <w:rFonts w:ascii="Arial" w:hAnsi="Arial" w:cs="Arial"/>
          <w:sz w:val="22"/>
          <w:szCs w:val="22"/>
        </w:rPr>
      </w:pPr>
      <w:r w:rsidRPr="00AF7BF0">
        <w:rPr>
          <w:rFonts w:ascii="Arial" w:hAnsi="Arial" w:cs="Arial"/>
          <w:sz w:val="22"/>
          <w:szCs w:val="22"/>
        </w:rPr>
        <w:t xml:space="preserve">While it doesn’t use the language of trauma-informed care it is moving that way. Training is done by the Early Intervention Foundation </w:t>
      </w:r>
      <w:hyperlink r:id="rId215" w:history="1">
        <w:r w:rsidRPr="00AF7BF0">
          <w:rPr>
            <w:rStyle w:val="Hyperlink"/>
            <w:rFonts w:ascii="Arial" w:hAnsi="Arial" w:cs="Arial"/>
            <w:sz w:val="22"/>
            <w:szCs w:val="22"/>
          </w:rPr>
          <w:t>http://www.eif.org.uk/</w:t>
        </w:r>
      </w:hyperlink>
    </w:p>
    <w:p w14:paraId="0CA30382" w14:textId="77777777" w:rsidR="00C07B9D" w:rsidRPr="00AF7BF0" w:rsidRDefault="00C07B9D" w:rsidP="00C46203">
      <w:pPr>
        <w:rPr>
          <w:rFonts w:ascii="Arial" w:hAnsi="Arial" w:cs="Arial"/>
          <w:sz w:val="22"/>
          <w:szCs w:val="22"/>
        </w:rPr>
      </w:pPr>
    </w:p>
    <w:p w14:paraId="64CA518A" w14:textId="77777777" w:rsidR="00C07B9D" w:rsidRPr="00AF7BF0" w:rsidRDefault="00C07B9D" w:rsidP="00C46203">
      <w:pPr>
        <w:rPr>
          <w:rFonts w:ascii="Arial" w:hAnsi="Arial" w:cs="Arial"/>
          <w:sz w:val="22"/>
          <w:szCs w:val="22"/>
        </w:rPr>
      </w:pPr>
      <w:r w:rsidRPr="00AF7BF0">
        <w:rPr>
          <w:rStyle w:val="Strong"/>
          <w:rFonts w:ascii="Arial" w:hAnsi="Arial" w:cs="Arial"/>
          <w:sz w:val="22"/>
          <w:szCs w:val="22"/>
        </w:rPr>
        <w:t>Further information </w:t>
      </w:r>
    </w:p>
    <w:p w14:paraId="40A707A1" w14:textId="77777777" w:rsidR="00C07B9D" w:rsidRPr="00AF7BF0" w:rsidRDefault="00C07B9D" w:rsidP="00C46203">
      <w:pPr>
        <w:pStyle w:val="NormalWeb"/>
        <w:spacing w:before="0" w:beforeAutospacing="0" w:after="0" w:afterAutospacing="0"/>
        <w:rPr>
          <w:rFonts w:ascii="Arial" w:hAnsi="Arial" w:cs="Arial"/>
          <w:sz w:val="22"/>
          <w:szCs w:val="22"/>
        </w:rPr>
      </w:pPr>
      <w:r w:rsidRPr="00AF7BF0">
        <w:rPr>
          <w:rFonts w:ascii="Arial" w:hAnsi="Arial" w:cs="Arial"/>
          <w:sz w:val="22"/>
          <w:szCs w:val="22"/>
        </w:rPr>
        <w:t>Mental health problems affect young people as well as the adult population. In children and adolescents, however, mental health conditions often emerge in ways that are less easily defined. For example, this can be through:</w:t>
      </w:r>
    </w:p>
    <w:p w14:paraId="62DC85ED" w14:textId="77777777" w:rsidR="00C46203" w:rsidRPr="00AF7BF0" w:rsidRDefault="00C46203" w:rsidP="00C46203">
      <w:pPr>
        <w:pStyle w:val="NormalWeb"/>
        <w:spacing w:before="0" w:beforeAutospacing="0" w:after="0" w:afterAutospacing="0"/>
        <w:rPr>
          <w:rFonts w:ascii="Arial" w:hAnsi="Arial" w:cs="Arial"/>
          <w:sz w:val="22"/>
          <w:szCs w:val="22"/>
        </w:rPr>
      </w:pPr>
    </w:p>
    <w:p w14:paraId="410AB827" w14:textId="77777777" w:rsidR="00C07B9D" w:rsidRPr="00AF7BF0" w:rsidRDefault="00C07B9D" w:rsidP="0087209A">
      <w:pPr>
        <w:numPr>
          <w:ilvl w:val="0"/>
          <w:numId w:val="35"/>
        </w:numPr>
        <w:rPr>
          <w:rFonts w:ascii="Arial" w:hAnsi="Arial" w:cs="Arial"/>
          <w:sz w:val="22"/>
          <w:szCs w:val="22"/>
        </w:rPr>
      </w:pPr>
      <w:r w:rsidRPr="00AF7BF0">
        <w:rPr>
          <w:rFonts w:ascii="Arial" w:hAnsi="Arial" w:cs="Arial"/>
          <w:sz w:val="22"/>
          <w:szCs w:val="22"/>
        </w:rPr>
        <w:t>behavioural problems</w:t>
      </w:r>
    </w:p>
    <w:p w14:paraId="53478EF4" w14:textId="77777777" w:rsidR="00C07B9D" w:rsidRPr="00AF7BF0" w:rsidRDefault="00C07B9D" w:rsidP="0087209A">
      <w:pPr>
        <w:numPr>
          <w:ilvl w:val="0"/>
          <w:numId w:val="35"/>
        </w:numPr>
        <w:rPr>
          <w:rFonts w:ascii="Arial" w:hAnsi="Arial" w:cs="Arial"/>
          <w:sz w:val="22"/>
          <w:szCs w:val="22"/>
        </w:rPr>
      </w:pPr>
      <w:r w:rsidRPr="00AF7BF0">
        <w:rPr>
          <w:rFonts w:ascii="Arial" w:hAnsi="Arial" w:cs="Arial"/>
          <w:sz w:val="22"/>
          <w:szCs w:val="22"/>
        </w:rPr>
        <w:t>emotional difficulties</w:t>
      </w:r>
    </w:p>
    <w:p w14:paraId="7B43F7DC" w14:textId="77777777" w:rsidR="00C07B9D" w:rsidRPr="00AF7BF0" w:rsidRDefault="00C07B9D" w:rsidP="0087209A">
      <w:pPr>
        <w:numPr>
          <w:ilvl w:val="0"/>
          <w:numId w:val="35"/>
        </w:numPr>
        <w:rPr>
          <w:rFonts w:ascii="Arial" w:hAnsi="Arial" w:cs="Arial"/>
          <w:sz w:val="22"/>
          <w:szCs w:val="22"/>
        </w:rPr>
      </w:pPr>
      <w:r w:rsidRPr="00AF7BF0">
        <w:rPr>
          <w:rFonts w:ascii="Arial" w:hAnsi="Arial" w:cs="Arial"/>
          <w:sz w:val="22"/>
          <w:szCs w:val="22"/>
        </w:rPr>
        <w:t>substance misuse</w:t>
      </w:r>
    </w:p>
    <w:p w14:paraId="7988AF3A" w14:textId="77777777" w:rsidR="00C07B9D" w:rsidRPr="00AF7BF0" w:rsidRDefault="00C07B9D" w:rsidP="0087209A">
      <w:pPr>
        <w:numPr>
          <w:ilvl w:val="0"/>
          <w:numId w:val="35"/>
        </w:numPr>
        <w:rPr>
          <w:rFonts w:ascii="Arial" w:hAnsi="Arial" w:cs="Arial"/>
          <w:sz w:val="22"/>
          <w:szCs w:val="22"/>
        </w:rPr>
      </w:pPr>
      <w:r w:rsidRPr="00AF7BF0">
        <w:rPr>
          <w:rFonts w:ascii="Arial" w:hAnsi="Arial" w:cs="Arial"/>
          <w:sz w:val="22"/>
          <w:szCs w:val="22"/>
        </w:rPr>
        <w:t>self-harm.</w:t>
      </w:r>
    </w:p>
    <w:p w14:paraId="0BB72B1A" w14:textId="77777777" w:rsidR="00C46203" w:rsidRPr="00AF7BF0" w:rsidRDefault="00C46203" w:rsidP="00C46203">
      <w:pPr>
        <w:pStyle w:val="NormalWeb"/>
        <w:spacing w:before="0" w:beforeAutospacing="0" w:after="0" w:afterAutospacing="0"/>
        <w:rPr>
          <w:rFonts w:ascii="Arial" w:hAnsi="Arial" w:cs="Arial"/>
          <w:sz w:val="22"/>
          <w:szCs w:val="22"/>
        </w:rPr>
      </w:pPr>
    </w:p>
    <w:p w14:paraId="0CFD2EA2" w14:textId="77777777" w:rsidR="00C07B9D" w:rsidRPr="00AF7BF0" w:rsidRDefault="00C07B9D" w:rsidP="00C46203">
      <w:pPr>
        <w:pStyle w:val="NormalWeb"/>
        <w:spacing w:before="0" w:beforeAutospacing="0" w:after="0" w:afterAutospacing="0"/>
        <w:rPr>
          <w:rFonts w:ascii="Arial" w:hAnsi="Arial" w:cs="Arial"/>
          <w:sz w:val="22"/>
          <w:szCs w:val="22"/>
        </w:rPr>
      </w:pPr>
      <w:r w:rsidRPr="00AF7BF0">
        <w:rPr>
          <w:rFonts w:ascii="Arial" w:hAnsi="Arial" w:cs="Arial"/>
          <w:sz w:val="22"/>
          <w:szCs w:val="22"/>
        </w:rPr>
        <w:t>(Youth Justice Board 2016)</w:t>
      </w:r>
    </w:p>
    <w:p w14:paraId="67F2BA71" w14:textId="77777777" w:rsidR="00C07B9D" w:rsidRPr="00AF7BF0" w:rsidRDefault="00C07B9D" w:rsidP="00C46203">
      <w:pPr>
        <w:pStyle w:val="NormalWeb"/>
        <w:spacing w:before="0" w:beforeAutospacing="0" w:after="0" w:afterAutospacing="0"/>
        <w:rPr>
          <w:rFonts w:ascii="Arial" w:hAnsi="Arial" w:cs="Arial"/>
          <w:color w:val="333333"/>
          <w:sz w:val="22"/>
          <w:szCs w:val="22"/>
        </w:rPr>
      </w:pPr>
      <w:r w:rsidRPr="00AF7BF0">
        <w:rPr>
          <w:rFonts w:ascii="Arial" w:hAnsi="Arial" w:cs="Arial"/>
          <w:sz w:val="22"/>
          <w:szCs w:val="22"/>
        </w:rPr>
        <w:t>Mental health professionals may also be reluctant or unable to provide a clear diagnosis, as the adolescent brain is still evolving. For further information, see</w:t>
      </w:r>
      <w:r w:rsidRPr="00AF7BF0">
        <w:rPr>
          <w:rStyle w:val="apple-converted-space"/>
          <w:rFonts w:ascii="Arial" w:hAnsi="Arial" w:cs="Arial"/>
          <w:sz w:val="22"/>
          <w:szCs w:val="22"/>
        </w:rPr>
        <w:t> </w:t>
      </w:r>
      <w:hyperlink r:id="rId216" w:history="1">
        <w:r w:rsidRPr="00AF7BF0">
          <w:rPr>
            <w:rStyle w:val="Hyperlink"/>
            <w:rFonts w:ascii="Arial" w:hAnsi="Arial" w:cs="Arial"/>
            <w:color w:val="065E80"/>
            <w:sz w:val="22"/>
            <w:szCs w:val="22"/>
          </w:rPr>
          <w:t>The Early Intervention Foundation</w:t>
        </w:r>
      </w:hyperlink>
      <w:r w:rsidRPr="00AF7BF0">
        <w:rPr>
          <w:rFonts w:ascii="Arial" w:hAnsi="Arial" w:cs="Arial"/>
          <w:color w:val="333333"/>
          <w:sz w:val="22"/>
          <w:szCs w:val="22"/>
        </w:rPr>
        <w:t>.</w:t>
      </w:r>
    </w:p>
    <w:p w14:paraId="65E766BA" w14:textId="77777777" w:rsidR="00C07B9D" w:rsidRPr="00AF7BF0" w:rsidRDefault="00C07B9D" w:rsidP="00C46203">
      <w:pPr>
        <w:pStyle w:val="NormalWeb"/>
        <w:spacing w:before="0" w:beforeAutospacing="0" w:after="0" w:afterAutospacing="0"/>
        <w:rPr>
          <w:rFonts w:ascii="Arial" w:hAnsi="Arial" w:cs="Arial"/>
          <w:sz w:val="22"/>
          <w:szCs w:val="22"/>
        </w:rPr>
      </w:pPr>
      <w:r w:rsidRPr="00AF7BF0">
        <w:rPr>
          <w:rFonts w:ascii="Arial" w:hAnsi="Arial" w:cs="Arial"/>
          <w:sz w:val="22"/>
          <w:szCs w:val="22"/>
        </w:rPr>
        <w:t>Police officers must be able to identify when mental illness may be an underlying cause of a young person’s behaviour. This ensures that young people can access effective referral pathways for assessment, treatment and support.</w:t>
      </w:r>
    </w:p>
    <w:p w14:paraId="795CDA10" w14:textId="77777777" w:rsidR="00C46203" w:rsidRPr="00AF7BF0" w:rsidRDefault="00C46203" w:rsidP="00C46203">
      <w:pPr>
        <w:pStyle w:val="NormalWeb"/>
        <w:spacing w:before="0" w:beforeAutospacing="0" w:after="0" w:afterAutospacing="0"/>
        <w:rPr>
          <w:rFonts w:ascii="Arial" w:hAnsi="Arial" w:cs="Arial"/>
          <w:sz w:val="22"/>
          <w:szCs w:val="22"/>
        </w:rPr>
      </w:pPr>
    </w:p>
    <w:p w14:paraId="7A26989C" w14:textId="77777777" w:rsidR="00C07B9D" w:rsidRPr="00AF7BF0" w:rsidRDefault="00C07B9D" w:rsidP="00C46203">
      <w:pPr>
        <w:pStyle w:val="NormalWeb"/>
        <w:spacing w:before="0" w:beforeAutospacing="0" w:after="0" w:afterAutospacing="0"/>
        <w:rPr>
          <w:rFonts w:ascii="Arial" w:hAnsi="Arial" w:cs="Arial"/>
          <w:sz w:val="22"/>
          <w:szCs w:val="22"/>
        </w:rPr>
      </w:pPr>
      <w:r w:rsidRPr="00AF7BF0">
        <w:rPr>
          <w:rFonts w:ascii="Arial" w:hAnsi="Arial" w:cs="Arial"/>
          <w:sz w:val="22"/>
          <w:szCs w:val="22"/>
        </w:rPr>
        <w:t>If children and young people’s mental health needs are addressed at the earliest opportunity it may help reduce the likelihood of these problems escalating, improve life chances and prevent crime.</w:t>
      </w:r>
    </w:p>
    <w:p w14:paraId="35B9A22B" w14:textId="77777777" w:rsidR="00E52010" w:rsidRPr="00AF7BF0" w:rsidRDefault="00BE79CC" w:rsidP="00C46203">
      <w:pPr>
        <w:rPr>
          <w:rFonts w:ascii="Arial" w:hAnsi="Arial" w:cs="Arial"/>
          <w:sz w:val="22"/>
          <w:szCs w:val="22"/>
          <w:lang w:val="en-NZ"/>
        </w:rPr>
      </w:pPr>
      <w:hyperlink r:id="rId217" w:anchor="recognising-mental-vulnerability-in-children-and-young-people" w:history="1">
        <w:r w:rsidR="00C07B9D" w:rsidRPr="00AF7BF0">
          <w:rPr>
            <w:rStyle w:val="Hyperlink"/>
            <w:rFonts w:ascii="Arial" w:hAnsi="Arial" w:cs="Arial"/>
            <w:sz w:val="22"/>
            <w:szCs w:val="22"/>
            <w:lang w:val="en-NZ"/>
          </w:rPr>
          <w:t>http://www.app.college.police.uk/app-content/mental-health/mental-vulnerability-and-illness/#recognising-mental-vulnerability-in-children-and-young-people</w:t>
        </w:r>
      </w:hyperlink>
    </w:p>
    <w:p w14:paraId="2D8F0B16" w14:textId="77777777" w:rsidR="00C07B9D" w:rsidRPr="00AF7BF0" w:rsidRDefault="00C07B9D" w:rsidP="00C46203">
      <w:pPr>
        <w:rPr>
          <w:rFonts w:ascii="Arial" w:hAnsi="Arial" w:cs="Arial"/>
          <w:sz w:val="22"/>
          <w:szCs w:val="22"/>
          <w:lang w:val="en-NZ"/>
        </w:rPr>
      </w:pPr>
    </w:p>
    <w:p w14:paraId="63A91F0F" w14:textId="77777777" w:rsidR="00BA6BE0" w:rsidRPr="00AF7BF0" w:rsidRDefault="00BA6BE0" w:rsidP="00C46203">
      <w:pPr>
        <w:rPr>
          <w:rFonts w:ascii="Arial" w:hAnsi="Arial" w:cs="Arial"/>
          <w:b/>
          <w:color w:val="548DD4" w:themeColor="text2" w:themeTint="99"/>
          <w:sz w:val="22"/>
          <w:szCs w:val="22"/>
          <w:lang w:val="en-NZ"/>
        </w:rPr>
      </w:pPr>
    </w:p>
    <w:p w14:paraId="6A197B02" w14:textId="77777777" w:rsidR="00E52010" w:rsidRPr="00AF7BF0" w:rsidRDefault="00BA6BE0" w:rsidP="0079496A">
      <w:pPr>
        <w:pStyle w:val="Style40"/>
        <w:rPr>
          <w:sz w:val="20"/>
          <w:szCs w:val="22"/>
        </w:rPr>
      </w:pPr>
      <w:r w:rsidRPr="00AF7BF0">
        <w:t>Report</w:t>
      </w:r>
      <w:r w:rsidR="00E5359D" w:rsidRPr="00AF7BF0">
        <w:t xml:space="preserve"> 2013</w:t>
      </w:r>
      <w:r w:rsidRPr="00AF7BF0">
        <w:t>: The cost of troubled families Department for Communities and Local Government</w:t>
      </w:r>
    </w:p>
    <w:p w14:paraId="6E90DF87" w14:textId="77777777" w:rsidR="00BA6BE0" w:rsidRPr="00AF7BF0" w:rsidRDefault="00BA6BE0" w:rsidP="00C46203">
      <w:pPr>
        <w:rPr>
          <w:rFonts w:ascii="Arial" w:hAnsi="Arial" w:cs="Arial"/>
          <w:b/>
          <w:color w:val="548DD4" w:themeColor="text2" w:themeTint="99"/>
          <w:sz w:val="22"/>
          <w:szCs w:val="22"/>
          <w:lang w:val="en-NZ"/>
        </w:rPr>
      </w:pPr>
    </w:p>
    <w:p w14:paraId="46DC3C26" w14:textId="77777777" w:rsidR="00BA6BE0" w:rsidRPr="00AF7BF0" w:rsidRDefault="00BA6BE0" w:rsidP="00C46203">
      <w:pPr>
        <w:shd w:val="clear" w:color="auto" w:fill="FFFFFF"/>
        <w:rPr>
          <w:rFonts w:ascii="Arial" w:hAnsi="Arial" w:cs="Arial"/>
          <w:color w:val="0B0C0C"/>
          <w:sz w:val="22"/>
          <w:szCs w:val="22"/>
          <w:lang w:val="en-NZ"/>
        </w:rPr>
      </w:pPr>
      <w:r w:rsidRPr="00AF7BF0">
        <w:rPr>
          <w:rFonts w:ascii="Arial" w:hAnsi="Arial" w:cs="Arial"/>
          <w:color w:val="0B0C0C"/>
          <w:sz w:val="22"/>
          <w:szCs w:val="22"/>
          <w:lang w:val="en-NZ"/>
        </w:rPr>
        <w:t>Again this work does not use the language of trauma and ACES but there are similarities in objectives.</w:t>
      </w:r>
    </w:p>
    <w:p w14:paraId="09FC4C42" w14:textId="77777777" w:rsidR="00BA6BE0" w:rsidRPr="00AF7BF0" w:rsidRDefault="00BA6BE0" w:rsidP="00C46203">
      <w:pPr>
        <w:shd w:val="clear" w:color="auto" w:fill="FFFFFF"/>
        <w:rPr>
          <w:rFonts w:ascii="Arial" w:hAnsi="Arial" w:cs="Arial"/>
          <w:color w:val="0B0C0C"/>
          <w:sz w:val="22"/>
          <w:szCs w:val="22"/>
          <w:lang w:val="en-NZ"/>
        </w:rPr>
      </w:pPr>
      <w:r w:rsidRPr="00AF7BF0">
        <w:rPr>
          <w:rFonts w:ascii="Arial" w:hAnsi="Arial" w:cs="Arial"/>
          <w:color w:val="0B0C0C"/>
          <w:sz w:val="22"/>
          <w:szCs w:val="22"/>
          <w:lang w:val="en-NZ"/>
        </w:rPr>
        <w:t>This report considers the financial case for local authorities and other local agencies to invest in effective services for troubled families, in order to make savings.</w:t>
      </w:r>
    </w:p>
    <w:p w14:paraId="2F063A46" w14:textId="77777777" w:rsidR="00C46203" w:rsidRPr="00AF7BF0" w:rsidRDefault="00C46203" w:rsidP="00C46203">
      <w:pPr>
        <w:shd w:val="clear" w:color="auto" w:fill="FFFFFF"/>
        <w:rPr>
          <w:rFonts w:ascii="Arial" w:hAnsi="Arial" w:cs="Arial"/>
          <w:color w:val="0B0C0C"/>
          <w:sz w:val="22"/>
          <w:szCs w:val="22"/>
          <w:lang w:val="en-NZ"/>
        </w:rPr>
      </w:pPr>
    </w:p>
    <w:p w14:paraId="1CF64F0C" w14:textId="77777777" w:rsidR="00BA6BE0" w:rsidRPr="00AF7BF0" w:rsidRDefault="00BA6BE0" w:rsidP="00C46203">
      <w:pPr>
        <w:shd w:val="clear" w:color="auto" w:fill="FFFFFF"/>
        <w:rPr>
          <w:rFonts w:ascii="Arial" w:hAnsi="Arial" w:cs="Arial"/>
          <w:color w:val="0B0C0C"/>
          <w:sz w:val="22"/>
          <w:szCs w:val="22"/>
          <w:lang w:val="en-NZ"/>
        </w:rPr>
      </w:pPr>
      <w:r w:rsidRPr="00AF7BF0">
        <w:rPr>
          <w:rFonts w:ascii="Arial" w:hAnsi="Arial" w:cs="Arial"/>
          <w:color w:val="0B0C0C"/>
          <w:sz w:val="22"/>
          <w:szCs w:val="22"/>
          <w:lang w:val="en-NZ"/>
        </w:rPr>
        <w:t>The Troubled Families team within the Department for Communities and Local Government has been working with a group of local authorities across England to examine their work in this regard and plans for the future. This report looks at the pre-intervention cost of troubled families, the case for investment in family intervention services and the links between areas’ service improvement plans and the financial case for change.</w:t>
      </w:r>
    </w:p>
    <w:p w14:paraId="30433B01" w14:textId="77777777" w:rsidR="00C46203" w:rsidRPr="00AF7BF0" w:rsidRDefault="00C46203" w:rsidP="00C46203">
      <w:pPr>
        <w:shd w:val="clear" w:color="auto" w:fill="FFFFFF"/>
        <w:rPr>
          <w:rFonts w:ascii="Arial" w:hAnsi="Arial" w:cs="Arial"/>
          <w:color w:val="0B0C0C"/>
          <w:sz w:val="22"/>
          <w:szCs w:val="22"/>
          <w:lang w:val="en-NZ"/>
        </w:rPr>
      </w:pPr>
    </w:p>
    <w:p w14:paraId="1E3B5F52" w14:textId="77777777" w:rsidR="00BA6BE0" w:rsidRPr="00AF7BF0" w:rsidRDefault="00BA6BE0" w:rsidP="00C46203">
      <w:pPr>
        <w:rPr>
          <w:rFonts w:ascii="Arial" w:hAnsi="Arial" w:cs="Arial"/>
          <w:b/>
          <w:sz w:val="22"/>
          <w:szCs w:val="22"/>
          <w:lang w:val="en-NZ"/>
        </w:rPr>
      </w:pPr>
      <w:r w:rsidRPr="00AF7BF0">
        <w:rPr>
          <w:rFonts w:ascii="Arial" w:hAnsi="Arial" w:cs="Arial"/>
          <w:b/>
          <w:sz w:val="22"/>
          <w:szCs w:val="22"/>
          <w:lang w:val="en-NZ"/>
        </w:rPr>
        <w:t>Framework for the Troubled Families Programme</w:t>
      </w:r>
    </w:p>
    <w:p w14:paraId="66C48AFA" w14:textId="77777777" w:rsidR="00BA6BE0" w:rsidRPr="00AF7BF0" w:rsidRDefault="00BA6BE0" w:rsidP="00C46203">
      <w:pPr>
        <w:rPr>
          <w:rFonts w:ascii="Arial" w:hAnsi="Arial" w:cs="Arial"/>
          <w:sz w:val="22"/>
          <w:szCs w:val="22"/>
          <w:lang w:val="en-NZ"/>
        </w:rPr>
      </w:pPr>
      <w:r w:rsidRPr="00AF7BF0">
        <w:rPr>
          <w:rFonts w:ascii="Arial" w:hAnsi="Arial" w:cs="Arial"/>
          <w:sz w:val="22"/>
          <w:szCs w:val="22"/>
          <w:lang w:val="en-NZ"/>
        </w:rPr>
        <w:t>In most of these cases, this is because these are looking to reduce demand on acute services (e.g. child protection, A&amp;E services, mental health services) in the long term: They</w:t>
      </w:r>
      <w:r w:rsidR="00C46203" w:rsidRPr="00AF7BF0">
        <w:rPr>
          <w:rFonts w:ascii="Arial" w:hAnsi="Arial" w:cs="Arial"/>
          <w:sz w:val="22"/>
          <w:szCs w:val="22"/>
          <w:lang w:val="en-NZ"/>
        </w:rPr>
        <w:t xml:space="preserve"> </w:t>
      </w:r>
      <w:r w:rsidRPr="00AF7BF0">
        <w:rPr>
          <w:rFonts w:ascii="Arial" w:hAnsi="Arial" w:cs="Arial"/>
          <w:sz w:val="22"/>
          <w:szCs w:val="22"/>
          <w:lang w:val="en-NZ"/>
        </w:rPr>
        <w:t xml:space="preserve">want to both tackle the </w:t>
      </w:r>
      <w:r w:rsidRPr="00AF7BF0">
        <w:rPr>
          <w:rFonts w:ascii="Arial" w:hAnsi="Arial" w:cs="Arial"/>
          <w:sz w:val="22"/>
          <w:szCs w:val="22"/>
          <w:lang w:val="en-NZ"/>
        </w:rPr>
        <w:lastRenderedPageBreak/>
        <w:t>needs of their most complex families and re-model their service provision so that they can identify symptoms earlier, target preventative approaches accordingly and prevent a new generation of troubled families from emerging.</w:t>
      </w:r>
    </w:p>
    <w:p w14:paraId="1D148FE2" w14:textId="77777777" w:rsidR="00BA6BE0" w:rsidRPr="00AF7BF0" w:rsidRDefault="00BE79CC" w:rsidP="00C46203">
      <w:pPr>
        <w:rPr>
          <w:rFonts w:ascii="Arial" w:hAnsi="Arial" w:cs="Arial"/>
          <w:color w:val="548DD4" w:themeColor="text2" w:themeTint="99"/>
          <w:sz w:val="22"/>
          <w:szCs w:val="22"/>
          <w:lang w:val="en-NZ"/>
        </w:rPr>
      </w:pPr>
      <w:hyperlink r:id="rId218" w:history="1">
        <w:r w:rsidR="00BA6BE0" w:rsidRPr="00AF7BF0">
          <w:rPr>
            <w:rStyle w:val="Hyperlink"/>
            <w:rFonts w:ascii="Arial" w:hAnsi="Arial" w:cs="Arial"/>
            <w:sz w:val="22"/>
            <w:szCs w:val="22"/>
            <w:lang w:val="en-NZ"/>
          </w:rPr>
          <w:t>https://www.gov.uk/government/publications/the-cost-of-troubled-families</w:t>
        </w:r>
      </w:hyperlink>
    </w:p>
    <w:p w14:paraId="38E09CA1" w14:textId="77777777" w:rsidR="00BA6BE0" w:rsidRPr="00AF7BF0" w:rsidRDefault="00BA6BE0" w:rsidP="00C46203">
      <w:pPr>
        <w:rPr>
          <w:rFonts w:ascii="Arial" w:hAnsi="Arial" w:cs="Arial"/>
          <w:b/>
          <w:color w:val="548DD4" w:themeColor="text2" w:themeTint="99"/>
          <w:sz w:val="22"/>
          <w:szCs w:val="22"/>
          <w:lang w:val="en-NZ"/>
        </w:rPr>
      </w:pPr>
    </w:p>
    <w:p w14:paraId="1BE5A9ED" w14:textId="77777777" w:rsidR="009624F8" w:rsidRPr="00AF7BF0" w:rsidRDefault="009624F8" w:rsidP="00C46203">
      <w:pPr>
        <w:rPr>
          <w:rFonts w:ascii="Arial" w:hAnsi="Arial" w:cs="Arial"/>
          <w:b/>
          <w:color w:val="548DD4" w:themeColor="text2" w:themeTint="99"/>
          <w:sz w:val="22"/>
          <w:szCs w:val="22"/>
          <w:lang w:val="en-NZ"/>
        </w:rPr>
      </w:pPr>
    </w:p>
    <w:p w14:paraId="54B4AFFB" w14:textId="77777777" w:rsidR="00BA6BE0" w:rsidRPr="00AF7BF0" w:rsidRDefault="009624F8" w:rsidP="00EB39FE">
      <w:pPr>
        <w:pStyle w:val="Heading3"/>
        <w:rPr>
          <w:sz w:val="22"/>
          <w:szCs w:val="22"/>
        </w:rPr>
      </w:pPr>
      <w:bookmarkStart w:id="301" w:name="_Toc468787898"/>
      <w:r w:rsidRPr="00AF7BF0">
        <w:t>Mental Health Foundation</w:t>
      </w:r>
      <w:bookmarkEnd w:id="301"/>
    </w:p>
    <w:p w14:paraId="32D00394" w14:textId="77777777" w:rsidR="009624F8" w:rsidRPr="00AF7BF0" w:rsidRDefault="009624F8" w:rsidP="009624F8">
      <w:pPr>
        <w:widowControl w:val="0"/>
        <w:autoSpaceDE w:val="0"/>
        <w:autoSpaceDN w:val="0"/>
        <w:adjustRightInd w:val="0"/>
        <w:rPr>
          <w:rFonts w:ascii="Arial" w:hAnsi="Arial" w:cs="Arial"/>
          <w:sz w:val="22"/>
          <w:szCs w:val="22"/>
          <w:lang w:eastAsia="en-NZ"/>
        </w:rPr>
      </w:pPr>
    </w:p>
    <w:p w14:paraId="712624F9" w14:textId="77777777" w:rsidR="009624F8" w:rsidRPr="00AF7BF0" w:rsidRDefault="009624F8" w:rsidP="00EB39FE">
      <w:pPr>
        <w:pStyle w:val="Heading4"/>
        <w:rPr>
          <w:rFonts w:ascii="Arial" w:hAnsi="Arial" w:cs="Arial"/>
          <w:sz w:val="22"/>
          <w:szCs w:val="22"/>
          <w:lang w:eastAsia="en-NZ"/>
        </w:rPr>
      </w:pPr>
      <w:bookmarkStart w:id="302" w:name="_Toc468787899"/>
      <w:r w:rsidRPr="00AF7BF0">
        <w:rPr>
          <w:rFonts w:ascii="Arial" w:hAnsi="Arial" w:cs="Arial"/>
          <w:szCs w:val="32"/>
          <w:lang w:eastAsia="en-NZ"/>
        </w:rPr>
        <w:t xml:space="preserve">Report 2016: </w:t>
      </w:r>
      <w:hyperlink r:id="rId219" w:history="1">
        <w:r w:rsidRPr="00AF7BF0">
          <w:rPr>
            <w:rFonts w:ascii="Arial" w:hAnsi="Arial" w:cs="Arial"/>
            <w:szCs w:val="32"/>
            <w:lang w:eastAsia="en-NZ"/>
          </w:rPr>
          <w:t>The impact of traumatic events on mental health</w:t>
        </w:r>
        <w:bookmarkEnd w:id="302"/>
      </w:hyperlink>
    </w:p>
    <w:p w14:paraId="5F6546FC" w14:textId="77777777" w:rsidR="009624F8" w:rsidRPr="00AF7BF0" w:rsidRDefault="009624F8" w:rsidP="00C46203">
      <w:pPr>
        <w:widowControl w:val="0"/>
        <w:autoSpaceDE w:val="0"/>
        <w:autoSpaceDN w:val="0"/>
        <w:adjustRightInd w:val="0"/>
        <w:rPr>
          <w:rFonts w:ascii="Arial" w:hAnsi="Arial" w:cs="Arial"/>
          <w:b/>
          <w:sz w:val="22"/>
          <w:szCs w:val="22"/>
          <w:lang w:eastAsia="en-NZ"/>
        </w:rPr>
      </w:pPr>
    </w:p>
    <w:p w14:paraId="4B612C5B" w14:textId="77777777" w:rsidR="009624F8" w:rsidRPr="00AF7BF0" w:rsidRDefault="009624F8" w:rsidP="00C46203">
      <w:pPr>
        <w:rPr>
          <w:rFonts w:ascii="Arial" w:hAnsi="Arial" w:cs="Arial"/>
          <w:sz w:val="22"/>
          <w:szCs w:val="22"/>
          <w:lang w:eastAsia="en-NZ"/>
        </w:rPr>
      </w:pPr>
      <w:r w:rsidRPr="00AF7BF0">
        <w:rPr>
          <w:rFonts w:ascii="Arial" w:hAnsi="Arial" w:cs="Arial"/>
          <w:sz w:val="22"/>
          <w:szCs w:val="22"/>
          <w:lang w:eastAsia="en-NZ"/>
        </w:rPr>
        <w:t>This user-friendly report provides an introduction to the impact on your mental wellbeing when you experience a traumatic event and ways to look after yourself and seek support.</w:t>
      </w:r>
    </w:p>
    <w:p w14:paraId="69EF6DBB" w14:textId="77777777" w:rsidR="009624F8" w:rsidRPr="00AF7BF0" w:rsidRDefault="009624F8" w:rsidP="00C46203">
      <w:pPr>
        <w:rPr>
          <w:rFonts w:ascii="Arial" w:hAnsi="Arial" w:cs="Arial"/>
          <w:b/>
          <w:color w:val="548DD4" w:themeColor="text2" w:themeTint="99"/>
          <w:sz w:val="22"/>
          <w:szCs w:val="22"/>
          <w:lang w:val="en-NZ"/>
        </w:rPr>
      </w:pPr>
    </w:p>
    <w:p w14:paraId="21519480" w14:textId="77777777" w:rsidR="009624F8" w:rsidRPr="00AF7BF0" w:rsidRDefault="00BE79CC" w:rsidP="00C46203">
      <w:pPr>
        <w:rPr>
          <w:rFonts w:ascii="Arial" w:hAnsi="Arial" w:cs="Arial"/>
          <w:color w:val="548DD4" w:themeColor="text2" w:themeTint="99"/>
          <w:sz w:val="22"/>
          <w:szCs w:val="22"/>
          <w:lang w:val="en-NZ"/>
        </w:rPr>
      </w:pPr>
      <w:hyperlink r:id="rId220" w:history="1">
        <w:r w:rsidR="009624F8" w:rsidRPr="00AF7BF0">
          <w:rPr>
            <w:rStyle w:val="Hyperlink"/>
            <w:rFonts w:ascii="Arial" w:hAnsi="Arial" w:cs="Arial"/>
            <w:sz w:val="22"/>
            <w:szCs w:val="22"/>
            <w:lang w:val="en-NZ"/>
          </w:rPr>
          <w:t>https://gallery.mailchimp.com/c4f6b2fca0e12e49c424dea9f/files/the_impact_of_traumatic_events_on_mental_health_MHF_UK_2016.pdf</w:t>
        </w:r>
      </w:hyperlink>
    </w:p>
    <w:p w14:paraId="51BAA5C0" w14:textId="77777777" w:rsidR="009624F8" w:rsidRDefault="009624F8" w:rsidP="00C46203">
      <w:pPr>
        <w:rPr>
          <w:rFonts w:ascii="Arial" w:hAnsi="Arial" w:cs="Arial"/>
          <w:b/>
          <w:color w:val="548DD4" w:themeColor="text2" w:themeTint="99"/>
          <w:sz w:val="22"/>
          <w:szCs w:val="22"/>
          <w:lang w:val="en-NZ"/>
        </w:rPr>
      </w:pPr>
    </w:p>
    <w:p w14:paraId="007599E2" w14:textId="77777777" w:rsidR="0079496A" w:rsidRPr="00AF7BF0" w:rsidRDefault="0079496A" w:rsidP="00C46203">
      <w:pPr>
        <w:rPr>
          <w:rFonts w:ascii="Arial" w:hAnsi="Arial" w:cs="Arial"/>
          <w:b/>
          <w:color w:val="548DD4" w:themeColor="text2" w:themeTint="99"/>
          <w:sz w:val="22"/>
          <w:szCs w:val="22"/>
          <w:lang w:val="en-NZ"/>
        </w:rPr>
      </w:pPr>
    </w:p>
    <w:p w14:paraId="3A9D327E" w14:textId="77777777" w:rsidR="001B2724" w:rsidRPr="00AF7BF0" w:rsidRDefault="00E5359D" w:rsidP="00EB39FE">
      <w:pPr>
        <w:pStyle w:val="Heading4"/>
        <w:rPr>
          <w:sz w:val="22"/>
          <w:szCs w:val="22"/>
        </w:rPr>
      </w:pPr>
      <w:bookmarkStart w:id="303" w:name="_Toc468787900"/>
      <w:r w:rsidRPr="00AF7BF0">
        <w:t xml:space="preserve">Report 2015: </w:t>
      </w:r>
      <w:r w:rsidR="001B2724" w:rsidRPr="00AF7BF0">
        <w:t>Fundamental Facts about Mental Health</w:t>
      </w:r>
      <w:bookmarkEnd w:id="303"/>
    </w:p>
    <w:p w14:paraId="3BA6D8E0" w14:textId="77777777" w:rsidR="001B2724" w:rsidRPr="00AF7BF0" w:rsidRDefault="001B2724" w:rsidP="00C46203">
      <w:pPr>
        <w:rPr>
          <w:rFonts w:ascii="Arial" w:hAnsi="Arial" w:cs="Arial"/>
          <w:b/>
          <w:color w:val="548DD4" w:themeColor="text2" w:themeTint="99"/>
          <w:sz w:val="22"/>
          <w:szCs w:val="22"/>
          <w:lang w:val="en-NZ"/>
        </w:rPr>
      </w:pPr>
    </w:p>
    <w:p w14:paraId="0ADAEB29" w14:textId="77777777" w:rsidR="001B2724" w:rsidRPr="00AF7BF0" w:rsidRDefault="001B2724" w:rsidP="00C46203">
      <w:pPr>
        <w:rPr>
          <w:rFonts w:ascii="Arial" w:hAnsi="Arial" w:cs="Arial"/>
          <w:sz w:val="22"/>
          <w:szCs w:val="22"/>
          <w:lang w:val="en-NZ"/>
        </w:rPr>
      </w:pPr>
      <w:r w:rsidRPr="00AF7BF0">
        <w:rPr>
          <w:rFonts w:ascii="Arial" w:hAnsi="Arial" w:cs="Arial"/>
          <w:sz w:val="22"/>
          <w:szCs w:val="22"/>
          <w:lang w:val="en-NZ"/>
        </w:rPr>
        <w:t>This is a very comprehensive 94-page document</w:t>
      </w:r>
      <w:r w:rsidR="00512E92" w:rsidRPr="00AF7BF0">
        <w:rPr>
          <w:rFonts w:ascii="Arial" w:hAnsi="Arial" w:cs="Arial"/>
          <w:sz w:val="22"/>
          <w:szCs w:val="22"/>
          <w:lang w:val="en-NZ"/>
        </w:rPr>
        <w:t xml:space="preserve"> from the MHF</w:t>
      </w:r>
      <w:r w:rsidRPr="00AF7BF0">
        <w:rPr>
          <w:rFonts w:ascii="Arial" w:hAnsi="Arial" w:cs="Arial"/>
          <w:sz w:val="22"/>
          <w:szCs w:val="22"/>
          <w:lang w:val="en-NZ"/>
        </w:rPr>
        <w:t>.</w:t>
      </w:r>
      <w:r w:rsidR="009E0BCD" w:rsidRPr="00AF7BF0">
        <w:rPr>
          <w:rFonts w:ascii="Arial" w:hAnsi="Arial" w:cs="Arial"/>
          <w:sz w:val="22"/>
          <w:szCs w:val="22"/>
          <w:lang w:val="en-NZ"/>
        </w:rPr>
        <w:t xml:space="preserve"> </w:t>
      </w:r>
      <w:r w:rsidRPr="00AF7BF0">
        <w:rPr>
          <w:rFonts w:ascii="Arial" w:hAnsi="Arial" w:cs="Arial"/>
          <w:sz w:val="22"/>
          <w:szCs w:val="22"/>
          <w:lang w:val="en-NZ"/>
        </w:rPr>
        <w:t>Some key points:</w:t>
      </w:r>
    </w:p>
    <w:p w14:paraId="0B7C38F3" w14:textId="77777777" w:rsidR="001B2724" w:rsidRPr="00AF7BF0" w:rsidRDefault="001B2724" w:rsidP="00C46203">
      <w:pPr>
        <w:rPr>
          <w:rFonts w:ascii="Arial" w:hAnsi="Arial" w:cs="Arial"/>
          <w:sz w:val="22"/>
          <w:szCs w:val="22"/>
          <w:lang w:val="en-NZ"/>
        </w:rPr>
      </w:pPr>
    </w:p>
    <w:p w14:paraId="37A16678" w14:textId="77777777" w:rsidR="001B2724" w:rsidRPr="00AF7BF0" w:rsidRDefault="00DD2638" w:rsidP="0087209A">
      <w:pPr>
        <w:pStyle w:val="ListParagraph"/>
        <w:numPr>
          <w:ilvl w:val="0"/>
          <w:numId w:val="44"/>
        </w:numPr>
        <w:rPr>
          <w:rFonts w:ascii="Arial" w:hAnsi="Arial" w:cs="Arial"/>
          <w:i/>
        </w:rPr>
      </w:pPr>
      <w:r w:rsidRPr="00AF7BF0">
        <w:rPr>
          <w:rFonts w:ascii="Arial" w:hAnsi="Arial" w:cs="Arial"/>
          <w:i/>
        </w:rPr>
        <w:t>“</w:t>
      </w:r>
      <w:r w:rsidR="001B2724" w:rsidRPr="00AF7BF0">
        <w:rPr>
          <w:rFonts w:ascii="Arial" w:hAnsi="Arial" w:cs="Arial"/>
          <w:i/>
        </w:rPr>
        <w:t>Mental health problems are one of the main causes of the burden of disease worldwide.1 In the UK, they are responsible for the largest burden of disease– 28% of the total burden, compared to 16% each for cancer and heart disease.</w:t>
      </w:r>
    </w:p>
    <w:p w14:paraId="45E4D92B" w14:textId="77777777" w:rsidR="001B2724" w:rsidRPr="00AF7BF0" w:rsidRDefault="001B2724" w:rsidP="0087209A">
      <w:pPr>
        <w:pStyle w:val="ListParagraph"/>
        <w:numPr>
          <w:ilvl w:val="0"/>
          <w:numId w:val="44"/>
        </w:numPr>
        <w:rPr>
          <w:rFonts w:ascii="Arial" w:hAnsi="Arial" w:cs="Arial"/>
          <w:i/>
        </w:rPr>
      </w:pPr>
      <w:r w:rsidRPr="00AF7BF0">
        <w:rPr>
          <w:rFonts w:ascii="Arial" w:hAnsi="Arial" w:cs="Arial"/>
          <w:i/>
        </w:rPr>
        <w:t>Around 50% of women with perinatal mental health problems are not identified or treated. The costs to the UK economy for untreated perinatal mental health problems is estimated to be around £8.1 billion for each one-year cohort of births; this is the equivalent to around £10,000 per year for every single birth in the UK. These costs are generally the result of not identifying mothers’ mental health needs or treating them effectively.6 However, when mothers are referred, there are known treatments that work well for most cases</w:t>
      </w:r>
    </w:p>
    <w:p w14:paraId="776C1CB6" w14:textId="77777777" w:rsidR="001B2724" w:rsidRPr="00AF7BF0" w:rsidRDefault="001B2724" w:rsidP="0087209A">
      <w:pPr>
        <w:pStyle w:val="ListParagraph"/>
        <w:numPr>
          <w:ilvl w:val="0"/>
          <w:numId w:val="44"/>
        </w:numPr>
        <w:rPr>
          <w:rFonts w:ascii="Arial" w:hAnsi="Arial" w:cs="Arial"/>
          <w:i/>
        </w:rPr>
      </w:pPr>
      <w:r w:rsidRPr="00AF7BF0">
        <w:rPr>
          <w:rFonts w:ascii="Arial" w:hAnsi="Arial" w:cs="Arial"/>
          <w:i/>
        </w:rPr>
        <w:t>Ten per cent of children and young people (aged 5-16 years) have a clinically diagnosable mental problem9 yet 70% of children and adolescents who experience mental health problems have not had appropriate interventions at a sufficiently early age</w:t>
      </w:r>
    </w:p>
    <w:p w14:paraId="09966702" w14:textId="77777777" w:rsidR="001B2724" w:rsidRPr="00AF7BF0" w:rsidRDefault="001B2724" w:rsidP="0087209A">
      <w:pPr>
        <w:pStyle w:val="ListParagraph"/>
        <w:numPr>
          <w:ilvl w:val="0"/>
          <w:numId w:val="44"/>
        </w:numPr>
        <w:rPr>
          <w:rFonts w:ascii="Arial" w:hAnsi="Arial" w:cs="Arial"/>
          <w:i/>
        </w:rPr>
      </w:pPr>
      <w:r w:rsidRPr="00AF7BF0">
        <w:rPr>
          <w:rFonts w:ascii="Arial" w:hAnsi="Arial" w:cs="Arial"/>
          <w:i/>
        </w:rPr>
        <w:t xml:space="preserve">Common mental health problems such as depression and anxiety are distributed according to a gradient of economic disadvantage across society16 with the poorer and more disadvantaged disproportionately affected from common mental health problems and their adverse consequences. </w:t>
      </w:r>
    </w:p>
    <w:p w14:paraId="69FA78FD" w14:textId="77777777" w:rsidR="001B2724" w:rsidRPr="00AF7BF0" w:rsidRDefault="001B2724" w:rsidP="0087209A">
      <w:pPr>
        <w:pStyle w:val="ListParagraph"/>
        <w:numPr>
          <w:ilvl w:val="0"/>
          <w:numId w:val="44"/>
        </w:numPr>
        <w:rPr>
          <w:rFonts w:ascii="Arial" w:hAnsi="Arial" w:cs="Arial"/>
          <w:i/>
        </w:rPr>
      </w:pPr>
      <w:r w:rsidRPr="00AF7BF0">
        <w:rPr>
          <w:rFonts w:ascii="Arial" w:hAnsi="Arial" w:cs="Arial"/>
          <w:i/>
        </w:rPr>
        <w:t>Mental health problems constitute the largest single source of world economic burden, with an estimated global cost of £1.6 trillion (or US$2.5 trillion) – greater than cardiovascular disease, chronic respiratory disease, cancer, and diabetes on their own.20 In the UK, the estimated costs of mental health problems are between £70-£100 billion each year and account for 4.5% of GDP.</w:t>
      </w:r>
    </w:p>
    <w:p w14:paraId="490063C4" w14:textId="77777777" w:rsidR="001B2724" w:rsidRPr="00AF7BF0" w:rsidRDefault="001B2724" w:rsidP="0087209A">
      <w:pPr>
        <w:pStyle w:val="ListParagraph"/>
        <w:numPr>
          <w:ilvl w:val="0"/>
          <w:numId w:val="44"/>
        </w:numPr>
        <w:rPr>
          <w:rFonts w:ascii="Arial" w:hAnsi="Arial" w:cs="Arial"/>
        </w:rPr>
      </w:pPr>
      <w:r w:rsidRPr="00AF7BF0">
        <w:rPr>
          <w:rFonts w:ascii="Arial" w:hAnsi="Arial" w:cs="Arial"/>
          <w:i/>
        </w:rPr>
        <w:t>In the UK, 70 million days are lost from work each year due to mental ill health (i.e. anxiety, depression and stress related conditions), making it the leading cause of sickness absence</w:t>
      </w:r>
      <w:r w:rsidR="00DD2638" w:rsidRPr="00AF7BF0">
        <w:rPr>
          <w:rFonts w:ascii="Arial" w:hAnsi="Arial" w:cs="Arial"/>
          <w:i/>
        </w:rPr>
        <w:t>”</w:t>
      </w:r>
      <w:r w:rsidRPr="00AF7BF0">
        <w:rPr>
          <w:rFonts w:ascii="Arial" w:hAnsi="Arial" w:cs="Arial"/>
        </w:rPr>
        <w:t>.</w:t>
      </w:r>
      <w:r w:rsidR="00DD2638" w:rsidRPr="00AF7BF0">
        <w:rPr>
          <w:rFonts w:ascii="Arial" w:hAnsi="Arial" w:cs="Arial"/>
        </w:rPr>
        <w:t xml:space="preserve"> (p 7-9)</w:t>
      </w:r>
    </w:p>
    <w:p w14:paraId="2F003896" w14:textId="77777777" w:rsidR="001B2724" w:rsidRPr="00AF7BF0" w:rsidRDefault="001B2724" w:rsidP="00C46203">
      <w:pPr>
        <w:rPr>
          <w:rFonts w:ascii="Arial" w:hAnsi="Arial" w:cs="Arial"/>
          <w:b/>
          <w:color w:val="548DD4" w:themeColor="text2" w:themeTint="99"/>
          <w:sz w:val="22"/>
          <w:szCs w:val="22"/>
          <w:lang w:val="en-NZ"/>
        </w:rPr>
      </w:pPr>
    </w:p>
    <w:p w14:paraId="368798ED" w14:textId="77777777" w:rsidR="001B2724" w:rsidRPr="00AF7BF0" w:rsidRDefault="001B2724" w:rsidP="00C46203">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Social determinants in association with lifecourse </w:t>
      </w:r>
    </w:p>
    <w:p w14:paraId="0B028C0D" w14:textId="77777777" w:rsidR="001B2724" w:rsidRPr="00AF7BF0" w:rsidRDefault="001B2724" w:rsidP="00C46203">
      <w:pPr>
        <w:rPr>
          <w:rFonts w:ascii="Arial" w:hAnsi="Arial" w:cs="Arial"/>
          <w:sz w:val="22"/>
          <w:szCs w:val="22"/>
          <w:lang w:val="en-NZ"/>
        </w:rPr>
      </w:pPr>
    </w:p>
    <w:p w14:paraId="7BC37AED" w14:textId="77777777" w:rsidR="001B2724" w:rsidRPr="00AF7BF0" w:rsidRDefault="001B2724" w:rsidP="00C46203">
      <w:pPr>
        <w:rPr>
          <w:rFonts w:ascii="Arial" w:hAnsi="Arial" w:cs="Arial"/>
          <w:i/>
          <w:sz w:val="22"/>
          <w:szCs w:val="22"/>
          <w:lang w:val="en-NZ"/>
        </w:rPr>
      </w:pPr>
      <w:r w:rsidRPr="00AF7BF0">
        <w:rPr>
          <w:rFonts w:ascii="Arial" w:hAnsi="Arial" w:cs="Arial"/>
          <w:i/>
          <w:sz w:val="22"/>
          <w:szCs w:val="22"/>
          <w:lang w:val="en-NZ"/>
        </w:rPr>
        <w:t xml:space="preserve">The effect of adverse conditions in early life on mental health and how this can influence outcomes through to adult and later life are described in this section. </w:t>
      </w:r>
    </w:p>
    <w:p w14:paraId="154FDCBF" w14:textId="77777777" w:rsidR="001B2724" w:rsidRPr="00AF7BF0" w:rsidRDefault="001B2724" w:rsidP="00C46203">
      <w:pPr>
        <w:rPr>
          <w:rFonts w:ascii="Arial" w:hAnsi="Arial" w:cs="Arial"/>
          <w:i/>
          <w:sz w:val="22"/>
          <w:szCs w:val="22"/>
          <w:lang w:val="en-NZ"/>
        </w:rPr>
      </w:pPr>
    </w:p>
    <w:p w14:paraId="33D44E99" w14:textId="77777777" w:rsidR="00DD2638" w:rsidRPr="00AF7BF0" w:rsidRDefault="001B2724" w:rsidP="0087209A">
      <w:pPr>
        <w:pStyle w:val="ListParagraph"/>
        <w:numPr>
          <w:ilvl w:val="0"/>
          <w:numId w:val="44"/>
        </w:numPr>
        <w:rPr>
          <w:rFonts w:ascii="Arial" w:hAnsi="Arial" w:cs="Arial"/>
          <w:i/>
        </w:rPr>
      </w:pPr>
      <w:r w:rsidRPr="00AF7BF0">
        <w:rPr>
          <w:rFonts w:ascii="Arial" w:hAnsi="Arial" w:cs="Arial"/>
          <w:i/>
        </w:rPr>
        <w:lastRenderedPageBreak/>
        <w:t>Adverse conditions in early life are associated with higher risk of mental health problems.</w:t>
      </w:r>
    </w:p>
    <w:p w14:paraId="72D81ACC" w14:textId="77777777" w:rsidR="001B2724" w:rsidRPr="00AF7BF0" w:rsidRDefault="001B2724" w:rsidP="0087209A">
      <w:pPr>
        <w:pStyle w:val="ListParagraph"/>
        <w:numPr>
          <w:ilvl w:val="0"/>
          <w:numId w:val="44"/>
        </w:numPr>
        <w:rPr>
          <w:rFonts w:ascii="Arial" w:hAnsi="Arial" w:cs="Arial"/>
          <w:i/>
        </w:rPr>
      </w:pPr>
      <w:r w:rsidRPr="00AF7BF0">
        <w:rPr>
          <w:rFonts w:ascii="Arial" w:hAnsi="Arial" w:cs="Arial"/>
          <w:i/>
        </w:rPr>
        <w:t xml:space="preserve">Environmental conditions and lifestyle factors are associated with negative physiological and psychological development in children, which can endure throughout later life. </w:t>
      </w:r>
    </w:p>
    <w:p w14:paraId="6788EE6E" w14:textId="77777777" w:rsidR="001B2724" w:rsidRPr="00AF7BF0" w:rsidRDefault="001B2724" w:rsidP="0087209A">
      <w:pPr>
        <w:pStyle w:val="ListParagraph"/>
        <w:numPr>
          <w:ilvl w:val="0"/>
          <w:numId w:val="44"/>
        </w:numPr>
        <w:rPr>
          <w:rFonts w:ascii="Arial" w:hAnsi="Arial" w:cs="Arial"/>
          <w:i/>
        </w:rPr>
      </w:pPr>
      <w:r w:rsidRPr="00AF7BF0">
        <w:rPr>
          <w:rFonts w:ascii="Arial" w:hAnsi="Arial" w:cs="Arial"/>
          <w:i/>
        </w:rPr>
        <w:t xml:space="preserve">There is evidence that the costs of mental health problems impact across generations, in relation to both the mental health of offspring and their socioeconomic status. A significant correlation has been found between maternal mental health and children’s income, where one standard deviation reduction in mental health leads to a 2% reduction in income. </w:t>
      </w:r>
    </w:p>
    <w:p w14:paraId="0B2FE893" w14:textId="77777777" w:rsidR="001B2724" w:rsidRPr="00AF7BF0" w:rsidRDefault="001B2724" w:rsidP="0087209A">
      <w:pPr>
        <w:pStyle w:val="ListParagraph"/>
        <w:numPr>
          <w:ilvl w:val="0"/>
          <w:numId w:val="44"/>
        </w:numPr>
        <w:rPr>
          <w:rFonts w:ascii="Arial" w:hAnsi="Arial" w:cs="Arial"/>
          <w:i/>
        </w:rPr>
      </w:pPr>
      <w:r w:rsidRPr="00AF7BF0">
        <w:rPr>
          <w:rFonts w:ascii="Arial" w:hAnsi="Arial" w:cs="Arial"/>
          <w:i/>
        </w:rPr>
        <w:t xml:space="preserve">In childhood, poor attachment, neglect, lack of quality stimulation, and conflict all negatively affect future social behaviour, educational outcomes, employment status and mental and physical health. Family breakdown, including parental separation and single parent homes, is strongly associated with poor mental health in adults and children. </w:t>
      </w:r>
    </w:p>
    <w:p w14:paraId="47FA177C" w14:textId="77777777" w:rsidR="001B2724" w:rsidRPr="00AF7BF0" w:rsidRDefault="001B2724" w:rsidP="0087209A">
      <w:pPr>
        <w:pStyle w:val="ListParagraph"/>
        <w:numPr>
          <w:ilvl w:val="0"/>
          <w:numId w:val="44"/>
        </w:numPr>
        <w:rPr>
          <w:rFonts w:ascii="Arial" w:hAnsi="Arial" w:cs="Arial"/>
          <w:i/>
        </w:rPr>
      </w:pPr>
      <w:r w:rsidRPr="00AF7BF0">
        <w:rPr>
          <w:rFonts w:ascii="Arial" w:hAnsi="Arial" w:cs="Arial"/>
          <w:i/>
        </w:rPr>
        <w:t>Protective parenting activities may offset social gradients in social and emotional difficulties among children as young as three years” (p.63)</w:t>
      </w:r>
    </w:p>
    <w:p w14:paraId="6063BFD8" w14:textId="77777777" w:rsidR="00BA6BE0" w:rsidRPr="00AF7BF0" w:rsidRDefault="00BE79CC" w:rsidP="00C46203">
      <w:pPr>
        <w:rPr>
          <w:rFonts w:ascii="Arial" w:hAnsi="Arial" w:cs="Arial"/>
          <w:color w:val="548DD4" w:themeColor="text2" w:themeTint="99"/>
          <w:sz w:val="22"/>
          <w:szCs w:val="22"/>
          <w:lang w:val="en-NZ"/>
        </w:rPr>
      </w:pPr>
      <w:hyperlink r:id="rId221" w:history="1">
        <w:r w:rsidR="001B2724" w:rsidRPr="00AF7BF0">
          <w:rPr>
            <w:rStyle w:val="Hyperlink"/>
            <w:rFonts w:ascii="Arial" w:hAnsi="Arial" w:cs="Arial"/>
            <w:sz w:val="22"/>
            <w:szCs w:val="22"/>
            <w:lang w:val="en-NZ"/>
          </w:rPr>
          <w:t>https://www.mentalhealth.org.uk/sites/default/files/fundamental-facts-15.pdf</w:t>
        </w:r>
      </w:hyperlink>
    </w:p>
    <w:p w14:paraId="6DC3AC77" w14:textId="77777777" w:rsidR="001B2724" w:rsidRPr="00AF7BF0" w:rsidRDefault="001B2724" w:rsidP="00C46203">
      <w:pPr>
        <w:rPr>
          <w:rFonts w:ascii="Arial" w:hAnsi="Arial" w:cs="Arial"/>
          <w:b/>
          <w:color w:val="548DD4" w:themeColor="text2" w:themeTint="99"/>
          <w:sz w:val="22"/>
          <w:szCs w:val="22"/>
          <w:lang w:val="en-NZ"/>
        </w:rPr>
      </w:pPr>
    </w:p>
    <w:p w14:paraId="06BC39C2" w14:textId="77777777" w:rsidR="000B14C7" w:rsidRPr="00AF7BF0" w:rsidRDefault="000B14C7" w:rsidP="00C46203">
      <w:pPr>
        <w:rPr>
          <w:rFonts w:ascii="Arial" w:hAnsi="Arial" w:cs="Arial"/>
          <w:color w:val="444444"/>
          <w:sz w:val="22"/>
          <w:szCs w:val="22"/>
          <w:shd w:val="clear" w:color="auto" w:fill="FFFFFF"/>
          <w:lang w:val="en-NZ"/>
        </w:rPr>
      </w:pPr>
    </w:p>
    <w:p w14:paraId="7E0089EF" w14:textId="77777777" w:rsidR="007B2D7F" w:rsidRPr="00EB39FE" w:rsidRDefault="00472916" w:rsidP="00EB39FE">
      <w:pPr>
        <w:pStyle w:val="Heading3"/>
        <w:rPr>
          <w:sz w:val="22"/>
          <w:szCs w:val="22"/>
        </w:rPr>
      </w:pPr>
      <w:bookmarkStart w:id="304" w:name="_Toc468787901"/>
      <w:r w:rsidRPr="00AF7BF0">
        <w:t>Centre for Mental He</w:t>
      </w:r>
      <w:r w:rsidR="002F5109" w:rsidRPr="00AF7BF0">
        <w:t>a</w:t>
      </w:r>
      <w:r w:rsidRPr="00AF7BF0">
        <w:t>lth</w:t>
      </w:r>
      <w:bookmarkEnd w:id="304"/>
    </w:p>
    <w:p w14:paraId="75B89A72" w14:textId="77777777" w:rsidR="009A776C" w:rsidRPr="00EB39FE" w:rsidRDefault="009A776C" w:rsidP="00C46203">
      <w:pPr>
        <w:pStyle w:val="Heading1"/>
        <w:rPr>
          <w:bCs w:val="0"/>
          <w:sz w:val="22"/>
          <w:szCs w:val="22"/>
        </w:rPr>
      </w:pPr>
    </w:p>
    <w:p w14:paraId="4609F4BC" w14:textId="77777777" w:rsidR="00B80CEC" w:rsidRPr="00AF7BF0" w:rsidRDefault="00E5359D" w:rsidP="00EB39FE">
      <w:pPr>
        <w:pStyle w:val="Heading4"/>
      </w:pPr>
      <w:bookmarkStart w:id="305" w:name="_Toc468787902"/>
      <w:r w:rsidRPr="00AF7BF0">
        <w:t xml:space="preserve">Report 2016: </w:t>
      </w:r>
      <w:r w:rsidR="00B80CEC" w:rsidRPr="00AF7BF0">
        <w:t>Missed opportunities: A review of recent evidence into children and young people's mental health, Lorraine Khan</w:t>
      </w:r>
      <w:bookmarkEnd w:id="305"/>
    </w:p>
    <w:p w14:paraId="06FEAABD" w14:textId="77777777" w:rsidR="009A776C" w:rsidRPr="009A776C" w:rsidRDefault="009A776C" w:rsidP="00C46203">
      <w:pPr>
        <w:shd w:val="clear" w:color="auto" w:fill="FFFFFF"/>
        <w:rPr>
          <w:rFonts w:ascii="Arial" w:hAnsi="Arial" w:cs="Arial"/>
          <w:sz w:val="22"/>
          <w:szCs w:val="22"/>
          <w:lang w:val="en-NZ"/>
        </w:rPr>
      </w:pPr>
    </w:p>
    <w:p w14:paraId="72E8D159" w14:textId="77777777" w:rsidR="00B80CEC" w:rsidRPr="009A776C" w:rsidRDefault="00B80CEC" w:rsidP="00C46203">
      <w:pPr>
        <w:shd w:val="clear" w:color="auto" w:fill="FFFFFF"/>
        <w:rPr>
          <w:rFonts w:ascii="Arial" w:hAnsi="Arial" w:cs="Arial"/>
          <w:sz w:val="22"/>
          <w:szCs w:val="22"/>
          <w:lang w:val="en-NZ"/>
        </w:rPr>
      </w:pPr>
      <w:r w:rsidRPr="009A776C">
        <w:rPr>
          <w:rFonts w:ascii="Arial" w:hAnsi="Arial" w:cs="Arial"/>
          <w:sz w:val="22"/>
          <w:szCs w:val="22"/>
          <w:lang w:val="en-NZ"/>
        </w:rPr>
        <w:t>Again this report, while not focusing on ACEs or trauma informed care, does look at what works for children and parents.</w:t>
      </w:r>
    </w:p>
    <w:p w14:paraId="68B4487A" w14:textId="77777777" w:rsidR="009A776C" w:rsidRPr="009A776C" w:rsidRDefault="009A776C" w:rsidP="00C46203">
      <w:pPr>
        <w:shd w:val="clear" w:color="auto" w:fill="FFFFFF"/>
        <w:rPr>
          <w:rFonts w:ascii="Arial" w:hAnsi="Arial" w:cs="Arial"/>
          <w:sz w:val="22"/>
          <w:szCs w:val="22"/>
          <w:lang w:val="en-NZ"/>
        </w:rPr>
      </w:pPr>
    </w:p>
    <w:p w14:paraId="674D67FB" w14:textId="77777777" w:rsidR="00B80CEC" w:rsidRPr="009A776C" w:rsidRDefault="00B80CEC" w:rsidP="00C46203">
      <w:pPr>
        <w:shd w:val="clear" w:color="auto" w:fill="FFFFFF"/>
        <w:rPr>
          <w:rFonts w:ascii="Arial" w:hAnsi="Arial" w:cs="Arial"/>
          <w:sz w:val="22"/>
          <w:szCs w:val="22"/>
          <w:lang w:val="en-NZ"/>
        </w:rPr>
      </w:pPr>
      <w:r w:rsidRPr="009A776C">
        <w:rPr>
          <w:rFonts w:ascii="Arial" w:hAnsi="Arial" w:cs="Arial"/>
          <w:sz w:val="22"/>
          <w:szCs w:val="22"/>
          <w:lang w:val="en-NZ"/>
        </w:rPr>
        <w:t>On average, children and young people with mental health difficulties </w:t>
      </w:r>
      <w:r w:rsidRPr="009A776C">
        <w:rPr>
          <w:rFonts w:ascii="Arial" w:hAnsi="Arial" w:cs="Arial"/>
          <w:b/>
          <w:bCs/>
          <w:sz w:val="22"/>
          <w:szCs w:val="22"/>
          <w:lang w:val="en-NZ"/>
        </w:rPr>
        <w:t>go ten years between first becoming unwell and getting any help</w:t>
      </w:r>
      <w:r w:rsidRPr="009A776C">
        <w:rPr>
          <w:rFonts w:ascii="Arial" w:hAnsi="Arial" w:cs="Arial"/>
          <w:sz w:val="22"/>
          <w:szCs w:val="22"/>
          <w:lang w:val="en-NZ"/>
        </w:rPr>
        <w:t>.</w:t>
      </w:r>
    </w:p>
    <w:p w14:paraId="1F9AE519" w14:textId="77777777" w:rsidR="009A776C" w:rsidRPr="009A776C" w:rsidRDefault="009A776C" w:rsidP="00C46203">
      <w:pPr>
        <w:shd w:val="clear" w:color="auto" w:fill="FFFFFF"/>
        <w:rPr>
          <w:rFonts w:ascii="Arial" w:hAnsi="Arial" w:cs="Arial"/>
          <w:i/>
          <w:iCs/>
          <w:sz w:val="22"/>
          <w:szCs w:val="22"/>
          <w:lang w:val="en-NZ"/>
        </w:rPr>
      </w:pPr>
    </w:p>
    <w:p w14:paraId="1453AC8D" w14:textId="77777777" w:rsidR="00B80CEC" w:rsidRPr="009A776C" w:rsidRDefault="00B80CEC" w:rsidP="00C46203">
      <w:pPr>
        <w:shd w:val="clear" w:color="auto" w:fill="FFFFFF"/>
        <w:rPr>
          <w:rFonts w:ascii="Arial" w:hAnsi="Arial" w:cs="Arial"/>
          <w:sz w:val="22"/>
          <w:szCs w:val="22"/>
          <w:lang w:val="en-NZ"/>
        </w:rPr>
      </w:pPr>
      <w:r w:rsidRPr="009A776C">
        <w:rPr>
          <w:rFonts w:ascii="Arial" w:hAnsi="Arial" w:cs="Arial"/>
          <w:i/>
          <w:iCs/>
          <w:sz w:val="22"/>
          <w:szCs w:val="22"/>
          <w:lang w:val="en-NZ"/>
        </w:rPr>
        <w:t>Missed Opportunities</w:t>
      </w:r>
      <w:r w:rsidRPr="009A776C">
        <w:rPr>
          <w:rFonts w:ascii="Arial" w:hAnsi="Arial" w:cs="Arial"/>
          <w:sz w:val="22"/>
          <w:szCs w:val="22"/>
          <w:lang w:val="en-NZ"/>
        </w:rPr>
        <w:t> finds that mental health problems are common among young people (affecting one in ten, or an average three in every classroom), but that awareness is poor and most attempts by parents to get help are unsuccessful.</w:t>
      </w:r>
    </w:p>
    <w:p w14:paraId="690F671A" w14:textId="77777777" w:rsidR="009A776C" w:rsidRPr="009A776C" w:rsidRDefault="009A776C" w:rsidP="00C46203">
      <w:pPr>
        <w:shd w:val="clear" w:color="auto" w:fill="FFFFFF"/>
        <w:rPr>
          <w:rFonts w:ascii="Arial" w:hAnsi="Arial" w:cs="Arial"/>
          <w:sz w:val="22"/>
          <w:szCs w:val="22"/>
          <w:lang w:val="en-NZ"/>
        </w:rPr>
      </w:pPr>
    </w:p>
    <w:p w14:paraId="0EF32E09" w14:textId="77777777" w:rsidR="00B80CEC" w:rsidRPr="009A776C" w:rsidRDefault="00B80CEC" w:rsidP="00C46203">
      <w:pPr>
        <w:shd w:val="clear" w:color="auto" w:fill="FFFFFF"/>
        <w:rPr>
          <w:rFonts w:ascii="Arial" w:hAnsi="Arial" w:cs="Arial"/>
          <w:sz w:val="22"/>
          <w:szCs w:val="22"/>
          <w:lang w:val="en-NZ"/>
        </w:rPr>
      </w:pPr>
      <w:r w:rsidRPr="009A776C">
        <w:rPr>
          <w:rFonts w:ascii="Arial" w:hAnsi="Arial" w:cs="Arial"/>
          <w:sz w:val="22"/>
          <w:szCs w:val="22"/>
          <w:lang w:val="en-NZ"/>
        </w:rPr>
        <w:t>Providing a comprehensive overview of mental health from ages 0-25, the report highlights that there is an average delay of a decade in children receiving help. This decade of delay sees their problems multiply and get progressively worse, eventually escalating into a crisis. Moreover, whilst three-quarters of parents whose children are experiencing mental ill-health seek help, only one-quarter of children receive any support.</w:t>
      </w:r>
    </w:p>
    <w:p w14:paraId="2239BDBA" w14:textId="77777777" w:rsidR="009A776C" w:rsidRPr="009A776C" w:rsidRDefault="009A776C" w:rsidP="00C46203">
      <w:pPr>
        <w:shd w:val="clear" w:color="auto" w:fill="FFFFFF"/>
        <w:rPr>
          <w:rFonts w:ascii="Arial" w:hAnsi="Arial" w:cs="Arial"/>
          <w:sz w:val="22"/>
          <w:szCs w:val="22"/>
          <w:lang w:val="en-NZ"/>
        </w:rPr>
      </w:pPr>
    </w:p>
    <w:p w14:paraId="1C3053BA" w14:textId="77777777" w:rsidR="00B80CEC" w:rsidRPr="009A776C" w:rsidRDefault="00B80CEC" w:rsidP="00C46203">
      <w:pPr>
        <w:shd w:val="clear" w:color="auto" w:fill="FFFFFF"/>
        <w:rPr>
          <w:rFonts w:ascii="Arial" w:hAnsi="Arial" w:cs="Arial"/>
          <w:sz w:val="22"/>
          <w:szCs w:val="22"/>
          <w:lang w:val="en-NZ"/>
        </w:rPr>
      </w:pPr>
      <w:r w:rsidRPr="009A776C">
        <w:rPr>
          <w:rFonts w:ascii="Arial" w:hAnsi="Arial" w:cs="Arial"/>
          <w:sz w:val="22"/>
          <w:szCs w:val="22"/>
          <w:lang w:val="en-NZ"/>
        </w:rPr>
        <w:t>The review finds that some groups of children and young people face especially high risks for poor mental health. They include children who have been subjected to neglect and abuse, children who are bullied or who bully, and children whose parents have mental health problems. Groups with higher rates of poor mental health also include lesbian, gay, bisexual and transgender young people, those in the youth justice system and those who have been looked after by local authorities.</w:t>
      </w:r>
    </w:p>
    <w:p w14:paraId="0508C12B" w14:textId="77777777" w:rsidR="009A776C" w:rsidRPr="009A776C" w:rsidRDefault="009A776C" w:rsidP="00C46203">
      <w:pPr>
        <w:shd w:val="clear" w:color="auto" w:fill="FFFFFF"/>
        <w:rPr>
          <w:rFonts w:ascii="Arial" w:hAnsi="Arial" w:cs="Arial"/>
          <w:sz w:val="22"/>
          <w:szCs w:val="22"/>
          <w:lang w:val="en-NZ"/>
        </w:rPr>
      </w:pPr>
    </w:p>
    <w:p w14:paraId="3BE743BF" w14:textId="77777777" w:rsidR="00B80CEC" w:rsidRPr="009A776C" w:rsidRDefault="00B80CEC" w:rsidP="00C46203">
      <w:pPr>
        <w:shd w:val="clear" w:color="auto" w:fill="FFFFFF"/>
        <w:rPr>
          <w:rFonts w:ascii="Arial" w:hAnsi="Arial" w:cs="Arial"/>
          <w:sz w:val="22"/>
          <w:szCs w:val="22"/>
          <w:lang w:val="en-NZ"/>
        </w:rPr>
      </w:pPr>
      <w:r w:rsidRPr="009A776C">
        <w:rPr>
          <w:rFonts w:ascii="Arial" w:hAnsi="Arial" w:cs="Arial"/>
          <w:sz w:val="22"/>
          <w:szCs w:val="22"/>
          <w:lang w:val="en-NZ"/>
        </w:rPr>
        <w:t>Missed opportunities highlights that childhood mental health problems can cast a long shadow, well into adult life. However, it also finds that most common childhood mental health problems can be treated effectively, if early and effective help is provided.</w:t>
      </w:r>
    </w:p>
    <w:p w14:paraId="321EC7E9" w14:textId="77777777" w:rsidR="00472916" w:rsidRPr="009A776C" w:rsidRDefault="00BE79CC" w:rsidP="00C46203">
      <w:pPr>
        <w:rPr>
          <w:rFonts w:ascii="Arial" w:hAnsi="Arial" w:cs="Arial"/>
          <w:color w:val="548DD4" w:themeColor="text2" w:themeTint="99"/>
          <w:sz w:val="22"/>
          <w:szCs w:val="22"/>
          <w:lang w:val="en-NZ"/>
        </w:rPr>
      </w:pPr>
      <w:hyperlink r:id="rId222" w:history="1">
        <w:r w:rsidR="00B80CEC" w:rsidRPr="009A776C">
          <w:rPr>
            <w:rStyle w:val="Hyperlink"/>
            <w:rFonts w:ascii="Arial" w:hAnsi="Arial" w:cs="Arial"/>
            <w:sz w:val="22"/>
            <w:szCs w:val="22"/>
            <w:lang w:val="en-NZ"/>
          </w:rPr>
          <w:t>https://www.centreformentalhealth.org.uk/missed-opportunities</w:t>
        </w:r>
      </w:hyperlink>
    </w:p>
    <w:p w14:paraId="61E80118" w14:textId="77777777" w:rsidR="00B80CEC" w:rsidRPr="00AF7BF0" w:rsidRDefault="00B80CEC" w:rsidP="00C46203">
      <w:pPr>
        <w:rPr>
          <w:rFonts w:ascii="Arial" w:hAnsi="Arial" w:cs="Arial"/>
          <w:color w:val="548DD4" w:themeColor="text2" w:themeTint="99"/>
          <w:lang w:val="en-NZ"/>
        </w:rPr>
      </w:pPr>
    </w:p>
    <w:p w14:paraId="1C7EF28D" w14:textId="77777777" w:rsidR="00B80CEC" w:rsidRPr="00AF7BF0" w:rsidRDefault="00B80CEC" w:rsidP="00C46203">
      <w:pPr>
        <w:rPr>
          <w:rFonts w:ascii="Arial" w:hAnsi="Arial" w:cs="Arial"/>
          <w:b/>
          <w:color w:val="548DD4" w:themeColor="text2" w:themeTint="99"/>
          <w:sz w:val="28"/>
          <w:szCs w:val="28"/>
          <w:lang w:val="en-NZ"/>
        </w:rPr>
      </w:pPr>
    </w:p>
    <w:p w14:paraId="4D2BD63A" w14:textId="77777777" w:rsidR="00EB39FE" w:rsidRDefault="00EB39FE">
      <w:pPr>
        <w:rPr>
          <w:rFonts w:ascii="Arial" w:hAnsi="Arial" w:cs="Arial"/>
          <w:b/>
          <w:color w:val="548DD4" w:themeColor="text2" w:themeTint="99"/>
          <w:sz w:val="36"/>
          <w:szCs w:val="36"/>
          <w:shd w:val="clear" w:color="auto" w:fill="FFFFFF"/>
          <w:lang w:val="en-NZ"/>
        </w:rPr>
      </w:pPr>
      <w:r>
        <w:br w:type="page"/>
      </w:r>
    </w:p>
    <w:p w14:paraId="25C64218" w14:textId="77777777" w:rsidR="00364356" w:rsidRPr="00AF7BF0" w:rsidRDefault="005E579D" w:rsidP="00EB39FE">
      <w:pPr>
        <w:pStyle w:val="Heading3"/>
        <w:rPr>
          <w:sz w:val="22"/>
          <w:szCs w:val="22"/>
        </w:rPr>
      </w:pPr>
      <w:bookmarkStart w:id="306" w:name="_Toc468787903"/>
      <w:r w:rsidRPr="00AF7BF0">
        <w:lastRenderedPageBreak/>
        <w:t xml:space="preserve">National Institute for Health and Care Excellence – </w:t>
      </w:r>
      <w:r w:rsidR="0043654F" w:rsidRPr="00AF7BF0">
        <w:t>NICE</w:t>
      </w:r>
      <w:bookmarkEnd w:id="306"/>
    </w:p>
    <w:p w14:paraId="41E25016" w14:textId="77777777" w:rsidR="005E579D" w:rsidRPr="00DC2602" w:rsidRDefault="005E579D" w:rsidP="00C46203">
      <w:pPr>
        <w:rPr>
          <w:rFonts w:ascii="Arial" w:hAnsi="Arial" w:cs="Arial"/>
          <w:color w:val="548DD4" w:themeColor="text2" w:themeTint="99"/>
          <w:sz w:val="22"/>
          <w:szCs w:val="22"/>
          <w:shd w:val="clear" w:color="auto" w:fill="FFFFFF"/>
          <w:lang w:val="en-NZ"/>
        </w:rPr>
      </w:pPr>
    </w:p>
    <w:p w14:paraId="22272CC4" w14:textId="77777777" w:rsidR="00AA471E" w:rsidRPr="00AF7BF0" w:rsidRDefault="00920454" w:rsidP="00C4620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 xml:space="preserve">Interestingly the NICE Guidelines on domestic violence have some information on ACEs </w:t>
      </w:r>
      <w:r w:rsidR="00AA471E" w:rsidRPr="00AF7BF0">
        <w:rPr>
          <w:rFonts w:ascii="Arial" w:hAnsi="Arial" w:cs="Arial"/>
          <w:sz w:val="22"/>
          <w:szCs w:val="22"/>
          <w:shd w:val="clear" w:color="auto" w:fill="FFFFFF"/>
          <w:lang w:val="en-NZ"/>
        </w:rPr>
        <w:t xml:space="preserve"> (see below)</w:t>
      </w:r>
      <w:r w:rsidRPr="00AF7BF0">
        <w:rPr>
          <w:rFonts w:ascii="Arial" w:hAnsi="Arial" w:cs="Arial"/>
          <w:sz w:val="22"/>
          <w:szCs w:val="22"/>
          <w:shd w:val="clear" w:color="auto" w:fill="FFFFFF"/>
          <w:lang w:val="en-NZ"/>
        </w:rPr>
        <w:t xml:space="preserve"> those Guidelines relating to self-harm do not.</w:t>
      </w:r>
    </w:p>
    <w:p w14:paraId="53ED2DB3" w14:textId="77777777" w:rsidR="00AA471E" w:rsidRPr="00AF7BF0" w:rsidRDefault="00AA471E" w:rsidP="00C46203">
      <w:pPr>
        <w:rPr>
          <w:rFonts w:ascii="Arial" w:hAnsi="Arial" w:cs="Arial"/>
          <w:sz w:val="22"/>
          <w:szCs w:val="22"/>
          <w:shd w:val="clear" w:color="auto" w:fill="FFFFFF"/>
          <w:lang w:val="en-NZ"/>
        </w:rPr>
      </w:pPr>
    </w:p>
    <w:p w14:paraId="4CFF0557" w14:textId="77777777" w:rsidR="00920454" w:rsidRPr="00EB39FE" w:rsidRDefault="00920454" w:rsidP="00EB39FE">
      <w:pPr>
        <w:pStyle w:val="Heading4"/>
      </w:pPr>
      <w:bookmarkStart w:id="307" w:name="_Toc468787904"/>
      <w:r w:rsidRPr="00EB39FE">
        <w:t>Domestic violence and abuse: how services can respond effectively</w:t>
      </w:r>
      <w:bookmarkEnd w:id="307"/>
    </w:p>
    <w:p w14:paraId="6E7CC839" w14:textId="77777777" w:rsidR="00920454" w:rsidRPr="00EB39FE" w:rsidRDefault="00920454" w:rsidP="00EB39FE">
      <w:pPr>
        <w:pStyle w:val="Heading4"/>
        <w:rPr>
          <w:rStyle w:val="published-date"/>
        </w:rPr>
      </w:pPr>
      <w:bookmarkStart w:id="308" w:name="_Toc468787905"/>
      <w:r w:rsidRPr="00EB39FE">
        <w:rPr>
          <w:rStyle w:val="prod-title"/>
        </w:rPr>
        <w:t>Local government briefing [LGB20]</w:t>
      </w:r>
      <w:r w:rsidRPr="00EB39FE">
        <w:rPr>
          <w:rStyle w:val="apple-converted-space"/>
        </w:rPr>
        <w:t> </w:t>
      </w:r>
      <w:r w:rsidRPr="00EB39FE">
        <w:rPr>
          <w:rStyle w:val="published-date"/>
        </w:rPr>
        <w:t>Published date:</w:t>
      </w:r>
      <w:r w:rsidRPr="00EB39FE">
        <w:rPr>
          <w:rStyle w:val="apple-converted-space"/>
        </w:rPr>
        <w:t> </w:t>
      </w:r>
      <w:r w:rsidRPr="00EB39FE">
        <w:rPr>
          <w:rStyle w:val="published-date"/>
        </w:rPr>
        <w:t>June 2014</w:t>
      </w:r>
      <w:bookmarkEnd w:id="308"/>
    </w:p>
    <w:p w14:paraId="441A28F2" w14:textId="77777777" w:rsidR="00920454" w:rsidRPr="00AF7BF0" w:rsidRDefault="00920454" w:rsidP="00C46203">
      <w:pPr>
        <w:rPr>
          <w:rFonts w:ascii="Arial" w:hAnsi="Arial" w:cs="Arial"/>
          <w:sz w:val="22"/>
          <w:szCs w:val="22"/>
        </w:rPr>
      </w:pPr>
    </w:p>
    <w:p w14:paraId="3AA197AB" w14:textId="77777777" w:rsidR="00920454" w:rsidRPr="00AF7BF0" w:rsidRDefault="00920454" w:rsidP="00C46203">
      <w:pPr>
        <w:rPr>
          <w:rFonts w:ascii="Arial" w:hAnsi="Arial" w:cs="Arial"/>
          <w:sz w:val="22"/>
          <w:szCs w:val="22"/>
          <w:lang w:val="en-NZ"/>
        </w:rPr>
      </w:pPr>
      <w:r w:rsidRPr="00AF7BF0">
        <w:rPr>
          <w:rFonts w:ascii="Arial" w:hAnsi="Arial" w:cs="Arial"/>
          <w:sz w:val="22"/>
          <w:szCs w:val="22"/>
          <w:lang w:val="en-NZ"/>
        </w:rPr>
        <w:t>“......Domestic violence and abuse is a significant public health problem. People of all ages, from all sectors of society, may experience it. The effects can last a long time after the final incident. For example, childhood exposure can disrupt social, emotional and cognitive development. This can lead to the adoption of risky behaviours such as alcohol misuse or</w:t>
      </w:r>
      <w:r w:rsidRPr="00AF7BF0">
        <w:rPr>
          <w:rFonts w:ascii="Arial" w:hAnsi="Arial" w:cs="Arial"/>
          <w:sz w:val="22"/>
          <w:szCs w:val="22"/>
          <w:shd w:val="clear" w:color="auto" w:fill="F6F6F6"/>
          <w:lang w:val="en-NZ"/>
        </w:rPr>
        <w:t xml:space="preserve"> </w:t>
      </w:r>
      <w:r w:rsidRPr="00AF7BF0">
        <w:rPr>
          <w:rFonts w:ascii="Arial" w:hAnsi="Arial" w:cs="Arial"/>
          <w:sz w:val="22"/>
          <w:szCs w:val="22"/>
          <w:lang w:val="en-NZ"/>
        </w:rPr>
        <w:t xml:space="preserve">illicit drug use which, in turn, can cause poor health, disease, disability and early death </w:t>
      </w:r>
      <w:r w:rsidRPr="00AF7BF0">
        <w:rPr>
          <w:rFonts w:ascii="Arial" w:hAnsi="Arial" w:cs="Arial"/>
          <w:color w:val="4A4A4A"/>
          <w:sz w:val="22"/>
          <w:szCs w:val="22"/>
          <w:lang w:val="en-NZ"/>
        </w:rPr>
        <w:t>(</w:t>
      </w:r>
      <w:r w:rsidR="00BE79CC">
        <w:fldChar w:fldCharType="begin"/>
      </w:r>
      <w:r w:rsidR="00BE79CC">
        <w:instrText xml:space="preserve"> HYPERLINK "http://www.cdc.gov/ace/index.htm" \t "_top" </w:instrText>
      </w:r>
      <w:r w:rsidR="00BE79CC">
        <w:fldChar w:fldCharType="separate"/>
      </w:r>
      <w:r w:rsidRPr="00AF7BF0">
        <w:rPr>
          <w:rFonts w:ascii="Arial" w:hAnsi="Arial" w:cs="Arial"/>
          <w:color w:val="11779B"/>
          <w:sz w:val="22"/>
          <w:szCs w:val="22"/>
          <w:lang w:val="en-NZ"/>
        </w:rPr>
        <w:t>Adverse childhood experiences study</w:t>
      </w:r>
      <w:r w:rsidR="00BE79CC">
        <w:rPr>
          <w:rFonts w:ascii="Arial" w:hAnsi="Arial" w:cs="Arial"/>
          <w:color w:val="11779B"/>
          <w:sz w:val="22"/>
          <w:szCs w:val="22"/>
          <w:lang w:val="en-NZ"/>
        </w:rPr>
        <w:fldChar w:fldCharType="end"/>
      </w:r>
      <w:r w:rsidRPr="00AF7BF0">
        <w:rPr>
          <w:rFonts w:ascii="Arial" w:hAnsi="Arial" w:cs="Arial"/>
          <w:sz w:val="22"/>
          <w:szCs w:val="22"/>
          <w:lang w:val="en-NZ"/>
        </w:rPr>
        <w:t> Centers for Disease Control and Prevention)”.</w:t>
      </w:r>
    </w:p>
    <w:p w14:paraId="64444719" w14:textId="77777777" w:rsidR="0043654F" w:rsidRPr="00AF7BF0" w:rsidRDefault="00BE79CC" w:rsidP="00C46203">
      <w:pPr>
        <w:rPr>
          <w:rFonts w:ascii="Arial" w:hAnsi="Arial" w:cs="Arial"/>
          <w:color w:val="548DD4" w:themeColor="text2" w:themeTint="99"/>
          <w:sz w:val="22"/>
          <w:szCs w:val="22"/>
          <w:shd w:val="clear" w:color="auto" w:fill="FFFFFF"/>
          <w:lang w:val="en-NZ"/>
        </w:rPr>
      </w:pPr>
      <w:hyperlink r:id="rId223" w:history="1">
        <w:r w:rsidR="0005459B" w:rsidRPr="00AF7BF0">
          <w:rPr>
            <w:rStyle w:val="Hyperlink"/>
            <w:rFonts w:ascii="Arial" w:hAnsi="Arial" w:cs="Arial"/>
            <w:sz w:val="22"/>
            <w:szCs w:val="22"/>
            <w:shd w:val="clear" w:color="auto" w:fill="FFFFFF"/>
            <w:lang w:val="en-NZ"/>
          </w:rPr>
          <w:t>https://www.nice.org.uk/advice/lgb20/chapter/Introduction</w:t>
        </w:r>
      </w:hyperlink>
    </w:p>
    <w:p w14:paraId="2A686AF7" w14:textId="77777777" w:rsidR="0005459B" w:rsidRPr="00AF7BF0" w:rsidRDefault="0005459B" w:rsidP="00C46203">
      <w:pPr>
        <w:rPr>
          <w:rFonts w:ascii="Arial" w:hAnsi="Arial" w:cs="Arial"/>
          <w:b/>
          <w:color w:val="548DD4" w:themeColor="text2" w:themeTint="99"/>
          <w:sz w:val="22"/>
          <w:szCs w:val="22"/>
          <w:shd w:val="clear" w:color="auto" w:fill="FFFFFF"/>
          <w:lang w:val="en-NZ"/>
        </w:rPr>
      </w:pPr>
    </w:p>
    <w:p w14:paraId="02DC5A41" w14:textId="77777777" w:rsidR="00920454" w:rsidRPr="00AF7BF0" w:rsidRDefault="00AA471E" w:rsidP="00C4620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A search on the NICE website shows one result for “trauma informed care” (see below)</w:t>
      </w:r>
    </w:p>
    <w:p w14:paraId="5A7F1EE4" w14:textId="77777777" w:rsidR="00C46203" w:rsidRDefault="00C46203" w:rsidP="00C46203">
      <w:pPr>
        <w:rPr>
          <w:rFonts w:ascii="Arial" w:hAnsi="Arial" w:cs="Arial"/>
          <w:sz w:val="22"/>
          <w:szCs w:val="22"/>
          <w:shd w:val="clear" w:color="auto" w:fill="FFFFFF"/>
          <w:lang w:val="en-NZ"/>
        </w:rPr>
      </w:pPr>
    </w:p>
    <w:p w14:paraId="59D10245" w14:textId="77777777" w:rsidR="00EB39FE" w:rsidRPr="00AF7BF0" w:rsidRDefault="00EB39FE" w:rsidP="00C46203">
      <w:pPr>
        <w:rPr>
          <w:rFonts w:ascii="Arial" w:hAnsi="Arial" w:cs="Arial"/>
          <w:sz w:val="22"/>
          <w:szCs w:val="22"/>
          <w:shd w:val="clear" w:color="auto" w:fill="FFFFFF"/>
          <w:lang w:val="en-NZ"/>
        </w:rPr>
      </w:pPr>
    </w:p>
    <w:p w14:paraId="4251020F" w14:textId="77777777" w:rsidR="00AA471E" w:rsidRPr="00AF7BF0" w:rsidRDefault="00E5359D" w:rsidP="00EB39FE">
      <w:pPr>
        <w:pStyle w:val="Heading4"/>
        <w:rPr>
          <w:sz w:val="22"/>
          <w:szCs w:val="22"/>
        </w:rPr>
      </w:pPr>
      <w:bookmarkStart w:id="309" w:name="_Toc468787906"/>
      <w:r w:rsidRPr="00AF7BF0">
        <w:t xml:space="preserve">Report 2013: </w:t>
      </w:r>
      <w:r w:rsidR="00AA471E" w:rsidRPr="00AF7BF0">
        <w:t>The integration of a Trauma and Self Injury (TASI) systemic Programme for Women who use forensic services: developed, delivered and evaluated in collaboration with those who use it</w:t>
      </w:r>
      <w:bookmarkEnd w:id="309"/>
    </w:p>
    <w:p w14:paraId="38C8CFFE" w14:textId="77777777" w:rsidR="00C46203" w:rsidRPr="00AF7BF0" w:rsidRDefault="00C46203" w:rsidP="00C46203">
      <w:pPr>
        <w:rPr>
          <w:rFonts w:ascii="Arial" w:hAnsi="Arial" w:cs="Arial"/>
          <w:b/>
          <w:color w:val="4A4A4A"/>
          <w:sz w:val="22"/>
          <w:szCs w:val="22"/>
          <w:shd w:val="clear" w:color="auto" w:fill="FFFFFF"/>
          <w:lang w:val="en-NZ"/>
        </w:rPr>
      </w:pPr>
    </w:p>
    <w:p w14:paraId="0AE01540" w14:textId="77777777" w:rsidR="00AA471E" w:rsidRPr="00AF7BF0" w:rsidRDefault="00AA471E" w:rsidP="00C46203">
      <w:pPr>
        <w:rPr>
          <w:rFonts w:ascii="Arial" w:hAnsi="Arial" w:cs="Arial"/>
          <w:b/>
          <w:color w:val="4A4A4A"/>
          <w:sz w:val="22"/>
          <w:szCs w:val="22"/>
          <w:shd w:val="clear" w:color="auto" w:fill="FFFFFF"/>
          <w:lang w:val="en-NZ"/>
        </w:rPr>
      </w:pPr>
      <w:r w:rsidRPr="00AF7BF0">
        <w:rPr>
          <w:rFonts w:ascii="Arial" w:hAnsi="Arial" w:cs="Arial"/>
          <w:b/>
          <w:color w:val="4A4A4A"/>
          <w:sz w:val="22"/>
          <w:szCs w:val="22"/>
          <w:shd w:val="clear" w:color="auto" w:fill="FFFFFF"/>
          <w:lang w:val="en-NZ"/>
        </w:rPr>
        <w:t>Trauma informed care for women in a forensic service</w:t>
      </w:r>
      <w:r w:rsidR="00E5359D" w:rsidRPr="00AF7BF0">
        <w:rPr>
          <w:rFonts w:ascii="Arial" w:hAnsi="Arial" w:cs="Arial"/>
          <w:b/>
          <w:color w:val="4A4A4A"/>
          <w:sz w:val="22"/>
          <w:szCs w:val="22"/>
          <w:shd w:val="clear" w:color="auto" w:fill="FFFFFF"/>
          <w:lang w:val="en-NZ"/>
        </w:rPr>
        <w:t>.</w:t>
      </w:r>
    </w:p>
    <w:p w14:paraId="519BE0C9" w14:textId="77777777" w:rsidR="00AA471E" w:rsidRPr="00AF7BF0" w:rsidRDefault="00AA471E" w:rsidP="00C46203">
      <w:pPr>
        <w:rPr>
          <w:rFonts w:ascii="Arial" w:hAnsi="Arial" w:cs="Arial"/>
          <w:color w:val="4A4A4A"/>
          <w:sz w:val="22"/>
          <w:szCs w:val="22"/>
          <w:shd w:val="clear" w:color="auto" w:fill="FFFFFF"/>
          <w:lang w:val="en-NZ"/>
        </w:rPr>
      </w:pPr>
    </w:p>
    <w:p w14:paraId="640B631F" w14:textId="77777777" w:rsidR="00AA471E" w:rsidRPr="00AF7BF0" w:rsidRDefault="00AA471E" w:rsidP="00C4620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 xml:space="preserve">The Trauma and Self Injury (TASI) programme is systemic and multi modal in its delivery. It has been co-developed with the women who use forensic services. This population has experienced trauma, has complex post traumatic stress disorder (PTSD) related symptoms, uses self injury as a way of coping and is at risk of hurting others. Whilst it was developed within the National High Secure Service for Women (NHSHSW) it has been integrated across a pathway of women's medium and low secure forensic services. </w:t>
      </w:r>
    </w:p>
    <w:p w14:paraId="23E68FE1" w14:textId="77777777" w:rsidR="00AA471E" w:rsidRPr="00AF7BF0" w:rsidRDefault="00AA471E" w:rsidP="00C46203">
      <w:pPr>
        <w:rPr>
          <w:rFonts w:ascii="Arial" w:hAnsi="Arial" w:cs="Arial"/>
          <w:sz w:val="22"/>
          <w:szCs w:val="22"/>
          <w:shd w:val="clear" w:color="auto" w:fill="FFFFFF"/>
          <w:lang w:val="en-NZ"/>
        </w:rPr>
      </w:pPr>
    </w:p>
    <w:p w14:paraId="5F2A68A1" w14:textId="77777777" w:rsidR="00AA471E" w:rsidRPr="00AF7BF0" w:rsidRDefault="00AA471E" w:rsidP="00C46203">
      <w:pPr>
        <w:rPr>
          <w:rFonts w:ascii="Arial" w:hAnsi="Arial" w:cs="Arial"/>
          <w:sz w:val="22"/>
          <w:szCs w:val="22"/>
          <w:lang w:val="en-NZ"/>
        </w:rPr>
      </w:pPr>
      <w:r w:rsidRPr="00AF7BF0">
        <w:rPr>
          <w:rFonts w:ascii="Arial" w:hAnsi="Arial" w:cs="Arial"/>
          <w:sz w:val="22"/>
          <w:szCs w:val="22"/>
          <w:shd w:val="clear" w:color="auto" w:fill="FFFFFF"/>
          <w:lang w:val="en-NZ"/>
        </w:rPr>
        <w:t xml:space="preserve">The programme is delivered at 3 levels; Level 1 includes proactive health and wellbeing initiatives along with </w:t>
      </w:r>
      <w:r w:rsidR="00401189" w:rsidRPr="00AF7BF0">
        <w:rPr>
          <w:rFonts w:ascii="Arial" w:hAnsi="Arial" w:cs="Arial"/>
          <w:sz w:val="22"/>
          <w:szCs w:val="22"/>
          <w:shd w:val="clear" w:color="auto" w:fill="FFFFFF"/>
          <w:lang w:val="en-NZ"/>
        </w:rPr>
        <w:t>co-developed</w:t>
      </w:r>
      <w:r w:rsidRPr="00AF7BF0">
        <w:rPr>
          <w:rFonts w:ascii="Arial" w:hAnsi="Arial" w:cs="Arial"/>
          <w:sz w:val="22"/>
          <w:szCs w:val="22"/>
          <w:shd w:val="clear" w:color="auto" w:fill="FFFFFF"/>
          <w:lang w:val="en-NZ"/>
        </w:rPr>
        <w:t xml:space="preserve"> and delivered education; Level 2 focuses on the enhancement of a trauma informed therapeutic milieu, which promotes a safe collaborative environment enhancing the women's capacity to deal differently with their distress; Level 3 provides NICE recommended individual and group therapies. A </w:t>
      </w:r>
      <w:r w:rsidR="00401189" w:rsidRPr="00AF7BF0">
        <w:rPr>
          <w:rFonts w:ascii="Arial" w:hAnsi="Arial" w:cs="Arial"/>
          <w:sz w:val="22"/>
          <w:szCs w:val="22"/>
          <w:shd w:val="clear" w:color="auto" w:fill="FFFFFF"/>
          <w:lang w:val="en-NZ"/>
        </w:rPr>
        <w:t>variety</w:t>
      </w:r>
      <w:r w:rsidRPr="00AF7BF0">
        <w:rPr>
          <w:rFonts w:ascii="Arial" w:hAnsi="Arial" w:cs="Arial"/>
          <w:sz w:val="22"/>
          <w:szCs w:val="22"/>
          <w:shd w:val="clear" w:color="auto" w:fill="FFFFFF"/>
          <w:lang w:val="en-NZ"/>
        </w:rPr>
        <w:t xml:space="preserve"> of measures were used, with all having two formal assessment measures used in all cases: Childhood Trauma Questionnaire (CTQ; Bernstein &amp; Fink, 1998) &amp; Trauma Symptom Inventory (TSI; Briere, 1995).</w:t>
      </w:r>
    </w:p>
    <w:p w14:paraId="78FCC3AC" w14:textId="77777777" w:rsidR="00AA471E" w:rsidRPr="00AF7BF0" w:rsidRDefault="00AA471E" w:rsidP="00C46203">
      <w:pPr>
        <w:rPr>
          <w:rFonts w:ascii="Arial" w:hAnsi="Arial" w:cs="Arial"/>
          <w:color w:val="4A4A4A"/>
          <w:sz w:val="22"/>
          <w:szCs w:val="22"/>
          <w:shd w:val="clear" w:color="auto" w:fill="FFFFFF"/>
          <w:lang w:val="en-NZ"/>
        </w:rPr>
      </w:pPr>
    </w:p>
    <w:p w14:paraId="13EB9FDD" w14:textId="77777777" w:rsidR="00AA471E" w:rsidRPr="00AF7BF0" w:rsidRDefault="00AA471E" w:rsidP="00C46203">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Evalua</w:t>
      </w:r>
      <w:r w:rsidR="002F5109" w:rsidRPr="00AF7BF0">
        <w:rPr>
          <w:rFonts w:ascii="Arial" w:hAnsi="Arial" w:cs="Arial"/>
          <w:sz w:val="22"/>
          <w:szCs w:val="22"/>
          <w:shd w:val="clear" w:color="auto" w:fill="FFFFFF"/>
          <w:lang w:val="en-NZ"/>
        </w:rPr>
        <w:t>t</w:t>
      </w:r>
      <w:r w:rsidRPr="00AF7BF0">
        <w:rPr>
          <w:rFonts w:ascii="Arial" w:hAnsi="Arial" w:cs="Arial"/>
          <w:sz w:val="22"/>
          <w:szCs w:val="22"/>
          <w:shd w:val="clear" w:color="auto" w:fill="FFFFFF"/>
          <w:lang w:val="en-NZ"/>
        </w:rPr>
        <w:t>ion has shown great success in this work:</w:t>
      </w:r>
    </w:p>
    <w:p w14:paraId="516096DC" w14:textId="77777777" w:rsidR="00AA471E" w:rsidRPr="00AF7BF0" w:rsidRDefault="00AA471E" w:rsidP="00C46203">
      <w:pPr>
        <w:rPr>
          <w:rFonts w:ascii="Arial" w:hAnsi="Arial" w:cs="Arial"/>
          <w:sz w:val="22"/>
          <w:szCs w:val="22"/>
          <w:shd w:val="clear" w:color="auto" w:fill="FFFFFF"/>
          <w:lang w:val="en-NZ"/>
        </w:rPr>
      </w:pPr>
    </w:p>
    <w:p w14:paraId="01884AE5" w14:textId="77777777" w:rsidR="00AA471E" w:rsidRPr="00AF7BF0" w:rsidRDefault="00AA471E" w:rsidP="00C46203">
      <w:pPr>
        <w:rPr>
          <w:rFonts w:ascii="Arial" w:hAnsi="Arial" w:cs="Arial"/>
          <w:i/>
          <w:sz w:val="22"/>
          <w:szCs w:val="22"/>
          <w:lang w:val="en-NZ"/>
        </w:rPr>
      </w:pPr>
      <w:r w:rsidRPr="00AF7BF0">
        <w:rPr>
          <w:rFonts w:ascii="Arial" w:hAnsi="Arial" w:cs="Arial"/>
          <w:i/>
          <w:sz w:val="22"/>
          <w:szCs w:val="22"/>
          <w:shd w:val="clear" w:color="auto" w:fill="FFFFFF"/>
          <w:lang w:val="en-NZ"/>
        </w:rPr>
        <w:t xml:space="preserve">“The learning has been transferred and has impacted on the delivery and engagement of women and male patients in other forensic services. It has been particularly embraced in low and medium secure services within our trust. The learning has been widely disseminated and progress shared with members of the organisation and wider stakeholders as all progress reports via the Forensic NICE </w:t>
      </w:r>
      <w:r w:rsidRPr="00AF7BF0">
        <w:rPr>
          <w:rFonts w:ascii="Arial" w:hAnsi="Arial" w:cs="Arial"/>
          <w:i/>
          <w:sz w:val="22"/>
          <w:szCs w:val="22"/>
          <w:shd w:val="clear" w:color="auto" w:fill="FFFFFF"/>
          <w:lang w:val="en-NZ"/>
        </w:rPr>
        <w:lastRenderedPageBreak/>
        <w:t>Annual Report (attached as supporting evidence.) Its impact has been shared at international, national and local conferences”.</w:t>
      </w:r>
    </w:p>
    <w:p w14:paraId="64ADE5EA" w14:textId="77777777" w:rsidR="00AA471E" w:rsidRPr="00AF7BF0" w:rsidRDefault="00BE79CC" w:rsidP="00C46203">
      <w:pPr>
        <w:rPr>
          <w:rFonts w:ascii="Arial" w:hAnsi="Arial" w:cs="Arial"/>
          <w:color w:val="4A4A4A"/>
          <w:sz w:val="22"/>
          <w:szCs w:val="22"/>
          <w:shd w:val="clear" w:color="auto" w:fill="FFFFFF"/>
          <w:lang w:val="en-NZ"/>
        </w:rPr>
      </w:pPr>
      <w:hyperlink r:id="rId224" w:history="1">
        <w:r w:rsidR="00AA471E" w:rsidRPr="00AF7BF0">
          <w:rPr>
            <w:rStyle w:val="Hyperlink"/>
            <w:rFonts w:ascii="Arial" w:hAnsi="Arial" w:cs="Arial"/>
            <w:sz w:val="22"/>
            <w:szCs w:val="22"/>
            <w:shd w:val="clear" w:color="auto" w:fill="FFFFFF"/>
            <w:lang w:val="en-NZ"/>
          </w:rPr>
          <w:t>https://www.nice.org.uk/sharedlearning/the-integration-of-a-trauma-and-self-injury-tasi-systemic-programme-for-women-who-use-forensic-services-developed-delivered-and-evaluated-in-collaboration-with-those-who-use-it</w:t>
        </w:r>
      </w:hyperlink>
    </w:p>
    <w:p w14:paraId="7E5A4115" w14:textId="77777777" w:rsidR="00AA471E" w:rsidRPr="00AF7BF0" w:rsidRDefault="00AA471E" w:rsidP="00C46203">
      <w:pPr>
        <w:rPr>
          <w:rFonts w:ascii="Arial" w:hAnsi="Arial" w:cs="Arial"/>
          <w:color w:val="4A4A4A"/>
          <w:sz w:val="22"/>
          <w:szCs w:val="22"/>
          <w:shd w:val="clear" w:color="auto" w:fill="FFFFFF"/>
          <w:lang w:val="en-NZ"/>
        </w:rPr>
      </w:pPr>
    </w:p>
    <w:p w14:paraId="677FD0B1" w14:textId="77777777" w:rsidR="002F5109" w:rsidRPr="00AF7BF0" w:rsidRDefault="002F5109" w:rsidP="00C46203">
      <w:pPr>
        <w:rPr>
          <w:rFonts w:ascii="Arial" w:hAnsi="Arial" w:cs="Arial"/>
          <w:sz w:val="22"/>
          <w:szCs w:val="22"/>
          <w:lang w:val="en-NZ"/>
        </w:rPr>
      </w:pPr>
    </w:p>
    <w:p w14:paraId="2D75FF20" w14:textId="77777777" w:rsidR="00C236A0" w:rsidRPr="00AF7BF0" w:rsidRDefault="00C236A0" w:rsidP="00EB39FE">
      <w:pPr>
        <w:pStyle w:val="Heading3"/>
      </w:pPr>
      <w:bookmarkStart w:id="310" w:name="_Toc468787907"/>
      <w:r w:rsidRPr="00AF7BF0">
        <w:t>Blackpool: Better Start</w:t>
      </w:r>
      <w:bookmarkEnd w:id="310"/>
    </w:p>
    <w:p w14:paraId="22C94CE3" w14:textId="77777777" w:rsidR="001C56EC" w:rsidRPr="00AF7BF0" w:rsidRDefault="001C56EC" w:rsidP="00C46203">
      <w:pPr>
        <w:shd w:val="clear" w:color="auto" w:fill="FFFFFF"/>
        <w:rPr>
          <w:rFonts w:ascii="Arial" w:hAnsi="Arial" w:cs="Arial"/>
          <w:b/>
          <w:color w:val="548DD4" w:themeColor="text2" w:themeTint="99"/>
          <w:sz w:val="22"/>
          <w:szCs w:val="20"/>
          <w:lang w:val="en-NZ"/>
        </w:rPr>
      </w:pPr>
    </w:p>
    <w:p w14:paraId="1F976746" w14:textId="77777777" w:rsidR="00C236A0" w:rsidRPr="00AF7BF0" w:rsidRDefault="001C56EC" w:rsidP="00C46203">
      <w:pPr>
        <w:shd w:val="clear" w:color="auto" w:fill="FFFFFF"/>
        <w:rPr>
          <w:rFonts w:ascii="Arial" w:hAnsi="Arial" w:cs="Arial"/>
          <w:b/>
          <w:color w:val="548DD4" w:themeColor="text2" w:themeTint="99"/>
          <w:szCs w:val="20"/>
          <w:lang w:val="en-NZ"/>
        </w:rPr>
      </w:pPr>
      <w:r w:rsidRPr="00AF7BF0">
        <w:rPr>
          <w:rFonts w:ascii="Arial" w:hAnsi="Arial" w:cs="Arial"/>
          <w:b/>
          <w:color w:val="548DD4" w:themeColor="text2" w:themeTint="99"/>
          <w:szCs w:val="20"/>
          <w:lang w:val="en-NZ"/>
        </w:rPr>
        <w:t xml:space="preserve">“Happy, </w:t>
      </w:r>
      <w:r w:rsidR="00401189" w:rsidRPr="00AF7BF0">
        <w:rPr>
          <w:rFonts w:ascii="Arial" w:hAnsi="Arial" w:cs="Arial"/>
          <w:b/>
          <w:color w:val="548DD4" w:themeColor="text2" w:themeTint="99"/>
          <w:szCs w:val="20"/>
          <w:lang w:val="en-NZ"/>
        </w:rPr>
        <w:t>healthy</w:t>
      </w:r>
      <w:r w:rsidRPr="00AF7BF0">
        <w:rPr>
          <w:rFonts w:ascii="Arial" w:hAnsi="Arial" w:cs="Arial"/>
          <w:b/>
          <w:color w:val="548DD4" w:themeColor="text2" w:themeTint="99"/>
          <w:szCs w:val="20"/>
          <w:lang w:val="en-NZ"/>
        </w:rPr>
        <w:t xml:space="preserve"> and ready to learn”</w:t>
      </w:r>
    </w:p>
    <w:p w14:paraId="0E61B4DC" w14:textId="77777777" w:rsidR="0097571B" w:rsidRPr="009A776C" w:rsidRDefault="001C56EC" w:rsidP="00C46203">
      <w:pPr>
        <w:rPr>
          <w:rFonts w:ascii="Arial" w:hAnsi="Arial" w:cs="Arial"/>
          <w:sz w:val="22"/>
          <w:szCs w:val="20"/>
          <w:shd w:val="clear" w:color="auto" w:fill="FFFFFF"/>
          <w:lang w:val="en-NZ"/>
        </w:rPr>
      </w:pPr>
      <w:r w:rsidRPr="009A776C">
        <w:rPr>
          <w:rFonts w:ascii="Arial" w:hAnsi="Arial" w:cs="Arial"/>
          <w:sz w:val="22"/>
          <w:szCs w:val="20"/>
          <w:shd w:val="clear" w:color="auto" w:fill="FFFFFF"/>
          <w:lang w:val="en-NZ"/>
        </w:rPr>
        <w:t xml:space="preserve">Early child health and development begins in communities where children are conceived, grow-up, learn and play in a positive way. The Better Start partnership is responsible for implementing services which families need for their children to be healthy, happy and ready to learn. We are determined to make a decisive change to transform their life chances. </w:t>
      </w:r>
    </w:p>
    <w:p w14:paraId="556419E3" w14:textId="77777777" w:rsidR="0097571B" w:rsidRPr="009A776C" w:rsidRDefault="0097571B" w:rsidP="00C46203">
      <w:pPr>
        <w:rPr>
          <w:rFonts w:ascii="Arial" w:hAnsi="Arial" w:cs="Arial"/>
          <w:sz w:val="22"/>
          <w:szCs w:val="20"/>
          <w:shd w:val="clear" w:color="auto" w:fill="FFFFFF"/>
          <w:lang w:val="en-NZ"/>
        </w:rPr>
      </w:pPr>
    </w:p>
    <w:p w14:paraId="7C41FB9E" w14:textId="77777777" w:rsidR="001C56EC" w:rsidRPr="00AF7BF0" w:rsidRDefault="001C56EC" w:rsidP="00C46203">
      <w:pPr>
        <w:rPr>
          <w:rFonts w:ascii="Arial" w:hAnsi="Arial" w:cs="Arial"/>
          <w:color w:val="333333"/>
          <w:sz w:val="22"/>
          <w:szCs w:val="20"/>
          <w:shd w:val="clear" w:color="auto" w:fill="FFFFFF"/>
          <w:lang w:val="en-NZ"/>
        </w:rPr>
      </w:pPr>
      <w:r w:rsidRPr="009A776C">
        <w:rPr>
          <w:rFonts w:ascii="Arial" w:hAnsi="Arial" w:cs="Arial"/>
          <w:sz w:val="22"/>
          <w:szCs w:val="20"/>
          <w:shd w:val="clear" w:color="auto" w:fill="FFFFFF"/>
          <w:lang w:val="en-NZ"/>
        </w:rPr>
        <w:t xml:space="preserve">We want to achieve a generational shift, ensuring that today’s babies enjoy the early care and nurture they need for healthy development and to be ready for school, and that in turn, as they grow up and become parents themselves, they will pass on the Better Start legacy to the next generation. </w:t>
      </w:r>
      <w:hyperlink r:id="rId225" w:history="1">
        <w:r w:rsidRPr="00AF7BF0">
          <w:rPr>
            <w:rStyle w:val="Hyperlink"/>
            <w:rFonts w:ascii="Arial" w:hAnsi="Arial" w:cs="Arial"/>
            <w:sz w:val="22"/>
            <w:szCs w:val="20"/>
            <w:shd w:val="clear" w:color="auto" w:fill="FFFFFF"/>
            <w:lang w:val="en-NZ"/>
          </w:rPr>
          <w:t>https://www.blackpoolbetterstart.org.uk/better-start/</w:t>
        </w:r>
      </w:hyperlink>
    </w:p>
    <w:p w14:paraId="0A5EDAA8" w14:textId="77777777" w:rsidR="001C56EC" w:rsidRPr="00AF7BF0" w:rsidRDefault="001C56EC" w:rsidP="00C46203">
      <w:pPr>
        <w:shd w:val="clear" w:color="auto" w:fill="FFFFFF"/>
        <w:rPr>
          <w:rFonts w:ascii="Arial" w:hAnsi="Arial" w:cs="Arial"/>
          <w:color w:val="333333"/>
          <w:sz w:val="22"/>
          <w:szCs w:val="20"/>
          <w:lang w:val="en-NZ"/>
        </w:rPr>
      </w:pPr>
    </w:p>
    <w:p w14:paraId="73F7150D" w14:textId="77777777" w:rsidR="002F5109" w:rsidRPr="00AF7BF0" w:rsidRDefault="002F5109" w:rsidP="00EB39FE">
      <w:pPr>
        <w:pStyle w:val="Heading4"/>
        <w:rPr>
          <w:color w:val="333333"/>
          <w:lang w:val="en-NZ"/>
        </w:rPr>
      </w:pPr>
      <w:bookmarkStart w:id="311" w:name="_Toc468787908"/>
      <w:r w:rsidRPr="00AF7BF0">
        <w:rPr>
          <w:lang w:val="en-NZ"/>
        </w:rPr>
        <w:t xml:space="preserve">Training 2016: </w:t>
      </w:r>
      <w:r w:rsidR="00C236A0" w:rsidRPr="00AF7BF0">
        <w:rPr>
          <w:lang w:val="en-NZ"/>
        </w:rPr>
        <w:t>The Centre for Early Child Development</w:t>
      </w:r>
      <w:bookmarkEnd w:id="311"/>
      <w:r w:rsidR="00C236A0" w:rsidRPr="00AF7BF0">
        <w:rPr>
          <w:color w:val="333333"/>
          <w:lang w:val="en-NZ"/>
        </w:rPr>
        <w:t xml:space="preserve"> </w:t>
      </w:r>
    </w:p>
    <w:p w14:paraId="68EF9280" w14:textId="77777777" w:rsidR="00C46203" w:rsidRPr="00AF7BF0" w:rsidRDefault="00C46203" w:rsidP="00C46203">
      <w:pPr>
        <w:shd w:val="clear" w:color="auto" w:fill="FFFFFF"/>
        <w:rPr>
          <w:rFonts w:ascii="Arial" w:hAnsi="Arial" w:cs="Arial"/>
          <w:sz w:val="22"/>
          <w:szCs w:val="22"/>
          <w:lang w:val="en-NZ"/>
        </w:rPr>
      </w:pPr>
    </w:p>
    <w:p w14:paraId="49D41F3A" w14:textId="77777777" w:rsidR="002F5109" w:rsidRPr="00A12F11" w:rsidRDefault="00A12F11" w:rsidP="00C46203">
      <w:pPr>
        <w:shd w:val="clear" w:color="auto" w:fill="FFFFFF"/>
        <w:rPr>
          <w:rFonts w:ascii="Arial" w:hAnsi="Arial" w:cs="Arial"/>
          <w:i/>
          <w:sz w:val="20"/>
          <w:szCs w:val="20"/>
          <w:lang w:val="en-NZ"/>
        </w:rPr>
      </w:pPr>
      <w:r w:rsidRPr="00A12F11">
        <w:rPr>
          <w:rFonts w:ascii="Arial" w:hAnsi="Arial" w:cs="Arial"/>
          <w:i/>
          <w:sz w:val="20"/>
          <w:szCs w:val="20"/>
          <w:lang w:val="en-NZ"/>
        </w:rPr>
        <w:t>“</w:t>
      </w:r>
      <w:r w:rsidR="002F5109" w:rsidRPr="00A12F11">
        <w:rPr>
          <w:rFonts w:ascii="Arial" w:hAnsi="Arial" w:cs="Arial"/>
          <w:i/>
          <w:sz w:val="20"/>
          <w:szCs w:val="20"/>
          <w:lang w:val="en-NZ"/>
        </w:rPr>
        <w:t xml:space="preserve">Better Start </w:t>
      </w:r>
      <w:r w:rsidR="00C236A0" w:rsidRPr="00A12F11">
        <w:rPr>
          <w:rFonts w:ascii="Arial" w:hAnsi="Arial" w:cs="Arial"/>
          <w:i/>
          <w:sz w:val="20"/>
          <w:szCs w:val="20"/>
          <w:lang w:val="en-NZ"/>
        </w:rPr>
        <w:t>is holding a free Trauma Informed Care workshop designed for all staff who come into contact with pregnant women; from those on the </w:t>
      </w:r>
      <w:r w:rsidR="00C236A0" w:rsidRPr="00A12F11">
        <w:rPr>
          <w:rFonts w:ascii="Arial" w:hAnsi="Arial" w:cs="Arial"/>
          <w:b/>
          <w:bCs/>
          <w:i/>
          <w:iCs/>
          <w:sz w:val="20"/>
          <w:szCs w:val="20"/>
          <w:lang w:val="en-NZ"/>
        </w:rPr>
        <w:t>front desk </w:t>
      </w:r>
      <w:r w:rsidR="00C236A0" w:rsidRPr="00A12F11">
        <w:rPr>
          <w:rFonts w:ascii="Arial" w:hAnsi="Arial" w:cs="Arial"/>
          <w:i/>
          <w:sz w:val="20"/>
          <w:szCs w:val="20"/>
          <w:lang w:val="en-NZ"/>
        </w:rPr>
        <w:t>to </w:t>
      </w:r>
      <w:r w:rsidR="00C236A0" w:rsidRPr="00A12F11">
        <w:rPr>
          <w:rFonts w:ascii="Arial" w:hAnsi="Arial" w:cs="Arial"/>
          <w:b/>
          <w:bCs/>
          <w:i/>
          <w:iCs/>
          <w:sz w:val="20"/>
          <w:szCs w:val="20"/>
          <w:lang w:val="en-NZ"/>
        </w:rPr>
        <w:t>clinicians, front line workers </w:t>
      </w:r>
      <w:r w:rsidR="00C236A0" w:rsidRPr="00A12F11">
        <w:rPr>
          <w:rFonts w:ascii="Arial" w:hAnsi="Arial" w:cs="Arial"/>
          <w:i/>
          <w:sz w:val="20"/>
          <w:szCs w:val="20"/>
          <w:lang w:val="en-NZ"/>
        </w:rPr>
        <w:t>to </w:t>
      </w:r>
      <w:r w:rsidR="00C236A0" w:rsidRPr="00A12F11">
        <w:rPr>
          <w:rFonts w:ascii="Arial" w:hAnsi="Arial" w:cs="Arial"/>
          <w:b/>
          <w:bCs/>
          <w:i/>
          <w:iCs/>
          <w:sz w:val="20"/>
          <w:szCs w:val="20"/>
          <w:lang w:val="en-NZ"/>
        </w:rPr>
        <w:t>administrators</w:t>
      </w:r>
      <w:r w:rsidR="00C236A0" w:rsidRPr="00A12F11">
        <w:rPr>
          <w:rFonts w:ascii="Arial" w:hAnsi="Arial" w:cs="Arial"/>
          <w:b/>
          <w:bCs/>
          <w:i/>
          <w:sz w:val="20"/>
          <w:szCs w:val="20"/>
          <w:lang w:val="en-NZ"/>
        </w:rPr>
        <w:t>.   </w:t>
      </w:r>
      <w:r w:rsidR="00C236A0" w:rsidRPr="00A12F11">
        <w:rPr>
          <w:rFonts w:ascii="Arial" w:hAnsi="Arial" w:cs="Arial"/>
          <w:i/>
          <w:sz w:val="20"/>
          <w:szCs w:val="20"/>
          <w:lang w:val="en-NZ"/>
        </w:rPr>
        <w:t xml:space="preserve">The workshop will be held on Friday 18th November </w:t>
      </w:r>
      <w:r w:rsidR="002F5109" w:rsidRPr="00A12F11">
        <w:rPr>
          <w:rFonts w:ascii="Arial" w:hAnsi="Arial" w:cs="Arial"/>
          <w:i/>
          <w:sz w:val="20"/>
          <w:szCs w:val="20"/>
          <w:lang w:val="en-NZ"/>
        </w:rPr>
        <w:t xml:space="preserve">2016 </w:t>
      </w:r>
      <w:r w:rsidR="00C236A0" w:rsidRPr="00A12F11">
        <w:rPr>
          <w:rFonts w:ascii="Arial" w:hAnsi="Arial" w:cs="Arial"/>
          <w:i/>
          <w:sz w:val="20"/>
          <w:szCs w:val="20"/>
          <w:lang w:val="en-NZ"/>
        </w:rPr>
        <w:t>at Bickerstaffe House, Blackpool.  </w:t>
      </w:r>
    </w:p>
    <w:p w14:paraId="69BECF08" w14:textId="77777777" w:rsidR="002F5109" w:rsidRPr="00A12F11" w:rsidRDefault="002F5109" w:rsidP="00C46203">
      <w:pPr>
        <w:shd w:val="clear" w:color="auto" w:fill="FFFFFF"/>
        <w:rPr>
          <w:rFonts w:ascii="Arial" w:hAnsi="Arial" w:cs="Arial"/>
          <w:i/>
          <w:sz w:val="20"/>
          <w:szCs w:val="20"/>
          <w:lang w:val="en-NZ"/>
        </w:rPr>
      </w:pPr>
    </w:p>
    <w:p w14:paraId="58195360" w14:textId="77777777" w:rsidR="00C236A0" w:rsidRPr="00A12F11" w:rsidRDefault="00C236A0" w:rsidP="00C46203">
      <w:pPr>
        <w:shd w:val="clear" w:color="auto" w:fill="FFFFFF"/>
        <w:rPr>
          <w:rFonts w:ascii="Arial" w:hAnsi="Arial" w:cs="Arial"/>
          <w:i/>
          <w:sz w:val="20"/>
          <w:szCs w:val="20"/>
          <w:lang w:val="en-NZ"/>
        </w:rPr>
      </w:pPr>
      <w:r w:rsidRPr="00A12F11">
        <w:rPr>
          <w:rFonts w:ascii="Arial" w:hAnsi="Arial" w:cs="Arial"/>
          <w:i/>
          <w:sz w:val="20"/>
          <w:szCs w:val="20"/>
          <w:lang w:val="en-NZ"/>
        </w:rPr>
        <w:t>National statistics show that approximately one in five women has a history of childhood maltreatment, and issues relating to sexual abuse are particularly pertinent in pregnancy. This means that pregnancy and birth can sometimes be extremely challenging and often health and social care services are provided with little knowledge of their traumatic experiences.  </w:t>
      </w:r>
    </w:p>
    <w:p w14:paraId="5EA0722C" w14:textId="77777777" w:rsidR="00C46203" w:rsidRPr="00A12F11" w:rsidRDefault="00C46203" w:rsidP="00C46203">
      <w:pPr>
        <w:shd w:val="clear" w:color="auto" w:fill="FFFFFF"/>
        <w:rPr>
          <w:rFonts w:ascii="Arial" w:hAnsi="Arial" w:cs="Arial"/>
          <w:i/>
          <w:sz w:val="20"/>
          <w:szCs w:val="20"/>
          <w:lang w:val="en-NZ"/>
        </w:rPr>
      </w:pPr>
    </w:p>
    <w:p w14:paraId="4C48FC31" w14:textId="77777777" w:rsidR="00C236A0" w:rsidRPr="00A12F11" w:rsidRDefault="00C236A0" w:rsidP="00C46203">
      <w:pPr>
        <w:shd w:val="clear" w:color="auto" w:fill="FFFFFF"/>
        <w:rPr>
          <w:rFonts w:ascii="Arial" w:hAnsi="Arial" w:cs="Arial"/>
          <w:i/>
          <w:sz w:val="20"/>
          <w:szCs w:val="20"/>
          <w:lang w:val="en-NZ"/>
        </w:rPr>
      </w:pPr>
      <w:r w:rsidRPr="00A12F11">
        <w:rPr>
          <w:rFonts w:ascii="Arial" w:hAnsi="Arial" w:cs="Arial"/>
          <w:i/>
          <w:sz w:val="20"/>
          <w:szCs w:val="20"/>
          <w:lang w:val="en-NZ"/>
        </w:rPr>
        <w:t>We are excited to be working alongside Julia Seng PhD Professor of Nursing, Obstetrics, and Women’s Studies at the University of Michigan and Dr Elsa Montgomery, Head of Department of Midwifery at Kings College, London, who are experts in this field.</w:t>
      </w:r>
    </w:p>
    <w:p w14:paraId="26FFC775" w14:textId="77777777" w:rsidR="00576772" w:rsidRPr="00A12F11" w:rsidRDefault="00C236A0" w:rsidP="00C46203">
      <w:pPr>
        <w:shd w:val="clear" w:color="auto" w:fill="FFFFFF"/>
        <w:rPr>
          <w:rFonts w:ascii="Arial" w:hAnsi="Arial" w:cs="Arial"/>
          <w:b/>
          <w:sz w:val="20"/>
          <w:szCs w:val="20"/>
          <w:lang w:val="en-NZ"/>
        </w:rPr>
      </w:pPr>
      <w:r w:rsidRPr="00A12F11">
        <w:rPr>
          <w:rFonts w:ascii="Arial" w:hAnsi="Arial" w:cs="Arial"/>
          <w:i/>
          <w:sz w:val="20"/>
          <w:szCs w:val="20"/>
          <w:lang w:val="en-NZ"/>
        </w:rPr>
        <w:t>Our workshop will support you to think about what may have happened</w:t>
      </w:r>
      <w:r w:rsidRPr="00A12F11">
        <w:rPr>
          <w:rFonts w:ascii="Arial" w:hAnsi="Arial" w:cs="Arial"/>
          <w:sz w:val="20"/>
          <w:szCs w:val="20"/>
          <w:lang w:val="en-NZ"/>
        </w:rPr>
        <w:t xml:space="preserve"> to these women and provide services in a way that is sensitive to their experiences, enabling them to feel safer</w:t>
      </w:r>
      <w:r w:rsidR="00A12F11" w:rsidRPr="00A12F11">
        <w:rPr>
          <w:rFonts w:ascii="Arial" w:hAnsi="Arial" w:cs="Arial"/>
          <w:sz w:val="20"/>
          <w:szCs w:val="20"/>
          <w:lang w:val="en-NZ"/>
        </w:rPr>
        <w:t>”</w:t>
      </w:r>
      <w:r w:rsidRPr="00A12F11">
        <w:rPr>
          <w:rFonts w:ascii="Arial" w:hAnsi="Arial" w:cs="Arial"/>
          <w:sz w:val="20"/>
          <w:szCs w:val="20"/>
          <w:lang w:val="en-NZ"/>
        </w:rPr>
        <w:t>.</w:t>
      </w:r>
    </w:p>
    <w:p w14:paraId="3D939D4F" w14:textId="77777777" w:rsidR="00576772" w:rsidRPr="00AF7BF0" w:rsidRDefault="00BE79CC" w:rsidP="00C46203">
      <w:pPr>
        <w:rPr>
          <w:rFonts w:ascii="Arial" w:hAnsi="Arial" w:cs="Arial"/>
          <w:color w:val="548DD4" w:themeColor="text2" w:themeTint="99"/>
          <w:sz w:val="22"/>
          <w:szCs w:val="22"/>
          <w:lang w:val="en-NZ"/>
        </w:rPr>
      </w:pPr>
      <w:hyperlink r:id="rId226" w:history="1">
        <w:r w:rsidR="00C236A0" w:rsidRPr="00A12F11">
          <w:rPr>
            <w:rStyle w:val="Hyperlink"/>
            <w:rFonts w:ascii="Arial" w:hAnsi="Arial" w:cs="Arial"/>
            <w:sz w:val="20"/>
            <w:szCs w:val="20"/>
            <w:lang w:val="en-NZ"/>
          </w:rPr>
          <w:t>https://www.blackpoolbetterstart.org.uk/get-involved/events/free-workshop-trauma-informed-care/</w:t>
        </w:r>
      </w:hyperlink>
    </w:p>
    <w:p w14:paraId="6306B651" w14:textId="77777777" w:rsidR="00C236A0" w:rsidRPr="00AF7BF0" w:rsidRDefault="00C236A0" w:rsidP="00C46203">
      <w:pPr>
        <w:rPr>
          <w:rFonts w:ascii="Arial" w:hAnsi="Arial" w:cs="Arial"/>
          <w:color w:val="548DD4" w:themeColor="text2" w:themeTint="99"/>
          <w:lang w:val="en-NZ"/>
        </w:rPr>
      </w:pPr>
    </w:p>
    <w:p w14:paraId="138D1A5E" w14:textId="77777777" w:rsidR="00C62947" w:rsidRDefault="00C62947" w:rsidP="00A2320A">
      <w:pPr>
        <w:rPr>
          <w:rFonts w:ascii="Arial" w:hAnsi="Arial" w:cs="Arial"/>
          <w:b/>
          <w:sz w:val="72"/>
          <w:szCs w:val="72"/>
        </w:rPr>
      </w:pPr>
    </w:p>
    <w:p w14:paraId="273952EE" w14:textId="77777777" w:rsidR="009A776C" w:rsidRDefault="009A776C">
      <w:pPr>
        <w:rPr>
          <w:rFonts w:ascii="Arial" w:hAnsi="Arial" w:cs="Arial"/>
          <w:b/>
          <w:sz w:val="72"/>
          <w:szCs w:val="72"/>
        </w:rPr>
      </w:pPr>
      <w:r>
        <w:rPr>
          <w:rFonts w:ascii="Arial" w:hAnsi="Arial" w:cs="Arial"/>
          <w:b/>
          <w:sz w:val="72"/>
          <w:szCs w:val="72"/>
        </w:rPr>
        <w:br w:type="page"/>
      </w:r>
    </w:p>
    <w:p w14:paraId="5D2F3293" w14:textId="77777777" w:rsidR="004845A6" w:rsidRPr="00AF7BF0" w:rsidRDefault="005817E8" w:rsidP="00EB39FE">
      <w:pPr>
        <w:pStyle w:val="Heading1"/>
        <w:rPr>
          <w:sz w:val="22"/>
          <w:szCs w:val="22"/>
        </w:rPr>
      </w:pPr>
      <w:bookmarkStart w:id="312" w:name="_Toc468787909"/>
      <w:r w:rsidRPr="00AF7BF0">
        <w:lastRenderedPageBreak/>
        <w:t>I</w:t>
      </w:r>
      <w:r w:rsidR="00A01AE4" w:rsidRPr="00AF7BF0">
        <w:t>RELAND</w:t>
      </w:r>
      <w:bookmarkEnd w:id="312"/>
    </w:p>
    <w:p w14:paraId="76B4217E" w14:textId="77777777" w:rsidR="0016741B" w:rsidRPr="00AF7BF0" w:rsidRDefault="0016741B" w:rsidP="00A2320A">
      <w:pPr>
        <w:rPr>
          <w:rFonts w:ascii="Arial" w:hAnsi="Arial" w:cs="Arial"/>
          <w:b/>
          <w:sz w:val="22"/>
          <w:szCs w:val="22"/>
          <w:lang w:val="en"/>
        </w:rPr>
      </w:pPr>
    </w:p>
    <w:p w14:paraId="7775D4C8" w14:textId="77777777" w:rsidR="00C46203" w:rsidRPr="00AF7BF0" w:rsidRDefault="00C46203" w:rsidP="00A2320A">
      <w:pPr>
        <w:rPr>
          <w:rFonts w:ascii="Arial" w:hAnsi="Arial" w:cs="Arial"/>
          <w:sz w:val="22"/>
          <w:szCs w:val="22"/>
        </w:rPr>
      </w:pPr>
    </w:p>
    <w:p w14:paraId="7E710027" w14:textId="77777777" w:rsidR="00C46203" w:rsidRPr="00AF7BF0" w:rsidRDefault="00C46203" w:rsidP="00A2320A">
      <w:pPr>
        <w:rPr>
          <w:rFonts w:ascii="Arial" w:hAnsi="Arial" w:cs="Arial"/>
          <w:sz w:val="22"/>
          <w:szCs w:val="22"/>
        </w:rPr>
      </w:pPr>
    </w:p>
    <w:p w14:paraId="501FCFFA" w14:textId="77777777" w:rsidR="009A0E4C" w:rsidRPr="00AF7BF0" w:rsidRDefault="009A0E4C" w:rsidP="00A2320A">
      <w:pPr>
        <w:rPr>
          <w:rFonts w:ascii="Arial" w:hAnsi="Arial" w:cs="Arial"/>
          <w:sz w:val="22"/>
          <w:szCs w:val="22"/>
        </w:rPr>
      </w:pPr>
      <w:r w:rsidRPr="00AF7BF0">
        <w:rPr>
          <w:rFonts w:ascii="Arial" w:hAnsi="Arial" w:cs="Arial"/>
          <w:sz w:val="22"/>
          <w:szCs w:val="22"/>
        </w:rPr>
        <w:t>In 2012 there was little if any work on ACEs and trauma informed care, however a guidance document on psychosocial responses to major emergencies was underway</w:t>
      </w:r>
      <w:r w:rsidRPr="00AF7BF0">
        <w:rPr>
          <w:rStyle w:val="FootnoteReference"/>
          <w:rFonts w:ascii="Arial" w:hAnsi="Arial" w:cs="Arial"/>
          <w:sz w:val="22"/>
          <w:szCs w:val="22"/>
        </w:rPr>
        <w:footnoteReference w:id="19"/>
      </w:r>
      <w:r w:rsidRPr="00AF7BF0">
        <w:rPr>
          <w:rFonts w:ascii="Arial" w:hAnsi="Arial" w:cs="Arial"/>
          <w:sz w:val="22"/>
          <w:szCs w:val="22"/>
        </w:rPr>
        <w:t>.</w:t>
      </w:r>
    </w:p>
    <w:p w14:paraId="6F7A94BE" w14:textId="77777777" w:rsidR="009A0E4C" w:rsidRPr="00AF7BF0" w:rsidRDefault="009A0E4C" w:rsidP="00A2320A">
      <w:pPr>
        <w:rPr>
          <w:rFonts w:ascii="Arial" w:hAnsi="Arial" w:cs="Arial"/>
          <w:sz w:val="22"/>
          <w:szCs w:val="22"/>
        </w:rPr>
      </w:pPr>
    </w:p>
    <w:p w14:paraId="4CA91E94" w14:textId="77777777" w:rsidR="00DE3F00" w:rsidRPr="00AF7BF0" w:rsidRDefault="00DE3F00" w:rsidP="00A2320A">
      <w:pPr>
        <w:rPr>
          <w:rFonts w:ascii="Arial" w:hAnsi="Arial" w:cs="Arial"/>
          <w:sz w:val="22"/>
          <w:szCs w:val="22"/>
          <w:lang w:val="en"/>
        </w:rPr>
      </w:pPr>
      <w:r w:rsidRPr="00AF7BF0">
        <w:rPr>
          <w:rFonts w:ascii="Arial" w:hAnsi="Arial" w:cs="Arial"/>
          <w:sz w:val="22"/>
          <w:szCs w:val="22"/>
          <w:lang w:val="en"/>
        </w:rPr>
        <w:t>Ireland has clinical and community resources for suicide, PTSD, and ED care (see below) which do not focus on trauma.</w:t>
      </w:r>
      <w:r w:rsidR="003B5C05" w:rsidRPr="00AF7BF0">
        <w:rPr>
          <w:rFonts w:ascii="Arial" w:hAnsi="Arial" w:cs="Arial"/>
          <w:sz w:val="22"/>
          <w:szCs w:val="22"/>
          <w:lang w:val="en"/>
        </w:rPr>
        <w:t xml:space="preserve"> </w:t>
      </w:r>
      <w:r w:rsidRPr="00AF7BF0">
        <w:rPr>
          <w:rFonts w:ascii="Arial" w:hAnsi="Arial" w:cs="Arial"/>
          <w:sz w:val="22"/>
          <w:szCs w:val="22"/>
          <w:lang w:val="en"/>
        </w:rPr>
        <w:t xml:space="preserve">It does have a strong focus on </w:t>
      </w:r>
      <w:r w:rsidR="003618EA" w:rsidRPr="00AF7BF0">
        <w:rPr>
          <w:rFonts w:ascii="Arial" w:hAnsi="Arial" w:cs="Arial"/>
          <w:sz w:val="22"/>
          <w:szCs w:val="22"/>
          <w:lang w:val="en"/>
        </w:rPr>
        <w:t>reduction of seclusion and restraint (see below).</w:t>
      </w:r>
    </w:p>
    <w:p w14:paraId="0F0700CA" w14:textId="77777777" w:rsidR="000E3634" w:rsidRPr="00AF7BF0" w:rsidRDefault="000E3634" w:rsidP="00DD0AFB">
      <w:pPr>
        <w:rPr>
          <w:rFonts w:ascii="Arial" w:hAnsi="Arial" w:cs="Arial"/>
          <w:sz w:val="22"/>
          <w:szCs w:val="22"/>
        </w:rPr>
      </w:pPr>
    </w:p>
    <w:p w14:paraId="1AB603E0" w14:textId="77777777" w:rsidR="00C46203" w:rsidRPr="00AF7BF0" w:rsidRDefault="00C46203" w:rsidP="00DD0AFB">
      <w:pPr>
        <w:rPr>
          <w:rFonts w:ascii="Arial" w:hAnsi="Arial" w:cs="Arial"/>
          <w:sz w:val="22"/>
          <w:szCs w:val="22"/>
        </w:rPr>
      </w:pPr>
    </w:p>
    <w:p w14:paraId="53BF6E95" w14:textId="77777777" w:rsidR="00CF70F5" w:rsidRPr="00AF7BF0" w:rsidRDefault="00C418DF" w:rsidP="00EB39FE">
      <w:pPr>
        <w:pStyle w:val="Heading3"/>
        <w:rPr>
          <w:sz w:val="22"/>
          <w:szCs w:val="22"/>
        </w:rPr>
      </w:pPr>
      <w:bookmarkStart w:id="313" w:name="_Toc468787910"/>
      <w:r w:rsidRPr="00AF7BF0">
        <w:t>The Department of Health</w:t>
      </w:r>
      <w:bookmarkEnd w:id="313"/>
    </w:p>
    <w:p w14:paraId="72022B88" w14:textId="77777777" w:rsidR="00C418DF" w:rsidRPr="00AF7BF0" w:rsidRDefault="00C418DF" w:rsidP="00C46203">
      <w:pPr>
        <w:pStyle w:val="NormalWeb"/>
        <w:spacing w:before="0" w:beforeAutospacing="0" w:after="0" w:afterAutospacing="0"/>
        <w:textAlignment w:val="baseline"/>
        <w:rPr>
          <w:rFonts w:ascii="Arial" w:hAnsi="Arial" w:cs="Arial"/>
          <w:b/>
          <w:sz w:val="22"/>
          <w:szCs w:val="22"/>
        </w:rPr>
      </w:pPr>
    </w:p>
    <w:p w14:paraId="584D05B4" w14:textId="77777777" w:rsidR="000406F2" w:rsidRPr="00AF7BF0" w:rsidRDefault="000406F2" w:rsidP="00C46203">
      <w:pPr>
        <w:pStyle w:val="Heading3"/>
        <w:textAlignment w:val="baseline"/>
        <w:rPr>
          <w:rFonts w:cs="Arial"/>
          <w:b w:val="0"/>
          <w:color w:val="auto"/>
          <w:sz w:val="22"/>
          <w:szCs w:val="22"/>
        </w:rPr>
      </w:pPr>
      <w:bookmarkStart w:id="314" w:name="_Toc468374040"/>
      <w:bookmarkStart w:id="315" w:name="_Toc468396581"/>
      <w:bookmarkStart w:id="316" w:name="_Toc468398047"/>
      <w:bookmarkStart w:id="317" w:name="_Toc468787911"/>
      <w:r w:rsidRPr="00AF7BF0">
        <w:rPr>
          <w:rFonts w:cs="Arial"/>
          <w:b w:val="0"/>
          <w:color w:val="auto"/>
          <w:sz w:val="22"/>
          <w:szCs w:val="22"/>
        </w:rPr>
        <w:t>Our role is to provide strategic leadership for the health service and to ensure that Government policies are translated into actions and implemented effectively.  We support the Minister and Ministers of State in their implementation of Government policy and in discharging their governmental, parliamentary and Departmental duties.</w:t>
      </w:r>
      <w:bookmarkEnd w:id="314"/>
      <w:bookmarkEnd w:id="315"/>
      <w:bookmarkEnd w:id="316"/>
      <w:bookmarkEnd w:id="317"/>
    </w:p>
    <w:p w14:paraId="1DE0A9A0" w14:textId="77777777" w:rsidR="00C46203" w:rsidRPr="00AF7BF0" w:rsidRDefault="00C46203" w:rsidP="00C46203">
      <w:pPr>
        <w:pStyle w:val="NormalWeb"/>
        <w:spacing w:before="0" w:beforeAutospacing="0" w:after="0" w:afterAutospacing="0"/>
        <w:textAlignment w:val="baseline"/>
        <w:rPr>
          <w:rFonts w:ascii="Arial" w:hAnsi="Arial" w:cs="Arial"/>
          <w:sz w:val="22"/>
          <w:szCs w:val="22"/>
        </w:rPr>
      </w:pPr>
    </w:p>
    <w:p w14:paraId="4ED833CB" w14:textId="77777777" w:rsidR="000406F2" w:rsidRPr="00AF7BF0" w:rsidRDefault="000406F2" w:rsidP="00C46203">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This includes:</w:t>
      </w:r>
    </w:p>
    <w:p w14:paraId="5747D653" w14:textId="77777777" w:rsidR="000406F2" w:rsidRPr="00AF7BF0" w:rsidRDefault="000406F2" w:rsidP="0087209A">
      <w:pPr>
        <w:numPr>
          <w:ilvl w:val="0"/>
          <w:numId w:val="7"/>
        </w:numPr>
        <w:textAlignment w:val="baseline"/>
        <w:rPr>
          <w:rFonts w:ascii="Arial" w:hAnsi="Arial" w:cs="Arial"/>
          <w:sz w:val="22"/>
          <w:szCs w:val="22"/>
        </w:rPr>
      </w:pPr>
      <w:r w:rsidRPr="00AF7BF0">
        <w:rPr>
          <w:rFonts w:ascii="Arial" w:hAnsi="Arial" w:cs="Arial"/>
          <w:sz w:val="22"/>
          <w:szCs w:val="22"/>
        </w:rPr>
        <w:t>advising on the strategic development of the health system including policy and legislation;</w:t>
      </w:r>
    </w:p>
    <w:p w14:paraId="79F61759" w14:textId="77777777" w:rsidR="000406F2" w:rsidRPr="00AF7BF0" w:rsidRDefault="000406F2" w:rsidP="0087209A">
      <w:pPr>
        <w:numPr>
          <w:ilvl w:val="0"/>
          <w:numId w:val="7"/>
        </w:numPr>
        <w:textAlignment w:val="baseline"/>
        <w:rPr>
          <w:rFonts w:ascii="Arial" w:hAnsi="Arial" w:cs="Arial"/>
          <w:sz w:val="22"/>
          <w:szCs w:val="22"/>
        </w:rPr>
      </w:pPr>
      <w:r w:rsidRPr="00AF7BF0">
        <w:rPr>
          <w:rFonts w:ascii="Arial" w:hAnsi="Arial" w:cs="Arial"/>
          <w:sz w:val="22"/>
          <w:szCs w:val="22"/>
        </w:rPr>
        <w:t>evaluating the performance of the health and social services; and</w:t>
      </w:r>
    </w:p>
    <w:p w14:paraId="70EAB26E" w14:textId="77777777" w:rsidR="000406F2" w:rsidRPr="00AF7BF0" w:rsidRDefault="000406F2" w:rsidP="0087209A">
      <w:pPr>
        <w:numPr>
          <w:ilvl w:val="0"/>
          <w:numId w:val="7"/>
        </w:numPr>
        <w:textAlignment w:val="baseline"/>
        <w:rPr>
          <w:rFonts w:ascii="Arial" w:hAnsi="Arial" w:cs="Arial"/>
          <w:sz w:val="22"/>
          <w:szCs w:val="22"/>
        </w:rPr>
      </w:pPr>
      <w:r w:rsidRPr="00AF7BF0">
        <w:rPr>
          <w:rFonts w:ascii="Arial" w:hAnsi="Arial" w:cs="Arial"/>
          <w:sz w:val="22"/>
          <w:szCs w:val="22"/>
        </w:rPr>
        <w:t>working with other sectors to enhance people’s health and well-being.</w:t>
      </w:r>
    </w:p>
    <w:p w14:paraId="76CC24F6" w14:textId="77777777" w:rsidR="00C46203" w:rsidRPr="00AF7BF0" w:rsidRDefault="00C46203" w:rsidP="00C46203">
      <w:pPr>
        <w:pStyle w:val="NormalWeb"/>
        <w:spacing w:before="0" w:beforeAutospacing="0" w:after="0" w:afterAutospacing="0"/>
        <w:textAlignment w:val="baseline"/>
        <w:rPr>
          <w:rFonts w:ascii="Arial" w:hAnsi="Arial" w:cs="Arial"/>
          <w:sz w:val="22"/>
          <w:szCs w:val="22"/>
        </w:rPr>
      </w:pPr>
    </w:p>
    <w:p w14:paraId="10B2ED14" w14:textId="77777777" w:rsidR="000406F2" w:rsidRPr="00AF7BF0" w:rsidRDefault="000406F2" w:rsidP="00C46203">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The health service seeks to improve the health and wellbeing of people by:</w:t>
      </w:r>
    </w:p>
    <w:p w14:paraId="3B3DC78C" w14:textId="77777777" w:rsidR="000406F2" w:rsidRPr="00AF7BF0" w:rsidRDefault="000406F2" w:rsidP="0087209A">
      <w:pPr>
        <w:numPr>
          <w:ilvl w:val="0"/>
          <w:numId w:val="8"/>
        </w:numPr>
        <w:textAlignment w:val="baseline"/>
        <w:rPr>
          <w:rFonts w:ascii="Arial" w:hAnsi="Arial" w:cs="Arial"/>
          <w:sz w:val="22"/>
          <w:szCs w:val="22"/>
        </w:rPr>
      </w:pPr>
      <w:r w:rsidRPr="00AF7BF0">
        <w:rPr>
          <w:rFonts w:ascii="Arial" w:hAnsi="Arial" w:cs="Arial"/>
          <w:sz w:val="22"/>
          <w:szCs w:val="22"/>
        </w:rPr>
        <w:t>Keeping people healthy;</w:t>
      </w:r>
    </w:p>
    <w:p w14:paraId="4C1D10F0" w14:textId="77777777" w:rsidR="000406F2" w:rsidRPr="00AF7BF0" w:rsidRDefault="000406F2" w:rsidP="0087209A">
      <w:pPr>
        <w:numPr>
          <w:ilvl w:val="0"/>
          <w:numId w:val="8"/>
        </w:numPr>
        <w:textAlignment w:val="baseline"/>
        <w:rPr>
          <w:rFonts w:ascii="Arial" w:hAnsi="Arial" w:cs="Arial"/>
          <w:sz w:val="22"/>
          <w:szCs w:val="22"/>
        </w:rPr>
      </w:pPr>
      <w:r w:rsidRPr="00AF7BF0">
        <w:rPr>
          <w:rFonts w:ascii="Arial" w:hAnsi="Arial" w:cs="Arial"/>
          <w:sz w:val="22"/>
          <w:szCs w:val="22"/>
        </w:rPr>
        <w:t>Providing the healthcare people need;</w:t>
      </w:r>
    </w:p>
    <w:p w14:paraId="121FA12E" w14:textId="77777777" w:rsidR="000406F2" w:rsidRPr="00AF7BF0" w:rsidRDefault="000406F2" w:rsidP="0087209A">
      <w:pPr>
        <w:numPr>
          <w:ilvl w:val="0"/>
          <w:numId w:val="8"/>
        </w:numPr>
        <w:textAlignment w:val="baseline"/>
        <w:rPr>
          <w:rFonts w:ascii="Arial" w:hAnsi="Arial" w:cs="Arial"/>
          <w:sz w:val="22"/>
          <w:szCs w:val="22"/>
        </w:rPr>
      </w:pPr>
      <w:r w:rsidRPr="00AF7BF0">
        <w:rPr>
          <w:rFonts w:ascii="Arial" w:hAnsi="Arial" w:cs="Arial"/>
          <w:sz w:val="22"/>
          <w:szCs w:val="22"/>
        </w:rPr>
        <w:t>Delivering high quality services;</w:t>
      </w:r>
    </w:p>
    <w:p w14:paraId="62771AF4" w14:textId="77777777" w:rsidR="000406F2" w:rsidRPr="00AF7BF0" w:rsidRDefault="000406F2" w:rsidP="0087209A">
      <w:pPr>
        <w:numPr>
          <w:ilvl w:val="0"/>
          <w:numId w:val="8"/>
        </w:numPr>
        <w:textAlignment w:val="baseline"/>
        <w:rPr>
          <w:rFonts w:ascii="Arial" w:hAnsi="Arial" w:cs="Arial"/>
          <w:sz w:val="22"/>
          <w:szCs w:val="22"/>
        </w:rPr>
      </w:pPr>
      <w:r w:rsidRPr="00AF7BF0">
        <w:rPr>
          <w:rFonts w:ascii="Arial" w:hAnsi="Arial" w:cs="Arial"/>
          <w:sz w:val="22"/>
          <w:szCs w:val="22"/>
        </w:rPr>
        <w:t>Getting best value from health system resources.</w:t>
      </w:r>
    </w:p>
    <w:p w14:paraId="0E51FA28" w14:textId="77777777" w:rsidR="00BB71E1" w:rsidRPr="00AF7BF0" w:rsidRDefault="00BE79CC" w:rsidP="00C46203">
      <w:pPr>
        <w:textAlignment w:val="baseline"/>
        <w:rPr>
          <w:rStyle w:val="Hyperlink"/>
          <w:rFonts w:ascii="Arial" w:hAnsi="Arial" w:cs="Arial"/>
          <w:sz w:val="22"/>
          <w:szCs w:val="22"/>
        </w:rPr>
      </w:pPr>
      <w:hyperlink r:id="rId227" w:history="1">
        <w:r w:rsidR="00BB71E1" w:rsidRPr="00AF7BF0">
          <w:rPr>
            <w:rStyle w:val="Hyperlink"/>
            <w:rFonts w:ascii="Arial" w:hAnsi="Arial" w:cs="Arial"/>
            <w:sz w:val="22"/>
            <w:szCs w:val="22"/>
          </w:rPr>
          <w:t>http://health.gov.ie/about-us/</w:t>
        </w:r>
      </w:hyperlink>
    </w:p>
    <w:p w14:paraId="79F67924" w14:textId="77777777" w:rsidR="00C46203" w:rsidRPr="00AF7BF0" w:rsidRDefault="00C46203" w:rsidP="00C46203">
      <w:pPr>
        <w:textAlignment w:val="baseline"/>
        <w:rPr>
          <w:rStyle w:val="Hyperlink"/>
          <w:rFonts w:ascii="Arial" w:hAnsi="Arial" w:cs="Arial"/>
          <w:sz w:val="22"/>
          <w:szCs w:val="22"/>
        </w:rPr>
      </w:pPr>
    </w:p>
    <w:p w14:paraId="7F924526" w14:textId="77777777" w:rsidR="00C46203" w:rsidRPr="00AF7BF0" w:rsidRDefault="00C46203" w:rsidP="00C46203">
      <w:pPr>
        <w:textAlignment w:val="baseline"/>
        <w:rPr>
          <w:rFonts w:ascii="Arial" w:hAnsi="Arial" w:cs="Arial"/>
          <w:color w:val="2D2D2D"/>
          <w:sz w:val="22"/>
          <w:szCs w:val="22"/>
        </w:rPr>
      </w:pPr>
    </w:p>
    <w:p w14:paraId="2973B260" w14:textId="77777777" w:rsidR="00F10708" w:rsidRPr="00AF7BF0" w:rsidRDefault="00BB71E1" w:rsidP="00EB39FE">
      <w:pPr>
        <w:pStyle w:val="Heading3"/>
        <w:rPr>
          <w:sz w:val="22"/>
          <w:szCs w:val="22"/>
        </w:rPr>
      </w:pPr>
      <w:bookmarkStart w:id="318" w:name="_Toc468787912"/>
      <w:r w:rsidRPr="00AF7BF0">
        <w:t>National Taskforce on Youth Mental Health, 2016-17</w:t>
      </w:r>
      <w:bookmarkEnd w:id="318"/>
    </w:p>
    <w:p w14:paraId="568ED22F" w14:textId="77777777" w:rsidR="00C46203" w:rsidRPr="00AF7BF0" w:rsidRDefault="00C46203" w:rsidP="00C46203">
      <w:pPr>
        <w:jc w:val="center"/>
        <w:rPr>
          <w:rFonts w:ascii="Arial" w:hAnsi="Arial" w:cs="Arial"/>
          <w:i/>
          <w:iCs/>
          <w:sz w:val="22"/>
          <w:szCs w:val="22"/>
          <w:bdr w:val="none" w:sz="0" w:space="0" w:color="auto" w:frame="1"/>
          <w:lang w:val="en-NZ"/>
        </w:rPr>
      </w:pPr>
    </w:p>
    <w:p w14:paraId="40222F97" w14:textId="77777777" w:rsidR="00C46203" w:rsidRPr="00AF7BF0" w:rsidRDefault="00F10708" w:rsidP="00C46203">
      <w:pPr>
        <w:jc w:val="center"/>
        <w:rPr>
          <w:rFonts w:ascii="Arial" w:hAnsi="Arial" w:cs="Arial"/>
          <w:i/>
          <w:iCs/>
          <w:sz w:val="22"/>
          <w:szCs w:val="22"/>
          <w:bdr w:val="none" w:sz="0" w:space="0" w:color="auto" w:frame="1"/>
          <w:lang w:val="en-NZ"/>
        </w:rPr>
      </w:pPr>
      <w:r w:rsidRPr="00AF7BF0">
        <w:rPr>
          <w:rFonts w:ascii="Arial" w:hAnsi="Arial" w:cs="Arial"/>
          <w:i/>
          <w:iCs/>
          <w:sz w:val="22"/>
          <w:szCs w:val="22"/>
          <w:bdr w:val="none" w:sz="0" w:space="0" w:color="auto" w:frame="1"/>
          <w:lang w:val="en-NZ"/>
        </w:rPr>
        <w:t>“This is a significant milestone in our work to empower and support young people</w:t>
      </w:r>
    </w:p>
    <w:p w14:paraId="7A887783" w14:textId="77777777" w:rsidR="00F10708" w:rsidRPr="00AF7BF0" w:rsidRDefault="00F10708" w:rsidP="00C46203">
      <w:pPr>
        <w:jc w:val="center"/>
        <w:rPr>
          <w:rFonts w:ascii="Arial" w:hAnsi="Arial" w:cs="Arial"/>
          <w:sz w:val="22"/>
          <w:szCs w:val="22"/>
          <w:lang w:val="en-NZ"/>
        </w:rPr>
      </w:pPr>
      <w:r w:rsidRPr="00AF7BF0">
        <w:rPr>
          <w:rFonts w:ascii="Arial" w:hAnsi="Arial" w:cs="Arial"/>
          <w:i/>
          <w:iCs/>
          <w:sz w:val="22"/>
          <w:szCs w:val="22"/>
          <w:bdr w:val="none" w:sz="0" w:space="0" w:color="auto" w:frame="1"/>
          <w:lang w:val="en-NZ"/>
        </w:rPr>
        <w:t>to strengthen their resilience, mental health and wellbeing”.</w:t>
      </w:r>
    </w:p>
    <w:p w14:paraId="605DDD9D" w14:textId="77777777" w:rsidR="00BB71E1" w:rsidRPr="00AF7BF0" w:rsidRDefault="00BB71E1" w:rsidP="00C46203">
      <w:pPr>
        <w:pStyle w:val="Heading2"/>
        <w:textAlignment w:val="baseline"/>
        <w:rPr>
          <w:b w:val="0"/>
          <w:i/>
          <w:sz w:val="22"/>
          <w:szCs w:val="22"/>
          <w:lang w:val="en-NZ"/>
        </w:rPr>
      </w:pPr>
      <w:r w:rsidRPr="00AF7BF0">
        <w:rPr>
          <w:sz w:val="22"/>
          <w:szCs w:val="22"/>
          <w:lang w:val="en-NZ"/>
        </w:rPr>
        <w:br/>
      </w:r>
      <w:bookmarkStart w:id="319" w:name="_Toc468374041"/>
      <w:bookmarkStart w:id="320" w:name="_Toc468396583"/>
      <w:bookmarkStart w:id="321" w:name="_Toc468398049"/>
      <w:bookmarkStart w:id="322" w:name="_Toc468787913"/>
      <w:r w:rsidRPr="00AF7BF0">
        <w:rPr>
          <w:b w:val="0"/>
          <w:i/>
          <w:sz w:val="22"/>
          <w:szCs w:val="22"/>
          <w:lang w:val="en-NZ"/>
        </w:rPr>
        <w:t>The Taskforce will maintain an exclusive youth focus, defined as children and young people aged 0 to 25. The Taskforce will involve and include young people in its work, as well as engaging widely with key stakeholders. The Taskforce will meet monthly and will operate as an action-oriented, decision making group focussed on making improvements and getting things done. It will work in collaboration with different sectors and communities to improve:</w:t>
      </w:r>
      <w:bookmarkEnd w:id="319"/>
      <w:bookmarkEnd w:id="320"/>
      <w:bookmarkEnd w:id="321"/>
      <w:bookmarkEnd w:id="322"/>
    </w:p>
    <w:p w14:paraId="0C0BC826" w14:textId="77777777" w:rsidR="00C46203" w:rsidRPr="00AF7BF0" w:rsidRDefault="00C46203" w:rsidP="00C46203">
      <w:pPr>
        <w:rPr>
          <w:rFonts w:ascii="Arial" w:hAnsi="Arial" w:cs="Arial"/>
          <w:lang w:val="en-NZ"/>
        </w:rPr>
      </w:pPr>
    </w:p>
    <w:p w14:paraId="3B0A13CD" w14:textId="77777777" w:rsidR="00BB71E1" w:rsidRPr="00AF7BF0" w:rsidRDefault="00BB71E1" w:rsidP="0087209A">
      <w:pPr>
        <w:numPr>
          <w:ilvl w:val="0"/>
          <w:numId w:val="9"/>
        </w:numPr>
        <w:textAlignment w:val="baseline"/>
        <w:rPr>
          <w:rFonts w:ascii="Arial" w:hAnsi="Arial" w:cs="Arial"/>
          <w:sz w:val="22"/>
          <w:szCs w:val="22"/>
          <w:lang w:val="en-NZ"/>
        </w:rPr>
      </w:pPr>
      <w:r w:rsidRPr="00AF7BF0">
        <w:rPr>
          <w:rFonts w:ascii="Arial" w:hAnsi="Arial" w:cs="Arial"/>
          <w:sz w:val="22"/>
          <w:szCs w:val="22"/>
          <w:lang w:val="en-NZ"/>
        </w:rPr>
        <w:t>Emotional literacy around talking about mental health and reduce stigma</w:t>
      </w:r>
    </w:p>
    <w:p w14:paraId="0CA66995" w14:textId="77777777" w:rsidR="00BB71E1" w:rsidRPr="00AF7BF0" w:rsidRDefault="00BB71E1" w:rsidP="0087209A">
      <w:pPr>
        <w:numPr>
          <w:ilvl w:val="0"/>
          <w:numId w:val="9"/>
        </w:numPr>
        <w:textAlignment w:val="baseline"/>
        <w:rPr>
          <w:rFonts w:ascii="Arial" w:hAnsi="Arial" w:cs="Arial"/>
          <w:sz w:val="22"/>
          <w:szCs w:val="22"/>
          <w:lang w:val="en-NZ"/>
        </w:rPr>
      </w:pPr>
      <w:r w:rsidRPr="00AF7BF0">
        <w:rPr>
          <w:rFonts w:ascii="Arial" w:hAnsi="Arial" w:cs="Arial"/>
          <w:sz w:val="22"/>
          <w:szCs w:val="22"/>
          <w:lang w:val="en-NZ"/>
        </w:rPr>
        <w:t>Awareness of services and supports</w:t>
      </w:r>
    </w:p>
    <w:p w14:paraId="672D1EE4" w14:textId="77777777" w:rsidR="00BB71E1" w:rsidRPr="00AF7BF0" w:rsidRDefault="00BB71E1" w:rsidP="0087209A">
      <w:pPr>
        <w:numPr>
          <w:ilvl w:val="0"/>
          <w:numId w:val="9"/>
        </w:numPr>
        <w:textAlignment w:val="baseline"/>
        <w:rPr>
          <w:rFonts w:ascii="Arial" w:hAnsi="Arial" w:cs="Arial"/>
          <w:sz w:val="22"/>
          <w:szCs w:val="22"/>
          <w:lang w:val="en-NZ"/>
        </w:rPr>
      </w:pPr>
      <w:r w:rsidRPr="00AF7BF0">
        <w:rPr>
          <w:rFonts w:ascii="Arial" w:hAnsi="Arial" w:cs="Arial"/>
          <w:sz w:val="22"/>
          <w:szCs w:val="22"/>
          <w:lang w:val="en-NZ"/>
        </w:rPr>
        <w:t>Accessibility to services and supports at different times and in different areas</w:t>
      </w:r>
    </w:p>
    <w:p w14:paraId="4906FFA6" w14:textId="77777777" w:rsidR="00BB71E1" w:rsidRPr="00AF7BF0" w:rsidRDefault="00BB71E1" w:rsidP="0087209A">
      <w:pPr>
        <w:numPr>
          <w:ilvl w:val="0"/>
          <w:numId w:val="9"/>
        </w:numPr>
        <w:textAlignment w:val="baseline"/>
        <w:rPr>
          <w:rFonts w:ascii="Arial" w:hAnsi="Arial" w:cs="Arial"/>
          <w:sz w:val="22"/>
          <w:szCs w:val="22"/>
          <w:lang w:val="en-NZ"/>
        </w:rPr>
      </w:pPr>
      <w:r w:rsidRPr="00AF7BF0">
        <w:rPr>
          <w:rFonts w:ascii="Arial" w:hAnsi="Arial" w:cs="Arial"/>
          <w:sz w:val="22"/>
          <w:szCs w:val="22"/>
          <w:lang w:val="en-NZ"/>
        </w:rPr>
        <w:lastRenderedPageBreak/>
        <w:t>Alignment of services and supports across different providers (public, private, community, and voluntary)</w:t>
      </w:r>
    </w:p>
    <w:p w14:paraId="2C8A4F95" w14:textId="77777777" w:rsidR="00C46203" w:rsidRPr="00AF7BF0" w:rsidRDefault="00C46203" w:rsidP="00C46203">
      <w:pPr>
        <w:textAlignment w:val="baseline"/>
        <w:rPr>
          <w:rFonts w:ascii="Arial" w:hAnsi="Arial" w:cs="Arial"/>
          <w:sz w:val="22"/>
          <w:szCs w:val="22"/>
          <w:bdr w:val="none" w:sz="0" w:space="0" w:color="auto" w:frame="1"/>
          <w:lang w:val="en-NZ"/>
        </w:rPr>
      </w:pPr>
    </w:p>
    <w:p w14:paraId="511BDD85" w14:textId="77777777" w:rsidR="00BB71E1" w:rsidRPr="00AF7BF0" w:rsidRDefault="00BB71E1" w:rsidP="00C46203">
      <w:pPr>
        <w:textAlignment w:val="baseline"/>
        <w:rPr>
          <w:rFonts w:ascii="Arial" w:hAnsi="Arial" w:cs="Arial"/>
          <w:sz w:val="22"/>
          <w:szCs w:val="22"/>
          <w:lang w:val="en-NZ"/>
        </w:rPr>
      </w:pPr>
      <w:r w:rsidRPr="00AF7BF0">
        <w:rPr>
          <w:rFonts w:ascii="Arial" w:hAnsi="Arial" w:cs="Arial"/>
          <w:sz w:val="22"/>
          <w:szCs w:val="22"/>
          <w:bdr w:val="none" w:sz="0" w:space="0" w:color="auto" w:frame="1"/>
          <w:lang w:val="en-NZ"/>
        </w:rPr>
        <w:t>The Taskforce will be asked to take an innovative and creative approach to these issues by leveraging technology, online platforms, social media, the education system and existing services to achieve its aims.</w:t>
      </w:r>
    </w:p>
    <w:p w14:paraId="350E21B7" w14:textId="77777777" w:rsidR="00BB71E1" w:rsidRPr="00AF7BF0" w:rsidRDefault="00BE79CC" w:rsidP="00C46203">
      <w:pPr>
        <w:textAlignment w:val="baseline"/>
        <w:rPr>
          <w:rFonts w:ascii="Arial" w:hAnsi="Arial" w:cs="Arial"/>
          <w:color w:val="2D2D2D"/>
          <w:sz w:val="22"/>
          <w:szCs w:val="22"/>
        </w:rPr>
      </w:pPr>
      <w:hyperlink r:id="rId228" w:history="1">
        <w:r w:rsidR="00BB71E1" w:rsidRPr="00AF7BF0">
          <w:rPr>
            <w:rStyle w:val="Hyperlink"/>
            <w:rFonts w:ascii="Arial" w:hAnsi="Arial" w:cs="Arial"/>
            <w:sz w:val="22"/>
            <w:szCs w:val="22"/>
          </w:rPr>
          <w:t>http://health.gov.ie/national-taskforce-on-youth-mental-health/</w:t>
        </w:r>
      </w:hyperlink>
    </w:p>
    <w:p w14:paraId="7A30409E" w14:textId="77777777" w:rsidR="00C418DF" w:rsidRPr="00AF7BF0" w:rsidRDefault="00C418DF" w:rsidP="00C46203">
      <w:pPr>
        <w:pStyle w:val="NormalWeb"/>
        <w:spacing w:before="0" w:beforeAutospacing="0" w:after="0" w:afterAutospacing="0"/>
        <w:textAlignment w:val="baseline"/>
        <w:rPr>
          <w:rFonts w:ascii="Arial" w:hAnsi="Arial" w:cs="Arial"/>
          <w:b/>
          <w:color w:val="548DD4" w:themeColor="text2" w:themeTint="99"/>
          <w:sz w:val="22"/>
          <w:szCs w:val="22"/>
        </w:rPr>
      </w:pPr>
    </w:p>
    <w:p w14:paraId="282BF71E" w14:textId="77777777" w:rsidR="00C46203" w:rsidRPr="00AF7BF0" w:rsidRDefault="00C46203" w:rsidP="00C46203">
      <w:pPr>
        <w:pStyle w:val="NormalWeb"/>
        <w:spacing w:before="0" w:beforeAutospacing="0" w:after="0" w:afterAutospacing="0"/>
        <w:textAlignment w:val="baseline"/>
        <w:rPr>
          <w:rFonts w:ascii="Arial" w:hAnsi="Arial" w:cs="Arial"/>
          <w:b/>
          <w:color w:val="548DD4" w:themeColor="text2" w:themeTint="99"/>
          <w:sz w:val="22"/>
          <w:szCs w:val="22"/>
        </w:rPr>
      </w:pPr>
    </w:p>
    <w:p w14:paraId="39B40E58" w14:textId="77777777" w:rsidR="00C418DF" w:rsidRPr="00AF7BF0" w:rsidRDefault="0087361C" w:rsidP="00EB39FE">
      <w:pPr>
        <w:pStyle w:val="Heading3"/>
      </w:pPr>
      <w:bookmarkStart w:id="323" w:name="_Toc468787914"/>
      <w:r w:rsidRPr="00AF7BF0">
        <w:t>Heath Services Executive</w:t>
      </w:r>
      <w:bookmarkEnd w:id="323"/>
    </w:p>
    <w:p w14:paraId="4B9714A5" w14:textId="77777777" w:rsidR="0087361C" w:rsidRPr="00AF7BF0" w:rsidRDefault="0087361C" w:rsidP="00C46203">
      <w:pPr>
        <w:pStyle w:val="NormalWeb"/>
        <w:spacing w:before="0" w:beforeAutospacing="0" w:after="0" w:afterAutospacing="0"/>
        <w:textAlignment w:val="baseline"/>
        <w:rPr>
          <w:rFonts w:ascii="Arial" w:hAnsi="Arial" w:cs="Arial"/>
          <w:b/>
          <w:color w:val="548DD4" w:themeColor="text2" w:themeTint="99"/>
          <w:sz w:val="22"/>
          <w:szCs w:val="22"/>
        </w:rPr>
      </w:pPr>
    </w:p>
    <w:p w14:paraId="7DFFCD23" w14:textId="77777777" w:rsidR="00FF0601" w:rsidRPr="00AF7BF0" w:rsidRDefault="00FF0601" w:rsidP="00C46203">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The HSE is a large organisation of over 100,000 people, whose job is to run all of the public health services in Ireland. The HSE manages services through a structure designed to put patients and clients at the centre of the organisation. </w:t>
      </w:r>
    </w:p>
    <w:p w14:paraId="596DB7B1" w14:textId="77777777" w:rsidR="00FF0601" w:rsidRPr="00AF7BF0" w:rsidRDefault="00BE79CC" w:rsidP="00C46203">
      <w:pPr>
        <w:rPr>
          <w:rFonts w:ascii="Arial" w:hAnsi="Arial" w:cs="Arial"/>
          <w:color w:val="000000"/>
          <w:sz w:val="22"/>
          <w:szCs w:val="22"/>
          <w:shd w:val="clear" w:color="auto" w:fill="FFFFFF"/>
          <w:lang w:val="en-NZ"/>
        </w:rPr>
      </w:pPr>
      <w:hyperlink r:id="rId229" w:history="1">
        <w:r w:rsidR="00FF0601" w:rsidRPr="00AF7BF0">
          <w:rPr>
            <w:rStyle w:val="Hyperlink"/>
            <w:rFonts w:ascii="Arial" w:hAnsi="Arial" w:cs="Arial"/>
            <w:sz w:val="22"/>
            <w:szCs w:val="22"/>
            <w:shd w:val="clear" w:color="auto" w:fill="FFFFFF"/>
            <w:lang w:val="en-NZ"/>
          </w:rPr>
          <w:t>http://www.hse.ie/eng/about/Who/</w:t>
        </w:r>
      </w:hyperlink>
    </w:p>
    <w:p w14:paraId="612CE46E" w14:textId="77777777" w:rsidR="00FF0601" w:rsidRPr="00AF7BF0" w:rsidRDefault="00FF0601" w:rsidP="00C46203">
      <w:pPr>
        <w:rPr>
          <w:rFonts w:ascii="Arial" w:hAnsi="Arial" w:cs="Arial"/>
          <w:color w:val="000000"/>
          <w:sz w:val="22"/>
          <w:szCs w:val="22"/>
          <w:shd w:val="clear" w:color="auto" w:fill="FFFFFF"/>
          <w:lang w:val="en-NZ"/>
        </w:rPr>
      </w:pPr>
    </w:p>
    <w:p w14:paraId="124435B7" w14:textId="77777777" w:rsidR="00FF0601" w:rsidRPr="00AF7BF0" w:rsidRDefault="00FF0601" w:rsidP="00C46203">
      <w:pPr>
        <w:shd w:val="clear" w:color="auto" w:fill="FFFFFF"/>
        <w:rPr>
          <w:rFonts w:ascii="Arial" w:hAnsi="Arial" w:cs="Arial"/>
          <w:color w:val="000000"/>
          <w:sz w:val="22"/>
          <w:szCs w:val="22"/>
          <w:lang w:val="en-NZ"/>
        </w:rPr>
      </w:pPr>
      <w:r w:rsidRPr="00AF7BF0">
        <w:rPr>
          <w:rFonts w:ascii="Arial" w:hAnsi="Arial" w:cs="Arial"/>
          <w:color w:val="000000"/>
          <w:sz w:val="22"/>
          <w:szCs w:val="22"/>
          <w:lang w:val="en-NZ"/>
        </w:rPr>
        <w:t>The Mental Health Division has responsibility for all Me</w:t>
      </w:r>
      <w:r w:rsidR="00C46203" w:rsidRPr="00AF7BF0">
        <w:rPr>
          <w:rFonts w:ascii="Arial" w:hAnsi="Arial" w:cs="Arial"/>
          <w:color w:val="000000"/>
          <w:sz w:val="22"/>
          <w:szCs w:val="22"/>
          <w:lang w:val="en-NZ"/>
        </w:rPr>
        <w:t>ntal Health Services including:</w:t>
      </w:r>
    </w:p>
    <w:p w14:paraId="5DCD7A95" w14:textId="77777777" w:rsidR="00C46203" w:rsidRPr="00AF7BF0" w:rsidRDefault="00C46203" w:rsidP="00C46203">
      <w:pPr>
        <w:shd w:val="clear" w:color="auto" w:fill="FFFFFF"/>
        <w:rPr>
          <w:rFonts w:ascii="Arial" w:hAnsi="Arial" w:cs="Arial"/>
          <w:color w:val="000000"/>
          <w:sz w:val="22"/>
          <w:szCs w:val="22"/>
          <w:lang w:val="en-NZ"/>
        </w:rPr>
      </w:pPr>
    </w:p>
    <w:p w14:paraId="2EE47C73" w14:textId="77777777" w:rsidR="00C46203" w:rsidRPr="00AF7BF0" w:rsidRDefault="00FF0601" w:rsidP="0087209A">
      <w:pPr>
        <w:numPr>
          <w:ilvl w:val="0"/>
          <w:numId w:val="8"/>
        </w:numPr>
        <w:textAlignment w:val="baseline"/>
        <w:rPr>
          <w:rFonts w:ascii="Arial" w:hAnsi="Arial" w:cs="Arial"/>
          <w:sz w:val="22"/>
          <w:szCs w:val="22"/>
        </w:rPr>
      </w:pPr>
      <w:r w:rsidRPr="00AF7BF0">
        <w:rPr>
          <w:rFonts w:ascii="Arial" w:hAnsi="Arial" w:cs="Arial"/>
          <w:sz w:val="22"/>
          <w:szCs w:val="22"/>
        </w:rPr>
        <w:t>Area based Mental Health Services including approved in-patient residential centres and all community based teams</w:t>
      </w:r>
    </w:p>
    <w:p w14:paraId="0E8704D9" w14:textId="77777777" w:rsidR="00C46203" w:rsidRPr="00AF7BF0" w:rsidRDefault="00FF0601" w:rsidP="0087209A">
      <w:pPr>
        <w:numPr>
          <w:ilvl w:val="0"/>
          <w:numId w:val="8"/>
        </w:numPr>
        <w:textAlignment w:val="baseline"/>
        <w:rPr>
          <w:rFonts w:ascii="Arial" w:hAnsi="Arial" w:cs="Arial"/>
          <w:sz w:val="22"/>
          <w:szCs w:val="22"/>
        </w:rPr>
      </w:pPr>
      <w:r w:rsidRPr="00AF7BF0">
        <w:rPr>
          <w:rFonts w:ascii="Arial" w:hAnsi="Arial" w:cs="Arial"/>
          <w:sz w:val="22"/>
          <w:szCs w:val="22"/>
        </w:rPr>
        <w:t>Child and Adolescent Mental Health, General Adult, Psychiatry of Old Age</w:t>
      </w:r>
    </w:p>
    <w:p w14:paraId="6CD1ADBB" w14:textId="77777777" w:rsidR="00C46203" w:rsidRPr="00AF7BF0" w:rsidRDefault="00FF0601" w:rsidP="0087209A">
      <w:pPr>
        <w:numPr>
          <w:ilvl w:val="0"/>
          <w:numId w:val="8"/>
        </w:numPr>
        <w:textAlignment w:val="baseline"/>
        <w:rPr>
          <w:rFonts w:ascii="Arial" w:hAnsi="Arial" w:cs="Arial"/>
          <w:sz w:val="22"/>
          <w:szCs w:val="22"/>
        </w:rPr>
      </w:pPr>
      <w:r w:rsidRPr="00AF7BF0">
        <w:rPr>
          <w:rFonts w:ascii="Arial" w:hAnsi="Arial" w:cs="Arial"/>
          <w:sz w:val="22"/>
          <w:szCs w:val="22"/>
        </w:rPr>
        <w:t>National Forensic Mental Health Service</w:t>
      </w:r>
    </w:p>
    <w:p w14:paraId="4302C1EA" w14:textId="77777777" w:rsidR="00C46203" w:rsidRPr="00AF7BF0" w:rsidRDefault="00FF0601" w:rsidP="0087209A">
      <w:pPr>
        <w:numPr>
          <w:ilvl w:val="0"/>
          <w:numId w:val="8"/>
        </w:numPr>
        <w:textAlignment w:val="baseline"/>
        <w:rPr>
          <w:rFonts w:ascii="Arial" w:hAnsi="Arial" w:cs="Arial"/>
          <w:sz w:val="22"/>
          <w:szCs w:val="22"/>
        </w:rPr>
      </w:pPr>
      <w:r w:rsidRPr="00AF7BF0">
        <w:rPr>
          <w:rFonts w:ascii="Arial" w:hAnsi="Arial" w:cs="Arial"/>
          <w:sz w:val="22"/>
          <w:szCs w:val="22"/>
        </w:rPr>
        <w:t>National Counselling Service</w:t>
      </w:r>
    </w:p>
    <w:p w14:paraId="5BD605E6" w14:textId="77777777" w:rsidR="00FF0601" w:rsidRPr="00AF7BF0" w:rsidRDefault="00FF0601" w:rsidP="0087209A">
      <w:pPr>
        <w:numPr>
          <w:ilvl w:val="0"/>
          <w:numId w:val="8"/>
        </w:numPr>
        <w:textAlignment w:val="baseline"/>
        <w:rPr>
          <w:rFonts w:ascii="Arial" w:hAnsi="Arial" w:cs="Arial"/>
          <w:sz w:val="22"/>
          <w:szCs w:val="22"/>
        </w:rPr>
      </w:pPr>
      <w:r w:rsidRPr="00AF7BF0">
        <w:rPr>
          <w:rFonts w:ascii="Arial" w:hAnsi="Arial" w:cs="Arial"/>
          <w:sz w:val="22"/>
          <w:szCs w:val="22"/>
        </w:rPr>
        <w:t>National Office for Suicide Prevention </w:t>
      </w:r>
    </w:p>
    <w:p w14:paraId="3CAD24DE" w14:textId="77777777" w:rsidR="00FF0601" w:rsidRPr="00AF7BF0" w:rsidRDefault="00BE79CC" w:rsidP="00C46203">
      <w:pPr>
        <w:shd w:val="clear" w:color="auto" w:fill="FFFFFF"/>
        <w:rPr>
          <w:rFonts w:ascii="Arial" w:hAnsi="Arial" w:cs="Arial"/>
          <w:color w:val="000000"/>
          <w:sz w:val="22"/>
          <w:szCs w:val="22"/>
          <w:lang w:val="en-NZ"/>
        </w:rPr>
      </w:pPr>
      <w:hyperlink r:id="rId230" w:history="1">
        <w:r w:rsidR="00FF0601" w:rsidRPr="00AF7BF0">
          <w:rPr>
            <w:rStyle w:val="Hyperlink"/>
            <w:rFonts w:ascii="Arial" w:hAnsi="Arial" w:cs="Arial"/>
            <w:sz w:val="22"/>
            <w:szCs w:val="22"/>
            <w:lang w:val="en-NZ"/>
          </w:rPr>
          <w:t>http://www.hse.ie/eng/about/Who/mentalhealth/</w:t>
        </w:r>
      </w:hyperlink>
    </w:p>
    <w:p w14:paraId="596C2A18" w14:textId="77777777" w:rsidR="00C46203" w:rsidRPr="00AF7BF0" w:rsidRDefault="00C46203" w:rsidP="00C46203">
      <w:pPr>
        <w:rPr>
          <w:rFonts w:ascii="Arial" w:hAnsi="Arial" w:cs="Arial"/>
          <w:b/>
          <w:color w:val="548DD4" w:themeColor="text2" w:themeTint="99"/>
          <w:sz w:val="22"/>
          <w:szCs w:val="22"/>
          <w:lang w:val="en-NZ"/>
        </w:rPr>
      </w:pPr>
    </w:p>
    <w:p w14:paraId="2597C592" w14:textId="77777777" w:rsidR="00FF0601" w:rsidRPr="00AF7BF0" w:rsidRDefault="006310B8" w:rsidP="00C46203">
      <w:pPr>
        <w:rPr>
          <w:rFonts w:ascii="Arial" w:hAnsi="Arial" w:cs="Arial"/>
          <w:b/>
          <w:color w:val="548DD4" w:themeColor="text2" w:themeTint="99"/>
          <w:sz w:val="22"/>
          <w:szCs w:val="22"/>
          <w:lang w:val="en-NZ"/>
        </w:rPr>
      </w:pPr>
      <w:r w:rsidRPr="00AF7BF0">
        <w:rPr>
          <w:rFonts w:ascii="Arial" w:hAnsi="Arial" w:cs="Arial"/>
          <w:b/>
          <w:color w:val="548DD4" w:themeColor="text2" w:themeTint="99"/>
          <w:szCs w:val="28"/>
          <w:lang w:val="en-NZ"/>
        </w:rPr>
        <w:t xml:space="preserve">Relevant Information on </w:t>
      </w:r>
      <w:r w:rsidR="00B505DE" w:rsidRPr="00AF7BF0">
        <w:rPr>
          <w:rFonts w:ascii="Arial" w:hAnsi="Arial" w:cs="Arial"/>
          <w:b/>
          <w:color w:val="548DD4" w:themeColor="text2" w:themeTint="99"/>
          <w:szCs w:val="28"/>
          <w:lang w:val="en-NZ"/>
        </w:rPr>
        <w:t xml:space="preserve">the HSE </w:t>
      </w:r>
      <w:r w:rsidRPr="00AF7BF0">
        <w:rPr>
          <w:rFonts w:ascii="Arial" w:hAnsi="Arial" w:cs="Arial"/>
          <w:b/>
          <w:color w:val="548DD4" w:themeColor="text2" w:themeTint="99"/>
          <w:szCs w:val="28"/>
          <w:lang w:val="en-NZ"/>
        </w:rPr>
        <w:t>website</w:t>
      </w:r>
    </w:p>
    <w:p w14:paraId="4A832644" w14:textId="77777777" w:rsidR="006310B8" w:rsidRPr="00AF7BF0" w:rsidRDefault="006310B8" w:rsidP="00C46203">
      <w:pPr>
        <w:rPr>
          <w:rFonts w:ascii="Arial" w:hAnsi="Arial" w:cs="Arial"/>
          <w:b/>
          <w:color w:val="548DD4" w:themeColor="text2" w:themeTint="99"/>
          <w:sz w:val="22"/>
          <w:szCs w:val="22"/>
          <w:lang w:val="en-NZ"/>
        </w:rPr>
      </w:pPr>
    </w:p>
    <w:p w14:paraId="245FC955" w14:textId="77777777" w:rsidR="006310B8" w:rsidRPr="00AF7BF0" w:rsidRDefault="006310B8" w:rsidP="00C46203">
      <w:pPr>
        <w:widowControl w:val="0"/>
        <w:autoSpaceDE w:val="0"/>
        <w:autoSpaceDN w:val="0"/>
        <w:adjustRightInd w:val="0"/>
        <w:rPr>
          <w:rFonts w:ascii="Arial" w:hAnsi="Arial" w:cs="Arial"/>
          <w:b/>
          <w:bCs/>
          <w:sz w:val="22"/>
          <w:szCs w:val="22"/>
          <w:lang w:eastAsia="en-NZ"/>
        </w:rPr>
      </w:pPr>
      <w:r w:rsidRPr="00AF7BF0">
        <w:rPr>
          <w:rFonts w:ascii="Arial" w:hAnsi="Arial" w:cs="Arial"/>
          <w:b/>
          <w:bCs/>
          <w:sz w:val="22"/>
          <w:szCs w:val="22"/>
          <w:lang w:eastAsia="en-NZ"/>
        </w:rPr>
        <w:t xml:space="preserve">National Clinical Programme For the Assessment and Management of Patients Presenting to Emergency Departments following Self-Harm, </w:t>
      </w:r>
    </w:p>
    <w:p w14:paraId="09BB986D" w14:textId="77777777" w:rsidR="006310B8" w:rsidRPr="00AF7BF0" w:rsidRDefault="006310B8" w:rsidP="00C46203">
      <w:pPr>
        <w:widowControl w:val="0"/>
        <w:autoSpaceDE w:val="0"/>
        <w:autoSpaceDN w:val="0"/>
        <w:adjustRightInd w:val="0"/>
        <w:rPr>
          <w:rFonts w:ascii="Arial" w:hAnsi="Arial" w:cs="Arial"/>
          <w:sz w:val="22"/>
          <w:szCs w:val="22"/>
          <w:lang w:eastAsia="en-NZ"/>
        </w:rPr>
      </w:pPr>
      <w:r w:rsidRPr="00AF7BF0">
        <w:rPr>
          <w:rFonts w:ascii="Arial" w:hAnsi="Arial" w:cs="Arial"/>
          <w:b/>
          <w:bCs/>
          <w:sz w:val="22"/>
          <w:szCs w:val="22"/>
          <w:lang w:eastAsia="en-NZ"/>
        </w:rPr>
        <w:t>Health Service Executive &amp; College of Psychiatrists of Ireland, March 2016</w:t>
      </w:r>
    </w:p>
    <w:p w14:paraId="7CD33934" w14:textId="77777777" w:rsidR="006310B8" w:rsidRPr="00AF7BF0" w:rsidRDefault="006310B8" w:rsidP="00C46203">
      <w:pPr>
        <w:widowControl w:val="0"/>
        <w:autoSpaceDE w:val="0"/>
        <w:autoSpaceDN w:val="0"/>
        <w:adjustRightInd w:val="0"/>
        <w:rPr>
          <w:rFonts w:ascii="Arial" w:hAnsi="Arial" w:cs="Arial"/>
          <w:sz w:val="22"/>
          <w:szCs w:val="22"/>
          <w:lang w:eastAsia="en-NZ"/>
        </w:rPr>
      </w:pPr>
    </w:p>
    <w:p w14:paraId="4E467527" w14:textId="77777777" w:rsidR="006310B8" w:rsidRPr="00AF7BF0" w:rsidRDefault="006310B8" w:rsidP="00C46203">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Suicide is well recognised as a serious public health issue with 11,126 self-harm presentations to Emergency Departments (ED) in Ireland and 459 deaths in 2014. It requires a diversity of responses: social, educational, occupational and health related. This 66-page Clinical Programme is a part of an overall strategy and specifically addresses the care and treatment required by people who present to the Emergency Departments (ED) of acute hospitals following an episode of self-harm or with prominent suicidal ideation. </w:t>
      </w:r>
    </w:p>
    <w:p w14:paraId="00093D5A" w14:textId="77777777" w:rsidR="006310B8" w:rsidRPr="00AF7BF0" w:rsidRDefault="00BE79CC" w:rsidP="00C46203">
      <w:pPr>
        <w:rPr>
          <w:rFonts w:ascii="Arial" w:hAnsi="Arial" w:cs="Arial"/>
          <w:color w:val="000000"/>
          <w:sz w:val="22"/>
          <w:szCs w:val="22"/>
          <w:shd w:val="clear" w:color="auto" w:fill="FFFFFF"/>
          <w:lang w:val="en-NZ"/>
        </w:rPr>
      </w:pPr>
      <w:hyperlink r:id="rId231" w:history="1">
        <w:r w:rsidR="006310B8" w:rsidRPr="00AF7BF0">
          <w:rPr>
            <w:rStyle w:val="Hyperlink"/>
            <w:rFonts w:ascii="Arial" w:hAnsi="Arial" w:cs="Arial"/>
            <w:sz w:val="22"/>
            <w:szCs w:val="22"/>
            <w:shd w:val="clear" w:color="auto" w:fill="FFFFFF"/>
            <w:lang w:val="en-NZ"/>
          </w:rPr>
          <w:t>http://www.hse.ie/eng/about/Who/clinical/natclinprog/mentalhealthprogramme/selfharm/nationalclinicalprogselfharm.pdf</w:t>
        </w:r>
      </w:hyperlink>
    </w:p>
    <w:p w14:paraId="7D83538C" w14:textId="77777777" w:rsidR="006310B8" w:rsidRPr="00AF7BF0" w:rsidRDefault="006310B8" w:rsidP="00C46203">
      <w:pPr>
        <w:rPr>
          <w:rFonts w:ascii="Arial" w:hAnsi="Arial" w:cs="Arial"/>
          <w:b/>
          <w:color w:val="000000"/>
          <w:sz w:val="22"/>
          <w:szCs w:val="22"/>
          <w:shd w:val="clear" w:color="auto" w:fill="FFFFFF"/>
          <w:lang w:val="en-NZ"/>
        </w:rPr>
      </w:pPr>
    </w:p>
    <w:p w14:paraId="3229285C" w14:textId="77777777" w:rsidR="0087361C" w:rsidRPr="00AF7BF0" w:rsidRDefault="006310B8" w:rsidP="00C46203">
      <w:pPr>
        <w:rPr>
          <w:rFonts w:ascii="Arial" w:hAnsi="Arial" w:cs="Arial"/>
          <w:color w:val="000000"/>
          <w:sz w:val="22"/>
          <w:szCs w:val="22"/>
          <w:shd w:val="clear" w:color="auto" w:fill="FFFFFF"/>
          <w:lang w:val="en-NZ"/>
        </w:rPr>
      </w:pPr>
      <w:r w:rsidRPr="00AF7BF0">
        <w:rPr>
          <w:rFonts w:ascii="Arial" w:hAnsi="Arial" w:cs="Arial"/>
          <w:b/>
          <w:color w:val="000000"/>
          <w:sz w:val="22"/>
          <w:szCs w:val="22"/>
          <w:shd w:val="clear" w:color="auto" w:fill="FFFFFF"/>
          <w:lang w:val="en-NZ"/>
        </w:rPr>
        <w:t>PTSD</w:t>
      </w:r>
      <w:r w:rsidRPr="00AF7BF0">
        <w:rPr>
          <w:rFonts w:ascii="Arial" w:hAnsi="Arial" w:cs="Arial"/>
          <w:color w:val="000000"/>
          <w:sz w:val="22"/>
          <w:szCs w:val="22"/>
          <w:shd w:val="clear" w:color="auto" w:fill="FFFFFF"/>
          <w:lang w:val="en-NZ"/>
        </w:rPr>
        <w:t xml:space="preserve">: </w:t>
      </w:r>
      <w:r w:rsidR="0087361C" w:rsidRPr="00AF7BF0">
        <w:rPr>
          <w:rFonts w:ascii="Arial" w:hAnsi="Arial" w:cs="Arial"/>
          <w:color w:val="000000"/>
          <w:sz w:val="22"/>
          <w:szCs w:val="22"/>
          <w:shd w:val="clear" w:color="auto" w:fill="FFFFFF"/>
          <w:lang w:val="en-NZ"/>
        </w:rPr>
        <w:t>Post-traumatic stress disorder (PTSD) is a psychological and physical condition that is caused by very frightening or distressing events. It occurs in up to 30% of people who experience traumatic events.</w:t>
      </w:r>
    </w:p>
    <w:p w14:paraId="6FFE1455" w14:textId="77777777" w:rsidR="00E36E23" w:rsidRPr="00AF7BF0" w:rsidRDefault="00BE79CC" w:rsidP="00C46203">
      <w:pPr>
        <w:rPr>
          <w:rFonts w:ascii="Arial" w:hAnsi="Arial" w:cs="Arial"/>
          <w:color w:val="000000"/>
          <w:sz w:val="22"/>
          <w:szCs w:val="22"/>
          <w:shd w:val="clear" w:color="auto" w:fill="FFFFFF"/>
          <w:lang w:val="en-NZ"/>
        </w:rPr>
      </w:pPr>
      <w:hyperlink r:id="rId232" w:history="1">
        <w:r w:rsidR="00E36E23" w:rsidRPr="00AF7BF0">
          <w:rPr>
            <w:rStyle w:val="Hyperlink"/>
            <w:rFonts w:ascii="Arial" w:hAnsi="Arial" w:cs="Arial"/>
            <w:sz w:val="22"/>
            <w:szCs w:val="22"/>
          </w:rPr>
          <w:t>http://www.hse.ie/eng/health/az/P/Post-traumatic-stress-disorder/</w:t>
        </w:r>
      </w:hyperlink>
    </w:p>
    <w:p w14:paraId="015EE297" w14:textId="77777777" w:rsidR="00C46203" w:rsidRPr="00AF7BF0" w:rsidRDefault="00C46203" w:rsidP="00C46203">
      <w:pPr>
        <w:rPr>
          <w:rFonts w:ascii="Arial" w:hAnsi="Arial" w:cs="Arial"/>
          <w:color w:val="000000"/>
          <w:sz w:val="22"/>
          <w:szCs w:val="22"/>
          <w:shd w:val="clear" w:color="auto" w:fill="FFFFFF"/>
          <w:lang w:val="en-NZ"/>
        </w:rPr>
      </w:pPr>
    </w:p>
    <w:p w14:paraId="302768F0" w14:textId="77777777" w:rsidR="0087361C" w:rsidRPr="00AF7BF0" w:rsidRDefault="008B48ED" w:rsidP="00C46203">
      <w:pPr>
        <w:rPr>
          <w:rFonts w:ascii="Arial" w:hAnsi="Arial" w:cs="Arial"/>
          <w:color w:val="548DD4" w:themeColor="text2" w:themeTint="99"/>
          <w:sz w:val="22"/>
          <w:szCs w:val="22"/>
        </w:rPr>
      </w:pPr>
      <w:r w:rsidRPr="00AF7BF0">
        <w:rPr>
          <w:rFonts w:ascii="Arial" w:hAnsi="Arial" w:cs="Arial"/>
          <w:color w:val="000000"/>
          <w:sz w:val="22"/>
          <w:szCs w:val="22"/>
          <w:shd w:val="clear" w:color="auto" w:fill="FFFFFF"/>
          <w:lang w:val="en-NZ"/>
        </w:rPr>
        <w:t xml:space="preserve">Treatment is outlined. </w:t>
      </w:r>
      <w:hyperlink r:id="rId233" w:history="1">
        <w:r w:rsidRPr="00AF7BF0">
          <w:rPr>
            <w:rStyle w:val="Hyperlink"/>
            <w:rFonts w:ascii="Arial" w:hAnsi="Arial" w:cs="Arial"/>
            <w:sz w:val="22"/>
            <w:szCs w:val="22"/>
          </w:rPr>
          <w:t>http://www.hse.ie/eng/health/az/P/Post-traumatic-stress-disorder/Treating-post-traumatic-stress-disorder.html</w:t>
        </w:r>
      </w:hyperlink>
    </w:p>
    <w:p w14:paraId="72F18DDC" w14:textId="77777777" w:rsidR="00C46203" w:rsidRPr="00AF7BF0" w:rsidRDefault="00C46203" w:rsidP="00C46203">
      <w:pPr>
        <w:pStyle w:val="NormalWeb"/>
        <w:spacing w:before="0" w:beforeAutospacing="0" w:after="0" w:afterAutospacing="0"/>
        <w:textAlignment w:val="baseline"/>
        <w:rPr>
          <w:rFonts w:ascii="Arial" w:hAnsi="Arial" w:cs="Arial"/>
          <w:sz w:val="22"/>
          <w:szCs w:val="22"/>
        </w:rPr>
      </w:pPr>
    </w:p>
    <w:p w14:paraId="37DC31FD" w14:textId="77777777" w:rsidR="00481010" w:rsidRPr="00AF7BF0" w:rsidRDefault="00481010" w:rsidP="00C46203">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Books on overcoming childhood trauma are available but do not appear to focus on the “trauma-informed care” model, rather psychological therapies.</w:t>
      </w:r>
    </w:p>
    <w:p w14:paraId="157678ED" w14:textId="77777777" w:rsidR="00481010" w:rsidRPr="00AF7BF0" w:rsidRDefault="00BE79CC" w:rsidP="00C46203">
      <w:pPr>
        <w:pStyle w:val="NormalWeb"/>
        <w:spacing w:before="0" w:beforeAutospacing="0" w:after="0" w:afterAutospacing="0"/>
        <w:textAlignment w:val="baseline"/>
        <w:rPr>
          <w:rFonts w:ascii="Arial" w:hAnsi="Arial" w:cs="Arial"/>
          <w:sz w:val="22"/>
          <w:szCs w:val="22"/>
        </w:rPr>
      </w:pPr>
      <w:hyperlink r:id="rId234" w:history="1">
        <w:r w:rsidR="00481010" w:rsidRPr="00AF7BF0">
          <w:rPr>
            <w:rStyle w:val="Hyperlink"/>
            <w:rFonts w:ascii="Arial" w:hAnsi="Arial" w:cs="Arial"/>
            <w:sz w:val="22"/>
            <w:szCs w:val="22"/>
          </w:rPr>
          <w:t>http://www.hse.ie/eng/services/list/4/Mental_Health_Services/powerofwords/childhoodsexualabusehelpbooks.html</w:t>
        </w:r>
      </w:hyperlink>
    </w:p>
    <w:p w14:paraId="7D09D08B" w14:textId="77777777" w:rsidR="00C46203" w:rsidRPr="00AF7BF0" w:rsidRDefault="00C46203" w:rsidP="00C46203">
      <w:pPr>
        <w:pStyle w:val="NormalWeb"/>
        <w:spacing w:before="0" w:beforeAutospacing="0" w:after="0" w:afterAutospacing="0"/>
        <w:textAlignment w:val="baseline"/>
        <w:rPr>
          <w:rFonts w:ascii="Arial" w:hAnsi="Arial" w:cs="Arial"/>
          <w:b/>
          <w:sz w:val="22"/>
          <w:szCs w:val="22"/>
        </w:rPr>
      </w:pPr>
    </w:p>
    <w:p w14:paraId="7C926A64" w14:textId="77777777" w:rsidR="0087361C" w:rsidRPr="00AF7BF0" w:rsidRDefault="00E36E23" w:rsidP="00C46203">
      <w:pPr>
        <w:pStyle w:val="NormalWeb"/>
        <w:spacing w:before="0" w:beforeAutospacing="0" w:after="0" w:afterAutospacing="0"/>
        <w:textAlignment w:val="baseline"/>
        <w:rPr>
          <w:rFonts w:ascii="Arial" w:hAnsi="Arial" w:cs="Arial"/>
          <w:sz w:val="22"/>
          <w:szCs w:val="22"/>
        </w:rPr>
      </w:pPr>
      <w:r w:rsidRPr="00AF7BF0">
        <w:rPr>
          <w:rFonts w:ascii="Arial" w:hAnsi="Arial" w:cs="Arial"/>
          <w:b/>
          <w:sz w:val="22"/>
          <w:szCs w:val="22"/>
        </w:rPr>
        <w:t>You are not alone</w:t>
      </w:r>
      <w:r w:rsidRPr="00AF7BF0">
        <w:rPr>
          <w:rFonts w:ascii="Arial" w:hAnsi="Arial" w:cs="Arial"/>
          <w:sz w:val="22"/>
          <w:szCs w:val="22"/>
        </w:rPr>
        <w:t>: This booklet provides practical help and advice for those coping with a death by suicide. Others, who have lost loved ones in sudden or tragic circumstances such as road traffic accidents, may also experience some of the same feelings of loss and grief that suicide survivors can experience and may benefit from the advice provided.</w:t>
      </w:r>
    </w:p>
    <w:p w14:paraId="18086EF3" w14:textId="77777777" w:rsidR="00E36E23" w:rsidRPr="00AF7BF0" w:rsidRDefault="00BE79CC" w:rsidP="00C46203">
      <w:pPr>
        <w:pStyle w:val="NormalWeb"/>
        <w:spacing w:before="0" w:beforeAutospacing="0" w:after="0" w:afterAutospacing="0"/>
        <w:textAlignment w:val="baseline"/>
        <w:rPr>
          <w:rFonts w:ascii="Arial" w:hAnsi="Arial" w:cs="Arial"/>
          <w:sz w:val="22"/>
          <w:szCs w:val="22"/>
        </w:rPr>
      </w:pPr>
      <w:hyperlink r:id="rId235" w:history="1">
        <w:r w:rsidR="00E36E23" w:rsidRPr="00AF7BF0">
          <w:rPr>
            <w:rStyle w:val="Hyperlink"/>
            <w:rFonts w:ascii="Arial" w:hAnsi="Arial" w:cs="Arial"/>
            <w:sz w:val="22"/>
            <w:szCs w:val="22"/>
          </w:rPr>
          <w:t>http://www.hse.ie/eng/services/publications/Mentalhealth/You_Are_Not_Alone_booklet_.pdf</w:t>
        </w:r>
      </w:hyperlink>
    </w:p>
    <w:p w14:paraId="1695140E" w14:textId="77777777" w:rsidR="0087361C" w:rsidRPr="00AF7BF0" w:rsidRDefault="0087361C" w:rsidP="00C46203">
      <w:pPr>
        <w:pStyle w:val="NormalWeb"/>
        <w:spacing w:before="0" w:beforeAutospacing="0" w:after="0" w:afterAutospacing="0"/>
        <w:textAlignment w:val="baseline"/>
        <w:rPr>
          <w:rFonts w:ascii="Arial" w:hAnsi="Arial" w:cs="Arial"/>
          <w:b/>
          <w:color w:val="548DD4" w:themeColor="text2" w:themeTint="99"/>
          <w:sz w:val="22"/>
          <w:szCs w:val="22"/>
        </w:rPr>
      </w:pPr>
    </w:p>
    <w:p w14:paraId="702F2444" w14:textId="77777777" w:rsidR="00524DBE" w:rsidRPr="00AF7BF0" w:rsidRDefault="00524DBE" w:rsidP="00C46203">
      <w:pPr>
        <w:pStyle w:val="NormalWeb"/>
        <w:spacing w:before="0" w:beforeAutospacing="0" w:after="0" w:afterAutospacing="0"/>
        <w:textAlignment w:val="baseline"/>
        <w:rPr>
          <w:rFonts w:ascii="Arial" w:hAnsi="Arial" w:cs="Arial"/>
          <w:b/>
          <w:color w:val="548DD4" w:themeColor="text2" w:themeTint="99"/>
          <w:sz w:val="22"/>
          <w:szCs w:val="22"/>
        </w:rPr>
      </w:pPr>
    </w:p>
    <w:p w14:paraId="5B8F33F8" w14:textId="77777777" w:rsidR="008A1EB7" w:rsidRPr="00AF7BF0" w:rsidRDefault="00866A8B" w:rsidP="00EB39FE">
      <w:pPr>
        <w:pStyle w:val="Heading3"/>
        <w:rPr>
          <w:sz w:val="22"/>
          <w:szCs w:val="22"/>
        </w:rPr>
      </w:pPr>
      <w:bookmarkStart w:id="324" w:name="_Toc468787915"/>
      <w:r w:rsidRPr="00AF7BF0">
        <w:t>The Mental Health Commission</w:t>
      </w:r>
      <w:bookmarkEnd w:id="324"/>
    </w:p>
    <w:p w14:paraId="1FC9A742" w14:textId="77777777" w:rsidR="00D810EB" w:rsidRPr="00AF7BF0" w:rsidRDefault="00D810EB" w:rsidP="00524DBE">
      <w:pPr>
        <w:pStyle w:val="NormalWeb"/>
        <w:spacing w:before="0" w:beforeAutospacing="0" w:after="0" w:afterAutospacing="0"/>
        <w:textAlignment w:val="baseline"/>
        <w:rPr>
          <w:rFonts w:ascii="Arial" w:hAnsi="Arial" w:cs="Arial"/>
          <w:color w:val="2D2D2D"/>
          <w:sz w:val="22"/>
          <w:szCs w:val="22"/>
        </w:rPr>
      </w:pPr>
    </w:p>
    <w:p w14:paraId="1622539D" w14:textId="77777777" w:rsidR="008A1EB7" w:rsidRPr="00AF7BF0" w:rsidRDefault="008A1EB7" w:rsidP="00524DBE">
      <w:pPr>
        <w:rPr>
          <w:rFonts w:ascii="Arial" w:hAnsi="Arial" w:cs="Arial"/>
          <w:sz w:val="22"/>
          <w:szCs w:val="22"/>
        </w:rPr>
      </w:pPr>
      <w:r w:rsidRPr="00AF7BF0">
        <w:rPr>
          <w:rFonts w:ascii="Arial" w:hAnsi="Arial" w:cs="Arial"/>
          <w:sz w:val="22"/>
          <w:szCs w:val="22"/>
        </w:rPr>
        <w:t xml:space="preserve">The main vehicle for the implementation of the provisions of </w:t>
      </w:r>
      <w:r w:rsidRPr="00AF7BF0">
        <w:rPr>
          <w:rFonts w:ascii="Arial" w:hAnsi="Arial" w:cs="Arial"/>
          <w:color w:val="2D2D2D"/>
          <w:sz w:val="22"/>
          <w:szCs w:val="22"/>
        </w:rPr>
        <w:t>the</w:t>
      </w:r>
      <w:r w:rsidRPr="00AF7BF0">
        <w:rPr>
          <w:rStyle w:val="apple-converted-space"/>
          <w:rFonts w:ascii="Arial" w:hAnsi="Arial" w:cs="Arial"/>
          <w:color w:val="2D2D2D"/>
          <w:sz w:val="22"/>
          <w:szCs w:val="22"/>
        </w:rPr>
        <w:t> </w:t>
      </w:r>
      <w:hyperlink r:id="rId236" w:history="1">
        <w:r w:rsidRPr="00AF7BF0">
          <w:rPr>
            <w:rStyle w:val="Hyperlink"/>
            <w:rFonts w:ascii="Arial" w:hAnsi="Arial" w:cs="Arial"/>
            <w:color w:val="0053A0"/>
            <w:sz w:val="22"/>
            <w:szCs w:val="22"/>
          </w:rPr>
          <w:t>Mental Health Act, 2001</w:t>
        </w:r>
      </w:hyperlink>
      <w:r w:rsidRPr="00AF7BF0">
        <w:rPr>
          <w:rStyle w:val="apple-converted-space"/>
          <w:rFonts w:ascii="Arial" w:hAnsi="Arial" w:cs="Arial"/>
          <w:b/>
          <w:bCs/>
          <w:color w:val="2D2D2D"/>
          <w:sz w:val="22"/>
          <w:szCs w:val="22"/>
        </w:rPr>
        <w:t> </w:t>
      </w:r>
      <w:r w:rsidRPr="00AF7BF0">
        <w:rPr>
          <w:rFonts w:ascii="Arial" w:hAnsi="Arial" w:cs="Arial"/>
          <w:sz w:val="22"/>
          <w:szCs w:val="22"/>
        </w:rPr>
        <w:t xml:space="preserve">is </w:t>
      </w:r>
      <w:r w:rsidRPr="00AF7BF0">
        <w:rPr>
          <w:rFonts w:ascii="Arial" w:hAnsi="Arial" w:cs="Arial"/>
          <w:color w:val="2D2D2D"/>
          <w:sz w:val="22"/>
          <w:szCs w:val="22"/>
        </w:rPr>
        <w:t xml:space="preserve">the </w:t>
      </w:r>
      <w:r w:rsidR="00BE79CC">
        <w:fldChar w:fldCharType="begin"/>
      </w:r>
      <w:r w:rsidR="00BE79CC">
        <w:instrText xml:space="preserve"> HYPERLINK "http://www.mhcirl.ie/" \t "_blank" </w:instrText>
      </w:r>
      <w:r w:rsidR="00BE79CC">
        <w:fldChar w:fldCharType="separate"/>
      </w:r>
      <w:r w:rsidRPr="00AF7BF0">
        <w:rPr>
          <w:rStyle w:val="Hyperlink"/>
          <w:rFonts w:ascii="Arial" w:hAnsi="Arial" w:cs="Arial"/>
          <w:color w:val="0053A0"/>
          <w:sz w:val="22"/>
          <w:szCs w:val="22"/>
        </w:rPr>
        <w:t>Mental Health Commission</w:t>
      </w:r>
      <w:r w:rsidR="00BE79CC">
        <w:rPr>
          <w:rStyle w:val="Hyperlink"/>
          <w:rFonts w:ascii="Arial" w:hAnsi="Arial" w:cs="Arial"/>
          <w:color w:val="0053A0"/>
          <w:sz w:val="22"/>
          <w:szCs w:val="22"/>
        </w:rPr>
        <w:fldChar w:fldCharType="end"/>
      </w:r>
      <w:r w:rsidRPr="00AF7BF0">
        <w:rPr>
          <w:rFonts w:ascii="Arial" w:hAnsi="Arial" w:cs="Arial"/>
          <w:color w:val="2D2D2D"/>
          <w:sz w:val="22"/>
          <w:szCs w:val="22"/>
        </w:rPr>
        <w:t xml:space="preserve">, </w:t>
      </w:r>
      <w:r w:rsidRPr="00AF7BF0">
        <w:rPr>
          <w:rFonts w:ascii="Arial" w:hAnsi="Arial" w:cs="Arial"/>
          <w:sz w:val="22"/>
          <w:szCs w:val="22"/>
        </w:rPr>
        <w:t>which was established in April 2002.  It is an independent statutory body, whose primary function is to promote and foster high standards and good practices in the delivery of mental health services and to ensure that the interests of detained persons are protected.</w:t>
      </w:r>
    </w:p>
    <w:p w14:paraId="3DEE7033" w14:textId="77777777" w:rsidR="00A87FD5" w:rsidRPr="00AF7BF0" w:rsidRDefault="00BE79CC" w:rsidP="00524DBE">
      <w:pPr>
        <w:pStyle w:val="NormalWeb"/>
        <w:spacing w:before="0" w:beforeAutospacing="0" w:after="0" w:afterAutospacing="0"/>
        <w:textAlignment w:val="baseline"/>
        <w:rPr>
          <w:rFonts w:ascii="Arial" w:hAnsi="Arial" w:cs="Arial"/>
          <w:color w:val="2D2D2D"/>
          <w:sz w:val="22"/>
          <w:szCs w:val="22"/>
        </w:rPr>
      </w:pPr>
      <w:hyperlink r:id="rId237" w:history="1">
        <w:r w:rsidR="00866A8B" w:rsidRPr="00AF7BF0">
          <w:rPr>
            <w:rStyle w:val="Hyperlink"/>
            <w:rFonts w:ascii="Arial" w:hAnsi="Arial" w:cs="Arial"/>
            <w:sz w:val="22"/>
            <w:szCs w:val="22"/>
          </w:rPr>
          <w:t>http://www.mhcirl.ie/</w:t>
        </w:r>
      </w:hyperlink>
    </w:p>
    <w:p w14:paraId="7F5316E9" w14:textId="77777777" w:rsidR="003C0D1D" w:rsidRPr="00AF7BF0" w:rsidRDefault="003C0D1D" w:rsidP="00524DBE">
      <w:pPr>
        <w:rPr>
          <w:rFonts w:ascii="Arial" w:hAnsi="Arial" w:cs="Arial"/>
          <w:sz w:val="22"/>
          <w:szCs w:val="22"/>
          <w:lang w:val="en"/>
        </w:rPr>
      </w:pPr>
    </w:p>
    <w:p w14:paraId="31A2E64D" w14:textId="77777777" w:rsidR="00B21AE3" w:rsidRPr="00AF7BF0" w:rsidRDefault="00B21AE3" w:rsidP="00524DBE">
      <w:pPr>
        <w:pStyle w:val="NormalWeb"/>
        <w:spacing w:before="0" w:beforeAutospacing="0" w:after="0" w:afterAutospacing="0"/>
        <w:rPr>
          <w:rStyle w:val="Strong"/>
          <w:rFonts w:ascii="Arial" w:hAnsi="Arial" w:cs="Arial"/>
          <w:color w:val="548DD4" w:themeColor="text2" w:themeTint="99"/>
          <w:szCs w:val="22"/>
        </w:rPr>
      </w:pPr>
      <w:r w:rsidRPr="00AF7BF0">
        <w:rPr>
          <w:rStyle w:val="Strong"/>
          <w:rFonts w:ascii="Arial" w:hAnsi="Arial" w:cs="Arial"/>
          <w:color w:val="548DD4" w:themeColor="text2" w:themeTint="99"/>
          <w:szCs w:val="22"/>
        </w:rPr>
        <w:t>Mental Health Commission Seclusion and Physical Restraint Reduction Strategy – Consultation Report</w:t>
      </w:r>
    </w:p>
    <w:p w14:paraId="5169E2FA" w14:textId="77777777" w:rsidR="004F51A9" w:rsidRPr="00AF7BF0" w:rsidRDefault="004F51A9" w:rsidP="00524DBE">
      <w:pPr>
        <w:pStyle w:val="NormalWeb"/>
        <w:spacing w:before="0" w:beforeAutospacing="0" w:after="0" w:afterAutospacing="0"/>
        <w:rPr>
          <w:rStyle w:val="Strong"/>
          <w:rFonts w:ascii="Arial" w:hAnsi="Arial" w:cs="Arial"/>
          <w:color w:val="548DD4" w:themeColor="text2" w:themeTint="99"/>
          <w:sz w:val="22"/>
          <w:szCs w:val="22"/>
        </w:rPr>
      </w:pPr>
    </w:p>
    <w:p w14:paraId="663563D7" w14:textId="77777777" w:rsidR="00D810EB" w:rsidRPr="00AF7BF0" w:rsidRDefault="00D810EB" w:rsidP="00524DB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 xml:space="preserve">This information </w:t>
      </w:r>
      <w:r w:rsidR="003F3609" w:rsidRPr="00AF7BF0">
        <w:rPr>
          <w:rFonts w:ascii="Arial" w:hAnsi="Arial" w:cs="Arial"/>
          <w:color w:val="000000"/>
          <w:sz w:val="22"/>
          <w:szCs w:val="22"/>
        </w:rPr>
        <w:t>include</w:t>
      </w:r>
      <w:r w:rsidR="00DE3F00" w:rsidRPr="00AF7BF0">
        <w:rPr>
          <w:rFonts w:ascii="Arial" w:hAnsi="Arial" w:cs="Arial"/>
          <w:color w:val="000000"/>
          <w:sz w:val="22"/>
          <w:szCs w:val="22"/>
        </w:rPr>
        <w:t>s</w:t>
      </w:r>
      <w:r w:rsidR="003F3609" w:rsidRPr="00AF7BF0">
        <w:rPr>
          <w:rFonts w:ascii="Arial" w:hAnsi="Arial" w:cs="Arial"/>
          <w:color w:val="000000"/>
          <w:sz w:val="22"/>
          <w:szCs w:val="22"/>
        </w:rPr>
        <w:t xml:space="preserve"> comprehensive information on seclusion and restraint</w:t>
      </w:r>
      <w:r w:rsidRPr="00AF7BF0">
        <w:rPr>
          <w:rFonts w:ascii="Arial" w:hAnsi="Arial" w:cs="Arial"/>
          <w:color w:val="000000"/>
          <w:sz w:val="22"/>
          <w:szCs w:val="22"/>
        </w:rPr>
        <w:t>.</w:t>
      </w:r>
    </w:p>
    <w:p w14:paraId="294412D6" w14:textId="77777777" w:rsidR="00B21AE3" w:rsidRPr="00AF7BF0" w:rsidRDefault="00BE79CC" w:rsidP="00524DBE">
      <w:pPr>
        <w:pStyle w:val="NormalWeb"/>
        <w:spacing w:before="0" w:beforeAutospacing="0" w:after="0" w:afterAutospacing="0"/>
        <w:rPr>
          <w:rFonts w:ascii="Arial" w:hAnsi="Arial" w:cs="Arial"/>
          <w:color w:val="000000"/>
          <w:sz w:val="22"/>
          <w:szCs w:val="22"/>
        </w:rPr>
      </w:pPr>
      <w:r>
        <w:fldChar w:fldCharType="begin"/>
      </w:r>
      <w:r>
        <w:instrText xml:space="preserve"> HYPERLINK "http://www.mhcirl.ie/File/Sec_PR_ReductStrategy_ConsultRep.pdf</w:instrText>
      </w:r>
      <w:r>
        <w:instrText xml:space="preserve">" \t "_blank" </w:instrText>
      </w:r>
      <w:r>
        <w:fldChar w:fldCharType="separate"/>
      </w:r>
      <w:r w:rsidR="00B21AE3" w:rsidRPr="00AF7BF0">
        <w:rPr>
          <w:rStyle w:val="Hyperlink"/>
          <w:rFonts w:ascii="Arial" w:hAnsi="Arial" w:cs="Arial"/>
          <w:sz w:val="22"/>
          <w:szCs w:val="22"/>
        </w:rPr>
        <w:t>Mental Health Commission Seclusion and Physical Restraint Reduction Strategy - Consultation Report</w:t>
      </w:r>
      <w:r>
        <w:rPr>
          <w:rStyle w:val="Hyperlink"/>
          <w:rFonts w:ascii="Arial" w:hAnsi="Arial" w:cs="Arial"/>
          <w:sz w:val="22"/>
          <w:szCs w:val="22"/>
        </w:rPr>
        <w:fldChar w:fldCharType="end"/>
      </w:r>
    </w:p>
    <w:p w14:paraId="33936C84" w14:textId="77777777" w:rsidR="00B21AE3" w:rsidRPr="00AF7BF0" w:rsidRDefault="00BE79CC" w:rsidP="00524DBE">
      <w:pPr>
        <w:numPr>
          <w:ilvl w:val="0"/>
          <w:numId w:val="4"/>
        </w:numPr>
        <w:ind w:left="709" w:hanging="283"/>
        <w:rPr>
          <w:rFonts w:ascii="Arial" w:hAnsi="Arial" w:cs="Arial"/>
          <w:color w:val="000000"/>
          <w:sz w:val="22"/>
          <w:szCs w:val="22"/>
        </w:rPr>
      </w:pPr>
      <w:r>
        <w:fldChar w:fldCharType="begin"/>
      </w:r>
      <w:r>
        <w:instrText xml:space="preserve"> HYPERLINK "http://www.mhcirl.ie/File/Sec_PR_Con.doc" \t "_blank" </w:instrText>
      </w:r>
      <w:r>
        <w:fldChar w:fldCharType="separate"/>
      </w:r>
      <w:r w:rsidR="00B21AE3" w:rsidRPr="00AF7BF0">
        <w:rPr>
          <w:rStyle w:val="Hyperlink"/>
          <w:rFonts w:ascii="Arial" w:hAnsi="Arial" w:cs="Arial"/>
          <w:sz w:val="22"/>
          <w:szCs w:val="22"/>
        </w:rPr>
        <w:t>Seclusion and Physical Restraint Reduction - Consultation Document</w:t>
      </w:r>
      <w:r>
        <w:rPr>
          <w:rStyle w:val="Hyperlink"/>
          <w:rFonts w:ascii="Arial" w:hAnsi="Arial" w:cs="Arial"/>
          <w:sz w:val="22"/>
          <w:szCs w:val="22"/>
        </w:rPr>
        <w:fldChar w:fldCharType="end"/>
      </w:r>
    </w:p>
    <w:p w14:paraId="39B6D673" w14:textId="77777777" w:rsidR="00B21AE3" w:rsidRPr="00AF7BF0" w:rsidRDefault="00BE79CC" w:rsidP="00524DBE">
      <w:pPr>
        <w:numPr>
          <w:ilvl w:val="0"/>
          <w:numId w:val="4"/>
        </w:numPr>
        <w:ind w:left="709" w:hanging="283"/>
        <w:rPr>
          <w:rFonts w:ascii="Arial" w:hAnsi="Arial" w:cs="Arial"/>
          <w:color w:val="000000"/>
          <w:sz w:val="22"/>
          <w:szCs w:val="22"/>
        </w:rPr>
      </w:pPr>
      <w:r>
        <w:fldChar w:fldCharType="begin"/>
      </w:r>
      <w:r>
        <w:instrText xml:space="preserve"> HYP</w:instrText>
      </w:r>
      <w:r>
        <w:instrText xml:space="preserve">ERLINK "http://www.mhcirl.ie/File/SecandPPR_KnowRev.pdf" \t "_blank" </w:instrText>
      </w:r>
      <w:r>
        <w:fldChar w:fldCharType="separate"/>
      </w:r>
      <w:r w:rsidR="00B21AE3" w:rsidRPr="00AF7BF0">
        <w:rPr>
          <w:rStyle w:val="Hyperlink"/>
          <w:rFonts w:ascii="Arial" w:hAnsi="Arial" w:cs="Arial"/>
          <w:sz w:val="22"/>
          <w:szCs w:val="22"/>
        </w:rPr>
        <w:t>Seclusion and Physical Restraint Reduction - Knowledge Review and Draft Strategy</w:t>
      </w:r>
      <w:r>
        <w:rPr>
          <w:rStyle w:val="Hyperlink"/>
          <w:rFonts w:ascii="Arial" w:hAnsi="Arial" w:cs="Arial"/>
          <w:sz w:val="22"/>
          <w:szCs w:val="22"/>
        </w:rPr>
        <w:fldChar w:fldCharType="end"/>
      </w:r>
    </w:p>
    <w:p w14:paraId="364DD318" w14:textId="77777777" w:rsidR="00B21AE3" w:rsidRPr="00AF7BF0" w:rsidRDefault="00BE79CC" w:rsidP="00524DBE">
      <w:pPr>
        <w:ind w:left="709" w:hanging="283"/>
        <w:rPr>
          <w:rFonts w:ascii="Arial" w:hAnsi="Arial" w:cs="Arial"/>
          <w:sz w:val="22"/>
          <w:szCs w:val="22"/>
        </w:rPr>
      </w:pPr>
      <w:hyperlink r:id="rId238" w:history="1">
        <w:r w:rsidR="00E36E23" w:rsidRPr="00AF7BF0">
          <w:rPr>
            <w:rStyle w:val="Hyperlink"/>
            <w:rFonts w:ascii="Arial" w:hAnsi="Arial" w:cs="Arial"/>
            <w:sz w:val="22"/>
            <w:szCs w:val="22"/>
          </w:rPr>
          <w:t>http://www.mhcirl.ie/for_H_Prof/Consultations/prevconsult2013/</w:t>
        </w:r>
      </w:hyperlink>
    </w:p>
    <w:p w14:paraId="62A806F9" w14:textId="77777777" w:rsidR="00E36E23" w:rsidRPr="00AF7BF0" w:rsidRDefault="00E36E23" w:rsidP="00524DBE">
      <w:pPr>
        <w:rPr>
          <w:rFonts w:ascii="Arial" w:hAnsi="Arial" w:cs="Arial"/>
          <w:color w:val="548DD4" w:themeColor="text2" w:themeTint="99"/>
          <w:sz w:val="22"/>
          <w:szCs w:val="22"/>
          <w:lang w:val="en"/>
        </w:rPr>
      </w:pPr>
    </w:p>
    <w:p w14:paraId="632074B1" w14:textId="77777777" w:rsidR="0001523A" w:rsidRPr="00AF7BF0" w:rsidRDefault="0001523A" w:rsidP="00524DBE">
      <w:pPr>
        <w:pStyle w:val="NormalWeb"/>
        <w:spacing w:before="0" w:beforeAutospacing="0" w:after="0" w:afterAutospacing="0"/>
        <w:rPr>
          <w:rFonts w:ascii="Arial" w:hAnsi="Arial" w:cs="Arial"/>
          <w:b/>
          <w:color w:val="548DD4" w:themeColor="text2" w:themeTint="99"/>
          <w:sz w:val="22"/>
          <w:szCs w:val="22"/>
          <w:lang w:val="en"/>
        </w:rPr>
      </w:pPr>
    </w:p>
    <w:p w14:paraId="6F299C44" w14:textId="77777777" w:rsidR="004F51A9" w:rsidRPr="00AF7BF0" w:rsidRDefault="004F51A9" w:rsidP="00524DBE">
      <w:pPr>
        <w:pStyle w:val="NormalWeb"/>
        <w:spacing w:before="0" w:beforeAutospacing="0" w:after="0" w:afterAutospacing="0"/>
        <w:rPr>
          <w:rFonts w:ascii="Arial" w:hAnsi="Arial" w:cs="Arial"/>
          <w:b/>
          <w:color w:val="548DD4" w:themeColor="text2" w:themeTint="99"/>
          <w:sz w:val="22"/>
          <w:szCs w:val="22"/>
          <w:lang w:val="en"/>
        </w:rPr>
      </w:pPr>
    </w:p>
    <w:p w14:paraId="2A5CC11C" w14:textId="77777777" w:rsidR="004F51A9" w:rsidRPr="00AF7BF0" w:rsidRDefault="004F51A9" w:rsidP="00524DBE">
      <w:pPr>
        <w:pStyle w:val="NormalWeb"/>
        <w:spacing w:before="0" w:beforeAutospacing="0" w:after="0" w:afterAutospacing="0"/>
        <w:rPr>
          <w:rFonts w:ascii="Arial" w:hAnsi="Arial" w:cs="Arial"/>
          <w:b/>
          <w:color w:val="548DD4" w:themeColor="text2" w:themeTint="99"/>
          <w:sz w:val="22"/>
          <w:szCs w:val="22"/>
          <w:lang w:val="en"/>
        </w:rPr>
      </w:pPr>
    </w:p>
    <w:p w14:paraId="436911EF" w14:textId="77777777" w:rsidR="00AF5C14" w:rsidRPr="00AF7BF0" w:rsidRDefault="00F77846" w:rsidP="00EB39FE">
      <w:pPr>
        <w:pStyle w:val="Heading2"/>
        <w:rPr>
          <w:sz w:val="22"/>
          <w:szCs w:val="22"/>
          <w:lang w:val="en"/>
        </w:rPr>
      </w:pPr>
      <w:bookmarkStart w:id="325" w:name="_Toc468374042"/>
      <w:bookmarkStart w:id="326" w:name="_Toc468787916"/>
      <w:r w:rsidRPr="00AF7BF0">
        <w:rPr>
          <w:lang w:val="en"/>
        </w:rPr>
        <w:t>Examples of other agencies and activities</w:t>
      </w:r>
      <w:bookmarkEnd w:id="325"/>
      <w:bookmarkEnd w:id="326"/>
    </w:p>
    <w:p w14:paraId="30E1D198" w14:textId="77777777" w:rsidR="00A87FD5" w:rsidRPr="00AF7BF0" w:rsidRDefault="00A87FD5" w:rsidP="00524DBE">
      <w:pPr>
        <w:pStyle w:val="NormalWeb"/>
        <w:spacing w:before="0" w:beforeAutospacing="0" w:after="0" w:afterAutospacing="0"/>
        <w:rPr>
          <w:rFonts w:ascii="Arial" w:hAnsi="Arial" w:cs="Arial"/>
          <w:b/>
          <w:color w:val="548DD4" w:themeColor="text2" w:themeTint="99"/>
          <w:sz w:val="22"/>
          <w:szCs w:val="22"/>
          <w:lang w:val="en"/>
        </w:rPr>
      </w:pPr>
    </w:p>
    <w:p w14:paraId="623290E7" w14:textId="77777777" w:rsidR="00F42FAF" w:rsidRPr="00AF7BF0" w:rsidRDefault="00F42FAF" w:rsidP="00524DBE">
      <w:pPr>
        <w:pStyle w:val="NormalWeb"/>
        <w:spacing w:before="0" w:beforeAutospacing="0" w:after="0" w:afterAutospacing="0"/>
        <w:rPr>
          <w:rFonts w:ascii="Arial" w:hAnsi="Arial" w:cs="Arial"/>
          <w:b/>
          <w:color w:val="548DD4" w:themeColor="text2" w:themeTint="99"/>
          <w:sz w:val="22"/>
          <w:szCs w:val="22"/>
          <w:lang w:val="en"/>
        </w:rPr>
      </w:pPr>
    </w:p>
    <w:p w14:paraId="48EDE235" w14:textId="77777777" w:rsidR="005B5C34" w:rsidRPr="00AF7BF0" w:rsidRDefault="00F42FAF" w:rsidP="00524DBE">
      <w:pPr>
        <w:rPr>
          <w:rFonts w:ascii="Arial" w:hAnsi="Arial" w:cs="Arial"/>
          <w:sz w:val="22"/>
          <w:szCs w:val="22"/>
        </w:rPr>
      </w:pPr>
      <w:r w:rsidRPr="00AF7BF0">
        <w:rPr>
          <w:rFonts w:ascii="Arial" w:hAnsi="Arial" w:cs="Arial"/>
          <w:sz w:val="22"/>
          <w:szCs w:val="22"/>
        </w:rPr>
        <w:t xml:space="preserve">A search for “ACEs” and “trauma informed care” of Jigsaw, Samaritans and Mental Health Ireland did not produce results. </w:t>
      </w:r>
    </w:p>
    <w:p w14:paraId="690BE17F" w14:textId="77777777" w:rsidR="005B5C34" w:rsidRPr="00AF7BF0" w:rsidRDefault="005B5C34" w:rsidP="00524DBE">
      <w:pPr>
        <w:rPr>
          <w:rFonts w:ascii="Arial" w:hAnsi="Arial" w:cs="Arial"/>
          <w:sz w:val="22"/>
          <w:szCs w:val="22"/>
        </w:rPr>
      </w:pPr>
    </w:p>
    <w:p w14:paraId="07D6A19A" w14:textId="77777777" w:rsidR="009C706D" w:rsidRPr="00AF7BF0" w:rsidRDefault="005B5C34" w:rsidP="00524DBE">
      <w:pPr>
        <w:rPr>
          <w:rFonts w:ascii="Arial" w:hAnsi="Arial" w:cs="Arial"/>
          <w:sz w:val="22"/>
          <w:szCs w:val="22"/>
        </w:rPr>
      </w:pPr>
      <w:r w:rsidRPr="00AF7BF0">
        <w:rPr>
          <w:rFonts w:ascii="Arial" w:hAnsi="Arial" w:cs="Arial"/>
          <w:sz w:val="22"/>
          <w:szCs w:val="22"/>
        </w:rPr>
        <w:t>T</w:t>
      </w:r>
      <w:r w:rsidR="009C706D" w:rsidRPr="00AF7BF0">
        <w:rPr>
          <w:rFonts w:ascii="Arial" w:hAnsi="Arial" w:cs="Arial"/>
          <w:sz w:val="22"/>
          <w:szCs w:val="22"/>
        </w:rPr>
        <w:t xml:space="preserve">he National Service User network’s newsletter </w:t>
      </w:r>
      <w:r w:rsidRPr="00AF7BF0">
        <w:rPr>
          <w:rFonts w:ascii="Arial" w:hAnsi="Arial" w:cs="Arial"/>
          <w:sz w:val="22"/>
          <w:szCs w:val="22"/>
        </w:rPr>
        <w:t>mentioned “ACEs Connection” a US e-bulletin</w:t>
      </w:r>
      <w:r w:rsidR="009C706D" w:rsidRPr="00AF7BF0">
        <w:rPr>
          <w:rFonts w:ascii="Arial" w:hAnsi="Arial" w:cs="Arial"/>
          <w:sz w:val="22"/>
          <w:szCs w:val="22"/>
        </w:rPr>
        <w:t>:</w:t>
      </w:r>
    </w:p>
    <w:p w14:paraId="500249F7" w14:textId="77777777" w:rsidR="009C706D" w:rsidRPr="00AF7BF0" w:rsidRDefault="00BE79CC" w:rsidP="00524DBE">
      <w:pPr>
        <w:rPr>
          <w:rFonts w:ascii="Arial" w:hAnsi="Arial" w:cs="Arial"/>
          <w:sz w:val="22"/>
          <w:szCs w:val="22"/>
        </w:rPr>
      </w:pPr>
      <w:hyperlink r:id="rId239" w:history="1">
        <w:r w:rsidR="005B5C34" w:rsidRPr="00AF7BF0">
          <w:rPr>
            <w:rStyle w:val="Hyperlink"/>
            <w:rFonts w:ascii="Arial" w:hAnsi="Arial" w:cs="Arial"/>
            <w:sz w:val="22"/>
            <w:szCs w:val="22"/>
          </w:rPr>
          <w:t>http://www.aimmentalhealth.org.uk/national-survivor-user-network-nsun-bulletin-30-august-2016/</w:t>
        </w:r>
      </w:hyperlink>
    </w:p>
    <w:p w14:paraId="02DC6B57" w14:textId="77777777" w:rsidR="005B5C34" w:rsidRPr="00AF7BF0" w:rsidRDefault="005B5C34" w:rsidP="00524DBE">
      <w:pPr>
        <w:rPr>
          <w:rFonts w:ascii="Arial" w:hAnsi="Arial" w:cs="Arial"/>
          <w:sz w:val="22"/>
          <w:szCs w:val="22"/>
        </w:rPr>
      </w:pPr>
    </w:p>
    <w:p w14:paraId="5D0E9D94" w14:textId="77777777" w:rsidR="00F42FAF" w:rsidRPr="00AF7BF0" w:rsidRDefault="00A443D6" w:rsidP="00524DBE">
      <w:pPr>
        <w:rPr>
          <w:rFonts w:ascii="Arial" w:hAnsi="Arial" w:cs="Arial"/>
          <w:sz w:val="22"/>
          <w:szCs w:val="22"/>
        </w:rPr>
      </w:pPr>
      <w:r w:rsidRPr="00AF7BF0">
        <w:rPr>
          <w:rFonts w:ascii="Arial" w:hAnsi="Arial" w:cs="Arial"/>
          <w:sz w:val="22"/>
          <w:szCs w:val="22"/>
        </w:rPr>
        <w:t>A 2016 training for Social Care Workers is described below a</w:t>
      </w:r>
      <w:r w:rsidR="005B5C34" w:rsidRPr="00AF7BF0">
        <w:rPr>
          <w:rFonts w:ascii="Arial" w:hAnsi="Arial" w:cs="Arial"/>
          <w:sz w:val="22"/>
          <w:szCs w:val="22"/>
        </w:rPr>
        <w:t xml:space="preserve">nd </w:t>
      </w:r>
      <w:r w:rsidR="00F42FAF" w:rsidRPr="00AF7BF0">
        <w:rPr>
          <w:rFonts w:ascii="Arial" w:hAnsi="Arial" w:cs="Arial"/>
          <w:sz w:val="22"/>
          <w:szCs w:val="22"/>
        </w:rPr>
        <w:t xml:space="preserve">the following report </w:t>
      </w:r>
      <w:r w:rsidR="005B5C34" w:rsidRPr="00AF7BF0">
        <w:rPr>
          <w:rFonts w:ascii="Arial" w:hAnsi="Arial" w:cs="Arial"/>
          <w:sz w:val="22"/>
          <w:szCs w:val="22"/>
        </w:rPr>
        <w:t>on youth ha</w:t>
      </w:r>
      <w:r w:rsidR="00434633" w:rsidRPr="00AF7BF0">
        <w:rPr>
          <w:rFonts w:ascii="Arial" w:hAnsi="Arial" w:cs="Arial"/>
          <w:sz w:val="22"/>
          <w:szCs w:val="22"/>
        </w:rPr>
        <w:t>s</w:t>
      </w:r>
      <w:r w:rsidR="005B5C34" w:rsidRPr="00AF7BF0">
        <w:rPr>
          <w:rFonts w:ascii="Arial" w:hAnsi="Arial" w:cs="Arial"/>
          <w:sz w:val="22"/>
          <w:szCs w:val="22"/>
        </w:rPr>
        <w:t xml:space="preserve"> a clear focus on ACEs and trauma informed care</w:t>
      </w:r>
      <w:r w:rsidR="00F42FAF" w:rsidRPr="00AF7BF0">
        <w:rPr>
          <w:rFonts w:ascii="Arial" w:hAnsi="Arial" w:cs="Arial"/>
          <w:sz w:val="22"/>
          <w:szCs w:val="22"/>
        </w:rPr>
        <w:t>.</w:t>
      </w:r>
    </w:p>
    <w:p w14:paraId="14C020B8" w14:textId="77777777" w:rsidR="00F42FAF" w:rsidRPr="00AF7BF0" w:rsidRDefault="00F42FAF" w:rsidP="00524DBE">
      <w:pPr>
        <w:pStyle w:val="NormalWeb"/>
        <w:spacing w:before="0" w:beforeAutospacing="0" w:after="0" w:afterAutospacing="0"/>
        <w:rPr>
          <w:rFonts w:ascii="Arial" w:hAnsi="Arial" w:cs="Arial"/>
          <w:b/>
          <w:color w:val="548DD4" w:themeColor="text2" w:themeTint="99"/>
          <w:sz w:val="22"/>
          <w:szCs w:val="22"/>
          <w:lang w:val="en"/>
        </w:rPr>
      </w:pPr>
    </w:p>
    <w:p w14:paraId="29B3F72E" w14:textId="77777777" w:rsidR="00E9478B" w:rsidRPr="00AF7BF0" w:rsidRDefault="00E9478B" w:rsidP="00D754A4">
      <w:pPr>
        <w:rPr>
          <w:rFonts w:ascii="Arial" w:hAnsi="Arial" w:cs="Arial"/>
          <w:sz w:val="22"/>
          <w:szCs w:val="20"/>
        </w:rPr>
      </w:pPr>
    </w:p>
    <w:p w14:paraId="781E6C5C" w14:textId="77777777" w:rsidR="00330AFC" w:rsidRPr="00AF7BF0" w:rsidRDefault="00DD6D4B" w:rsidP="005E7699">
      <w:pPr>
        <w:pStyle w:val="Heading3"/>
        <w:rPr>
          <w:sz w:val="22"/>
          <w:szCs w:val="22"/>
        </w:rPr>
      </w:pPr>
      <w:bookmarkStart w:id="327" w:name="_Toc468787917"/>
      <w:r w:rsidRPr="00AF7BF0">
        <w:t>S</w:t>
      </w:r>
      <w:r w:rsidR="00524DBE" w:rsidRPr="00AF7BF0">
        <w:t>ocial Care Ireland</w:t>
      </w:r>
      <w:bookmarkEnd w:id="327"/>
    </w:p>
    <w:p w14:paraId="422FFEA8" w14:textId="77777777" w:rsidR="00DD6D4B" w:rsidRPr="00AF7BF0" w:rsidRDefault="00DD6D4B" w:rsidP="00524DBE">
      <w:pPr>
        <w:rPr>
          <w:rFonts w:ascii="Arial" w:hAnsi="Arial" w:cs="Arial"/>
          <w:b/>
          <w:color w:val="548DD4" w:themeColor="text2" w:themeTint="99"/>
          <w:sz w:val="22"/>
          <w:szCs w:val="22"/>
        </w:rPr>
      </w:pPr>
    </w:p>
    <w:p w14:paraId="464948F9" w14:textId="77777777" w:rsidR="00DD6D4B" w:rsidRPr="00AF7BF0" w:rsidRDefault="00C9492B" w:rsidP="00524DBE">
      <w:pPr>
        <w:pStyle w:val="Heading3"/>
        <w:shd w:val="clear" w:color="auto" w:fill="FAFCFC"/>
        <w:textAlignment w:val="baseline"/>
        <w:rPr>
          <w:rFonts w:cs="Arial"/>
          <w:b w:val="0"/>
          <w:bCs w:val="0"/>
          <w:color w:val="172E54"/>
          <w:sz w:val="22"/>
          <w:szCs w:val="22"/>
        </w:rPr>
      </w:pPr>
      <w:bookmarkStart w:id="328" w:name="_Toc468374043"/>
      <w:bookmarkStart w:id="329" w:name="_Toc468396588"/>
      <w:bookmarkStart w:id="330" w:name="_Toc468398054"/>
      <w:bookmarkStart w:id="331" w:name="_Toc468787918"/>
      <w:r w:rsidRPr="00AF7BF0">
        <w:rPr>
          <w:rFonts w:cs="Arial"/>
          <w:b w:val="0"/>
          <w:bCs w:val="0"/>
          <w:color w:val="172E54"/>
          <w:sz w:val="22"/>
          <w:szCs w:val="22"/>
        </w:rPr>
        <w:t>S</w:t>
      </w:r>
      <w:r w:rsidR="00DD6D4B" w:rsidRPr="00AF7BF0">
        <w:rPr>
          <w:rFonts w:cs="Arial"/>
          <w:b w:val="0"/>
          <w:bCs w:val="0"/>
          <w:color w:val="172E54"/>
          <w:sz w:val="22"/>
          <w:szCs w:val="22"/>
        </w:rPr>
        <w:t>CI provides Members with advocacy, representation, support in the practice of Social Care Work, as well as an opportunity to improve the Standards and Quality of Social Care Work in Ireland.</w:t>
      </w:r>
      <w:bookmarkEnd w:id="328"/>
      <w:bookmarkEnd w:id="329"/>
      <w:bookmarkEnd w:id="330"/>
      <w:bookmarkEnd w:id="331"/>
    </w:p>
    <w:p w14:paraId="04815F6A" w14:textId="77777777" w:rsidR="00524DBE" w:rsidRPr="00AF7BF0" w:rsidRDefault="00524DBE" w:rsidP="00524DBE">
      <w:pPr>
        <w:pStyle w:val="Heading3"/>
        <w:shd w:val="clear" w:color="auto" w:fill="FAFCFC"/>
        <w:textAlignment w:val="baseline"/>
        <w:rPr>
          <w:rFonts w:cs="Arial"/>
          <w:b w:val="0"/>
          <w:bCs w:val="0"/>
          <w:color w:val="172E54"/>
          <w:sz w:val="22"/>
          <w:szCs w:val="22"/>
        </w:rPr>
      </w:pPr>
    </w:p>
    <w:p w14:paraId="723608A5" w14:textId="77777777" w:rsidR="0008746F" w:rsidRPr="00AF7BF0" w:rsidRDefault="00A405E2" w:rsidP="005E7699">
      <w:pPr>
        <w:pStyle w:val="Heading4"/>
        <w:rPr>
          <w:sz w:val="22"/>
          <w:szCs w:val="22"/>
        </w:rPr>
      </w:pPr>
      <w:bookmarkStart w:id="332" w:name="_Toc468398055"/>
      <w:bookmarkStart w:id="333" w:name="_Toc468787919"/>
      <w:r w:rsidRPr="00AF7BF0">
        <w:lastRenderedPageBreak/>
        <w:t xml:space="preserve">Training August 2016: </w:t>
      </w:r>
      <w:r w:rsidR="00DD6D4B" w:rsidRPr="00AF7BF0">
        <w:rPr>
          <w:bdr w:val="none" w:sz="0" w:space="0" w:color="auto" w:frame="1"/>
        </w:rPr>
        <w:t>“</w:t>
      </w:r>
      <w:r w:rsidR="0008746F" w:rsidRPr="00AF7BF0">
        <w:rPr>
          <w:bdr w:val="none" w:sz="0" w:space="0" w:color="auto" w:frame="1"/>
        </w:rPr>
        <w:t>Adverse Childhood Experiences (ACEs) and the Resilient Brain: An understanding of and response to some child &amp; youth mental health difficulties</w:t>
      </w:r>
      <w:r w:rsidR="00DD6D4B" w:rsidRPr="00AF7BF0">
        <w:rPr>
          <w:bdr w:val="none" w:sz="0" w:space="0" w:color="auto" w:frame="1"/>
        </w:rPr>
        <w:t>”</w:t>
      </w:r>
      <w:bookmarkEnd w:id="332"/>
      <w:bookmarkEnd w:id="333"/>
      <w:r w:rsidR="0008746F" w:rsidRPr="00AF7BF0">
        <w:rPr>
          <w:bdr w:val="none" w:sz="0" w:space="0" w:color="auto" w:frame="1"/>
        </w:rPr>
        <w:t> </w:t>
      </w:r>
    </w:p>
    <w:p w14:paraId="1DF6A96A" w14:textId="77777777" w:rsidR="00524DBE" w:rsidRPr="00AF7BF0" w:rsidRDefault="00524DBE" w:rsidP="00524DBE">
      <w:pPr>
        <w:shd w:val="clear" w:color="auto" w:fill="FAFCFC"/>
        <w:textAlignment w:val="baseline"/>
        <w:rPr>
          <w:rFonts w:ascii="Arial" w:hAnsi="Arial" w:cs="Arial"/>
          <w:b/>
          <w:bCs/>
          <w:sz w:val="22"/>
          <w:szCs w:val="22"/>
          <w:bdr w:val="none" w:sz="0" w:space="0" w:color="auto" w:frame="1"/>
          <w:lang w:val="en-NZ"/>
        </w:rPr>
      </w:pPr>
    </w:p>
    <w:p w14:paraId="1ACE0A92" w14:textId="77777777" w:rsidR="0008746F" w:rsidRPr="00AF7BF0" w:rsidRDefault="0008746F" w:rsidP="00524DBE">
      <w:pPr>
        <w:shd w:val="clear" w:color="auto" w:fill="FAFCFC"/>
        <w:textAlignment w:val="baseline"/>
        <w:rPr>
          <w:rFonts w:ascii="Arial" w:hAnsi="Arial" w:cs="Arial"/>
          <w:sz w:val="22"/>
          <w:szCs w:val="22"/>
          <w:lang w:val="en-NZ"/>
        </w:rPr>
      </w:pPr>
      <w:r w:rsidRPr="00AF7BF0">
        <w:rPr>
          <w:rFonts w:ascii="Arial" w:hAnsi="Arial" w:cs="Arial"/>
          <w:b/>
          <w:bCs/>
          <w:sz w:val="22"/>
          <w:szCs w:val="22"/>
          <w:bdr w:val="none" w:sz="0" w:space="0" w:color="auto" w:frame="1"/>
          <w:lang w:val="en-NZ"/>
        </w:rPr>
        <w:t>Some background to the event: </w:t>
      </w:r>
      <w:r w:rsidRPr="00AF7BF0">
        <w:rPr>
          <w:rFonts w:ascii="Arial" w:hAnsi="Arial" w:cs="Arial"/>
          <w:sz w:val="22"/>
          <w:szCs w:val="22"/>
          <w:lang w:val="en-NZ"/>
        </w:rPr>
        <w:t>A key concept underlying  ACE studies is, how stressful or traumatic childhood experiences can result in social, emotional and cognitive impairment, which in turn may lead to mental health difficulties and diagnosed mental health illness. </w:t>
      </w:r>
      <w:r w:rsidRPr="00AF7BF0">
        <w:rPr>
          <w:rFonts w:ascii="Arial" w:hAnsi="Arial" w:cs="Arial"/>
          <w:i/>
          <w:iCs/>
          <w:sz w:val="22"/>
          <w:szCs w:val="22"/>
          <w:bdr w:val="none" w:sz="0" w:space="0" w:color="auto" w:frame="1"/>
          <w:lang w:val="en-NZ"/>
        </w:rPr>
        <w:t>This is often manifested through challenging behaviour, violence orientation and depression.</w:t>
      </w:r>
    </w:p>
    <w:p w14:paraId="6D784C51" w14:textId="77777777" w:rsidR="0008746F" w:rsidRPr="00AF7BF0" w:rsidRDefault="0008746F" w:rsidP="00524DBE">
      <w:pPr>
        <w:shd w:val="clear" w:color="auto" w:fill="FAFCFC"/>
        <w:textAlignment w:val="baseline"/>
        <w:rPr>
          <w:rFonts w:ascii="Arial" w:hAnsi="Arial" w:cs="Arial"/>
          <w:sz w:val="22"/>
          <w:szCs w:val="22"/>
          <w:lang w:val="en-NZ"/>
        </w:rPr>
      </w:pPr>
      <w:r w:rsidRPr="00AF7BF0">
        <w:rPr>
          <w:rFonts w:ascii="Arial" w:hAnsi="Arial" w:cs="Arial"/>
          <w:sz w:val="22"/>
          <w:szCs w:val="22"/>
          <w:lang w:val="en-NZ"/>
        </w:rPr>
        <w:t>Recent developments in neurobiology demonstrate that ‘fear-based’ childhood experiences can disrupt brain development, brain structure and brain function. Fear during infancy and early childhood has a cumulative impact, resulting in the exploding rates of physical, mental and social pathologies.</w:t>
      </w:r>
    </w:p>
    <w:p w14:paraId="3B14B1FE" w14:textId="77777777" w:rsidR="00524DBE" w:rsidRPr="00AF7BF0" w:rsidRDefault="00524DBE" w:rsidP="00524DBE">
      <w:pPr>
        <w:shd w:val="clear" w:color="auto" w:fill="FAFCFC"/>
        <w:textAlignment w:val="baseline"/>
        <w:rPr>
          <w:rFonts w:ascii="Arial" w:hAnsi="Arial" w:cs="Arial"/>
          <w:sz w:val="22"/>
          <w:szCs w:val="22"/>
          <w:lang w:val="en-NZ"/>
        </w:rPr>
      </w:pPr>
    </w:p>
    <w:p w14:paraId="23FD2CC6" w14:textId="77777777" w:rsidR="0008746F" w:rsidRPr="00AF7BF0" w:rsidRDefault="0008746F" w:rsidP="00524DBE">
      <w:pPr>
        <w:shd w:val="clear" w:color="auto" w:fill="FAFCFC"/>
        <w:textAlignment w:val="baseline"/>
        <w:rPr>
          <w:rFonts w:ascii="Arial" w:hAnsi="Arial" w:cs="Arial"/>
          <w:sz w:val="22"/>
          <w:szCs w:val="22"/>
          <w:lang w:val="en-NZ"/>
        </w:rPr>
      </w:pPr>
      <w:r w:rsidRPr="00AF7BF0">
        <w:rPr>
          <w:rFonts w:ascii="Arial" w:hAnsi="Arial" w:cs="Arial"/>
          <w:sz w:val="22"/>
          <w:szCs w:val="22"/>
          <w:lang w:val="en-NZ"/>
        </w:rPr>
        <w:t>Children and families experience a host of problems when encountering adversity – however, they can thrive when their basic ‘biosocial needs’ are met. This Master-Class is designed to highlight contemporary findings and shine a focus on the requirement to build relationships and create environments which can foster safety, belonging, achievement, personal power, a sense of purpose and adventure.</w:t>
      </w:r>
    </w:p>
    <w:p w14:paraId="42AB770E" w14:textId="77777777" w:rsidR="00524DBE" w:rsidRPr="00AF7BF0" w:rsidRDefault="00524DBE" w:rsidP="00524DBE">
      <w:pPr>
        <w:shd w:val="clear" w:color="auto" w:fill="FAFCFC"/>
        <w:textAlignment w:val="baseline"/>
        <w:rPr>
          <w:rFonts w:ascii="Arial" w:hAnsi="Arial" w:cs="Arial"/>
          <w:sz w:val="22"/>
          <w:szCs w:val="22"/>
          <w:lang w:val="en-NZ"/>
        </w:rPr>
      </w:pPr>
    </w:p>
    <w:p w14:paraId="470326BB" w14:textId="77777777" w:rsidR="0008746F" w:rsidRPr="00AF7BF0" w:rsidRDefault="0008746F" w:rsidP="00524DBE">
      <w:pPr>
        <w:shd w:val="clear" w:color="auto" w:fill="FAFCFC"/>
        <w:textAlignment w:val="baseline"/>
        <w:rPr>
          <w:rFonts w:ascii="Arial" w:hAnsi="Arial" w:cs="Arial"/>
          <w:b/>
          <w:bCs/>
          <w:i/>
          <w:iCs/>
          <w:sz w:val="22"/>
          <w:szCs w:val="22"/>
          <w:bdr w:val="none" w:sz="0" w:space="0" w:color="auto" w:frame="1"/>
          <w:lang w:val="en-NZ"/>
        </w:rPr>
      </w:pPr>
      <w:r w:rsidRPr="00AF7BF0">
        <w:rPr>
          <w:rFonts w:ascii="Arial" w:hAnsi="Arial" w:cs="Arial"/>
          <w:b/>
          <w:bCs/>
          <w:sz w:val="22"/>
          <w:szCs w:val="22"/>
          <w:bdr w:val="none" w:sz="0" w:space="0" w:color="auto" w:frame="1"/>
          <w:lang w:val="en-NZ"/>
        </w:rPr>
        <w:t>T</w:t>
      </w:r>
      <w:r w:rsidRPr="00AF7BF0">
        <w:rPr>
          <w:rFonts w:ascii="Arial" w:hAnsi="Arial" w:cs="Arial"/>
          <w:b/>
          <w:bCs/>
          <w:i/>
          <w:iCs/>
          <w:sz w:val="22"/>
          <w:szCs w:val="22"/>
          <w:bdr w:val="none" w:sz="0" w:space="0" w:color="auto" w:frame="1"/>
          <w:lang w:val="en-NZ"/>
        </w:rPr>
        <w:t>his Master-Class will focus on:</w:t>
      </w:r>
    </w:p>
    <w:p w14:paraId="5EF1BB2F" w14:textId="77777777" w:rsidR="00524DBE" w:rsidRPr="00AF7BF0" w:rsidRDefault="00524DBE" w:rsidP="00524DBE">
      <w:pPr>
        <w:shd w:val="clear" w:color="auto" w:fill="FAFCFC"/>
        <w:textAlignment w:val="baseline"/>
        <w:rPr>
          <w:rFonts w:ascii="Arial" w:hAnsi="Arial" w:cs="Arial"/>
          <w:sz w:val="22"/>
          <w:szCs w:val="22"/>
          <w:lang w:val="en-NZ"/>
        </w:rPr>
      </w:pPr>
    </w:p>
    <w:p w14:paraId="7AA6DF73" w14:textId="77777777" w:rsidR="0008746F" w:rsidRPr="00AF7BF0" w:rsidRDefault="0008746F" w:rsidP="0087209A">
      <w:pPr>
        <w:numPr>
          <w:ilvl w:val="0"/>
          <w:numId w:val="15"/>
        </w:numPr>
        <w:shd w:val="clear" w:color="auto" w:fill="FAFCFC"/>
        <w:ind w:left="450"/>
        <w:textAlignment w:val="baseline"/>
        <w:rPr>
          <w:rFonts w:ascii="Arial" w:hAnsi="Arial" w:cs="Arial"/>
          <w:sz w:val="22"/>
          <w:szCs w:val="22"/>
          <w:lang w:val="en-NZ"/>
        </w:rPr>
      </w:pPr>
      <w:r w:rsidRPr="00AF7BF0">
        <w:rPr>
          <w:rFonts w:ascii="Arial" w:hAnsi="Arial" w:cs="Arial"/>
          <w:sz w:val="22"/>
          <w:szCs w:val="22"/>
          <w:lang w:val="en-NZ"/>
        </w:rPr>
        <w:t>ACEs and Developmental Trauma: How to use the ACEs framework as a quick measure of the level of childhood trauma and (a)The 10 ACEs Categories &amp; (b) The Core Problem of Dysregulation.</w:t>
      </w:r>
    </w:p>
    <w:p w14:paraId="6ED735C3" w14:textId="77777777" w:rsidR="0008746F" w:rsidRPr="00AF7BF0" w:rsidRDefault="0008746F" w:rsidP="0087209A">
      <w:pPr>
        <w:numPr>
          <w:ilvl w:val="0"/>
          <w:numId w:val="15"/>
        </w:numPr>
        <w:shd w:val="clear" w:color="auto" w:fill="FAFCFC"/>
        <w:ind w:left="450"/>
        <w:textAlignment w:val="baseline"/>
        <w:rPr>
          <w:rFonts w:ascii="Arial" w:hAnsi="Arial" w:cs="Arial"/>
          <w:sz w:val="22"/>
          <w:szCs w:val="22"/>
          <w:lang w:val="en-NZ"/>
        </w:rPr>
      </w:pPr>
      <w:r w:rsidRPr="00AF7BF0">
        <w:rPr>
          <w:rFonts w:ascii="Arial" w:hAnsi="Arial" w:cs="Arial"/>
          <w:sz w:val="22"/>
          <w:szCs w:val="22"/>
          <w:lang w:val="en-NZ"/>
        </w:rPr>
        <w:t xml:space="preserve">Helping Kids who Hurt: Pillars of Transforming Care: </w:t>
      </w:r>
      <w:r w:rsidR="00401189" w:rsidRPr="00AF7BF0">
        <w:rPr>
          <w:rFonts w:ascii="Arial" w:hAnsi="Arial" w:cs="Arial"/>
          <w:sz w:val="22"/>
          <w:szCs w:val="22"/>
          <w:lang w:val="en-NZ"/>
        </w:rPr>
        <w:t>Highlighting</w:t>
      </w:r>
      <w:r w:rsidRPr="00AF7BF0">
        <w:rPr>
          <w:rFonts w:ascii="Arial" w:hAnsi="Arial" w:cs="Arial"/>
          <w:sz w:val="22"/>
          <w:szCs w:val="22"/>
          <w:lang w:val="en-NZ"/>
        </w:rPr>
        <w:t xml:space="preserve"> examples of interventions which foster safety, connections, and coping (Relational Safety, Connecting in Crisis, Types of Coping).</w:t>
      </w:r>
    </w:p>
    <w:p w14:paraId="513664C3" w14:textId="77777777" w:rsidR="0008746F" w:rsidRPr="00AF7BF0" w:rsidRDefault="0008746F" w:rsidP="0087209A">
      <w:pPr>
        <w:numPr>
          <w:ilvl w:val="0"/>
          <w:numId w:val="15"/>
        </w:numPr>
        <w:shd w:val="clear" w:color="auto" w:fill="FAFCFC"/>
        <w:ind w:left="450"/>
        <w:textAlignment w:val="baseline"/>
        <w:rPr>
          <w:rFonts w:ascii="Arial" w:hAnsi="Arial" w:cs="Arial"/>
          <w:sz w:val="22"/>
          <w:szCs w:val="22"/>
          <w:lang w:val="en-NZ"/>
        </w:rPr>
      </w:pPr>
      <w:r w:rsidRPr="00AF7BF0">
        <w:rPr>
          <w:rFonts w:ascii="Arial" w:hAnsi="Arial" w:cs="Arial"/>
          <w:sz w:val="22"/>
          <w:szCs w:val="22"/>
          <w:lang w:val="en-NZ"/>
        </w:rPr>
        <w:t>Trauma and Resilience Science: Describing how the diverse fields of Trauma and Resilience are connected. (a) Multiple Forms of Trauma &amp; (b) Evolving Science of Resilience.</w:t>
      </w:r>
    </w:p>
    <w:p w14:paraId="2EC46E79" w14:textId="77777777" w:rsidR="00A74701" w:rsidRPr="00AF7BF0" w:rsidRDefault="00BE79CC" w:rsidP="00524DBE">
      <w:pPr>
        <w:rPr>
          <w:rFonts w:ascii="Arial" w:hAnsi="Arial" w:cs="Arial"/>
          <w:b/>
          <w:sz w:val="22"/>
          <w:szCs w:val="22"/>
        </w:rPr>
      </w:pPr>
      <w:hyperlink r:id="rId240" w:history="1">
        <w:r w:rsidR="00330AFC" w:rsidRPr="00AF7BF0">
          <w:rPr>
            <w:rStyle w:val="Hyperlink"/>
            <w:rFonts w:ascii="Arial" w:hAnsi="Arial" w:cs="Arial"/>
            <w:sz w:val="22"/>
            <w:szCs w:val="22"/>
          </w:rPr>
          <w:t>https://www.socialcareireland.ie/event/adverse-childhood-experiences-aces-resilient-brain/</w:t>
        </w:r>
      </w:hyperlink>
    </w:p>
    <w:p w14:paraId="40CEE56F" w14:textId="77777777" w:rsidR="00793BC5" w:rsidRPr="00AF7BF0" w:rsidRDefault="00793BC5" w:rsidP="00524DBE">
      <w:pPr>
        <w:rPr>
          <w:rFonts w:ascii="Arial" w:hAnsi="Arial" w:cs="Arial"/>
          <w:b/>
          <w:color w:val="548DD4" w:themeColor="text2" w:themeTint="99"/>
          <w:sz w:val="22"/>
          <w:szCs w:val="22"/>
        </w:rPr>
      </w:pPr>
    </w:p>
    <w:p w14:paraId="5C44A61E" w14:textId="77777777" w:rsidR="00793BC5" w:rsidRPr="00AF7BF0" w:rsidRDefault="003E5B95" w:rsidP="00524DBE">
      <w:pPr>
        <w:rPr>
          <w:rFonts w:ascii="Arial" w:hAnsi="Arial" w:cs="Arial"/>
          <w:sz w:val="22"/>
          <w:szCs w:val="22"/>
        </w:rPr>
      </w:pPr>
      <w:r w:rsidRPr="00AF7BF0">
        <w:rPr>
          <w:rFonts w:ascii="Arial" w:hAnsi="Arial" w:cs="Arial"/>
          <w:sz w:val="22"/>
          <w:szCs w:val="22"/>
        </w:rPr>
        <w:t>While Northern Ireland is not part of IIMHL they are undertaking some trauma informed-related work</w:t>
      </w:r>
      <w:r w:rsidR="00C9492B" w:rsidRPr="00AF7BF0">
        <w:rPr>
          <w:rFonts w:ascii="Arial" w:hAnsi="Arial" w:cs="Arial"/>
          <w:sz w:val="22"/>
          <w:szCs w:val="22"/>
        </w:rPr>
        <w:t xml:space="preserve"> in social care agencies</w:t>
      </w:r>
      <w:r w:rsidRPr="00AF7BF0">
        <w:rPr>
          <w:rFonts w:ascii="Arial" w:hAnsi="Arial" w:cs="Arial"/>
          <w:sz w:val="22"/>
          <w:szCs w:val="22"/>
        </w:rPr>
        <w:t>.</w:t>
      </w:r>
    </w:p>
    <w:p w14:paraId="50A5C216" w14:textId="77777777" w:rsidR="00524DBE" w:rsidRPr="00AF7BF0" w:rsidRDefault="00524DBE" w:rsidP="00524DBE">
      <w:pPr>
        <w:rPr>
          <w:rFonts w:ascii="Arial" w:hAnsi="Arial" w:cs="Arial"/>
          <w:sz w:val="22"/>
          <w:szCs w:val="22"/>
        </w:rPr>
      </w:pPr>
    </w:p>
    <w:p w14:paraId="0213A322" w14:textId="77777777" w:rsidR="00793BC5" w:rsidRPr="00AF7BF0" w:rsidRDefault="00793BC5" w:rsidP="00524DBE">
      <w:pPr>
        <w:rPr>
          <w:rFonts w:ascii="Arial" w:hAnsi="Arial" w:cs="Arial"/>
          <w:b/>
          <w:color w:val="548DD4" w:themeColor="text2" w:themeTint="99"/>
          <w:sz w:val="22"/>
          <w:szCs w:val="22"/>
        </w:rPr>
      </w:pPr>
    </w:p>
    <w:p w14:paraId="4665FA5C" w14:textId="77777777" w:rsidR="005D7919" w:rsidRPr="00AF7BF0" w:rsidRDefault="00C31881" w:rsidP="005E7699">
      <w:pPr>
        <w:pStyle w:val="Heading3"/>
      </w:pPr>
      <w:bookmarkStart w:id="334" w:name="_Toc468787920"/>
      <w:r w:rsidRPr="00AF7BF0">
        <w:t>Northern Ireland</w:t>
      </w:r>
      <w:bookmarkEnd w:id="334"/>
    </w:p>
    <w:p w14:paraId="51427F4E" w14:textId="77777777" w:rsidR="00C31881" w:rsidRPr="00AF7BF0" w:rsidRDefault="00C31881" w:rsidP="00524DBE">
      <w:pPr>
        <w:rPr>
          <w:rFonts w:ascii="Arial" w:hAnsi="Arial" w:cs="Arial"/>
          <w:b/>
        </w:rPr>
      </w:pPr>
    </w:p>
    <w:p w14:paraId="7F1AA2AE" w14:textId="77777777" w:rsidR="00C31881" w:rsidRPr="00AF7BF0" w:rsidRDefault="00C31881" w:rsidP="00524DBE">
      <w:pPr>
        <w:rPr>
          <w:rFonts w:ascii="Arial" w:hAnsi="Arial" w:cs="Arial"/>
          <w:b/>
        </w:rPr>
      </w:pPr>
      <w:r w:rsidRPr="00AF7BF0">
        <w:rPr>
          <w:rFonts w:ascii="Arial" w:hAnsi="Arial" w:cs="Arial"/>
          <w:b/>
        </w:rPr>
        <w:t>Video</w:t>
      </w:r>
      <w:r w:rsidR="00431741" w:rsidRPr="00AF7BF0">
        <w:rPr>
          <w:rFonts w:ascii="Arial" w:hAnsi="Arial" w:cs="Arial"/>
          <w:b/>
        </w:rPr>
        <w:t xml:space="preserve"> 2012</w:t>
      </w:r>
    </w:p>
    <w:p w14:paraId="3BDFFB20" w14:textId="77777777" w:rsidR="00C31881" w:rsidRPr="00AF7BF0" w:rsidRDefault="00C31881" w:rsidP="00524DBE">
      <w:pPr>
        <w:rPr>
          <w:rFonts w:ascii="Arial" w:hAnsi="Arial" w:cs="Arial"/>
          <w:b/>
        </w:rPr>
      </w:pPr>
    </w:p>
    <w:p w14:paraId="1AB1D5AA" w14:textId="77777777" w:rsidR="00C31881" w:rsidRPr="00AF7BF0" w:rsidRDefault="00C31881" w:rsidP="005E7699">
      <w:pPr>
        <w:pStyle w:val="Heading4"/>
      </w:pPr>
      <w:bookmarkStart w:id="335" w:name="_Toc468787921"/>
      <w:r w:rsidRPr="00AF7BF0">
        <w:t>Therapeutic approaches to residential child care in Northern Ireland (12 minutes)</w:t>
      </w:r>
      <w:bookmarkEnd w:id="335"/>
    </w:p>
    <w:p w14:paraId="335EA8D6" w14:textId="77777777" w:rsidR="00524DBE" w:rsidRPr="00AF7BF0" w:rsidRDefault="00524DBE" w:rsidP="00524DBE">
      <w:pPr>
        <w:rPr>
          <w:rFonts w:ascii="Arial" w:hAnsi="Arial" w:cs="Arial"/>
          <w:color w:val="303030"/>
          <w:sz w:val="22"/>
          <w:szCs w:val="22"/>
          <w:lang w:val="en-NZ"/>
        </w:rPr>
      </w:pPr>
    </w:p>
    <w:p w14:paraId="517FD78F" w14:textId="77777777" w:rsidR="00C31881" w:rsidRPr="00AF7BF0" w:rsidRDefault="00C31881" w:rsidP="00524DBE">
      <w:pPr>
        <w:rPr>
          <w:rFonts w:ascii="Arial" w:hAnsi="Arial" w:cs="Arial"/>
          <w:color w:val="303030"/>
          <w:sz w:val="22"/>
          <w:szCs w:val="22"/>
          <w:lang w:val="en-NZ"/>
        </w:rPr>
      </w:pPr>
      <w:r w:rsidRPr="00AF7BF0">
        <w:rPr>
          <w:rFonts w:ascii="Arial" w:hAnsi="Arial" w:cs="Arial"/>
          <w:color w:val="303030"/>
          <w:sz w:val="22"/>
          <w:szCs w:val="22"/>
          <w:lang w:val="en-NZ"/>
        </w:rPr>
        <w:t>Children and young people looked after in residential settings have some of the highest levels of need. It is therefore crucial that staff have the right skills and support available to them. This film shows how children’s homes in Northern Ireland have introduced training in 'therapeutic approaches' for their residential child care staff. The approaches help staff to have a better understanding of how children's experiences affect them, to consider their emotional needs and foster resilience. It focuses on the experience of staff and young people at the Lakewood Secure Unit.</w:t>
      </w:r>
    </w:p>
    <w:p w14:paraId="307D5D2B" w14:textId="77777777" w:rsidR="00C31881" w:rsidRPr="00AF7BF0" w:rsidRDefault="00C31881" w:rsidP="00524DBE">
      <w:pPr>
        <w:rPr>
          <w:rFonts w:ascii="Arial" w:hAnsi="Arial" w:cs="Arial"/>
          <w:sz w:val="22"/>
          <w:szCs w:val="22"/>
          <w:lang w:val="en-NZ"/>
        </w:rPr>
      </w:pPr>
    </w:p>
    <w:p w14:paraId="546C1AC1" w14:textId="77777777" w:rsidR="009A776C" w:rsidRDefault="009A776C">
      <w:pPr>
        <w:rPr>
          <w:rFonts w:ascii="Arial" w:hAnsi="Arial" w:cs="Arial"/>
          <w:b/>
          <w:color w:val="548DD4" w:themeColor="text2" w:themeTint="99"/>
          <w:szCs w:val="22"/>
        </w:rPr>
      </w:pPr>
      <w:r>
        <w:rPr>
          <w:rFonts w:ascii="Arial" w:hAnsi="Arial" w:cs="Arial"/>
          <w:b/>
          <w:color w:val="548DD4" w:themeColor="text2" w:themeTint="99"/>
          <w:szCs w:val="22"/>
        </w:rPr>
        <w:br w:type="page"/>
      </w:r>
    </w:p>
    <w:p w14:paraId="524B39AD" w14:textId="77777777" w:rsidR="00C31881" w:rsidRPr="00AF7BF0" w:rsidRDefault="00C31881" w:rsidP="00524DBE">
      <w:pPr>
        <w:rPr>
          <w:rFonts w:ascii="Arial" w:hAnsi="Arial" w:cs="Arial"/>
          <w:b/>
          <w:color w:val="548DD4" w:themeColor="text2" w:themeTint="99"/>
          <w:szCs w:val="22"/>
        </w:rPr>
      </w:pPr>
      <w:r w:rsidRPr="00AF7BF0">
        <w:rPr>
          <w:rFonts w:ascii="Arial" w:hAnsi="Arial" w:cs="Arial"/>
          <w:b/>
          <w:color w:val="548DD4" w:themeColor="text2" w:themeTint="99"/>
          <w:szCs w:val="22"/>
        </w:rPr>
        <w:lastRenderedPageBreak/>
        <w:t>Messages for practice</w:t>
      </w:r>
    </w:p>
    <w:p w14:paraId="2AF07A57" w14:textId="77777777" w:rsidR="00C31881" w:rsidRPr="00AF7BF0" w:rsidRDefault="00C31881" w:rsidP="0087209A">
      <w:pPr>
        <w:numPr>
          <w:ilvl w:val="0"/>
          <w:numId w:val="16"/>
        </w:numPr>
        <w:rPr>
          <w:rFonts w:ascii="Arial" w:hAnsi="Arial" w:cs="Arial"/>
          <w:sz w:val="22"/>
          <w:szCs w:val="22"/>
          <w:lang w:val="en-NZ"/>
        </w:rPr>
      </w:pPr>
      <w:r w:rsidRPr="00AF7BF0">
        <w:rPr>
          <w:rFonts w:ascii="Arial" w:hAnsi="Arial" w:cs="Arial"/>
          <w:sz w:val="22"/>
          <w:szCs w:val="22"/>
          <w:lang w:val="en-NZ"/>
        </w:rPr>
        <w:t>'Therapeutic approaches' can help residential childcare staff to use a therapeutic perspective in their day-to-day social work with children and young people</w:t>
      </w:r>
    </w:p>
    <w:p w14:paraId="669222EF" w14:textId="77777777" w:rsidR="00C31881" w:rsidRPr="00AF7BF0" w:rsidRDefault="00C31881" w:rsidP="0087209A">
      <w:pPr>
        <w:numPr>
          <w:ilvl w:val="0"/>
          <w:numId w:val="16"/>
        </w:numPr>
        <w:rPr>
          <w:rFonts w:ascii="Arial" w:hAnsi="Arial" w:cs="Arial"/>
          <w:sz w:val="22"/>
          <w:szCs w:val="22"/>
          <w:lang w:val="en-NZ"/>
        </w:rPr>
      </w:pPr>
      <w:r w:rsidRPr="00AF7BF0">
        <w:rPr>
          <w:rFonts w:ascii="Arial" w:hAnsi="Arial" w:cs="Arial"/>
          <w:sz w:val="22"/>
          <w:szCs w:val="22"/>
          <w:lang w:val="en-NZ"/>
        </w:rPr>
        <w:t>Staff in Northern Ireland reported that it had enhanced their practice, particularly their relationships with young people and the consistency of approach taken by staff.</w:t>
      </w:r>
    </w:p>
    <w:p w14:paraId="0F532808" w14:textId="77777777" w:rsidR="00C31881" w:rsidRPr="00AF7BF0" w:rsidRDefault="00C31881" w:rsidP="0087209A">
      <w:pPr>
        <w:numPr>
          <w:ilvl w:val="0"/>
          <w:numId w:val="16"/>
        </w:numPr>
        <w:rPr>
          <w:rFonts w:ascii="Arial" w:hAnsi="Arial" w:cs="Arial"/>
          <w:sz w:val="22"/>
          <w:szCs w:val="22"/>
          <w:lang w:val="en-NZ"/>
        </w:rPr>
      </w:pPr>
      <w:r w:rsidRPr="00AF7BF0">
        <w:rPr>
          <w:rFonts w:ascii="Arial" w:hAnsi="Arial" w:cs="Arial"/>
          <w:sz w:val="22"/>
          <w:szCs w:val="22"/>
          <w:lang w:val="en-NZ"/>
        </w:rPr>
        <w:t>Young people also reported improved relationships and a better atmosphere in the homes. In the case study shown in the film, the young people felt that the therapeutic approaches had helped them to talk about their feelings, and for their behaviour to be understood.</w:t>
      </w:r>
    </w:p>
    <w:p w14:paraId="04338264" w14:textId="77777777" w:rsidR="00C31881" w:rsidRPr="00AF7BF0" w:rsidRDefault="00C31881" w:rsidP="0087209A">
      <w:pPr>
        <w:numPr>
          <w:ilvl w:val="0"/>
          <w:numId w:val="16"/>
        </w:numPr>
        <w:rPr>
          <w:rFonts w:ascii="Arial" w:hAnsi="Arial" w:cs="Arial"/>
          <w:sz w:val="22"/>
          <w:szCs w:val="22"/>
          <w:lang w:val="en-NZ"/>
        </w:rPr>
      </w:pPr>
      <w:r w:rsidRPr="00AF7BF0">
        <w:rPr>
          <w:rFonts w:ascii="Arial" w:hAnsi="Arial" w:cs="Arial"/>
          <w:sz w:val="22"/>
          <w:szCs w:val="22"/>
          <w:lang w:val="en-NZ"/>
        </w:rPr>
        <w:t>Implementation is helped by providing training and supporting materials, and wider systems working in a supportive manner, for example careful planning when a young person is first admitted to a home</w:t>
      </w:r>
    </w:p>
    <w:p w14:paraId="471DF4BE" w14:textId="77777777" w:rsidR="00C31881" w:rsidRPr="00AF7BF0" w:rsidRDefault="00BE79CC" w:rsidP="00524DBE">
      <w:pPr>
        <w:rPr>
          <w:rFonts w:ascii="Arial" w:hAnsi="Arial" w:cs="Arial"/>
          <w:sz w:val="22"/>
          <w:szCs w:val="22"/>
        </w:rPr>
      </w:pPr>
      <w:hyperlink r:id="rId241" w:history="1">
        <w:r w:rsidR="00C31881" w:rsidRPr="00AF7BF0">
          <w:rPr>
            <w:rStyle w:val="Hyperlink"/>
            <w:rFonts w:ascii="Arial" w:hAnsi="Arial" w:cs="Arial"/>
            <w:sz w:val="22"/>
            <w:szCs w:val="22"/>
          </w:rPr>
          <w:t>http://www.scie.org.uk/socialcaretv/video-player.asp?v=therapeuticapproachestoresidentialchildcareinnorthernireland&amp;dm_i=4O5,SSMO,6EJX41,2CHKG,1</w:t>
        </w:r>
      </w:hyperlink>
    </w:p>
    <w:p w14:paraId="634302A0" w14:textId="77777777" w:rsidR="00C31881" w:rsidRPr="00AF7BF0" w:rsidRDefault="00C31881" w:rsidP="00524DBE">
      <w:pPr>
        <w:rPr>
          <w:rFonts w:ascii="Arial" w:hAnsi="Arial" w:cs="Arial"/>
          <w:sz w:val="22"/>
          <w:szCs w:val="22"/>
        </w:rPr>
      </w:pPr>
    </w:p>
    <w:p w14:paraId="1CC899A8" w14:textId="77777777" w:rsidR="00793BC5" w:rsidRPr="00AF7BF0" w:rsidRDefault="00793BC5" w:rsidP="00524DBE">
      <w:pPr>
        <w:rPr>
          <w:rFonts w:ascii="Arial" w:hAnsi="Arial" w:cs="Arial"/>
          <w:sz w:val="22"/>
          <w:szCs w:val="22"/>
        </w:rPr>
      </w:pPr>
    </w:p>
    <w:p w14:paraId="56BB7A3A" w14:textId="77777777" w:rsidR="00793BC5" w:rsidRPr="00AF7BF0" w:rsidRDefault="00793BC5" w:rsidP="005E7699">
      <w:pPr>
        <w:pStyle w:val="Heading3"/>
      </w:pPr>
      <w:bookmarkStart w:id="336" w:name="_Toc468787922"/>
      <w:r w:rsidRPr="00AF7BF0">
        <w:t>Children’s charity NCB Northern Ireland</w:t>
      </w:r>
      <w:bookmarkEnd w:id="336"/>
      <w:r w:rsidRPr="00AF7BF0">
        <w:t xml:space="preserve"> </w:t>
      </w:r>
    </w:p>
    <w:p w14:paraId="714CE5C0" w14:textId="77777777" w:rsidR="00524DBE" w:rsidRPr="00AF7BF0" w:rsidRDefault="00524DBE" w:rsidP="00524DBE">
      <w:pPr>
        <w:rPr>
          <w:rFonts w:ascii="Arial" w:hAnsi="Arial" w:cs="Arial"/>
          <w:color w:val="000000"/>
          <w:sz w:val="22"/>
          <w:lang w:val="en-NZ"/>
        </w:rPr>
      </w:pPr>
    </w:p>
    <w:p w14:paraId="2E16D90F" w14:textId="77777777" w:rsidR="00763677" w:rsidRPr="00AF7BF0" w:rsidRDefault="00763677" w:rsidP="00524DBE">
      <w:pPr>
        <w:rPr>
          <w:rFonts w:ascii="Arial" w:hAnsi="Arial" w:cs="Arial"/>
          <w:color w:val="000000"/>
          <w:sz w:val="22"/>
          <w:lang w:val="en-NZ"/>
        </w:rPr>
      </w:pPr>
      <w:r w:rsidRPr="00AF7BF0">
        <w:rPr>
          <w:rFonts w:ascii="Arial" w:hAnsi="Arial" w:cs="Arial"/>
          <w:color w:val="000000"/>
          <w:sz w:val="22"/>
          <w:lang w:val="en-NZ"/>
        </w:rPr>
        <w:t xml:space="preserve">“Our work includes practice development, direct participation work with children and young people, research and evaluation projects, as well as sharing knowledge through publications, resources and events all aimed at supporting children and young people and those who work with or for them”. </w:t>
      </w:r>
      <w:hyperlink r:id="rId242" w:history="1">
        <w:r w:rsidRPr="00AF7BF0">
          <w:rPr>
            <w:rStyle w:val="Hyperlink"/>
            <w:rFonts w:ascii="Arial" w:hAnsi="Arial" w:cs="Arial"/>
            <w:sz w:val="22"/>
            <w:lang w:val="en-NZ"/>
          </w:rPr>
          <w:t>https://www.ncb.org.uk/northern-ireland</w:t>
        </w:r>
      </w:hyperlink>
    </w:p>
    <w:p w14:paraId="3D91D3EA" w14:textId="77777777" w:rsidR="004F51A9" w:rsidRPr="00AF7BF0" w:rsidRDefault="004F51A9" w:rsidP="00524DBE">
      <w:pPr>
        <w:rPr>
          <w:rFonts w:ascii="Arial" w:hAnsi="Arial" w:cs="Arial"/>
          <w:b/>
          <w:color w:val="548DD4" w:themeColor="text2" w:themeTint="99"/>
          <w:sz w:val="22"/>
        </w:rPr>
      </w:pPr>
    </w:p>
    <w:p w14:paraId="1E7B8C14" w14:textId="77777777" w:rsidR="00763677" w:rsidRPr="00AF7BF0" w:rsidRDefault="00763677" w:rsidP="00524DBE">
      <w:pPr>
        <w:rPr>
          <w:rFonts w:ascii="Arial" w:hAnsi="Arial" w:cs="Arial"/>
          <w:b/>
          <w:color w:val="548DD4" w:themeColor="text2" w:themeTint="99"/>
        </w:rPr>
      </w:pPr>
      <w:r w:rsidRPr="00AF7BF0">
        <w:rPr>
          <w:rFonts w:ascii="Arial" w:hAnsi="Arial" w:cs="Arial"/>
          <w:b/>
          <w:color w:val="548DD4" w:themeColor="text2" w:themeTint="99"/>
        </w:rPr>
        <w:t>We provide technical support to the Early Intervention Transformation Programme (EITP), which is part of the </w:t>
      </w:r>
      <w:hyperlink r:id="rId243" w:anchor="toc-1" w:history="1">
        <w:r w:rsidRPr="00AF7BF0">
          <w:rPr>
            <w:rStyle w:val="Hyperlink"/>
            <w:rFonts w:ascii="Arial" w:hAnsi="Arial" w:cs="Arial"/>
            <w:b/>
            <w:color w:val="548DD4" w:themeColor="text2" w:themeTint="99"/>
          </w:rPr>
          <w:t>Delivering Social Change/the Atlantic Philanthropies</w:t>
        </w:r>
        <w:r w:rsidR="00524DBE" w:rsidRPr="00AF7BF0">
          <w:rPr>
            <w:rStyle w:val="Hyperlink"/>
            <w:rFonts w:ascii="Arial" w:hAnsi="Arial" w:cs="Arial"/>
            <w:b/>
            <w:color w:val="548DD4" w:themeColor="text2" w:themeTint="99"/>
          </w:rPr>
          <w:t xml:space="preserve"> </w:t>
        </w:r>
        <w:r w:rsidRPr="00AF7BF0">
          <w:rPr>
            <w:rStyle w:val="Hyperlink"/>
            <w:rFonts w:ascii="Arial" w:hAnsi="Arial" w:cs="Arial"/>
            <w:b/>
            <w:color w:val="548DD4" w:themeColor="text2" w:themeTint="99"/>
          </w:rPr>
          <w:t>Signature Programme.</w:t>
        </w:r>
      </w:hyperlink>
      <w:r w:rsidRPr="00AF7BF0">
        <w:rPr>
          <w:rFonts w:ascii="Arial" w:hAnsi="Arial" w:cs="Arial"/>
          <w:b/>
          <w:color w:val="548DD4" w:themeColor="text2" w:themeTint="99"/>
        </w:rPr>
        <w:t> </w:t>
      </w:r>
    </w:p>
    <w:p w14:paraId="04B9AD77" w14:textId="77777777" w:rsidR="00524DBE" w:rsidRPr="00AF7BF0" w:rsidRDefault="00524DBE" w:rsidP="00524DBE">
      <w:pPr>
        <w:rPr>
          <w:rFonts w:ascii="Arial" w:hAnsi="Arial" w:cs="Arial"/>
          <w:color w:val="000000"/>
          <w:sz w:val="22"/>
          <w:lang w:val="en-NZ"/>
        </w:rPr>
      </w:pPr>
    </w:p>
    <w:p w14:paraId="62406BAB" w14:textId="77777777" w:rsidR="00763677" w:rsidRPr="00AF7BF0" w:rsidRDefault="00763677" w:rsidP="00524DBE">
      <w:pPr>
        <w:rPr>
          <w:rFonts w:ascii="Arial" w:hAnsi="Arial" w:cs="Arial"/>
          <w:color w:val="000000"/>
          <w:sz w:val="22"/>
          <w:lang w:val="en-NZ"/>
        </w:rPr>
      </w:pPr>
      <w:r w:rsidRPr="00AF7BF0">
        <w:rPr>
          <w:rFonts w:ascii="Arial" w:hAnsi="Arial" w:cs="Arial"/>
          <w:color w:val="000000"/>
          <w:sz w:val="22"/>
          <w:lang w:val="en-NZ"/>
        </w:rPr>
        <w:t xml:space="preserve">The aim of the EITP is to improve outcomes for children and young people across Northern Ireland through embedding early intervention approaches. Collectively funded over a four-year period by the Departments for/of Education, Health, Employment and Learning, </w:t>
      </w:r>
      <w:r w:rsidR="00401189" w:rsidRPr="00AF7BF0">
        <w:rPr>
          <w:rFonts w:ascii="Arial" w:hAnsi="Arial" w:cs="Arial"/>
          <w:color w:val="000000"/>
          <w:sz w:val="22"/>
          <w:lang w:val="en-NZ"/>
        </w:rPr>
        <w:t>Communities</w:t>
      </w:r>
      <w:r w:rsidRPr="00AF7BF0">
        <w:rPr>
          <w:rFonts w:ascii="Arial" w:hAnsi="Arial" w:cs="Arial"/>
          <w:color w:val="000000"/>
          <w:sz w:val="22"/>
          <w:lang w:val="en-NZ"/>
        </w:rPr>
        <w:t xml:space="preserve"> and Justice, Northern Ireland Executive Office and the Atlantic Philanthropies, the EITP transforms mainstream services for children and families to deliver long-term improvement.</w:t>
      </w:r>
    </w:p>
    <w:p w14:paraId="5C6F7D39" w14:textId="77777777" w:rsidR="00524DBE" w:rsidRPr="00AF7BF0" w:rsidRDefault="00524DBE" w:rsidP="00524DBE">
      <w:pPr>
        <w:rPr>
          <w:rFonts w:ascii="Arial" w:hAnsi="Arial" w:cs="Arial"/>
          <w:color w:val="000000"/>
          <w:sz w:val="22"/>
          <w:lang w:val="en-NZ"/>
        </w:rPr>
      </w:pPr>
    </w:p>
    <w:p w14:paraId="3C23E872" w14:textId="77777777" w:rsidR="00763677" w:rsidRPr="00AF7BF0" w:rsidRDefault="00763677" w:rsidP="00524DBE">
      <w:pPr>
        <w:rPr>
          <w:rFonts w:ascii="Arial" w:hAnsi="Arial" w:cs="Arial"/>
          <w:color w:val="000000"/>
          <w:sz w:val="22"/>
          <w:lang w:val="en-NZ"/>
        </w:rPr>
      </w:pPr>
      <w:r w:rsidRPr="00AF7BF0">
        <w:rPr>
          <w:rFonts w:ascii="Arial" w:hAnsi="Arial" w:cs="Arial"/>
          <w:color w:val="000000"/>
          <w:sz w:val="22"/>
          <w:lang w:val="en-NZ"/>
        </w:rPr>
        <w:t>We are supporting the EITP to:</w:t>
      </w:r>
    </w:p>
    <w:p w14:paraId="4899371A" w14:textId="77777777" w:rsidR="00524DBE" w:rsidRPr="00AF7BF0" w:rsidRDefault="00524DBE" w:rsidP="00524DBE">
      <w:pPr>
        <w:rPr>
          <w:rFonts w:ascii="Arial" w:hAnsi="Arial" w:cs="Arial"/>
          <w:color w:val="000000"/>
          <w:sz w:val="22"/>
          <w:lang w:val="en-NZ"/>
        </w:rPr>
      </w:pPr>
    </w:p>
    <w:p w14:paraId="38E3CA8B"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Transform mainstream 0–4 services to better equip parents to give their children the best start in life.</w:t>
      </w:r>
    </w:p>
    <w:p w14:paraId="15DE1821"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Help families with emerging needs access help quickly before problems become embedded.</w:t>
      </w:r>
    </w:p>
    <w:p w14:paraId="04507778"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Positively address the impact of adversity on children by intervening both earlier &amp; more effectively to reduce the risk of poor outcomes later in life.</w:t>
      </w:r>
    </w:p>
    <w:p w14:paraId="1E03E307" w14:textId="77777777" w:rsidR="00763677" w:rsidRPr="00AF7BF0" w:rsidRDefault="00BE79CC" w:rsidP="00524DBE">
      <w:pPr>
        <w:shd w:val="clear" w:color="auto" w:fill="FFFFFF"/>
        <w:textAlignment w:val="baseline"/>
        <w:rPr>
          <w:rStyle w:val="Hyperlink"/>
          <w:rFonts w:ascii="Arial" w:hAnsi="Arial" w:cs="Arial"/>
          <w:sz w:val="22"/>
          <w:lang w:val="en-NZ"/>
        </w:rPr>
      </w:pPr>
      <w:hyperlink r:id="rId244" w:history="1">
        <w:r w:rsidR="00763677" w:rsidRPr="00AF7BF0">
          <w:rPr>
            <w:rStyle w:val="Hyperlink"/>
            <w:rFonts w:ascii="Arial" w:hAnsi="Arial" w:cs="Arial"/>
            <w:sz w:val="22"/>
            <w:lang w:val="en-NZ"/>
          </w:rPr>
          <w:t>https://www.ncb.org.uk/northern-ireland/projects-and-programmes/early-intervention-transformation-programme</w:t>
        </w:r>
      </w:hyperlink>
    </w:p>
    <w:p w14:paraId="1629525F" w14:textId="77777777" w:rsidR="00524DBE" w:rsidRPr="00AF7BF0" w:rsidRDefault="00524DBE" w:rsidP="00524DBE">
      <w:pPr>
        <w:shd w:val="clear" w:color="auto" w:fill="FFFFFF"/>
        <w:textAlignment w:val="baseline"/>
        <w:rPr>
          <w:rFonts w:ascii="Arial" w:hAnsi="Arial" w:cs="Arial"/>
          <w:sz w:val="22"/>
          <w:lang w:val="en-NZ"/>
        </w:rPr>
      </w:pPr>
    </w:p>
    <w:p w14:paraId="4A49BD49" w14:textId="77777777" w:rsidR="00524DBE" w:rsidRPr="00AF7BF0" w:rsidRDefault="00524DBE" w:rsidP="00524DBE">
      <w:pPr>
        <w:shd w:val="clear" w:color="auto" w:fill="FFFFFF"/>
        <w:textAlignment w:val="baseline"/>
        <w:rPr>
          <w:rFonts w:ascii="Arial" w:hAnsi="Arial" w:cs="Arial"/>
          <w:sz w:val="22"/>
          <w:lang w:val="en-NZ"/>
        </w:rPr>
      </w:pPr>
    </w:p>
    <w:p w14:paraId="09EF6AE5" w14:textId="77777777" w:rsidR="00763677" w:rsidRPr="009A776C" w:rsidRDefault="00763677" w:rsidP="005E7699">
      <w:pPr>
        <w:pStyle w:val="Heading3"/>
        <w:rPr>
          <w:rStyle w:val="Emphasis"/>
          <w:i w:val="0"/>
          <w:iCs w:val="0"/>
        </w:rPr>
      </w:pPr>
      <w:bookmarkStart w:id="337" w:name="_Toc468787923"/>
      <w:r w:rsidRPr="009A776C">
        <w:rPr>
          <w:rStyle w:val="Emphasis"/>
          <w:i w:val="0"/>
          <w:iCs w:val="0"/>
        </w:rPr>
        <w:t>Rethinking Children’s Services: Fit for the Future?</w:t>
      </w:r>
      <w:bookmarkEnd w:id="337"/>
    </w:p>
    <w:p w14:paraId="40E490B5" w14:textId="77777777" w:rsidR="00524DBE" w:rsidRPr="00AF7BF0" w:rsidRDefault="00524DBE" w:rsidP="00524DBE">
      <w:pPr>
        <w:pStyle w:val="NormalWeb"/>
        <w:spacing w:before="0" w:beforeAutospacing="0" w:after="0" w:afterAutospacing="0"/>
        <w:rPr>
          <w:rStyle w:val="Emphasis"/>
          <w:rFonts w:ascii="Arial" w:hAnsi="Arial" w:cs="Arial"/>
          <w:b/>
          <w:i w:val="0"/>
          <w:sz w:val="22"/>
          <w:szCs w:val="22"/>
        </w:rPr>
      </w:pPr>
    </w:p>
    <w:p w14:paraId="1B904E77" w14:textId="77777777" w:rsidR="00763677" w:rsidRPr="00AF7BF0" w:rsidRDefault="00763677" w:rsidP="00524DBE">
      <w:pPr>
        <w:pStyle w:val="NormalWeb"/>
        <w:spacing w:before="0" w:beforeAutospacing="0" w:after="0" w:afterAutospacing="0"/>
        <w:rPr>
          <w:rFonts w:ascii="Arial" w:hAnsi="Arial" w:cs="Arial"/>
          <w:color w:val="000000"/>
          <w:sz w:val="22"/>
          <w:szCs w:val="22"/>
        </w:rPr>
      </w:pPr>
      <w:r w:rsidRPr="00AF7BF0">
        <w:rPr>
          <w:rStyle w:val="Emphasis"/>
          <w:rFonts w:ascii="Arial" w:hAnsi="Arial" w:cs="Arial"/>
          <w:b/>
          <w:i w:val="0"/>
          <w:sz w:val="22"/>
          <w:szCs w:val="22"/>
        </w:rPr>
        <w:t>This</w:t>
      </w:r>
      <w:r w:rsidRPr="00AF7BF0">
        <w:rPr>
          <w:rStyle w:val="apple-converted-space"/>
          <w:rFonts w:ascii="Arial" w:hAnsi="Arial" w:cs="Arial"/>
          <w:b/>
          <w:i/>
          <w:color w:val="548DD4" w:themeColor="text2" w:themeTint="99"/>
          <w:sz w:val="22"/>
          <w:szCs w:val="22"/>
        </w:rPr>
        <w:t> </w:t>
      </w:r>
      <w:r w:rsidRPr="00AF7BF0">
        <w:rPr>
          <w:rFonts w:ascii="Arial" w:hAnsi="Arial" w:cs="Arial"/>
          <w:color w:val="000000"/>
          <w:sz w:val="22"/>
          <w:szCs w:val="22"/>
        </w:rPr>
        <w:t>is a collection of essays that explore new perspectives and practical ideas for how we can do better for vulnerable children across the country, at a time when children's services are struggling against a backdrop of tightened budgets, increasing demand and mixed outcomes. The essays are written by some of the children’s sector’s most influential figures – from government advisers, local authorities and academia to leading voluntary sector organisations.</w:t>
      </w:r>
    </w:p>
    <w:p w14:paraId="0A1EF57D" w14:textId="77777777" w:rsidR="00524DBE" w:rsidRPr="00AF7BF0" w:rsidRDefault="00524DBE" w:rsidP="00524DBE">
      <w:pPr>
        <w:pStyle w:val="NormalWeb"/>
        <w:spacing w:before="0" w:beforeAutospacing="0" w:after="0" w:afterAutospacing="0"/>
        <w:rPr>
          <w:rFonts w:ascii="Arial" w:hAnsi="Arial" w:cs="Arial"/>
          <w:color w:val="000000"/>
          <w:sz w:val="22"/>
          <w:szCs w:val="22"/>
        </w:rPr>
      </w:pPr>
    </w:p>
    <w:p w14:paraId="60BC701C" w14:textId="77777777" w:rsidR="00763677" w:rsidRPr="00AF7BF0" w:rsidRDefault="00763677" w:rsidP="00524DBE">
      <w:pPr>
        <w:pStyle w:val="NormalWeb"/>
        <w:spacing w:before="0" w:beforeAutospacing="0" w:after="0" w:afterAutospacing="0"/>
        <w:rPr>
          <w:rFonts w:ascii="Arial" w:hAnsi="Arial" w:cs="Arial"/>
          <w:sz w:val="22"/>
          <w:szCs w:val="22"/>
        </w:rPr>
      </w:pPr>
      <w:r w:rsidRPr="00AF7BF0">
        <w:rPr>
          <w:rFonts w:ascii="Arial" w:hAnsi="Arial" w:cs="Arial"/>
          <w:sz w:val="22"/>
          <w:szCs w:val="22"/>
        </w:rPr>
        <w:t>Authors include:</w:t>
      </w:r>
    </w:p>
    <w:p w14:paraId="3825C8C0" w14:textId="77777777" w:rsidR="00524DBE" w:rsidRPr="00AF7BF0" w:rsidRDefault="00524DBE" w:rsidP="00524DBE">
      <w:pPr>
        <w:pStyle w:val="NormalWeb"/>
        <w:spacing w:before="0" w:beforeAutospacing="0" w:after="0" w:afterAutospacing="0"/>
        <w:rPr>
          <w:rFonts w:ascii="Arial" w:hAnsi="Arial" w:cs="Arial"/>
          <w:sz w:val="22"/>
          <w:szCs w:val="22"/>
        </w:rPr>
      </w:pPr>
    </w:p>
    <w:p w14:paraId="1C933AC7"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Lord Warner, Sir Martin Narey</w:t>
      </w:r>
    </w:p>
    <w:p w14:paraId="5742B3A4"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Louise Casey (DCLG)</w:t>
      </w:r>
    </w:p>
    <w:p w14:paraId="34F28221"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Professor Donald Forrester, Martin Pratt (Camden)</w:t>
      </w:r>
    </w:p>
    <w:p w14:paraId="567706E0"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Donna Hall (Wigan)</w:t>
      </w:r>
    </w:p>
    <w:p w14:paraId="2F4FA5E1" w14:textId="77777777" w:rsidR="00763677" w:rsidRPr="00AF7BF0" w:rsidRDefault="00763677" w:rsidP="0087209A">
      <w:pPr>
        <w:numPr>
          <w:ilvl w:val="0"/>
          <w:numId w:val="16"/>
        </w:numPr>
        <w:rPr>
          <w:rFonts w:ascii="Arial" w:hAnsi="Arial" w:cs="Arial"/>
          <w:sz w:val="22"/>
          <w:szCs w:val="22"/>
        </w:rPr>
      </w:pPr>
      <w:r w:rsidRPr="00AF7BF0">
        <w:rPr>
          <w:rFonts w:ascii="Arial" w:hAnsi="Arial" w:cs="Arial"/>
          <w:sz w:val="22"/>
          <w:szCs w:val="22"/>
          <w:lang w:val="en-NZ"/>
        </w:rPr>
        <w:t xml:space="preserve">Michael Little (Dartington Social </w:t>
      </w:r>
      <w:r w:rsidRPr="00AF7BF0">
        <w:rPr>
          <w:rFonts w:ascii="Arial" w:hAnsi="Arial" w:cs="Arial"/>
          <w:sz w:val="22"/>
          <w:szCs w:val="22"/>
        </w:rPr>
        <w:t>Research Unit)</w:t>
      </w:r>
    </w:p>
    <w:p w14:paraId="1D9B6ECC"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Kathy Evans (Children England)</w:t>
      </w:r>
    </w:p>
    <w:p w14:paraId="6EF65B94" w14:textId="77777777" w:rsidR="00524DBE" w:rsidRPr="00AF7BF0" w:rsidRDefault="00524DBE" w:rsidP="00524DBE">
      <w:pPr>
        <w:ind w:left="345"/>
        <w:rPr>
          <w:rFonts w:ascii="Arial" w:hAnsi="Arial" w:cs="Arial"/>
          <w:sz w:val="22"/>
          <w:szCs w:val="22"/>
        </w:rPr>
      </w:pPr>
    </w:p>
    <w:p w14:paraId="7C2423F0" w14:textId="77777777" w:rsidR="00763677" w:rsidRPr="00AF7BF0" w:rsidRDefault="00763677" w:rsidP="00524DBE">
      <w:pPr>
        <w:pStyle w:val="Heading5"/>
        <w:rPr>
          <w:rFonts w:cs="Arial"/>
          <w:szCs w:val="22"/>
        </w:rPr>
      </w:pPr>
      <w:bookmarkStart w:id="338" w:name="_Toc468398060"/>
      <w:bookmarkStart w:id="339" w:name="_Toc468787924"/>
      <w:r w:rsidRPr="00AF7BF0">
        <w:rPr>
          <w:rStyle w:val="Strong"/>
          <w:rFonts w:cs="Arial"/>
          <w:bCs w:val="0"/>
          <w:szCs w:val="22"/>
        </w:rPr>
        <w:t>Key recommendations</w:t>
      </w:r>
      <w:bookmarkEnd w:id="338"/>
      <w:bookmarkEnd w:id="339"/>
    </w:p>
    <w:p w14:paraId="1183B30A" w14:textId="77777777" w:rsidR="00524DBE" w:rsidRPr="00AF7BF0" w:rsidRDefault="00524DBE" w:rsidP="00524DBE">
      <w:pPr>
        <w:pStyle w:val="NormalWeb"/>
        <w:spacing w:before="0" w:beforeAutospacing="0" w:after="0" w:afterAutospacing="0"/>
        <w:rPr>
          <w:rFonts w:ascii="Arial" w:hAnsi="Arial" w:cs="Arial"/>
          <w:color w:val="000000"/>
          <w:sz w:val="22"/>
          <w:szCs w:val="22"/>
        </w:rPr>
      </w:pPr>
    </w:p>
    <w:p w14:paraId="04783C10" w14:textId="77777777" w:rsidR="00763677" w:rsidRPr="00AF7BF0" w:rsidRDefault="00763677" w:rsidP="00524DB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 authors challenge traditional approaches, critique current practice and put forward a range of ideas for the transformation of children's social care for the next decade and beyond.</w:t>
      </w:r>
    </w:p>
    <w:p w14:paraId="13A4D27C" w14:textId="77777777" w:rsidR="00524DBE" w:rsidRPr="00AF7BF0" w:rsidRDefault="00524DBE" w:rsidP="00524DBE">
      <w:pPr>
        <w:pStyle w:val="NormalWeb"/>
        <w:spacing w:before="0" w:beforeAutospacing="0" w:after="0" w:afterAutospacing="0"/>
        <w:rPr>
          <w:rFonts w:ascii="Arial" w:hAnsi="Arial" w:cs="Arial"/>
          <w:color w:val="000000"/>
          <w:sz w:val="22"/>
          <w:szCs w:val="22"/>
        </w:rPr>
      </w:pPr>
    </w:p>
    <w:p w14:paraId="352B9A04" w14:textId="77777777" w:rsidR="00763677" w:rsidRPr="00AF7BF0" w:rsidRDefault="00763677" w:rsidP="00524DB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Their suggestions include:</w:t>
      </w:r>
    </w:p>
    <w:p w14:paraId="64C0636B" w14:textId="77777777" w:rsidR="00524DBE" w:rsidRPr="00AF7BF0" w:rsidRDefault="00524DBE" w:rsidP="00524DBE">
      <w:pPr>
        <w:pStyle w:val="NormalWeb"/>
        <w:spacing w:before="0" w:beforeAutospacing="0" w:after="0" w:afterAutospacing="0"/>
        <w:rPr>
          <w:rFonts w:ascii="Arial" w:hAnsi="Arial" w:cs="Arial"/>
          <w:color w:val="000000"/>
          <w:sz w:val="22"/>
          <w:szCs w:val="22"/>
        </w:rPr>
      </w:pPr>
    </w:p>
    <w:p w14:paraId="43B2E327"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Rethinking the commissioning, statutory and regulatory frameworks to allow differently qualified case workers to support social workers</w:t>
      </w:r>
    </w:p>
    <w:p w14:paraId="40C11C7F"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A new, strategic focus on building long-term relationships, rather than bureaucratic systems</w:t>
      </w:r>
    </w:p>
    <w:p w14:paraId="4B6EF8FF"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A reimagining of how we respond to children at risk</w:t>
      </w:r>
    </w:p>
    <w:p w14:paraId="7B5325B3"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A commissioning system that enables co-production from both state and community-led organisations, empowering young people and families to be agents in their own solutions</w:t>
      </w:r>
    </w:p>
    <w:p w14:paraId="3FDA46C7" w14:textId="77777777" w:rsidR="00763677" w:rsidRPr="00AF7BF0" w:rsidRDefault="00763677" w:rsidP="0087209A">
      <w:pPr>
        <w:numPr>
          <w:ilvl w:val="0"/>
          <w:numId w:val="16"/>
        </w:numPr>
        <w:rPr>
          <w:rFonts w:ascii="Arial" w:hAnsi="Arial" w:cs="Arial"/>
          <w:sz w:val="22"/>
          <w:szCs w:val="22"/>
          <w:lang w:val="en-NZ"/>
        </w:rPr>
      </w:pPr>
      <w:r w:rsidRPr="00AF7BF0">
        <w:rPr>
          <w:rFonts w:ascii="Arial" w:hAnsi="Arial" w:cs="Arial"/>
          <w:sz w:val="22"/>
          <w:szCs w:val="22"/>
          <w:lang w:val="en-NZ"/>
        </w:rPr>
        <w:t>The creation of a collaborative system that allows local authorities and third sector organisations to share best practice and evidence in a coordinated way</w:t>
      </w:r>
    </w:p>
    <w:p w14:paraId="33DA18C9" w14:textId="77777777" w:rsidR="00763677" w:rsidRPr="00AF7BF0" w:rsidRDefault="00BE79CC" w:rsidP="00524DBE">
      <w:pPr>
        <w:rPr>
          <w:rFonts w:ascii="Arial" w:hAnsi="Arial" w:cs="Arial"/>
          <w:sz w:val="22"/>
          <w:szCs w:val="22"/>
        </w:rPr>
      </w:pPr>
      <w:hyperlink r:id="rId245" w:history="1">
        <w:r w:rsidR="00763677" w:rsidRPr="00AF7BF0">
          <w:rPr>
            <w:rStyle w:val="Hyperlink"/>
            <w:rFonts w:ascii="Arial" w:hAnsi="Arial" w:cs="Arial"/>
            <w:sz w:val="22"/>
            <w:szCs w:val="22"/>
          </w:rPr>
          <w:t>https://www.ncb.org.uk/what-we-do/how-we-work/policy-information/reports-big-issues/rethinking-childrens-services</w:t>
        </w:r>
      </w:hyperlink>
    </w:p>
    <w:p w14:paraId="50F59E5A" w14:textId="77777777" w:rsidR="00763677" w:rsidRPr="00AF7BF0" w:rsidRDefault="00763677" w:rsidP="00524DBE">
      <w:pPr>
        <w:rPr>
          <w:rFonts w:ascii="Arial" w:hAnsi="Arial" w:cs="Arial"/>
          <w:sz w:val="22"/>
          <w:szCs w:val="22"/>
        </w:rPr>
      </w:pPr>
    </w:p>
    <w:p w14:paraId="79C8B989" w14:textId="77777777" w:rsidR="00763677" w:rsidRPr="00AF7BF0" w:rsidRDefault="00763677" w:rsidP="00524DBE">
      <w:pPr>
        <w:shd w:val="clear" w:color="auto" w:fill="FFFFFF"/>
        <w:textAlignment w:val="baseline"/>
        <w:rPr>
          <w:rFonts w:ascii="Arial" w:hAnsi="Arial" w:cs="Arial"/>
          <w:sz w:val="22"/>
          <w:szCs w:val="22"/>
          <w:lang w:val="en-NZ"/>
        </w:rPr>
      </w:pPr>
      <w:r w:rsidRPr="00AF7BF0">
        <w:rPr>
          <w:rFonts w:ascii="Arial" w:hAnsi="Arial" w:cs="Arial"/>
          <w:sz w:val="22"/>
          <w:szCs w:val="22"/>
          <w:lang w:val="en-NZ"/>
        </w:rPr>
        <w:t>A range of resources for youth and people working with youth are available:</w:t>
      </w:r>
    </w:p>
    <w:p w14:paraId="2482AA9E" w14:textId="77777777" w:rsidR="00763677" w:rsidRPr="00AF7BF0" w:rsidRDefault="00BE79CC" w:rsidP="00524DBE">
      <w:pPr>
        <w:shd w:val="clear" w:color="auto" w:fill="FFFFFF"/>
        <w:textAlignment w:val="baseline"/>
        <w:rPr>
          <w:rFonts w:ascii="Arial" w:hAnsi="Arial" w:cs="Arial"/>
          <w:sz w:val="22"/>
          <w:szCs w:val="22"/>
          <w:lang w:val="en-NZ"/>
        </w:rPr>
      </w:pPr>
      <w:hyperlink r:id="rId246" w:history="1">
        <w:r w:rsidR="00763677" w:rsidRPr="00AF7BF0">
          <w:rPr>
            <w:rStyle w:val="Hyperlink"/>
            <w:rFonts w:ascii="Arial" w:hAnsi="Arial" w:cs="Arial"/>
            <w:sz w:val="22"/>
            <w:szCs w:val="22"/>
            <w:lang w:val="en-NZ"/>
          </w:rPr>
          <w:t>https://www.ncb.org.uk/resources-publications</w:t>
        </w:r>
      </w:hyperlink>
    </w:p>
    <w:p w14:paraId="43D82DF7" w14:textId="77777777" w:rsidR="00524DBE" w:rsidRPr="00AF7BF0" w:rsidRDefault="00524DBE" w:rsidP="00524DBE">
      <w:pPr>
        <w:shd w:val="clear" w:color="auto" w:fill="FFFFFF"/>
        <w:textAlignment w:val="baseline"/>
        <w:rPr>
          <w:rFonts w:ascii="Arial" w:hAnsi="Arial" w:cs="Arial"/>
          <w:sz w:val="22"/>
          <w:szCs w:val="22"/>
          <w:lang w:val="en-NZ"/>
        </w:rPr>
      </w:pPr>
    </w:p>
    <w:p w14:paraId="576829E8" w14:textId="77777777" w:rsidR="00793BC5" w:rsidRPr="00AF7BF0" w:rsidRDefault="00763677" w:rsidP="00524DBE">
      <w:pPr>
        <w:shd w:val="clear" w:color="auto" w:fill="FFFFFF"/>
        <w:textAlignment w:val="baseline"/>
        <w:rPr>
          <w:rFonts w:ascii="Arial" w:hAnsi="Arial" w:cs="Arial"/>
          <w:sz w:val="22"/>
          <w:szCs w:val="22"/>
          <w:lang w:val="en-NZ"/>
        </w:rPr>
      </w:pPr>
      <w:r w:rsidRPr="00AF7BF0">
        <w:rPr>
          <w:rFonts w:ascii="Arial" w:hAnsi="Arial" w:cs="Arial"/>
          <w:sz w:val="22"/>
          <w:szCs w:val="22"/>
          <w:lang w:val="en-NZ"/>
        </w:rPr>
        <w:t xml:space="preserve">In 2013 </w:t>
      </w:r>
      <w:r w:rsidR="00793BC5" w:rsidRPr="00AF7BF0">
        <w:rPr>
          <w:rFonts w:ascii="Arial" w:hAnsi="Arial" w:cs="Arial"/>
          <w:sz w:val="22"/>
          <w:szCs w:val="22"/>
          <w:lang w:val="en-NZ"/>
        </w:rPr>
        <w:t>This organisation host</w:t>
      </w:r>
      <w:r w:rsidRPr="00AF7BF0">
        <w:rPr>
          <w:rFonts w:ascii="Arial" w:hAnsi="Arial" w:cs="Arial"/>
          <w:sz w:val="22"/>
          <w:szCs w:val="22"/>
          <w:lang w:val="en-NZ"/>
        </w:rPr>
        <w:t>ed</w:t>
      </w:r>
      <w:r w:rsidR="00793BC5" w:rsidRPr="00AF7BF0">
        <w:rPr>
          <w:rFonts w:ascii="Arial" w:hAnsi="Arial" w:cs="Arial"/>
          <w:sz w:val="22"/>
          <w:szCs w:val="22"/>
          <w:lang w:val="en-NZ"/>
        </w:rPr>
        <w:t xml:space="preserve"> a series of events in 2013</w:t>
      </w:r>
      <w:r w:rsidR="00431741" w:rsidRPr="00AF7BF0">
        <w:rPr>
          <w:rFonts w:ascii="Arial" w:hAnsi="Arial" w:cs="Arial"/>
          <w:sz w:val="22"/>
          <w:szCs w:val="22"/>
          <w:lang w:val="en-NZ"/>
        </w:rPr>
        <w:t xml:space="preserve"> </w:t>
      </w:r>
      <w:r w:rsidR="00793BC5" w:rsidRPr="00AF7BF0">
        <w:rPr>
          <w:rFonts w:ascii="Arial" w:hAnsi="Arial" w:cs="Arial"/>
          <w:sz w:val="22"/>
          <w:szCs w:val="22"/>
          <w:lang w:val="en-NZ"/>
        </w:rPr>
        <w:t xml:space="preserve">to increase understanding about when to invest in a child’s life for maximum impact. </w:t>
      </w:r>
    </w:p>
    <w:p w14:paraId="521C8691" w14:textId="77777777" w:rsidR="00524DBE" w:rsidRPr="00AF7BF0" w:rsidRDefault="00524DBE" w:rsidP="00524DBE">
      <w:pPr>
        <w:shd w:val="clear" w:color="auto" w:fill="FFFFFF"/>
        <w:textAlignment w:val="baseline"/>
        <w:rPr>
          <w:rFonts w:ascii="Arial" w:hAnsi="Arial" w:cs="Arial"/>
          <w:sz w:val="22"/>
          <w:szCs w:val="22"/>
          <w:lang w:val="en-NZ"/>
        </w:rPr>
      </w:pPr>
    </w:p>
    <w:p w14:paraId="2B6347FC" w14:textId="77777777" w:rsidR="00793BC5" w:rsidRPr="00AF7BF0" w:rsidRDefault="00793BC5" w:rsidP="00524DBE">
      <w:pPr>
        <w:shd w:val="clear" w:color="auto" w:fill="FFFFFF"/>
        <w:textAlignment w:val="baseline"/>
        <w:rPr>
          <w:rFonts w:ascii="Arial" w:hAnsi="Arial" w:cs="Arial"/>
          <w:sz w:val="22"/>
          <w:szCs w:val="22"/>
          <w:lang w:val="en-NZ"/>
        </w:rPr>
      </w:pPr>
      <w:r w:rsidRPr="00AF7BF0">
        <w:rPr>
          <w:rFonts w:ascii="Arial" w:hAnsi="Arial" w:cs="Arial"/>
          <w:sz w:val="22"/>
          <w:szCs w:val="22"/>
          <w:lang w:val="en-NZ"/>
        </w:rPr>
        <w:t>Speakers include</w:t>
      </w:r>
      <w:r w:rsidR="00EF3C08" w:rsidRPr="00AF7BF0">
        <w:rPr>
          <w:rFonts w:ascii="Arial" w:hAnsi="Arial" w:cs="Arial"/>
          <w:sz w:val="22"/>
          <w:szCs w:val="22"/>
          <w:lang w:val="en-NZ"/>
        </w:rPr>
        <w:t>d</w:t>
      </w:r>
      <w:r w:rsidRPr="00AF7BF0">
        <w:rPr>
          <w:rFonts w:ascii="Arial" w:hAnsi="Arial" w:cs="Arial"/>
          <w:sz w:val="22"/>
          <w:szCs w:val="22"/>
          <w:lang w:val="en-NZ"/>
        </w:rPr>
        <w:t xml:space="preserve"> Steve Aos (Washington State Institute for Public Policy), an expert in cost-benefit methodology and its potential application in the local policy arena, and Dr Ian Manion, Executive Director for the Ontario Centre of Excellence for Child and Youth Mental Health. Manion is an expert in the life-stage approach to mental health strategy development.</w:t>
      </w:r>
    </w:p>
    <w:p w14:paraId="1ACD6A30" w14:textId="77777777" w:rsidR="00524DBE" w:rsidRPr="00AF7BF0" w:rsidRDefault="00524DBE" w:rsidP="00524DBE">
      <w:pPr>
        <w:shd w:val="clear" w:color="auto" w:fill="FFFFFF"/>
        <w:textAlignment w:val="baseline"/>
        <w:rPr>
          <w:rFonts w:ascii="Arial" w:hAnsi="Arial" w:cs="Arial"/>
          <w:sz w:val="22"/>
          <w:szCs w:val="22"/>
          <w:lang w:val="en-NZ"/>
        </w:rPr>
      </w:pPr>
    </w:p>
    <w:p w14:paraId="556F6C88" w14:textId="77777777" w:rsidR="00793BC5" w:rsidRPr="00AF7BF0" w:rsidRDefault="00793BC5" w:rsidP="00524DBE">
      <w:pPr>
        <w:shd w:val="clear" w:color="auto" w:fill="FFFFFF"/>
        <w:textAlignment w:val="baseline"/>
        <w:rPr>
          <w:rFonts w:ascii="Arial" w:hAnsi="Arial" w:cs="Arial"/>
          <w:sz w:val="22"/>
          <w:szCs w:val="22"/>
          <w:lang w:val="en-NZ"/>
        </w:rPr>
      </w:pPr>
      <w:r w:rsidRPr="00AF7BF0">
        <w:rPr>
          <w:rFonts w:ascii="Arial" w:hAnsi="Arial" w:cs="Arial"/>
          <w:sz w:val="22"/>
          <w:szCs w:val="22"/>
          <w:lang w:val="en-NZ"/>
        </w:rPr>
        <w:t>They w</w:t>
      </w:r>
      <w:r w:rsidR="00EF3C08" w:rsidRPr="00AF7BF0">
        <w:rPr>
          <w:rFonts w:ascii="Arial" w:hAnsi="Arial" w:cs="Arial"/>
          <w:sz w:val="22"/>
          <w:szCs w:val="22"/>
          <w:lang w:val="en-NZ"/>
        </w:rPr>
        <w:t>ere</w:t>
      </w:r>
      <w:r w:rsidRPr="00AF7BF0">
        <w:rPr>
          <w:rFonts w:ascii="Arial" w:hAnsi="Arial" w:cs="Arial"/>
          <w:sz w:val="22"/>
          <w:szCs w:val="22"/>
          <w:lang w:val="en-NZ"/>
        </w:rPr>
        <w:t xml:space="preserve"> joined by Mark Friedman (Fiscal Policy Studies Institute, Santa Fe) who has developed the ‘outcomes based accountability’ approach to policy, and Vincent Felitti, an expert in cases where children face multiple adversities. Felitti is the co-principal investigator of the Adverse Childhood Experiences Study, a </w:t>
      </w:r>
      <w:r w:rsidR="00401189" w:rsidRPr="00AF7BF0">
        <w:rPr>
          <w:rFonts w:ascii="Arial" w:hAnsi="Arial" w:cs="Arial"/>
          <w:sz w:val="22"/>
          <w:szCs w:val="22"/>
          <w:lang w:val="en-NZ"/>
        </w:rPr>
        <w:t>collaboration</w:t>
      </w:r>
      <w:r w:rsidRPr="00AF7BF0">
        <w:rPr>
          <w:rFonts w:ascii="Arial" w:hAnsi="Arial" w:cs="Arial"/>
          <w:sz w:val="22"/>
          <w:szCs w:val="22"/>
          <w:lang w:val="en-NZ"/>
        </w:rPr>
        <w:t xml:space="preserve"> between the US Centers for Disease Control and Prevention and the Kaiser Permanente care consortium.</w:t>
      </w:r>
    </w:p>
    <w:p w14:paraId="2EA386FB" w14:textId="77777777" w:rsidR="00524DBE" w:rsidRPr="00AF7BF0" w:rsidRDefault="00524DBE" w:rsidP="00524DBE">
      <w:pPr>
        <w:shd w:val="clear" w:color="auto" w:fill="FFFFFF"/>
        <w:textAlignment w:val="baseline"/>
        <w:rPr>
          <w:rFonts w:ascii="Arial" w:hAnsi="Arial" w:cs="Arial"/>
          <w:sz w:val="22"/>
          <w:szCs w:val="22"/>
          <w:lang w:val="en-NZ"/>
        </w:rPr>
      </w:pPr>
    </w:p>
    <w:p w14:paraId="527E2266" w14:textId="77777777" w:rsidR="00793BC5" w:rsidRPr="00AF7BF0" w:rsidRDefault="00793BC5" w:rsidP="00524DBE">
      <w:pPr>
        <w:shd w:val="clear" w:color="auto" w:fill="FFFFFF"/>
        <w:textAlignment w:val="baseline"/>
        <w:rPr>
          <w:rFonts w:ascii="Arial" w:hAnsi="Arial" w:cs="Arial"/>
          <w:sz w:val="22"/>
          <w:szCs w:val="22"/>
          <w:lang w:val="en-NZ"/>
        </w:rPr>
      </w:pPr>
      <w:r w:rsidRPr="00AF7BF0">
        <w:rPr>
          <w:rFonts w:ascii="Arial" w:hAnsi="Arial" w:cs="Arial"/>
          <w:sz w:val="22"/>
          <w:szCs w:val="22"/>
          <w:lang w:val="en-NZ"/>
        </w:rPr>
        <w:t>NCB Northern Ireland Director Celine McStravick remarked: “Finance Minister Simon Hamilton has confirmed budgets up to and beyond 2018 will be even tighter and coupled with the ever increasing expectations of an understandably demanding public, it is clear that tough times lie ahead. “Hence it is critical that we combine all of our knowledge of the evidence, not just the costs of a programme but what difference it can actually make in a child’s life.”</w:t>
      </w:r>
      <w:r w:rsidR="00EF3C08" w:rsidRPr="00AF7BF0">
        <w:rPr>
          <w:rFonts w:ascii="Arial" w:hAnsi="Arial" w:cs="Arial"/>
          <w:sz w:val="22"/>
          <w:szCs w:val="22"/>
          <w:lang w:val="en-NZ"/>
        </w:rPr>
        <w:t xml:space="preserve"> </w:t>
      </w:r>
      <w:hyperlink r:id="rId247" w:history="1">
        <w:r w:rsidRPr="00AF7BF0">
          <w:rPr>
            <w:rStyle w:val="Hyperlink"/>
            <w:rFonts w:ascii="Arial" w:hAnsi="Arial" w:cs="Arial"/>
            <w:sz w:val="22"/>
            <w:szCs w:val="22"/>
            <w:lang w:val="en-NZ"/>
          </w:rPr>
          <w:t>http://www.agendani.com/ncb-events-focus-on-child-investment/</w:t>
        </w:r>
      </w:hyperlink>
    </w:p>
    <w:p w14:paraId="4BFA8D61" w14:textId="77777777" w:rsidR="00793BC5" w:rsidRPr="00AF7BF0" w:rsidRDefault="00793BC5" w:rsidP="00524DBE">
      <w:pPr>
        <w:shd w:val="clear" w:color="auto" w:fill="FFFFFF"/>
        <w:textAlignment w:val="baseline"/>
        <w:rPr>
          <w:rFonts w:ascii="Arial" w:hAnsi="Arial" w:cs="Arial"/>
          <w:lang w:val="en-NZ"/>
        </w:rPr>
      </w:pPr>
    </w:p>
    <w:p w14:paraId="660E9269" w14:textId="77777777" w:rsidR="00793BC5" w:rsidRPr="00AF7BF0" w:rsidRDefault="00793BC5" w:rsidP="00524DBE">
      <w:pPr>
        <w:shd w:val="clear" w:color="auto" w:fill="FFFFFF"/>
        <w:textAlignment w:val="baseline"/>
        <w:rPr>
          <w:rFonts w:ascii="Arial" w:hAnsi="Arial" w:cs="Arial"/>
          <w:lang w:val="en-NZ"/>
        </w:rPr>
      </w:pPr>
    </w:p>
    <w:p w14:paraId="5813AD9F" w14:textId="77777777" w:rsidR="00793BC5" w:rsidRPr="00AF7BF0" w:rsidRDefault="00793BC5" w:rsidP="00524DBE">
      <w:pPr>
        <w:rPr>
          <w:rFonts w:ascii="Arial" w:hAnsi="Arial" w:cs="Arial"/>
          <w:sz w:val="20"/>
          <w:szCs w:val="20"/>
          <w:lang w:val="en-NZ"/>
        </w:rPr>
      </w:pPr>
    </w:p>
    <w:p w14:paraId="05F880AF" w14:textId="77777777" w:rsidR="00D754A4" w:rsidRPr="00AF7BF0" w:rsidRDefault="00D754A4" w:rsidP="005E7699">
      <w:pPr>
        <w:pStyle w:val="Heading1"/>
        <w:rPr>
          <w:sz w:val="22"/>
        </w:rPr>
      </w:pPr>
      <w:bookmarkStart w:id="340" w:name="_Toc468787925"/>
      <w:r w:rsidRPr="00AF7BF0">
        <w:t>NEW ZEALAND</w:t>
      </w:r>
      <w:bookmarkEnd w:id="340"/>
    </w:p>
    <w:p w14:paraId="296D7DD6" w14:textId="77777777" w:rsidR="00B05FEA" w:rsidRPr="00AF7BF0" w:rsidRDefault="00B05FEA" w:rsidP="00C36EFF">
      <w:pPr>
        <w:rPr>
          <w:rFonts w:ascii="Arial" w:hAnsi="Arial" w:cs="Arial"/>
          <w:sz w:val="22"/>
          <w:lang w:val="en-NZ"/>
        </w:rPr>
      </w:pPr>
    </w:p>
    <w:p w14:paraId="6881406C" w14:textId="77777777" w:rsidR="00B05FEA" w:rsidRPr="00AF7BF0" w:rsidRDefault="00B05FEA" w:rsidP="00C36EFF">
      <w:pPr>
        <w:rPr>
          <w:rFonts w:ascii="Arial" w:hAnsi="Arial" w:cs="Arial"/>
          <w:sz w:val="22"/>
          <w:lang w:val="en-NZ"/>
        </w:rPr>
      </w:pPr>
    </w:p>
    <w:p w14:paraId="41916C97" w14:textId="77777777" w:rsidR="00C36EFF" w:rsidRPr="00AF7BF0" w:rsidRDefault="00C36EFF" w:rsidP="00C36EFF">
      <w:pPr>
        <w:rPr>
          <w:rFonts w:ascii="Arial" w:hAnsi="Arial" w:cs="Arial"/>
          <w:sz w:val="22"/>
          <w:lang w:val="en-NZ"/>
        </w:rPr>
      </w:pPr>
    </w:p>
    <w:p w14:paraId="02FFB247" w14:textId="77777777" w:rsidR="001B59A2" w:rsidRPr="00AF7BF0" w:rsidRDefault="004F51A9" w:rsidP="00C36EFF">
      <w:pPr>
        <w:rPr>
          <w:rFonts w:ascii="Arial" w:hAnsi="Arial" w:cs="Arial"/>
          <w:sz w:val="22"/>
          <w:lang w:val="en-NZ"/>
        </w:rPr>
      </w:pPr>
      <w:r w:rsidRPr="00AF7BF0">
        <w:rPr>
          <w:rFonts w:ascii="Arial" w:hAnsi="Arial" w:cs="Arial"/>
          <w:sz w:val="22"/>
          <w:lang w:val="en-NZ"/>
        </w:rPr>
        <w:t xml:space="preserve">In 2012 it was noted that </w:t>
      </w:r>
      <w:r w:rsidR="001B59A2" w:rsidRPr="00AF7BF0">
        <w:rPr>
          <w:rFonts w:ascii="Arial" w:hAnsi="Arial" w:cs="Arial"/>
          <w:sz w:val="22"/>
          <w:lang w:val="en-NZ"/>
        </w:rPr>
        <w:t xml:space="preserve">psychological </w:t>
      </w:r>
      <w:r w:rsidRPr="00AF7BF0">
        <w:rPr>
          <w:rFonts w:ascii="Arial" w:hAnsi="Arial" w:cs="Arial"/>
          <w:sz w:val="22"/>
          <w:lang w:val="en-NZ"/>
        </w:rPr>
        <w:t>trauma ha</w:t>
      </w:r>
      <w:r w:rsidR="001B59A2" w:rsidRPr="00AF7BF0">
        <w:rPr>
          <w:rFonts w:ascii="Arial" w:hAnsi="Arial" w:cs="Arial"/>
          <w:sz w:val="22"/>
          <w:lang w:val="en-NZ"/>
        </w:rPr>
        <w:t>d</w:t>
      </w:r>
      <w:r w:rsidRPr="00AF7BF0">
        <w:rPr>
          <w:rFonts w:ascii="Arial" w:hAnsi="Arial" w:cs="Arial"/>
          <w:sz w:val="22"/>
          <w:lang w:val="en-NZ"/>
        </w:rPr>
        <w:t xml:space="preserve"> been a focus for New Zealand after the earthquakes in 2011 which had many fatalities. (Unfortunately in November 2016 </w:t>
      </w:r>
      <w:r w:rsidR="00C37AAC" w:rsidRPr="00AF7BF0">
        <w:rPr>
          <w:rFonts w:ascii="Arial" w:hAnsi="Arial" w:cs="Arial"/>
          <w:sz w:val="22"/>
          <w:lang w:val="en-NZ"/>
        </w:rPr>
        <w:t>New Zealand has</w:t>
      </w:r>
      <w:r w:rsidRPr="00AF7BF0">
        <w:rPr>
          <w:rFonts w:ascii="Arial" w:hAnsi="Arial" w:cs="Arial"/>
          <w:sz w:val="22"/>
          <w:lang w:val="en-NZ"/>
        </w:rPr>
        <w:t xml:space="preserve"> had further earthquakes).</w:t>
      </w:r>
      <w:r w:rsidR="00A443ED" w:rsidRPr="00AF7BF0">
        <w:rPr>
          <w:rFonts w:ascii="Arial" w:hAnsi="Arial" w:cs="Arial"/>
          <w:sz w:val="22"/>
          <w:lang w:val="en-NZ"/>
        </w:rPr>
        <w:t xml:space="preserve"> </w:t>
      </w:r>
      <w:r w:rsidR="00F97704" w:rsidRPr="00AF7BF0">
        <w:rPr>
          <w:rFonts w:ascii="Arial" w:hAnsi="Arial" w:cs="Arial"/>
          <w:sz w:val="22"/>
          <w:lang w:val="en-NZ"/>
        </w:rPr>
        <w:t>In 2012 there was little</w:t>
      </w:r>
      <w:r w:rsidR="00107230" w:rsidRPr="00AF7BF0">
        <w:rPr>
          <w:rFonts w:ascii="Arial" w:hAnsi="Arial" w:cs="Arial"/>
          <w:sz w:val="22"/>
          <w:lang w:val="en-NZ"/>
        </w:rPr>
        <w:t xml:space="preserve"> focus on ACEs or trauma informed care.  One example </w:t>
      </w:r>
      <w:r w:rsidR="001B59A2" w:rsidRPr="00AF7BF0">
        <w:rPr>
          <w:rFonts w:ascii="Arial" w:hAnsi="Arial" w:cs="Arial"/>
          <w:sz w:val="22"/>
          <w:lang w:val="en-NZ"/>
        </w:rPr>
        <w:t>was</w:t>
      </w:r>
      <w:r w:rsidR="00F311B2" w:rsidRPr="00AF7BF0">
        <w:rPr>
          <w:rFonts w:ascii="Arial" w:hAnsi="Arial" w:cs="Arial"/>
          <w:sz w:val="22"/>
          <w:lang w:val="en-NZ"/>
        </w:rPr>
        <w:t xml:space="preserve"> the work by Te Pou</w:t>
      </w:r>
      <w:r w:rsidR="00107230" w:rsidRPr="00AF7BF0">
        <w:rPr>
          <w:rFonts w:ascii="Arial" w:hAnsi="Arial" w:cs="Arial"/>
          <w:sz w:val="22"/>
          <w:lang w:val="en-NZ"/>
        </w:rPr>
        <w:t xml:space="preserve"> around the reduction of seclusion and restraint</w:t>
      </w:r>
      <w:r w:rsidR="00107230" w:rsidRPr="00AF7BF0">
        <w:rPr>
          <w:rStyle w:val="FootnoteReference"/>
          <w:rFonts w:ascii="Arial" w:hAnsi="Arial" w:cs="Arial"/>
          <w:sz w:val="22"/>
          <w:lang w:val="en-NZ"/>
        </w:rPr>
        <w:footnoteReference w:id="20"/>
      </w:r>
      <w:r w:rsidR="00107230" w:rsidRPr="00AF7BF0">
        <w:rPr>
          <w:rFonts w:ascii="Arial" w:hAnsi="Arial" w:cs="Arial"/>
          <w:sz w:val="22"/>
          <w:lang w:val="en-NZ"/>
        </w:rPr>
        <w:t xml:space="preserve"> across mental health, disability and education services.</w:t>
      </w:r>
    </w:p>
    <w:p w14:paraId="266703F8" w14:textId="77777777" w:rsidR="001B59A2" w:rsidRPr="00AF7BF0" w:rsidRDefault="001B59A2" w:rsidP="00C36EFF">
      <w:pPr>
        <w:rPr>
          <w:rFonts w:ascii="Arial" w:hAnsi="Arial" w:cs="Arial"/>
          <w:sz w:val="22"/>
          <w:lang w:val="en-NZ"/>
        </w:rPr>
      </w:pPr>
    </w:p>
    <w:p w14:paraId="59100115" w14:textId="77777777" w:rsidR="00107230" w:rsidRPr="00AF7BF0" w:rsidRDefault="001B59A2" w:rsidP="00C36EFF">
      <w:pPr>
        <w:rPr>
          <w:rFonts w:ascii="Arial" w:hAnsi="Arial" w:cs="Arial"/>
          <w:sz w:val="22"/>
          <w:lang w:val="en-NZ"/>
        </w:rPr>
      </w:pPr>
      <w:r w:rsidRPr="00AF7BF0">
        <w:rPr>
          <w:rFonts w:ascii="Arial" w:hAnsi="Arial" w:cs="Arial"/>
          <w:sz w:val="22"/>
          <w:lang w:val="en-NZ"/>
        </w:rPr>
        <w:t>I</w:t>
      </w:r>
      <w:r w:rsidR="004F51A9" w:rsidRPr="00AF7BF0">
        <w:rPr>
          <w:rFonts w:ascii="Arial" w:hAnsi="Arial" w:cs="Arial"/>
          <w:sz w:val="22"/>
          <w:lang w:val="en-NZ"/>
        </w:rPr>
        <w:t xml:space="preserve">n 2016 </w:t>
      </w:r>
      <w:r w:rsidR="00107230" w:rsidRPr="00AF7BF0">
        <w:rPr>
          <w:rFonts w:ascii="Arial" w:hAnsi="Arial" w:cs="Arial"/>
          <w:sz w:val="22"/>
          <w:lang w:val="en-NZ"/>
        </w:rPr>
        <w:t>several agencies are starting to look at trauma (e.g. Ministry of Health, Ministry of Social Development</w:t>
      </w:r>
      <w:r w:rsidR="00F97704" w:rsidRPr="00AF7BF0">
        <w:rPr>
          <w:rFonts w:ascii="Arial" w:hAnsi="Arial" w:cs="Arial"/>
          <w:sz w:val="22"/>
          <w:lang w:val="en-NZ"/>
        </w:rPr>
        <w:t xml:space="preserve"> (work on “Vulnerable Children”)</w:t>
      </w:r>
      <w:r w:rsidR="00575D9B" w:rsidRPr="00AF7BF0">
        <w:rPr>
          <w:rFonts w:ascii="Arial" w:hAnsi="Arial" w:cs="Arial"/>
          <w:sz w:val="22"/>
          <w:lang w:val="en-NZ"/>
        </w:rPr>
        <w:t>, Ministry of Education</w:t>
      </w:r>
      <w:r w:rsidR="00481887" w:rsidRPr="00AF7BF0">
        <w:rPr>
          <w:rFonts w:ascii="Arial" w:hAnsi="Arial" w:cs="Arial"/>
          <w:sz w:val="22"/>
          <w:lang w:val="en-NZ"/>
        </w:rPr>
        <w:t>, Te Pou</w:t>
      </w:r>
      <w:r w:rsidR="00107230" w:rsidRPr="00AF7BF0">
        <w:rPr>
          <w:rFonts w:ascii="Arial" w:hAnsi="Arial" w:cs="Arial"/>
          <w:sz w:val="22"/>
          <w:lang w:val="en-NZ"/>
        </w:rPr>
        <w:t xml:space="preserve"> and the Werry Centre for Infant, Child &amp; Adolescent Mental Health).</w:t>
      </w:r>
      <w:r w:rsidR="00C37AAC" w:rsidRPr="00AF7BF0">
        <w:rPr>
          <w:rFonts w:ascii="Arial" w:hAnsi="Arial" w:cs="Arial"/>
          <w:sz w:val="22"/>
          <w:lang w:val="en-NZ"/>
        </w:rPr>
        <w:t xml:space="preserve"> Family violence is a key focus for New Zealand as well.</w:t>
      </w:r>
    </w:p>
    <w:p w14:paraId="5606781E" w14:textId="77777777" w:rsidR="004F51A9" w:rsidRPr="00AF7BF0" w:rsidRDefault="004F51A9" w:rsidP="00C36EFF">
      <w:pPr>
        <w:rPr>
          <w:rFonts w:ascii="Arial" w:hAnsi="Arial" w:cs="Arial"/>
          <w:sz w:val="22"/>
          <w:lang w:val="en-NZ"/>
        </w:rPr>
      </w:pPr>
    </w:p>
    <w:p w14:paraId="513AE98B" w14:textId="77777777" w:rsidR="004F51A9" w:rsidRPr="00AF7BF0" w:rsidRDefault="004F51A9" w:rsidP="00C36EFF">
      <w:pPr>
        <w:rPr>
          <w:rFonts w:ascii="Arial" w:hAnsi="Arial" w:cs="Arial"/>
          <w:sz w:val="22"/>
        </w:rPr>
      </w:pPr>
      <w:r w:rsidRPr="00AF7BF0">
        <w:rPr>
          <w:rFonts w:ascii="Arial" w:hAnsi="Arial" w:cs="Arial"/>
          <w:sz w:val="22"/>
          <w:lang w:val="en-NZ"/>
        </w:rPr>
        <w:t>In the information below is the seminal work by Debra Wells in 2004 who led the way in New Zealand with her paper: “</w:t>
      </w:r>
      <w:r w:rsidRPr="00AF7BF0">
        <w:rPr>
          <w:rFonts w:ascii="Arial" w:hAnsi="Arial" w:cs="Arial"/>
          <w:sz w:val="22"/>
        </w:rPr>
        <w:t xml:space="preserve">Disturbing the Sound of Silence: </w:t>
      </w:r>
      <w:r w:rsidRPr="00AF7BF0">
        <w:rPr>
          <w:rFonts w:ascii="Arial" w:hAnsi="Arial" w:cs="Arial"/>
          <w:iCs/>
          <w:sz w:val="22"/>
        </w:rPr>
        <w:t>Mental health services’ responsiveness to people with trauma histories”.</w:t>
      </w:r>
      <w:r w:rsidRPr="00AF7BF0">
        <w:rPr>
          <w:rFonts w:ascii="Arial" w:hAnsi="Arial" w:cs="Arial"/>
          <w:sz w:val="22"/>
          <w:lang w:val="en-NZ"/>
        </w:rPr>
        <w:t xml:space="preserve"> </w:t>
      </w:r>
      <w:r w:rsidRPr="00AF7BF0">
        <w:rPr>
          <w:rFonts w:ascii="Arial" w:hAnsi="Arial" w:cs="Arial"/>
          <w:sz w:val="22"/>
        </w:rPr>
        <w:t>Debra came to the conclusion that:</w:t>
      </w:r>
    </w:p>
    <w:p w14:paraId="5C1E60BF" w14:textId="77777777" w:rsidR="004F51A9" w:rsidRPr="00AF7BF0" w:rsidRDefault="004F51A9" w:rsidP="00C36EFF">
      <w:pPr>
        <w:rPr>
          <w:rFonts w:ascii="Arial" w:hAnsi="Arial" w:cs="Arial"/>
          <w:b/>
          <w:color w:val="548DD4" w:themeColor="text2" w:themeTint="99"/>
          <w:sz w:val="22"/>
        </w:rPr>
      </w:pPr>
    </w:p>
    <w:p w14:paraId="147264C5" w14:textId="77777777" w:rsidR="004F51A9" w:rsidRPr="00AF7BF0" w:rsidRDefault="004F51A9" w:rsidP="00C36EFF">
      <w:pPr>
        <w:jc w:val="center"/>
        <w:rPr>
          <w:rFonts w:ascii="Arial" w:hAnsi="Arial" w:cs="Arial"/>
          <w:b/>
          <w:i/>
          <w:color w:val="548DD4" w:themeColor="text2" w:themeTint="99"/>
          <w:sz w:val="22"/>
        </w:rPr>
      </w:pPr>
      <w:r w:rsidRPr="00AF7BF0">
        <w:rPr>
          <w:rFonts w:ascii="Arial" w:hAnsi="Arial" w:cs="Arial"/>
          <w:b/>
          <w:i/>
          <w:color w:val="548DD4" w:themeColor="text2" w:themeTint="99"/>
          <w:sz w:val="22"/>
        </w:rPr>
        <w:t>“New Zealand must acknowledge that the current models of service delivery are generally unresponsive to people with abuse histories”.</w:t>
      </w:r>
    </w:p>
    <w:p w14:paraId="039083D4" w14:textId="77777777" w:rsidR="004F51A9" w:rsidRPr="00AF7BF0" w:rsidRDefault="00BE79CC" w:rsidP="00C36EFF">
      <w:pPr>
        <w:rPr>
          <w:rFonts w:ascii="Arial" w:hAnsi="Arial" w:cs="Arial"/>
          <w:sz w:val="22"/>
          <w:lang w:val="en-NZ"/>
        </w:rPr>
      </w:pPr>
      <w:hyperlink r:id="rId248" w:history="1">
        <w:r w:rsidR="00371F5D" w:rsidRPr="00AF7BF0">
          <w:rPr>
            <w:rStyle w:val="Hyperlink"/>
            <w:rFonts w:ascii="Arial" w:hAnsi="Arial" w:cs="Arial"/>
            <w:sz w:val="22"/>
            <w:lang w:val="en-NZ"/>
          </w:rPr>
          <w:t>http://www.hdc.org.nz/publications/other-publications-from-hdc/mental-health-resources/disturbing-the-sounds-of-silence-mental-health-services'-responsiveness-to-people-with-trauma-histories</w:t>
        </w:r>
      </w:hyperlink>
    </w:p>
    <w:p w14:paraId="5A1E2093" w14:textId="77777777" w:rsidR="00371F5D" w:rsidRPr="00AF7BF0" w:rsidRDefault="00371F5D" w:rsidP="00C36EFF">
      <w:pPr>
        <w:rPr>
          <w:rFonts w:ascii="Arial" w:hAnsi="Arial" w:cs="Arial"/>
          <w:sz w:val="22"/>
          <w:lang w:val="en-NZ"/>
        </w:rPr>
      </w:pPr>
    </w:p>
    <w:p w14:paraId="50D488F5" w14:textId="77777777" w:rsidR="004F51A9" w:rsidRPr="00AF7BF0" w:rsidRDefault="004F51A9" w:rsidP="00C36EFF">
      <w:pPr>
        <w:rPr>
          <w:rFonts w:ascii="Arial" w:hAnsi="Arial" w:cs="Arial"/>
          <w:b/>
          <w:i/>
          <w:sz w:val="22"/>
        </w:rPr>
      </w:pPr>
    </w:p>
    <w:p w14:paraId="04970BE1" w14:textId="77777777" w:rsidR="005E7741" w:rsidRPr="00AF7BF0" w:rsidRDefault="005E7741" w:rsidP="005E7699">
      <w:pPr>
        <w:pStyle w:val="Heading3"/>
        <w:rPr>
          <w:sz w:val="22"/>
          <w:szCs w:val="22"/>
        </w:rPr>
      </w:pPr>
      <w:bookmarkStart w:id="341" w:name="_Toc468787926"/>
      <w:r w:rsidRPr="00AF7BF0">
        <w:t>Ministry of Health</w:t>
      </w:r>
      <w:bookmarkEnd w:id="341"/>
    </w:p>
    <w:p w14:paraId="31AF674B" w14:textId="77777777" w:rsidR="00C36EFF" w:rsidRPr="00AF7BF0" w:rsidRDefault="00C36EFF" w:rsidP="00C36EFF">
      <w:pPr>
        <w:shd w:val="clear" w:color="auto" w:fill="FFFFFF"/>
        <w:rPr>
          <w:rFonts w:ascii="Arial" w:hAnsi="Arial" w:cs="Arial"/>
          <w:sz w:val="22"/>
          <w:szCs w:val="22"/>
          <w:lang w:val="en-NZ"/>
        </w:rPr>
      </w:pPr>
    </w:p>
    <w:p w14:paraId="311A76B2" w14:textId="77777777" w:rsidR="00F905DD" w:rsidRPr="00AF7BF0" w:rsidRDefault="0001637B" w:rsidP="00C36EFF">
      <w:pPr>
        <w:shd w:val="clear" w:color="auto" w:fill="FFFFFF"/>
        <w:rPr>
          <w:rFonts w:ascii="Arial" w:hAnsi="Arial" w:cs="Arial"/>
          <w:sz w:val="22"/>
          <w:szCs w:val="22"/>
          <w:lang w:val="en-NZ"/>
        </w:rPr>
      </w:pPr>
      <w:r w:rsidRPr="00AF7BF0">
        <w:rPr>
          <w:rFonts w:ascii="Arial" w:hAnsi="Arial" w:cs="Arial"/>
          <w:sz w:val="22"/>
          <w:szCs w:val="22"/>
          <w:lang w:val="en-NZ"/>
        </w:rPr>
        <w:t>There has also been</w:t>
      </w:r>
      <w:r w:rsidR="00281C36" w:rsidRPr="00AF7BF0">
        <w:rPr>
          <w:rFonts w:ascii="Arial" w:hAnsi="Arial" w:cs="Arial"/>
          <w:sz w:val="22"/>
          <w:szCs w:val="22"/>
          <w:lang w:val="en-NZ"/>
        </w:rPr>
        <w:t xml:space="preserve"> </w:t>
      </w:r>
      <w:r w:rsidR="00A32CF0" w:rsidRPr="00AF7BF0">
        <w:rPr>
          <w:rFonts w:ascii="Arial" w:hAnsi="Arial" w:cs="Arial"/>
          <w:sz w:val="22"/>
          <w:szCs w:val="22"/>
          <w:lang w:val="en-NZ"/>
        </w:rPr>
        <w:t>a huge amount of activity occurr</w:t>
      </w:r>
      <w:r w:rsidRPr="00AF7BF0">
        <w:rPr>
          <w:rFonts w:ascii="Arial" w:hAnsi="Arial" w:cs="Arial"/>
          <w:sz w:val="22"/>
          <w:szCs w:val="22"/>
          <w:lang w:val="en-NZ"/>
        </w:rPr>
        <w:t>ing</w:t>
      </w:r>
      <w:r w:rsidR="00A32CF0" w:rsidRPr="00AF7BF0">
        <w:rPr>
          <w:rFonts w:ascii="Arial" w:hAnsi="Arial" w:cs="Arial"/>
          <w:sz w:val="22"/>
          <w:szCs w:val="22"/>
          <w:lang w:val="en-NZ"/>
        </w:rPr>
        <w:t xml:space="preserve"> in the area of vulnerable children and</w:t>
      </w:r>
      <w:r w:rsidR="00281C36" w:rsidRPr="00AF7BF0">
        <w:rPr>
          <w:rFonts w:ascii="Arial" w:hAnsi="Arial" w:cs="Arial"/>
          <w:sz w:val="22"/>
          <w:szCs w:val="22"/>
          <w:lang w:val="en-NZ"/>
        </w:rPr>
        <w:t xml:space="preserve"> earlier intervention with children.</w:t>
      </w:r>
      <w:r w:rsidR="001E34D9" w:rsidRPr="00AF7BF0">
        <w:rPr>
          <w:rFonts w:ascii="Arial" w:hAnsi="Arial" w:cs="Arial"/>
          <w:sz w:val="22"/>
          <w:szCs w:val="22"/>
          <w:lang w:val="en-NZ"/>
        </w:rPr>
        <w:t xml:space="preserve"> The Ministry is also starting </w:t>
      </w:r>
      <w:r w:rsidR="00C37AAC" w:rsidRPr="00AF7BF0">
        <w:rPr>
          <w:rFonts w:ascii="Arial" w:hAnsi="Arial" w:cs="Arial"/>
          <w:sz w:val="22"/>
          <w:szCs w:val="22"/>
          <w:lang w:val="en-NZ"/>
        </w:rPr>
        <w:t>work</w:t>
      </w:r>
      <w:r w:rsidR="001E34D9" w:rsidRPr="00AF7BF0">
        <w:rPr>
          <w:rFonts w:ascii="Arial" w:hAnsi="Arial" w:cs="Arial"/>
          <w:sz w:val="22"/>
          <w:szCs w:val="22"/>
          <w:lang w:val="en-NZ"/>
        </w:rPr>
        <w:t xml:space="preserve"> lookin</w:t>
      </w:r>
      <w:r w:rsidR="00406403" w:rsidRPr="00AF7BF0">
        <w:rPr>
          <w:rFonts w:ascii="Arial" w:hAnsi="Arial" w:cs="Arial"/>
          <w:sz w:val="22"/>
          <w:szCs w:val="22"/>
          <w:lang w:val="en-NZ"/>
        </w:rPr>
        <w:t>g ACEs and trauma informed care</w:t>
      </w:r>
      <w:r w:rsidR="001E34D9" w:rsidRPr="00AF7BF0">
        <w:rPr>
          <w:rFonts w:ascii="Arial" w:hAnsi="Arial" w:cs="Arial"/>
          <w:sz w:val="22"/>
          <w:szCs w:val="22"/>
          <w:lang w:val="en-NZ"/>
        </w:rPr>
        <w:t xml:space="preserve"> in late 2016</w:t>
      </w:r>
      <w:r w:rsidR="00253C3A">
        <w:rPr>
          <w:rFonts w:ascii="Arial" w:hAnsi="Arial" w:cs="Arial"/>
          <w:sz w:val="22"/>
          <w:szCs w:val="22"/>
          <w:lang w:val="en-NZ"/>
        </w:rPr>
        <w:t>/early 2017</w:t>
      </w:r>
      <w:r w:rsidR="001E34D9" w:rsidRPr="00AF7BF0">
        <w:rPr>
          <w:rFonts w:ascii="Arial" w:hAnsi="Arial" w:cs="Arial"/>
          <w:sz w:val="22"/>
          <w:szCs w:val="22"/>
          <w:lang w:val="en-NZ"/>
        </w:rPr>
        <w:t>.</w:t>
      </w:r>
    </w:p>
    <w:p w14:paraId="5F486B52" w14:textId="77777777" w:rsidR="00C36EFF" w:rsidRPr="00AF7BF0" w:rsidRDefault="00C36EFF" w:rsidP="00C36EFF">
      <w:pPr>
        <w:shd w:val="clear" w:color="auto" w:fill="FFFFFF"/>
        <w:rPr>
          <w:rFonts w:ascii="Arial" w:hAnsi="Arial" w:cs="Arial"/>
          <w:sz w:val="22"/>
          <w:szCs w:val="22"/>
          <w:lang w:val="en-NZ"/>
        </w:rPr>
      </w:pPr>
    </w:p>
    <w:p w14:paraId="784A0EC3" w14:textId="77777777" w:rsidR="006B490A" w:rsidRPr="00AF7BF0" w:rsidRDefault="006B490A" w:rsidP="005E7699">
      <w:pPr>
        <w:pStyle w:val="Heading4"/>
      </w:pPr>
      <w:bookmarkStart w:id="342" w:name="_Toc468787927"/>
      <w:r w:rsidRPr="00AF7BF0">
        <w:t>New Zealand Health Strategy: Future direction</w:t>
      </w:r>
      <w:r w:rsidR="00D37BEE" w:rsidRPr="00AF7BF0">
        <w:t>, April 2016</w:t>
      </w:r>
      <w:bookmarkEnd w:id="342"/>
    </w:p>
    <w:p w14:paraId="4C255735" w14:textId="77777777" w:rsidR="00C36EFF" w:rsidRPr="00AF7BF0" w:rsidRDefault="00C36EFF" w:rsidP="00C36EFF">
      <w:pPr>
        <w:shd w:val="clear" w:color="auto" w:fill="FFFFFF"/>
        <w:jc w:val="center"/>
        <w:rPr>
          <w:rFonts w:ascii="Arial" w:hAnsi="Arial" w:cs="Arial"/>
          <w:b/>
          <w:color w:val="548DD4" w:themeColor="text2" w:themeTint="99"/>
          <w:lang w:val="en-NZ"/>
        </w:rPr>
      </w:pPr>
    </w:p>
    <w:p w14:paraId="4F8F7C92" w14:textId="77777777" w:rsidR="00DA1DA2" w:rsidRPr="00AF7BF0" w:rsidRDefault="006B490A" w:rsidP="00C36EFF">
      <w:pPr>
        <w:shd w:val="clear" w:color="auto" w:fill="FFFFFF"/>
        <w:jc w:val="center"/>
        <w:rPr>
          <w:rFonts w:ascii="Arial" w:hAnsi="Arial" w:cs="Arial"/>
          <w:b/>
          <w:color w:val="548DD4" w:themeColor="text2" w:themeTint="99"/>
          <w:sz w:val="22"/>
          <w:lang w:val="en-NZ"/>
        </w:rPr>
      </w:pPr>
      <w:r w:rsidRPr="00AF7BF0">
        <w:rPr>
          <w:rFonts w:ascii="Arial" w:hAnsi="Arial" w:cs="Arial"/>
          <w:b/>
          <w:color w:val="548DD4" w:themeColor="text2" w:themeTint="99"/>
          <w:lang w:val="en-NZ"/>
        </w:rPr>
        <w:t>“All New Zealanders live well, stay well and get well”</w:t>
      </w:r>
    </w:p>
    <w:p w14:paraId="4EAAD198" w14:textId="77777777" w:rsidR="00C36EFF" w:rsidRPr="00AF7BF0" w:rsidRDefault="00C36EFF" w:rsidP="00C36EFF">
      <w:pPr>
        <w:shd w:val="clear" w:color="auto" w:fill="FFFFFF"/>
        <w:rPr>
          <w:rFonts w:ascii="Arial" w:hAnsi="Arial" w:cs="Arial"/>
          <w:sz w:val="22"/>
          <w:lang w:val="en-NZ"/>
        </w:rPr>
      </w:pPr>
    </w:p>
    <w:p w14:paraId="0A3784EC" w14:textId="77777777" w:rsidR="006B490A" w:rsidRPr="00AF7BF0" w:rsidRDefault="006B490A" w:rsidP="00C36EFF">
      <w:pPr>
        <w:shd w:val="clear" w:color="auto" w:fill="FFFFFF"/>
        <w:rPr>
          <w:rFonts w:ascii="Arial" w:hAnsi="Arial" w:cs="Arial"/>
          <w:sz w:val="22"/>
          <w:lang w:val="en-NZ"/>
        </w:rPr>
      </w:pPr>
      <w:r w:rsidRPr="00AF7BF0">
        <w:rPr>
          <w:rFonts w:ascii="Arial" w:hAnsi="Arial" w:cs="Arial"/>
          <w:sz w:val="22"/>
          <w:lang w:val="en-NZ"/>
        </w:rPr>
        <w:t>This updated strategy shares the common view of where we want to go in New Zealand health. The five themes – people-powered, closer to home, value and high performance, one team and smart system – are cornerstones in establishing a health sector that understands people’s needs and provides services that are integrated across sectors, emphasising investment early in life, maintaining wellness, preventing illness, and providing support for the final stages of life.</w:t>
      </w:r>
    </w:p>
    <w:p w14:paraId="0EF2F6E7" w14:textId="77777777" w:rsidR="00C36EFF" w:rsidRPr="00AF7BF0" w:rsidRDefault="00C36EFF" w:rsidP="00C36EFF">
      <w:pPr>
        <w:shd w:val="clear" w:color="auto" w:fill="FFFFFF"/>
        <w:rPr>
          <w:rFonts w:ascii="Arial" w:hAnsi="Arial" w:cs="Arial"/>
          <w:sz w:val="22"/>
          <w:lang w:val="en-NZ"/>
        </w:rPr>
      </w:pPr>
    </w:p>
    <w:tbl>
      <w:tblPr>
        <w:tblStyle w:val="TableGrid"/>
        <w:tblW w:w="0" w:type="auto"/>
        <w:tblLook w:val="04A0" w:firstRow="1" w:lastRow="0" w:firstColumn="1" w:lastColumn="0" w:noHBand="0" w:noVBand="1"/>
      </w:tblPr>
      <w:tblGrid>
        <w:gridCol w:w="10188"/>
      </w:tblGrid>
      <w:tr w:rsidR="00281C36" w:rsidRPr="00AF7BF0" w14:paraId="5A90AEED" w14:textId="77777777" w:rsidTr="00281C36">
        <w:tc>
          <w:tcPr>
            <w:tcW w:w="10188" w:type="dxa"/>
          </w:tcPr>
          <w:p w14:paraId="19F6B2FE" w14:textId="77777777" w:rsidR="008C3C48" w:rsidRPr="00AF7BF0" w:rsidRDefault="00281C36" w:rsidP="00C36EFF">
            <w:pPr>
              <w:shd w:val="clear" w:color="auto" w:fill="FFFFFF"/>
              <w:spacing w:before="120" w:line="240" w:lineRule="auto"/>
              <w:rPr>
                <w:rFonts w:ascii="Arial" w:hAnsi="Arial" w:cs="Arial"/>
                <w:sz w:val="22"/>
                <w:lang w:val="en-NZ"/>
              </w:rPr>
            </w:pPr>
            <w:r w:rsidRPr="00AF7BF0">
              <w:rPr>
                <w:rFonts w:ascii="Arial" w:hAnsi="Arial" w:cs="Arial"/>
                <w:sz w:val="22"/>
                <w:lang w:val="en-NZ"/>
              </w:rPr>
              <w:t xml:space="preserve">At the launch of </w:t>
            </w:r>
            <w:r w:rsidR="00044901" w:rsidRPr="00AF7BF0">
              <w:rPr>
                <w:rFonts w:ascii="Arial" w:hAnsi="Arial" w:cs="Arial"/>
                <w:sz w:val="22"/>
                <w:lang w:val="en-NZ"/>
              </w:rPr>
              <w:t>the New Zealand Health Strategy</w:t>
            </w:r>
            <w:r w:rsidRPr="00AF7BF0">
              <w:rPr>
                <w:rFonts w:ascii="Arial" w:hAnsi="Arial" w:cs="Arial"/>
                <w:sz w:val="22"/>
                <w:lang w:val="en-NZ"/>
              </w:rPr>
              <w:t xml:space="preserve">, the </w:t>
            </w:r>
            <w:r w:rsidR="008C3C48" w:rsidRPr="00AF7BF0">
              <w:rPr>
                <w:rFonts w:ascii="Arial" w:hAnsi="Arial" w:cs="Arial"/>
                <w:sz w:val="22"/>
                <w:lang w:val="en-NZ"/>
              </w:rPr>
              <w:t xml:space="preserve">first </w:t>
            </w:r>
            <w:r w:rsidRPr="00AF7BF0">
              <w:rPr>
                <w:rFonts w:ascii="Arial" w:hAnsi="Arial" w:cs="Arial"/>
                <w:sz w:val="22"/>
                <w:lang w:val="en-NZ"/>
              </w:rPr>
              <w:t>author (Janet Peters) gave a presentation on early trauma issue based on her personal story</w:t>
            </w:r>
            <w:r w:rsidR="00A62B50" w:rsidRPr="00AF7BF0">
              <w:rPr>
                <w:rFonts w:ascii="Arial" w:hAnsi="Arial" w:cs="Arial"/>
                <w:sz w:val="22"/>
                <w:lang w:val="en-NZ"/>
              </w:rPr>
              <w:t>.</w:t>
            </w:r>
          </w:p>
          <w:p w14:paraId="283D8128" w14:textId="77777777" w:rsidR="00993E7A" w:rsidRPr="00AF7BF0" w:rsidRDefault="00BE79CC" w:rsidP="00C36EFF">
            <w:pPr>
              <w:shd w:val="clear" w:color="auto" w:fill="FFFFFF"/>
              <w:spacing w:after="120" w:line="240" w:lineRule="auto"/>
              <w:rPr>
                <w:rFonts w:ascii="Arial" w:hAnsi="Arial" w:cs="Arial"/>
                <w:sz w:val="22"/>
                <w:lang w:val="en-NZ"/>
              </w:rPr>
            </w:pPr>
            <w:hyperlink r:id="rId249" w:history="1">
              <w:r w:rsidR="00993E7A" w:rsidRPr="00AF7BF0">
                <w:rPr>
                  <w:rStyle w:val="Hyperlink"/>
                  <w:rFonts w:ascii="Arial" w:hAnsi="Arial" w:cs="Arial"/>
                  <w:sz w:val="22"/>
                  <w:lang w:val="en-NZ"/>
                </w:rPr>
                <w:t>http://www.health.govt.nz/about-ministry/what-we-do/powering-our-future</w:t>
              </w:r>
            </w:hyperlink>
          </w:p>
        </w:tc>
      </w:tr>
    </w:tbl>
    <w:p w14:paraId="7B939A4D" w14:textId="77777777" w:rsidR="00C36EFF" w:rsidRPr="00AF7BF0" w:rsidRDefault="00C36EFF" w:rsidP="00C36EFF">
      <w:pPr>
        <w:shd w:val="clear" w:color="auto" w:fill="FFFFFF"/>
        <w:rPr>
          <w:rFonts w:ascii="Arial" w:hAnsi="Arial" w:cs="Arial"/>
          <w:sz w:val="22"/>
        </w:rPr>
      </w:pPr>
    </w:p>
    <w:p w14:paraId="689384DD" w14:textId="77777777" w:rsidR="005E7741" w:rsidRPr="00AF7BF0" w:rsidRDefault="00BE79CC" w:rsidP="00C36EFF">
      <w:pPr>
        <w:shd w:val="clear" w:color="auto" w:fill="FFFFFF"/>
        <w:rPr>
          <w:rFonts w:ascii="Arial" w:hAnsi="Arial" w:cs="Arial"/>
          <w:color w:val="548DD4" w:themeColor="text2" w:themeTint="99"/>
          <w:sz w:val="22"/>
          <w:lang w:val="en-NZ"/>
        </w:rPr>
      </w:pPr>
      <w:hyperlink r:id="rId250" w:history="1">
        <w:r w:rsidR="006B490A" w:rsidRPr="00AF7BF0">
          <w:rPr>
            <w:rStyle w:val="Hyperlink"/>
            <w:rFonts w:ascii="Arial" w:hAnsi="Arial" w:cs="Arial"/>
            <w:sz w:val="22"/>
            <w:lang w:val="en-NZ"/>
          </w:rPr>
          <w:t>http://www.health.govt.nz/system/files/documents/publications/new-zealand-health-strategy-futuredirection-2016-apr16.pdf</w:t>
        </w:r>
      </w:hyperlink>
    </w:p>
    <w:p w14:paraId="7E5D0D17" w14:textId="77777777" w:rsidR="00EE6B42" w:rsidRPr="00AF7BF0" w:rsidRDefault="00EE6B42" w:rsidP="00C36EFF">
      <w:pPr>
        <w:pStyle w:val="Heading1"/>
        <w:rPr>
          <w:b w:val="0"/>
          <w:sz w:val="22"/>
          <w:szCs w:val="22"/>
        </w:rPr>
      </w:pPr>
    </w:p>
    <w:p w14:paraId="52CC2065" w14:textId="77777777" w:rsidR="00C36EFF" w:rsidRPr="00AF7BF0" w:rsidRDefault="00C36EFF" w:rsidP="00C36EFF">
      <w:pPr>
        <w:rPr>
          <w:rFonts w:ascii="Arial" w:hAnsi="Arial" w:cs="Arial"/>
          <w:sz w:val="22"/>
          <w:szCs w:val="22"/>
        </w:rPr>
      </w:pPr>
    </w:p>
    <w:p w14:paraId="7C03920A" w14:textId="77777777" w:rsidR="00076D55" w:rsidRPr="00AF7BF0" w:rsidRDefault="00076D55" w:rsidP="002C7052">
      <w:pPr>
        <w:pStyle w:val="Heading3"/>
      </w:pPr>
      <w:bookmarkStart w:id="343" w:name="_Toc468787928"/>
      <w:r w:rsidRPr="00AF7BF0">
        <w:t>Whānau Ora programme</w:t>
      </w:r>
      <w:bookmarkEnd w:id="343"/>
    </w:p>
    <w:p w14:paraId="3006712F" w14:textId="77777777" w:rsidR="00C36EFF" w:rsidRPr="00AF7BF0" w:rsidRDefault="00C36EFF" w:rsidP="00C36EFF">
      <w:pPr>
        <w:pStyle w:val="intro-text"/>
        <w:spacing w:before="0" w:beforeAutospacing="0" w:after="0" w:afterAutospacing="0"/>
        <w:ind w:right="-195"/>
        <w:rPr>
          <w:rFonts w:ascii="Arial" w:hAnsi="Arial" w:cs="Arial"/>
          <w:b/>
          <w:color w:val="548DD4" w:themeColor="text2" w:themeTint="99"/>
          <w:sz w:val="24"/>
          <w:szCs w:val="24"/>
        </w:rPr>
      </w:pPr>
    </w:p>
    <w:p w14:paraId="0230F31E" w14:textId="77777777" w:rsidR="00076D55" w:rsidRPr="00AF7BF0" w:rsidRDefault="00076D55" w:rsidP="00C36EFF">
      <w:pPr>
        <w:pStyle w:val="intro-text"/>
        <w:spacing w:before="0" w:beforeAutospacing="0" w:after="0" w:afterAutospacing="0"/>
        <w:ind w:right="-195"/>
        <w:rPr>
          <w:rFonts w:ascii="Arial" w:hAnsi="Arial" w:cs="Arial"/>
          <w:b/>
          <w:color w:val="548DD4" w:themeColor="text2" w:themeTint="99"/>
          <w:sz w:val="22"/>
          <w:szCs w:val="22"/>
        </w:rPr>
      </w:pPr>
      <w:r w:rsidRPr="00AF7BF0">
        <w:rPr>
          <w:rFonts w:ascii="Arial" w:hAnsi="Arial" w:cs="Arial"/>
          <w:b/>
          <w:color w:val="548DD4" w:themeColor="text2" w:themeTint="99"/>
          <w:sz w:val="24"/>
          <w:szCs w:val="24"/>
        </w:rPr>
        <w:t>Whānau Ora is a key cross-government work programme jointly implemented by the Ministry of Health, Te Puni Kōkiri and the Ministry of Social Development.</w:t>
      </w:r>
    </w:p>
    <w:p w14:paraId="2AEB6D9D" w14:textId="77777777" w:rsidR="00C36EFF" w:rsidRPr="00AF7BF0" w:rsidRDefault="00C36EFF" w:rsidP="00C36EFF">
      <w:pPr>
        <w:pStyle w:val="NormalWeb"/>
        <w:shd w:val="clear" w:color="auto" w:fill="FFFFFF"/>
        <w:spacing w:before="0" w:beforeAutospacing="0" w:after="0" w:afterAutospacing="0"/>
        <w:rPr>
          <w:rFonts w:ascii="Arial" w:hAnsi="Arial" w:cs="Arial"/>
          <w:sz w:val="22"/>
          <w:szCs w:val="22"/>
        </w:rPr>
      </w:pPr>
    </w:p>
    <w:p w14:paraId="24D8DDDB" w14:textId="77777777" w:rsidR="00076D55" w:rsidRPr="00AF7BF0" w:rsidRDefault="00076D55"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It is an approach that places families/whānau at the centre of service delivery, requiring the integration of health, education and social services and is improving outcomes and results for New Zealand families/whānau.</w:t>
      </w:r>
    </w:p>
    <w:p w14:paraId="2EC3DF6B" w14:textId="77777777" w:rsidR="00C36EFF" w:rsidRPr="00AF7BF0" w:rsidRDefault="00C36EFF" w:rsidP="00C36EFF">
      <w:pPr>
        <w:pStyle w:val="NormalWeb"/>
        <w:shd w:val="clear" w:color="auto" w:fill="FFFFFF"/>
        <w:spacing w:before="0" w:beforeAutospacing="0" w:after="0" w:afterAutospacing="0"/>
        <w:rPr>
          <w:rFonts w:ascii="Arial" w:hAnsi="Arial" w:cs="Arial"/>
          <w:sz w:val="22"/>
          <w:szCs w:val="22"/>
        </w:rPr>
      </w:pPr>
    </w:p>
    <w:p w14:paraId="2B5EE2F0" w14:textId="77777777" w:rsidR="00EE6B42" w:rsidRDefault="00EE6B42"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Further information is below under Te Puni Kokiri.</w:t>
      </w:r>
    </w:p>
    <w:p w14:paraId="7234ED92" w14:textId="77777777" w:rsidR="00743D9D" w:rsidRDefault="00743D9D" w:rsidP="00C36EFF">
      <w:pPr>
        <w:pStyle w:val="NormalWeb"/>
        <w:shd w:val="clear" w:color="auto" w:fill="FFFFFF"/>
        <w:spacing w:before="0" w:beforeAutospacing="0" w:after="0" w:afterAutospacing="0"/>
        <w:rPr>
          <w:rFonts w:ascii="Arial" w:hAnsi="Arial" w:cs="Arial"/>
          <w:sz w:val="22"/>
          <w:szCs w:val="22"/>
        </w:rPr>
      </w:pPr>
    </w:p>
    <w:p w14:paraId="738AF8D1" w14:textId="77777777" w:rsidR="00743D9D" w:rsidRPr="00AF7BF0" w:rsidRDefault="00743D9D" w:rsidP="00743D9D">
      <w:pPr>
        <w:pStyle w:val="Heading1"/>
        <w:rPr>
          <w:b w:val="0"/>
          <w:sz w:val="22"/>
          <w:szCs w:val="22"/>
        </w:rPr>
      </w:pPr>
      <w:bookmarkStart w:id="344" w:name="_Toc468374044"/>
      <w:bookmarkStart w:id="345" w:name="_Toc468396599"/>
      <w:bookmarkStart w:id="346" w:name="_Toc468398065"/>
      <w:bookmarkStart w:id="347" w:name="_Toc468787929"/>
      <w:r w:rsidRPr="00AF7BF0">
        <w:rPr>
          <w:b w:val="0"/>
          <w:sz w:val="22"/>
          <w:szCs w:val="22"/>
        </w:rPr>
        <w:t xml:space="preserve">Whanau Ora is important as it focuses on better health outcomes for Maori. Any future work </w:t>
      </w:r>
      <w:r>
        <w:rPr>
          <w:b w:val="0"/>
          <w:sz w:val="22"/>
          <w:szCs w:val="22"/>
        </w:rPr>
        <w:t>on ACEs would need to</w:t>
      </w:r>
      <w:r w:rsidRPr="00AF7BF0">
        <w:rPr>
          <w:b w:val="0"/>
          <w:sz w:val="22"/>
          <w:szCs w:val="22"/>
        </w:rPr>
        <w:t xml:space="preserve"> dovetail with this programme.</w:t>
      </w:r>
      <w:bookmarkEnd w:id="344"/>
      <w:bookmarkEnd w:id="345"/>
      <w:bookmarkEnd w:id="346"/>
      <w:bookmarkEnd w:id="347"/>
    </w:p>
    <w:p w14:paraId="357850A7" w14:textId="77777777" w:rsidR="00076D55" w:rsidRPr="00AF7BF0" w:rsidRDefault="00BE79CC" w:rsidP="00C36EFF">
      <w:pPr>
        <w:pStyle w:val="NormalWeb"/>
        <w:shd w:val="clear" w:color="auto" w:fill="FFFFFF"/>
        <w:spacing w:before="0" w:beforeAutospacing="0" w:after="0" w:afterAutospacing="0"/>
        <w:rPr>
          <w:rStyle w:val="Hyperlink"/>
          <w:rFonts w:ascii="Arial" w:hAnsi="Arial" w:cs="Arial"/>
          <w:sz w:val="22"/>
          <w:szCs w:val="22"/>
        </w:rPr>
      </w:pPr>
      <w:hyperlink r:id="rId251" w:history="1">
        <w:r w:rsidR="00076D55" w:rsidRPr="00AF7BF0">
          <w:rPr>
            <w:rStyle w:val="Hyperlink"/>
            <w:rFonts w:ascii="Arial" w:hAnsi="Arial" w:cs="Arial"/>
            <w:sz w:val="22"/>
            <w:szCs w:val="22"/>
          </w:rPr>
          <w:t>http://www.health.govt.nz/our-work/populations/maori-health/whanau-ora-programme</w:t>
        </w:r>
      </w:hyperlink>
    </w:p>
    <w:p w14:paraId="63BAF1B4" w14:textId="77777777" w:rsidR="00C36EFF" w:rsidRPr="00AF7BF0" w:rsidRDefault="00C36EFF" w:rsidP="00C36EFF">
      <w:pPr>
        <w:pStyle w:val="NormalWeb"/>
        <w:shd w:val="clear" w:color="auto" w:fill="FFFFFF"/>
        <w:spacing w:before="0" w:beforeAutospacing="0" w:after="0" w:afterAutospacing="0"/>
        <w:rPr>
          <w:rStyle w:val="Hyperlink"/>
          <w:rFonts w:ascii="Arial" w:hAnsi="Arial" w:cs="Arial"/>
          <w:sz w:val="22"/>
          <w:szCs w:val="22"/>
        </w:rPr>
      </w:pPr>
    </w:p>
    <w:p w14:paraId="15D77AD5" w14:textId="77777777" w:rsidR="00C36EFF" w:rsidRPr="00AF7BF0" w:rsidRDefault="00C36EFF" w:rsidP="00C36EFF">
      <w:pPr>
        <w:pStyle w:val="NormalWeb"/>
        <w:shd w:val="clear" w:color="auto" w:fill="FFFFFF"/>
        <w:spacing w:before="0" w:beforeAutospacing="0" w:after="0" w:afterAutospacing="0"/>
        <w:rPr>
          <w:rFonts w:ascii="Arial" w:hAnsi="Arial" w:cs="Arial"/>
          <w:color w:val="002639"/>
          <w:sz w:val="22"/>
          <w:szCs w:val="22"/>
        </w:rPr>
      </w:pPr>
    </w:p>
    <w:p w14:paraId="068FFB33" w14:textId="77777777" w:rsidR="005E7741" w:rsidRPr="00AF7BF0" w:rsidRDefault="00EE6B42" w:rsidP="002C7052">
      <w:pPr>
        <w:pStyle w:val="Heading4"/>
        <w:rPr>
          <w:sz w:val="22"/>
          <w:szCs w:val="22"/>
        </w:rPr>
      </w:pPr>
      <w:bookmarkStart w:id="348" w:name="_Toc468787930"/>
      <w:r w:rsidRPr="00AF7BF0">
        <w:t xml:space="preserve">Report: 2012: </w:t>
      </w:r>
      <w:r w:rsidR="00B766F7" w:rsidRPr="00AF7BF0">
        <w:t>Rising to the Challenge: The Mental Health and Addiction Service Development Plan 2012–2017</w:t>
      </w:r>
      <w:bookmarkEnd w:id="348"/>
      <w:r w:rsidR="00B766F7" w:rsidRPr="00AF7BF0">
        <w:t xml:space="preserve"> </w:t>
      </w:r>
    </w:p>
    <w:p w14:paraId="5CA48162" w14:textId="77777777" w:rsidR="002C7052" w:rsidRDefault="002C7052" w:rsidP="00C36EFF">
      <w:pPr>
        <w:shd w:val="clear" w:color="auto" w:fill="FFFFFF"/>
        <w:rPr>
          <w:rFonts w:ascii="Arial" w:hAnsi="Arial" w:cs="Arial"/>
          <w:sz w:val="22"/>
          <w:szCs w:val="22"/>
          <w:lang w:val="en-NZ"/>
        </w:rPr>
      </w:pPr>
    </w:p>
    <w:p w14:paraId="2E046CBC" w14:textId="77777777" w:rsidR="00B766F7" w:rsidRPr="00AF7BF0" w:rsidRDefault="005E7741" w:rsidP="00C36EFF">
      <w:pPr>
        <w:shd w:val="clear" w:color="auto" w:fill="FFFFFF"/>
        <w:rPr>
          <w:rFonts w:ascii="Arial" w:hAnsi="Arial" w:cs="Arial"/>
          <w:sz w:val="22"/>
          <w:szCs w:val="22"/>
          <w:lang w:val="en-NZ"/>
        </w:rPr>
      </w:pPr>
      <w:r w:rsidRPr="00AF7BF0">
        <w:rPr>
          <w:rFonts w:ascii="Arial" w:hAnsi="Arial" w:cs="Arial"/>
          <w:sz w:val="22"/>
          <w:szCs w:val="22"/>
          <w:lang w:val="en-NZ"/>
        </w:rPr>
        <w:t>This</w:t>
      </w:r>
      <w:r w:rsidR="00B766F7" w:rsidRPr="00AF7BF0">
        <w:rPr>
          <w:rFonts w:ascii="Arial" w:hAnsi="Arial" w:cs="Arial"/>
          <w:sz w:val="22"/>
          <w:szCs w:val="22"/>
          <w:lang w:val="en-NZ"/>
        </w:rPr>
        <w:t xml:space="preserve"> Plan provides a strong vision to guide the mental health and addiction sector, as well as clear direction to planners, funders and providers of mental health and addiction services on Government priority areas for service development over the next five years. </w:t>
      </w:r>
    </w:p>
    <w:p w14:paraId="7ACC43DB" w14:textId="77777777" w:rsidR="00C36EFF" w:rsidRPr="00AF7BF0" w:rsidRDefault="00C36EFF" w:rsidP="00C36EFF">
      <w:pPr>
        <w:shd w:val="clear" w:color="auto" w:fill="FFFFFF"/>
        <w:rPr>
          <w:rFonts w:ascii="Arial" w:hAnsi="Arial" w:cs="Arial"/>
          <w:sz w:val="22"/>
          <w:szCs w:val="22"/>
          <w:lang w:val="en-NZ"/>
        </w:rPr>
      </w:pPr>
    </w:p>
    <w:p w14:paraId="0954276A" w14:textId="77777777" w:rsidR="00B766F7" w:rsidRPr="00AF7BF0" w:rsidRDefault="00B766F7" w:rsidP="00C36EFF">
      <w:pPr>
        <w:shd w:val="clear" w:color="auto" w:fill="FFFFFF"/>
        <w:rPr>
          <w:rFonts w:ascii="Arial" w:hAnsi="Arial" w:cs="Arial"/>
          <w:sz w:val="22"/>
          <w:szCs w:val="22"/>
          <w:lang w:val="en-NZ"/>
        </w:rPr>
      </w:pPr>
      <w:r w:rsidRPr="00AF7BF0">
        <w:rPr>
          <w:rFonts w:ascii="Arial" w:hAnsi="Arial" w:cs="Arial"/>
          <w:sz w:val="22"/>
          <w:szCs w:val="22"/>
          <w:lang w:val="en-NZ"/>
        </w:rPr>
        <w:t>The Plan focuses on four key areas:</w:t>
      </w:r>
    </w:p>
    <w:p w14:paraId="7C78D4E9" w14:textId="77777777" w:rsidR="00B766F7" w:rsidRPr="00AF7BF0" w:rsidRDefault="00B766F7" w:rsidP="0087209A">
      <w:pPr>
        <w:numPr>
          <w:ilvl w:val="0"/>
          <w:numId w:val="16"/>
        </w:numPr>
        <w:rPr>
          <w:rFonts w:ascii="Arial" w:hAnsi="Arial" w:cs="Arial"/>
          <w:sz w:val="22"/>
          <w:szCs w:val="22"/>
          <w:lang w:val="en-NZ"/>
        </w:rPr>
      </w:pPr>
      <w:r w:rsidRPr="00AF7BF0">
        <w:rPr>
          <w:rFonts w:ascii="Arial" w:hAnsi="Arial" w:cs="Arial"/>
          <w:sz w:val="22"/>
          <w:szCs w:val="22"/>
          <w:lang w:val="en-NZ"/>
        </w:rPr>
        <w:t>making better use of resources</w:t>
      </w:r>
    </w:p>
    <w:p w14:paraId="428CF2D1" w14:textId="77777777" w:rsidR="00B766F7" w:rsidRPr="00AF7BF0" w:rsidRDefault="00B766F7" w:rsidP="0087209A">
      <w:pPr>
        <w:numPr>
          <w:ilvl w:val="0"/>
          <w:numId w:val="16"/>
        </w:numPr>
        <w:rPr>
          <w:rFonts w:ascii="Arial" w:hAnsi="Arial" w:cs="Arial"/>
          <w:sz w:val="22"/>
          <w:szCs w:val="22"/>
          <w:lang w:val="en-NZ"/>
        </w:rPr>
      </w:pPr>
      <w:r w:rsidRPr="00AF7BF0">
        <w:rPr>
          <w:rFonts w:ascii="Arial" w:hAnsi="Arial" w:cs="Arial"/>
          <w:sz w:val="22"/>
          <w:szCs w:val="22"/>
          <w:lang w:val="en-NZ"/>
        </w:rPr>
        <w:t>improving integration between primary and secondary services</w:t>
      </w:r>
    </w:p>
    <w:p w14:paraId="344C25A7" w14:textId="77777777" w:rsidR="00B766F7" w:rsidRPr="00AF7BF0" w:rsidRDefault="00B766F7" w:rsidP="0087209A">
      <w:pPr>
        <w:numPr>
          <w:ilvl w:val="0"/>
          <w:numId w:val="16"/>
        </w:numPr>
        <w:rPr>
          <w:rFonts w:ascii="Arial" w:hAnsi="Arial" w:cs="Arial"/>
          <w:sz w:val="22"/>
          <w:szCs w:val="22"/>
          <w:lang w:val="en-NZ"/>
        </w:rPr>
      </w:pPr>
      <w:r w:rsidRPr="00AF7BF0">
        <w:rPr>
          <w:rFonts w:ascii="Arial" w:hAnsi="Arial" w:cs="Arial"/>
          <w:sz w:val="22"/>
          <w:szCs w:val="22"/>
          <w:lang w:val="en-NZ"/>
        </w:rPr>
        <w:t>cementing and building on gains for people with high needs</w:t>
      </w:r>
    </w:p>
    <w:p w14:paraId="684D3675" w14:textId="77777777" w:rsidR="00B766F7" w:rsidRPr="00AF7BF0" w:rsidRDefault="00B766F7" w:rsidP="0087209A">
      <w:pPr>
        <w:numPr>
          <w:ilvl w:val="0"/>
          <w:numId w:val="16"/>
        </w:numPr>
        <w:rPr>
          <w:rFonts w:ascii="Arial" w:hAnsi="Arial" w:cs="Arial"/>
          <w:sz w:val="22"/>
          <w:szCs w:val="22"/>
          <w:lang w:val="en-NZ"/>
        </w:rPr>
      </w:pPr>
      <w:r w:rsidRPr="00AF7BF0">
        <w:rPr>
          <w:rFonts w:ascii="Arial" w:hAnsi="Arial" w:cs="Arial"/>
          <w:sz w:val="22"/>
          <w:szCs w:val="22"/>
          <w:lang w:val="en-NZ"/>
        </w:rPr>
        <w:t>delivering increased access for all age groups (with a focus on infants, children and youth, older people and adults with common mental health and addiction disorders such as anxiety and depression.</w:t>
      </w:r>
    </w:p>
    <w:p w14:paraId="752F0895" w14:textId="77777777" w:rsidR="00C36EFF" w:rsidRPr="00AF7BF0" w:rsidRDefault="00C36EFF" w:rsidP="00C36EFF">
      <w:pPr>
        <w:ind w:left="720"/>
        <w:rPr>
          <w:rFonts w:ascii="Arial" w:hAnsi="Arial" w:cs="Arial"/>
          <w:sz w:val="22"/>
          <w:szCs w:val="22"/>
          <w:lang w:val="en-NZ"/>
        </w:rPr>
      </w:pPr>
    </w:p>
    <w:p w14:paraId="2869336B" w14:textId="77777777" w:rsidR="00C44FEF" w:rsidRPr="00AF7BF0" w:rsidRDefault="00C44FEF"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In Rising to the Challenge trauma is mentioned but not focused on, that is:</w:t>
      </w:r>
    </w:p>
    <w:p w14:paraId="66E649F0" w14:textId="77777777" w:rsidR="00C36EFF" w:rsidRPr="00AF7BF0" w:rsidRDefault="00C36EFF" w:rsidP="00C36EFF">
      <w:pPr>
        <w:pStyle w:val="NormalWeb"/>
        <w:shd w:val="clear" w:color="auto" w:fill="FFFFFF"/>
        <w:spacing w:before="0" w:beforeAutospacing="0" w:after="0" w:afterAutospacing="0"/>
        <w:rPr>
          <w:rFonts w:ascii="Arial" w:hAnsi="Arial" w:cs="Arial"/>
          <w:sz w:val="22"/>
          <w:szCs w:val="22"/>
        </w:rPr>
      </w:pPr>
    </w:p>
    <w:p w14:paraId="2BAF73A0" w14:textId="77777777" w:rsidR="00C44FEF" w:rsidRPr="00AF7BF0" w:rsidRDefault="00C44FEF" w:rsidP="0087209A">
      <w:pPr>
        <w:pStyle w:val="Table"/>
        <w:numPr>
          <w:ilvl w:val="0"/>
          <w:numId w:val="17"/>
        </w:numPr>
        <w:pBdr>
          <w:top w:val="none" w:sz="0" w:space="0" w:color="auto"/>
        </w:pBdr>
        <w:spacing w:before="0" w:after="0" w:line="240" w:lineRule="auto"/>
        <w:rPr>
          <w:rFonts w:ascii="Arial" w:hAnsi="Arial" w:cs="Arial"/>
          <w:sz w:val="22"/>
          <w:szCs w:val="22"/>
        </w:rPr>
      </w:pPr>
      <w:bookmarkStart w:id="349" w:name="_Toc343700671"/>
      <w:r w:rsidRPr="00AF7BF0">
        <w:rPr>
          <w:rFonts w:ascii="Arial" w:hAnsi="Arial" w:cs="Arial"/>
          <w:color w:val="808080"/>
          <w:sz w:val="22"/>
          <w:szCs w:val="22"/>
        </w:rPr>
        <w:t>Table 4:</w:t>
      </w:r>
      <w:r w:rsidRPr="00AF7BF0">
        <w:rPr>
          <w:rFonts w:ascii="Arial" w:hAnsi="Arial" w:cs="Arial"/>
          <w:sz w:val="22"/>
          <w:szCs w:val="22"/>
        </w:rPr>
        <w:t xml:space="preserve"> People with low-prevalence conditions and/or high needs: priority actions</w:t>
      </w:r>
      <w:bookmarkEnd w:id="349"/>
    </w:p>
    <w:p w14:paraId="04F38923" w14:textId="77777777" w:rsidR="00C36EFF" w:rsidRPr="00AF7BF0" w:rsidRDefault="00C36EFF" w:rsidP="00C36EFF">
      <w:pPr>
        <w:pStyle w:val="Table"/>
        <w:pBdr>
          <w:top w:val="none" w:sz="0" w:space="0" w:color="auto"/>
        </w:pBdr>
        <w:spacing w:before="0" w:after="0" w:line="240" w:lineRule="auto"/>
        <w:ind w:left="360"/>
        <w:rPr>
          <w:rFonts w:ascii="Arial" w:hAnsi="Arial" w:cs="Arial"/>
          <w:sz w:val="22"/>
          <w:szCs w:val="22"/>
        </w:rPr>
      </w:pPr>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78"/>
        <w:gridCol w:w="3827"/>
      </w:tblGrid>
      <w:tr w:rsidR="00C44FEF" w:rsidRPr="00AF7BF0" w14:paraId="0766F9AF" w14:textId="77777777" w:rsidTr="00262005">
        <w:trPr>
          <w:cantSplit/>
        </w:trPr>
        <w:tc>
          <w:tcPr>
            <w:tcW w:w="4678" w:type="dxa"/>
            <w:tcBorders>
              <w:top w:val="single" w:sz="4" w:space="0" w:color="999999"/>
              <w:bottom w:val="single" w:sz="4" w:space="0" w:color="999999"/>
            </w:tcBorders>
            <w:shd w:val="clear" w:color="auto" w:fill="auto"/>
          </w:tcPr>
          <w:p w14:paraId="0DE0A62F" w14:textId="77777777" w:rsidR="00C44FEF" w:rsidRPr="00743D9D" w:rsidRDefault="00C44FEF" w:rsidP="00C36EFF">
            <w:pPr>
              <w:pStyle w:val="TableText"/>
              <w:spacing w:before="0" w:after="0"/>
              <w:rPr>
                <w:rFonts w:ascii="Arial" w:hAnsi="Arial" w:cs="Arial"/>
                <w:b/>
                <w:sz w:val="22"/>
                <w:szCs w:val="22"/>
              </w:rPr>
            </w:pPr>
            <w:r w:rsidRPr="00743D9D">
              <w:rPr>
                <w:rFonts w:ascii="Arial" w:hAnsi="Arial" w:cs="Arial"/>
                <w:b/>
                <w:sz w:val="22"/>
                <w:szCs w:val="22"/>
              </w:rPr>
              <w:t>Ensure services are sensitive to past experiences of trauma</w:t>
            </w:r>
          </w:p>
        </w:tc>
        <w:tc>
          <w:tcPr>
            <w:tcW w:w="3827" w:type="dxa"/>
            <w:tcBorders>
              <w:top w:val="single" w:sz="4" w:space="0" w:color="999999"/>
              <w:bottom w:val="single" w:sz="4" w:space="0" w:color="999999"/>
            </w:tcBorders>
            <w:shd w:val="clear" w:color="auto" w:fill="auto"/>
          </w:tcPr>
          <w:p w14:paraId="7E5421D3" w14:textId="77777777" w:rsidR="00C44FEF" w:rsidRPr="00743D9D" w:rsidRDefault="00C44FEF" w:rsidP="00C36EFF">
            <w:pPr>
              <w:pStyle w:val="TableText"/>
              <w:spacing w:before="0" w:after="0"/>
              <w:rPr>
                <w:rFonts w:ascii="Arial" w:hAnsi="Arial" w:cs="Arial"/>
                <w:b/>
                <w:sz w:val="22"/>
                <w:szCs w:val="22"/>
              </w:rPr>
            </w:pPr>
            <w:r w:rsidRPr="00743D9D">
              <w:rPr>
                <w:rFonts w:ascii="Arial" w:hAnsi="Arial" w:cs="Arial"/>
                <w:b/>
                <w:sz w:val="22"/>
                <w:szCs w:val="22"/>
              </w:rPr>
              <w:t>DHB providers</w:t>
            </w:r>
          </w:p>
          <w:p w14:paraId="7CA2AA2A" w14:textId="77777777" w:rsidR="00C44FEF" w:rsidRPr="00743D9D" w:rsidRDefault="00C44FEF" w:rsidP="00C36EFF">
            <w:pPr>
              <w:pStyle w:val="TableText"/>
              <w:spacing w:before="0" w:after="0"/>
              <w:rPr>
                <w:rFonts w:ascii="Arial" w:hAnsi="Arial" w:cs="Arial"/>
                <w:b/>
                <w:sz w:val="22"/>
                <w:szCs w:val="22"/>
              </w:rPr>
            </w:pPr>
            <w:r w:rsidRPr="00743D9D">
              <w:rPr>
                <w:rFonts w:ascii="Arial" w:hAnsi="Arial" w:cs="Arial"/>
                <w:b/>
                <w:sz w:val="22"/>
                <w:szCs w:val="22"/>
              </w:rPr>
              <w:t>p.25</w:t>
            </w:r>
          </w:p>
        </w:tc>
      </w:tr>
    </w:tbl>
    <w:p w14:paraId="14855BC2" w14:textId="77777777" w:rsidR="00A575B2" w:rsidRPr="00AF7BF0" w:rsidRDefault="00A575B2" w:rsidP="00C36EFF">
      <w:pPr>
        <w:rPr>
          <w:rFonts w:ascii="Arial" w:hAnsi="Arial" w:cs="Arial"/>
          <w:sz w:val="22"/>
          <w:szCs w:val="22"/>
        </w:rPr>
      </w:pPr>
    </w:p>
    <w:p w14:paraId="5B1DE942" w14:textId="77777777" w:rsidR="00A575B2" w:rsidRPr="00AF7BF0" w:rsidRDefault="00A575B2" w:rsidP="00C36EFF">
      <w:pPr>
        <w:rPr>
          <w:rFonts w:ascii="Arial" w:hAnsi="Arial" w:cs="Arial"/>
          <w:sz w:val="22"/>
          <w:szCs w:val="22"/>
        </w:rPr>
      </w:pPr>
      <w:r w:rsidRPr="00AF7BF0">
        <w:rPr>
          <w:rFonts w:ascii="Arial" w:hAnsi="Arial" w:cs="Arial"/>
          <w:sz w:val="22"/>
          <w:szCs w:val="22"/>
        </w:rPr>
        <w:t>Rising to the Challenge will be refreshed in 2016-7.</w:t>
      </w:r>
    </w:p>
    <w:p w14:paraId="258A6344" w14:textId="77777777" w:rsidR="006801E0" w:rsidRPr="00AF7BF0" w:rsidRDefault="00BE79CC" w:rsidP="00C36EFF">
      <w:pPr>
        <w:rPr>
          <w:rStyle w:val="Hyperlink"/>
          <w:rFonts w:ascii="Arial" w:hAnsi="Arial" w:cs="Arial"/>
          <w:sz w:val="22"/>
          <w:szCs w:val="22"/>
          <w:lang w:val="en-NZ"/>
        </w:rPr>
      </w:pPr>
      <w:hyperlink r:id="rId252" w:history="1">
        <w:r w:rsidR="00B766F7" w:rsidRPr="00AF7BF0">
          <w:rPr>
            <w:rStyle w:val="Hyperlink"/>
            <w:rFonts w:ascii="Arial" w:hAnsi="Arial" w:cs="Arial"/>
            <w:sz w:val="22"/>
            <w:szCs w:val="22"/>
            <w:lang w:val="en-NZ"/>
          </w:rPr>
          <w:t>http://www.health.govt.nz/publication/rising-challenge-mental-health-and-addiction-service-development-plan-2012-2017</w:t>
        </w:r>
      </w:hyperlink>
    </w:p>
    <w:p w14:paraId="490EFCD2" w14:textId="77777777" w:rsidR="009E7D3E" w:rsidRPr="00AF7BF0" w:rsidRDefault="009E7D3E" w:rsidP="00C36EFF">
      <w:pPr>
        <w:rPr>
          <w:rFonts w:ascii="Arial" w:hAnsi="Arial" w:cs="Arial"/>
          <w:sz w:val="22"/>
          <w:szCs w:val="22"/>
          <w:lang w:val="en-NZ"/>
        </w:rPr>
      </w:pPr>
    </w:p>
    <w:p w14:paraId="5F05EB50" w14:textId="77777777" w:rsidR="00B766F7" w:rsidRPr="00AF7BF0" w:rsidRDefault="00B766F7" w:rsidP="00C36EFF">
      <w:pPr>
        <w:rPr>
          <w:rFonts w:ascii="Arial" w:hAnsi="Arial" w:cs="Arial"/>
          <w:sz w:val="22"/>
          <w:szCs w:val="22"/>
          <w:lang w:val="en-NZ"/>
        </w:rPr>
      </w:pPr>
    </w:p>
    <w:p w14:paraId="012152E7" w14:textId="77777777" w:rsidR="00BE4CDC" w:rsidRDefault="00BE4CDC">
      <w:pPr>
        <w:rPr>
          <w:rFonts w:ascii="Arial" w:hAnsi="Arial" w:cs="Arial"/>
          <w:b/>
          <w:color w:val="548DD4" w:themeColor="text2" w:themeTint="99"/>
          <w:sz w:val="32"/>
          <w:szCs w:val="36"/>
          <w:lang w:val="en-NZ"/>
        </w:rPr>
      </w:pPr>
      <w:r>
        <w:rPr>
          <w:rFonts w:ascii="Arial" w:hAnsi="Arial" w:cs="Arial"/>
          <w:b/>
          <w:color w:val="548DD4" w:themeColor="text2" w:themeTint="99"/>
          <w:sz w:val="32"/>
          <w:szCs w:val="36"/>
          <w:lang w:val="en-NZ"/>
        </w:rPr>
        <w:br w:type="page"/>
      </w:r>
    </w:p>
    <w:p w14:paraId="76761E8A" w14:textId="77777777" w:rsidR="00E76F05" w:rsidRPr="00AF7BF0" w:rsidRDefault="00EE6B42" w:rsidP="002C7052">
      <w:pPr>
        <w:pStyle w:val="Heading4"/>
        <w:rPr>
          <w:sz w:val="28"/>
        </w:rPr>
      </w:pPr>
      <w:bookmarkStart w:id="350" w:name="_Toc468787931"/>
      <w:r w:rsidRPr="00AF7BF0">
        <w:lastRenderedPageBreak/>
        <w:t xml:space="preserve">Report 2016: </w:t>
      </w:r>
      <w:r w:rsidR="00E26A37" w:rsidRPr="00AF7BF0">
        <w:t>Commissioning Framework for Mental Health and Addiction: A New Zealand guide</w:t>
      </w:r>
      <w:bookmarkEnd w:id="350"/>
    </w:p>
    <w:p w14:paraId="2C7E7DEF" w14:textId="77777777" w:rsidR="009E7D3E" w:rsidRPr="00AF7BF0" w:rsidRDefault="009E7D3E" w:rsidP="00C36EFF">
      <w:pPr>
        <w:shd w:val="clear" w:color="auto" w:fill="FFFFFF"/>
        <w:rPr>
          <w:rFonts w:ascii="Arial" w:hAnsi="Arial" w:cs="Arial"/>
          <w:color w:val="002639"/>
          <w:sz w:val="22"/>
          <w:lang w:val="en-NZ"/>
        </w:rPr>
      </w:pPr>
    </w:p>
    <w:p w14:paraId="0BB20B20" w14:textId="77777777" w:rsidR="00A732F5" w:rsidRPr="00AF7BF0" w:rsidRDefault="00E76F05" w:rsidP="00C36EFF">
      <w:pPr>
        <w:shd w:val="clear" w:color="auto" w:fill="FFFFFF"/>
        <w:rPr>
          <w:rFonts w:ascii="Arial" w:hAnsi="Arial" w:cs="Arial"/>
          <w:color w:val="002639"/>
          <w:sz w:val="22"/>
          <w:lang w:val="en-NZ"/>
        </w:rPr>
      </w:pPr>
      <w:r w:rsidRPr="00AF7BF0">
        <w:rPr>
          <w:rFonts w:ascii="Arial" w:hAnsi="Arial" w:cs="Arial"/>
          <w:color w:val="002639"/>
          <w:sz w:val="22"/>
          <w:lang w:val="en-NZ"/>
        </w:rPr>
        <w:t>The Commissioning Framework is part of an outcome-focused approach. This framework, along with the Mental Health and Wellbeing Outcome Framework, provides national guidance to enable us to measure outcomes that make a real difference for people.</w:t>
      </w:r>
      <w:r w:rsidR="00262005" w:rsidRPr="00AF7BF0">
        <w:rPr>
          <w:rFonts w:ascii="Arial" w:hAnsi="Arial" w:cs="Arial"/>
          <w:color w:val="002639"/>
          <w:sz w:val="22"/>
          <w:lang w:val="en-NZ"/>
        </w:rPr>
        <w:t xml:space="preserve"> </w:t>
      </w:r>
      <w:r w:rsidR="006F0BFD" w:rsidRPr="00AF7BF0">
        <w:rPr>
          <w:rFonts w:ascii="Arial" w:hAnsi="Arial" w:cs="Arial"/>
          <w:color w:val="002639"/>
          <w:sz w:val="22"/>
          <w:lang w:val="en-NZ"/>
        </w:rPr>
        <w:t>ACEs and traum</w:t>
      </w:r>
      <w:r w:rsidR="00D37BEE" w:rsidRPr="00AF7BF0">
        <w:rPr>
          <w:rFonts w:ascii="Arial" w:hAnsi="Arial" w:cs="Arial"/>
          <w:color w:val="002639"/>
          <w:sz w:val="22"/>
          <w:lang w:val="en-NZ"/>
        </w:rPr>
        <w:t xml:space="preserve">a </w:t>
      </w:r>
      <w:r w:rsidR="006F0BFD" w:rsidRPr="00AF7BF0">
        <w:rPr>
          <w:rFonts w:ascii="Arial" w:hAnsi="Arial" w:cs="Arial"/>
          <w:color w:val="002639"/>
          <w:sz w:val="22"/>
          <w:lang w:val="en-NZ"/>
        </w:rPr>
        <w:t>informed care are not mentioned in this document.</w:t>
      </w:r>
    </w:p>
    <w:p w14:paraId="4861812C" w14:textId="77777777" w:rsidR="005E7741" w:rsidRPr="00AF7BF0" w:rsidRDefault="00BE79CC" w:rsidP="009E7D3E">
      <w:pPr>
        <w:pStyle w:val="NormalWeb"/>
        <w:shd w:val="clear" w:color="auto" w:fill="FFFFFF"/>
        <w:spacing w:before="0" w:beforeAutospacing="0" w:after="0" w:afterAutospacing="0"/>
        <w:rPr>
          <w:rStyle w:val="Hyperlink"/>
          <w:rFonts w:ascii="Arial" w:hAnsi="Arial" w:cs="Arial"/>
          <w:sz w:val="22"/>
          <w:szCs w:val="22"/>
        </w:rPr>
      </w:pPr>
      <w:hyperlink r:id="rId253" w:history="1">
        <w:r w:rsidR="006F0BFD" w:rsidRPr="00AF7BF0">
          <w:rPr>
            <w:rStyle w:val="Hyperlink"/>
            <w:rFonts w:ascii="Arial" w:hAnsi="Arial" w:cs="Arial"/>
            <w:sz w:val="22"/>
            <w:szCs w:val="22"/>
          </w:rPr>
          <w:t>http://www.health.govt.nz/publication/commissioning-framework-mental-health-and-addiction-new-zealand-guide</w:t>
        </w:r>
      </w:hyperlink>
    </w:p>
    <w:p w14:paraId="5FA557D0" w14:textId="77777777" w:rsidR="009E7D3E" w:rsidRPr="00AF7BF0" w:rsidRDefault="009E7D3E" w:rsidP="00C36EFF">
      <w:pPr>
        <w:rPr>
          <w:rFonts w:ascii="Arial" w:hAnsi="Arial" w:cs="Arial"/>
          <w:sz w:val="22"/>
        </w:rPr>
      </w:pPr>
    </w:p>
    <w:p w14:paraId="6526B6CE" w14:textId="77777777" w:rsidR="000F6DDA" w:rsidRPr="00AF7BF0" w:rsidRDefault="009E7D3E" w:rsidP="009E7D3E">
      <w:pPr>
        <w:pStyle w:val="Heading2"/>
        <w:shd w:val="clear" w:color="auto" w:fill="FFFFFF"/>
        <w:tabs>
          <w:tab w:val="left" w:pos="6591"/>
        </w:tabs>
        <w:rPr>
          <w:i/>
          <w:sz w:val="32"/>
          <w:szCs w:val="32"/>
        </w:rPr>
      </w:pPr>
      <w:r w:rsidRPr="00AF7BF0">
        <w:rPr>
          <w:i/>
          <w:sz w:val="32"/>
          <w:szCs w:val="32"/>
        </w:rPr>
        <w:tab/>
      </w:r>
    </w:p>
    <w:p w14:paraId="193FDA6D" w14:textId="77777777" w:rsidR="007B571C" w:rsidRPr="00AF7BF0" w:rsidRDefault="007B571C" w:rsidP="002C7052">
      <w:pPr>
        <w:pStyle w:val="Heading3"/>
        <w:rPr>
          <w:sz w:val="22"/>
          <w:szCs w:val="22"/>
        </w:rPr>
      </w:pPr>
      <w:bookmarkStart w:id="351" w:name="_Toc468787932"/>
      <w:r w:rsidRPr="00AF7BF0">
        <w:t>New Legislation </w:t>
      </w:r>
      <w:r w:rsidR="007829F7" w:rsidRPr="00AF7BF0">
        <w:t>in New Zealand</w:t>
      </w:r>
      <w:bookmarkEnd w:id="351"/>
    </w:p>
    <w:p w14:paraId="41AB360E" w14:textId="77777777" w:rsidR="009E7D3E" w:rsidRPr="00AF7BF0" w:rsidRDefault="009E7D3E" w:rsidP="00C36EFF">
      <w:pPr>
        <w:pStyle w:val="NormalWeb"/>
        <w:shd w:val="clear" w:color="auto" w:fill="FFFFFF"/>
        <w:spacing w:before="0" w:beforeAutospacing="0" w:after="0" w:afterAutospacing="0"/>
        <w:rPr>
          <w:rFonts w:ascii="Arial" w:hAnsi="Arial" w:cs="Arial"/>
          <w:b/>
          <w:color w:val="548DD4" w:themeColor="text2" w:themeTint="99"/>
          <w:sz w:val="22"/>
          <w:szCs w:val="22"/>
        </w:rPr>
      </w:pPr>
    </w:p>
    <w:p w14:paraId="6045823D" w14:textId="77777777" w:rsidR="000F6DDA" w:rsidRPr="00AF7BF0" w:rsidRDefault="000F6DDA" w:rsidP="002C7052">
      <w:pPr>
        <w:pStyle w:val="Heading4"/>
        <w:rPr>
          <w:sz w:val="20"/>
          <w:szCs w:val="22"/>
        </w:rPr>
      </w:pPr>
      <w:bookmarkStart w:id="352" w:name="_Toc468787933"/>
      <w:r w:rsidRPr="00AF7BF0">
        <w:t xml:space="preserve">Report 2012: </w:t>
      </w:r>
      <w:r w:rsidR="007B571C" w:rsidRPr="00AF7BF0">
        <w:t>The White Paper for Vulnerab</w:t>
      </w:r>
      <w:r w:rsidRPr="00AF7BF0">
        <w:t>le Children</w:t>
      </w:r>
      <w:bookmarkEnd w:id="352"/>
    </w:p>
    <w:p w14:paraId="65A23F1E" w14:textId="77777777" w:rsidR="009E7D3E" w:rsidRPr="00AF7BF0" w:rsidRDefault="009E7D3E" w:rsidP="00C36EFF">
      <w:pPr>
        <w:pStyle w:val="NormalWeb"/>
        <w:shd w:val="clear" w:color="auto" w:fill="FFFFFF"/>
        <w:spacing w:before="0" w:beforeAutospacing="0" w:after="0" w:afterAutospacing="0"/>
        <w:rPr>
          <w:rFonts w:ascii="Arial" w:hAnsi="Arial" w:cs="Arial"/>
          <w:sz w:val="22"/>
          <w:szCs w:val="22"/>
        </w:rPr>
      </w:pPr>
    </w:p>
    <w:p w14:paraId="1C5C3D63" w14:textId="77777777" w:rsidR="007B571C" w:rsidRPr="00AF7BF0" w:rsidRDefault="000F6DDA"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White Paper for Vulnerable Children 2012</w:t>
      </w:r>
      <w:r w:rsidR="007B571C" w:rsidRPr="00AF7BF0">
        <w:rPr>
          <w:rFonts w:ascii="Arial" w:hAnsi="Arial" w:cs="Arial"/>
          <w:sz w:val="22"/>
          <w:szCs w:val="22"/>
        </w:rPr>
        <w:t xml:space="preserve"> Children 2012 introduced new legislation the </w:t>
      </w:r>
      <w:hyperlink r:id="rId254" w:history="1">
        <w:r w:rsidR="007B571C" w:rsidRPr="00AF7BF0">
          <w:rPr>
            <w:rStyle w:val="Hyperlink"/>
            <w:rFonts w:ascii="Arial" w:hAnsi="Arial" w:cs="Arial"/>
            <w:color w:val="542A7C"/>
            <w:sz w:val="22"/>
            <w:szCs w:val="22"/>
          </w:rPr>
          <w:t>Vulnerable Children Act 2014</w:t>
        </w:r>
      </w:hyperlink>
      <w:r w:rsidR="007B571C" w:rsidRPr="00AF7BF0">
        <w:rPr>
          <w:rStyle w:val="apple-converted-space"/>
          <w:rFonts w:ascii="Arial" w:hAnsi="Arial" w:cs="Arial"/>
          <w:color w:val="002639"/>
          <w:sz w:val="22"/>
          <w:szCs w:val="22"/>
        </w:rPr>
        <w:t> </w:t>
      </w:r>
      <w:r w:rsidR="007B571C" w:rsidRPr="00AF7BF0">
        <w:rPr>
          <w:rFonts w:ascii="Arial" w:hAnsi="Arial" w:cs="Arial"/>
          <w:sz w:val="22"/>
          <w:szCs w:val="22"/>
        </w:rPr>
        <w:t>to better protect vulnerable children and changes to other legislation - the Children, Young Persons, and Their Families Act 1989 and the KiwiSaver Act 2006.</w:t>
      </w:r>
    </w:p>
    <w:p w14:paraId="19ABD07D" w14:textId="77777777" w:rsidR="009E7D3E" w:rsidRPr="00AF7BF0" w:rsidRDefault="009E7D3E" w:rsidP="00C36EFF">
      <w:pPr>
        <w:pStyle w:val="NormalWeb"/>
        <w:shd w:val="clear" w:color="auto" w:fill="FFFFFF"/>
        <w:spacing w:before="0" w:beforeAutospacing="0" w:after="0" w:afterAutospacing="0"/>
        <w:rPr>
          <w:rFonts w:ascii="Arial" w:hAnsi="Arial" w:cs="Arial"/>
          <w:sz w:val="22"/>
          <w:szCs w:val="22"/>
        </w:rPr>
      </w:pPr>
    </w:p>
    <w:p w14:paraId="6F6A16DC" w14:textId="77777777" w:rsidR="007B571C" w:rsidRPr="00AF7BF0" w:rsidRDefault="007B571C"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Vulnerable Children Act 2014 introduces the following changes:</w:t>
      </w:r>
    </w:p>
    <w:p w14:paraId="53FBF2C0" w14:textId="77777777" w:rsidR="009E7D3E" w:rsidRPr="00AF7BF0" w:rsidRDefault="009E7D3E" w:rsidP="00C36EFF">
      <w:pPr>
        <w:pStyle w:val="NormalWeb"/>
        <w:shd w:val="clear" w:color="auto" w:fill="FFFFFF"/>
        <w:spacing w:before="0" w:beforeAutospacing="0" w:after="0" w:afterAutospacing="0"/>
        <w:rPr>
          <w:rFonts w:ascii="Arial" w:hAnsi="Arial" w:cs="Arial"/>
          <w:sz w:val="22"/>
          <w:szCs w:val="22"/>
        </w:rPr>
      </w:pPr>
    </w:p>
    <w:p w14:paraId="039CA145" w14:textId="77777777" w:rsidR="007B571C" w:rsidRPr="00AF7BF0" w:rsidRDefault="007B571C" w:rsidP="0087209A">
      <w:pPr>
        <w:numPr>
          <w:ilvl w:val="0"/>
          <w:numId w:val="16"/>
        </w:numPr>
        <w:rPr>
          <w:rFonts w:ascii="Arial" w:hAnsi="Arial" w:cs="Arial"/>
          <w:sz w:val="22"/>
          <w:szCs w:val="22"/>
          <w:lang w:val="en-NZ"/>
        </w:rPr>
      </w:pPr>
      <w:r w:rsidRPr="00AF7BF0">
        <w:rPr>
          <w:rFonts w:ascii="Arial" w:hAnsi="Arial" w:cs="Arial"/>
          <w:sz w:val="22"/>
          <w:szCs w:val="22"/>
          <w:lang w:val="en-NZ"/>
        </w:rPr>
        <w:t>Chief Executives of the New Zealand Police, Ministries of Education, Justice, Social Development and the Director-General of Health are accountable to Ministers for developing and implementing a cross-agency plan on vulnerable children, which is to be reported on.</w:t>
      </w:r>
    </w:p>
    <w:p w14:paraId="2AE38EA9" w14:textId="77777777" w:rsidR="007B571C" w:rsidRPr="00AF7BF0" w:rsidRDefault="007B571C" w:rsidP="0087209A">
      <w:pPr>
        <w:numPr>
          <w:ilvl w:val="0"/>
          <w:numId w:val="16"/>
        </w:numPr>
        <w:rPr>
          <w:rFonts w:ascii="Arial" w:hAnsi="Arial" w:cs="Arial"/>
          <w:sz w:val="22"/>
          <w:szCs w:val="22"/>
          <w:lang w:val="en-NZ"/>
        </w:rPr>
      </w:pPr>
      <w:r w:rsidRPr="00AF7BF0">
        <w:rPr>
          <w:rFonts w:ascii="Arial" w:hAnsi="Arial" w:cs="Arial"/>
          <w:sz w:val="22"/>
          <w:szCs w:val="22"/>
          <w:lang w:val="en-NZ"/>
        </w:rPr>
        <w:t>The development of child protection policies for staff employed by agencies who work with children.</w:t>
      </w:r>
    </w:p>
    <w:p w14:paraId="76E4C4E1" w14:textId="77777777" w:rsidR="007B571C" w:rsidRPr="00AF7BF0" w:rsidRDefault="007B571C" w:rsidP="0087209A">
      <w:pPr>
        <w:numPr>
          <w:ilvl w:val="0"/>
          <w:numId w:val="16"/>
        </w:numPr>
        <w:rPr>
          <w:rFonts w:ascii="Arial" w:hAnsi="Arial" w:cs="Arial"/>
          <w:sz w:val="22"/>
          <w:szCs w:val="22"/>
          <w:lang w:val="en-NZ"/>
        </w:rPr>
      </w:pPr>
      <w:r w:rsidRPr="00AF7BF0">
        <w:rPr>
          <w:rFonts w:ascii="Arial" w:hAnsi="Arial" w:cs="Arial"/>
          <w:sz w:val="22"/>
          <w:szCs w:val="22"/>
          <w:lang w:val="en-NZ"/>
        </w:rPr>
        <w:t>Standardised safety checking for the entire Government-funded children’s workforce to help identify the people who pose a risk to children. Includes confirmation of identification and a Police Check involving thorough criminal history checks and a risk assessment with periodic reassessment.</w:t>
      </w:r>
    </w:p>
    <w:p w14:paraId="4161E3A0" w14:textId="77777777" w:rsidR="007B571C" w:rsidRPr="00AF7BF0" w:rsidRDefault="007B571C" w:rsidP="0087209A">
      <w:pPr>
        <w:numPr>
          <w:ilvl w:val="0"/>
          <w:numId w:val="16"/>
        </w:numPr>
        <w:rPr>
          <w:rFonts w:ascii="Arial" w:hAnsi="Arial" w:cs="Arial"/>
          <w:sz w:val="22"/>
          <w:szCs w:val="22"/>
          <w:lang w:val="en-NZ"/>
        </w:rPr>
      </w:pPr>
      <w:r w:rsidRPr="00AF7BF0">
        <w:rPr>
          <w:rFonts w:ascii="Arial" w:hAnsi="Arial" w:cs="Arial"/>
          <w:sz w:val="22"/>
          <w:szCs w:val="22"/>
          <w:lang w:val="en-NZ"/>
        </w:rPr>
        <w:t>Workforce restrictions for those who have committed serious offences as specified in the Act who may pose a risk to children.</w:t>
      </w:r>
    </w:p>
    <w:p w14:paraId="63663C93" w14:textId="77777777" w:rsidR="009E7D3E" w:rsidRPr="00AF7BF0" w:rsidRDefault="009E7D3E" w:rsidP="00C36EFF">
      <w:pPr>
        <w:pStyle w:val="Heading2"/>
        <w:shd w:val="clear" w:color="auto" w:fill="FFFFFF"/>
        <w:rPr>
          <w:i/>
          <w:sz w:val="22"/>
          <w:szCs w:val="22"/>
        </w:rPr>
      </w:pPr>
    </w:p>
    <w:p w14:paraId="642ED03B" w14:textId="77777777" w:rsidR="007B571C" w:rsidRPr="00AF7BF0" w:rsidRDefault="007B571C" w:rsidP="00C36EFF">
      <w:pPr>
        <w:pStyle w:val="Heading2"/>
        <w:shd w:val="clear" w:color="auto" w:fill="FFFFFF"/>
        <w:rPr>
          <w:i/>
          <w:sz w:val="24"/>
          <w:szCs w:val="22"/>
        </w:rPr>
      </w:pPr>
      <w:bookmarkStart w:id="353" w:name="_Toc468374045"/>
      <w:bookmarkStart w:id="354" w:name="_Toc468396604"/>
      <w:bookmarkStart w:id="355" w:name="_Toc468398070"/>
      <w:bookmarkStart w:id="356" w:name="_Toc468787934"/>
      <w:r w:rsidRPr="00AF7BF0">
        <w:rPr>
          <w:i/>
          <w:sz w:val="24"/>
          <w:szCs w:val="22"/>
        </w:rPr>
        <w:t>Children’s Action Plan</w:t>
      </w:r>
      <w:bookmarkEnd w:id="353"/>
      <w:bookmarkEnd w:id="354"/>
      <w:bookmarkEnd w:id="355"/>
      <w:bookmarkEnd w:id="356"/>
    </w:p>
    <w:p w14:paraId="72F758CC" w14:textId="77777777" w:rsidR="009E7D3E" w:rsidRPr="00AF7BF0" w:rsidRDefault="009E7D3E" w:rsidP="00C36EFF">
      <w:pPr>
        <w:rPr>
          <w:rFonts w:ascii="Arial" w:hAnsi="Arial" w:cs="Arial"/>
          <w:sz w:val="22"/>
          <w:szCs w:val="22"/>
          <w:shd w:val="clear" w:color="auto" w:fill="FFFFFF"/>
          <w:lang w:val="en-NZ"/>
        </w:rPr>
      </w:pPr>
    </w:p>
    <w:p w14:paraId="1616837F" w14:textId="77777777" w:rsidR="00581A67" w:rsidRPr="00AF7BF0" w:rsidRDefault="00581A67" w:rsidP="00C36EFF">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The Children’s Action Plan is a cross-sector programme established to protect vulnerable children by proactively reducing child abuse and neglect.</w:t>
      </w:r>
    </w:p>
    <w:p w14:paraId="78BF5C80" w14:textId="77777777" w:rsidR="009E7D3E" w:rsidRPr="00AF7BF0" w:rsidRDefault="009E7D3E" w:rsidP="00C36EFF">
      <w:pPr>
        <w:rPr>
          <w:rFonts w:ascii="Arial" w:hAnsi="Arial" w:cs="Arial"/>
          <w:sz w:val="22"/>
          <w:szCs w:val="22"/>
          <w:lang w:val="en-NZ"/>
        </w:rPr>
      </w:pPr>
    </w:p>
    <w:p w14:paraId="604C91A2" w14:textId="77777777" w:rsidR="007B571C" w:rsidRPr="00AF7BF0" w:rsidRDefault="007B571C"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Children’s Action Plan sits behind the White Paper for Vulnerable Children released in 2012 and provides the framework outlining the solutions and actions to be taken to resolve the issues with vulnerable children. It is a living document that will continue to evolve and be updated in line with the changes outlined in the White Paper.</w:t>
      </w:r>
    </w:p>
    <w:p w14:paraId="747BECDC" w14:textId="77777777" w:rsidR="009E7D3E" w:rsidRPr="00AF7BF0" w:rsidRDefault="009E7D3E" w:rsidP="00C36EFF">
      <w:pPr>
        <w:pStyle w:val="NormalWeb"/>
        <w:shd w:val="clear" w:color="auto" w:fill="FFFFFF"/>
        <w:spacing w:before="0" w:beforeAutospacing="0" w:after="0" w:afterAutospacing="0"/>
        <w:rPr>
          <w:rFonts w:ascii="Arial" w:hAnsi="Arial" w:cs="Arial"/>
          <w:sz w:val="22"/>
          <w:szCs w:val="22"/>
        </w:rPr>
      </w:pPr>
    </w:p>
    <w:p w14:paraId="513A9B2C" w14:textId="77777777" w:rsidR="007B571C" w:rsidRPr="00AF7BF0" w:rsidRDefault="007B571C"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White Paper contained a range of solutions including legislative changes, information sharing, tracking vulnerable children, tougher penalties and monitoring of child abusers, screening those who work with children, local children’s teams and shared responsibilities for all New Zealanders.</w:t>
      </w:r>
    </w:p>
    <w:p w14:paraId="505FCC83" w14:textId="77777777" w:rsidR="007B571C" w:rsidRPr="00AF7BF0" w:rsidRDefault="00BE79CC" w:rsidP="00C36EFF">
      <w:pPr>
        <w:rPr>
          <w:rFonts w:ascii="Arial" w:hAnsi="Arial" w:cs="Arial"/>
          <w:sz w:val="22"/>
          <w:szCs w:val="22"/>
        </w:rPr>
      </w:pPr>
      <w:hyperlink r:id="rId255" w:history="1">
        <w:r w:rsidR="007B571C" w:rsidRPr="00AF7BF0">
          <w:rPr>
            <w:rStyle w:val="Hyperlink"/>
            <w:rFonts w:ascii="Arial" w:hAnsi="Arial" w:cs="Arial"/>
            <w:sz w:val="22"/>
            <w:szCs w:val="22"/>
          </w:rPr>
          <w:t>http://www.health.govt.nz/our-work/life-stages/child-health/childrens-action-plan-programme</w:t>
        </w:r>
      </w:hyperlink>
    </w:p>
    <w:p w14:paraId="06359C27" w14:textId="77777777" w:rsidR="007B571C" w:rsidRPr="00AF7BF0" w:rsidRDefault="007B571C" w:rsidP="00C36EFF">
      <w:pPr>
        <w:rPr>
          <w:rFonts w:ascii="Arial" w:hAnsi="Arial" w:cs="Arial"/>
          <w:sz w:val="22"/>
          <w:szCs w:val="22"/>
        </w:rPr>
      </w:pPr>
    </w:p>
    <w:p w14:paraId="51B4407C" w14:textId="77777777" w:rsidR="00097980" w:rsidRPr="00AF7BF0" w:rsidRDefault="00097980" w:rsidP="00C36EFF">
      <w:pPr>
        <w:rPr>
          <w:rFonts w:ascii="Arial" w:hAnsi="Arial" w:cs="Arial"/>
          <w:sz w:val="22"/>
          <w:szCs w:val="22"/>
        </w:rPr>
      </w:pPr>
    </w:p>
    <w:p w14:paraId="0B1AB75B" w14:textId="77777777" w:rsidR="002B2D05" w:rsidRPr="00AF7BF0" w:rsidRDefault="002B2D05" w:rsidP="002C7052">
      <w:pPr>
        <w:pStyle w:val="Heading3"/>
      </w:pPr>
      <w:bookmarkStart w:id="357" w:name="_Toc468787935"/>
      <w:r w:rsidRPr="00AF7BF0">
        <w:lastRenderedPageBreak/>
        <w:t>State Services Commission</w:t>
      </w:r>
      <w:bookmarkEnd w:id="357"/>
    </w:p>
    <w:p w14:paraId="1AF8DD87" w14:textId="77777777" w:rsidR="009E7D3E" w:rsidRPr="00AF7BF0" w:rsidRDefault="009E7D3E" w:rsidP="009E7D3E">
      <w:pPr>
        <w:rPr>
          <w:rFonts w:ascii="Arial" w:hAnsi="Arial" w:cs="Arial"/>
          <w:color w:val="333333"/>
          <w:sz w:val="22"/>
          <w:szCs w:val="22"/>
          <w:shd w:val="clear" w:color="auto" w:fill="FFFFFF"/>
          <w:lang w:val="en-NZ"/>
        </w:rPr>
      </w:pPr>
    </w:p>
    <w:p w14:paraId="585731C0" w14:textId="77777777" w:rsidR="002B2D05" w:rsidRPr="00AF7BF0" w:rsidRDefault="002B2D05" w:rsidP="009E7D3E">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It has been 100 years since the Public Service Act 1912 came into force, and the set up of New Zealand's Public Service Commission (PSC) - now referred to as the State Services Commission (SSC). The SSC leads and provides oversigh</w:t>
      </w:r>
      <w:r w:rsidR="00361EE3" w:rsidRPr="00AF7BF0">
        <w:rPr>
          <w:rFonts w:ascii="Arial" w:hAnsi="Arial" w:cs="Arial"/>
          <w:sz w:val="22"/>
          <w:szCs w:val="22"/>
          <w:shd w:val="clear" w:color="auto" w:fill="FFFFFF"/>
          <w:lang w:val="en-NZ"/>
        </w:rPr>
        <w:t>t</w:t>
      </w:r>
      <w:r w:rsidRPr="00AF7BF0">
        <w:rPr>
          <w:rFonts w:ascii="Arial" w:hAnsi="Arial" w:cs="Arial"/>
          <w:sz w:val="22"/>
          <w:szCs w:val="22"/>
          <w:shd w:val="clear" w:color="auto" w:fill="FFFFFF"/>
          <w:lang w:val="en-NZ"/>
        </w:rPr>
        <w:t xml:space="preserve"> on Public Services funded by the Government.</w:t>
      </w:r>
    </w:p>
    <w:p w14:paraId="241C64F3" w14:textId="77777777" w:rsidR="00860078" w:rsidRPr="00AF7BF0" w:rsidRDefault="00BE79CC" w:rsidP="009E7D3E">
      <w:pPr>
        <w:rPr>
          <w:rFonts w:ascii="Arial" w:hAnsi="Arial" w:cs="Arial"/>
          <w:sz w:val="22"/>
          <w:szCs w:val="22"/>
          <w:lang w:val="en-NZ"/>
        </w:rPr>
      </w:pPr>
      <w:hyperlink r:id="rId256" w:history="1">
        <w:r w:rsidR="002B2D05" w:rsidRPr="00AF7BF0">
          <w:rPr>
            <w:rStyle w:val="Hyperlink"/>
            <w:rFonts w:ascii="Arial" w:hAnsi="Arial" w:cs="Arial"/>
            <w:sz w:val="22"/>
            <w:szCs w:val="22"/>
            <w:lang w:val="en-NZ"/>
          </w:rPr>
          <w:t>http://www.ssc.govt.nz/sscer</w:t>
        </w:r>
      </w:hyperlink>
    </w:p>
    <w:p w14:paraId="70597BB7" w14:textId="77777777" w:rsidR="00BE4CDC" w:rsidRDefault="00BE4CDC" w:rsidP="00C36EFF">
      <w:pPr>
        <w:rPr>
          <w:rFonts w:ascii="Arial" w:hAnsi="Arial" w:cs="Arial"/>
          <w:b/>
          <w:bCs/>
          <w:color w:val="548DD4" w:themeColor="text2" w:themeTint="99"/>
          <w:sz w:val="32"/>
          <w:szCs w:val="32"/>
        </w:rPr>
      </w:pPr>
    </w:p>
    <w:p w14:paraId="33EC1996" w14:textId="77777777" w:rsidR="005948E6" w:rsidRPr="00AF7BF0" w:rsidRDefault="00860078" w:rsidP="002C7052">
      <w:pPr>
        <w:pStyle w:val="Heading4"/>
        <w:rPr>
          <w:sz w:val="22"/>
          <w:szCs w:val="22"/>
        </w:rPr>
      </w:pPr>
      <w:bookmarkStart w:id="358" w:name="_Toc468787936"/>
      <w:r w:rsidRPr="00AF7BF0">
        <w:t>B</w:t>
      </w:r>
      <w:r w:rsidR="005948E6" w:rsidRPr="00AF7BF0">
        <w:t>etter Public Services: Supporting vulnerable children</w:t>
      </w:r>
      <w:bookmarkEnd w:id="358"/>
    </w:p>
    <w:p w14:paraId="039E5DF2" w14:textId="77777777" w:rsidR="009E7D3E" w:rsidRPr="00AF7BF0" w:rsidRDefault="009E7D3E" w:rsidP="00C36EFF">
      <w:pPr>
        <w:shd w:val="clear" w:color="auto" w:fill="FFFFFF"/>
        <w:rPr>
          <w:rFonts w:ascii="Arial" w:hAnsi="Arial" w:cs="Arial"/>
          <w:color w:val="333333"/>
          <w:sz w:val="22"/>
          <w:szCs w:val="22"/>
          <w:lang w:val="en-NZ"/>
        </w:rPr>
      </w:pPr>
    </w:p>
    <w:p w14:paraId="6D86C735" w14:textId="77777777" w:rsidR="00103041" w:rsidRPr="00AF7BF0" w:rsidRDefault="00103041" w:rsidP="00C36EFF">
      <w:pPr>
        <w:shd w:val="clear" w:color="auto" w:fill="FFFFFF"/>
        <w:rPr>
          <w:rFonts w:ascii="Arial" w:hAnsi="Arial" w:cs="Arial"/>
          <w:sz w:val="22"/>
          <w:szCs w:val="22"/>
          <w:lang w:val="en-NZ"/>
        </w:rPr>
      </w:pPr>
      <w:r w:rsidRPr="00AF7BF0">
        <w:rPr>
          <w:rFonts w:ascii="Arial" w:hAnsi="Arial" w:cs="Arial"/>
          <w:sz w:val="22"/>
          <w:szCs w:val="22"/>
          <w:lang w:val="en-NZ"/>
        </w:rPr>
        <w:t>We know there is a link between early childhood experiences and adult mental health, drug and alcohol abuse, poor educational outcomes and unemployment. Too many children are at risk of poor outcomes because they do not get the early support they need.</w:t>
      </w:r>
    </w:p>
    <w:p w14:paraId="6695223B" w14:textId="77777777" w:rsidR="009E7D3E" w:rsidRPr="00AF7BF0" w:rsidRDefault="009E7D3E" w:rsidP="00C36EFF">
      <w:pPr>
        <w:shd w:val="clear" w:color="auto" w:fill="FFFFFF"/>
        <w:rPr>
          <w:rFonts w:ascii="Arial" w:hAnsi="Arial" w:cs="Arial"/>
          <w:sz w:val="22"/>
          <w:szCs w:val="22"/>
          <w:lang w:val="en-NZ"/>
        </w:rPr>
      </w:pPr>
    </w:p>
    <w:p w14:paraId="024F1385" w14:textId="77777777" w:rsidR="00103041" w:rsidRPr="00AF7BF0" w:rsidRDefault="00103041" w:rsidP="00C36EFF">
      <w:pPr>
        <w:shd w:val="clear" w:color="auto" w:fill="FFFFFF"/>
        <w:rPr>
          <w:rFonts w:ascii="Arial" w:hAnsi="Arial" w:cs="Arial"/>
          <w:sz w:val="22"/>
          <w:szCs w:val="22"/>
          <w:lang w:val="en-NZ"/>
        </w:rPr>
      </w:pPr>
      <w:r w:rsidRPr="00AF7BF0">
        <w:rPr>
          <w:rFonts w:ascii="Arial" w:hAnsi="Arial" w:cs="Arial"/>
          <w:sz w:val="22"/>
          <w:szCs w:val="22"/>
          <w:lang w:val="en-NZ"/>
        </w:rPr>
        <w:t>The human and financial costs of not facing up to these challenges are too high. We know that remedial spending is often less effective, and more costly, than getting it right the first time. For example, treating rheumatic fever alone costs an estimated $40 million a year in New Zealand.</w:t>
      </w:r>
    </w:p>
    <w:p w14:paraId="2EAC7FE1" w14:textId="77777777" w:rsidR="00103041" w:rsidRPr="00AF7BF0" w:rsidRDefault="00103041" w:rsidP="00C36EFF">
      <w:pPr>
        <w:shd w:val="clear" w:color="auto" w:fill="FFFFFF"/>
        <w:rPr>
          <w:rFonts w:ascii="Arial" w:hAnsi="Arial" w:cs="Arial"/>
          <w:sz w:val="20"/>
          <w:szCs w:val="22"/>
          <w:lang w:val="en-NZ"/>
        </w:rPr>
      </w:pPr>
      <w:r w:rsidRPr="00AF7BF0">
        <w:rPr>
          <w:rFonts w:ascii="Arial" w:hAnsi="Arial" w:cs="Arial"/>
          <w:sz w:val="22"/>
          <w:szCs w:val="22"/>
          <w:lang w:val="en-NZ"/>
        </w:rPr>
        <w:t>Early intervention brings benefits in terms of reduced imprisonment and arrest rates, higher employment and higher earnings later in life. By doing better for vulnerable children, we could set them on a pathway to a positive future, and help build a more productive and competitive economy for all New Zealanders</w:t>
      </w:r>
      <w:r w:rsidR="009930CF" w:rsidRPr="00AF7BF0">
        <w:rPr>
          <w:rFonts w:ascii="Arial" w:hAnsi="Arial" w:cs="Arial"/>
          <w:sz w:val="22"/>
          <w:szCs w:val="22"/>
          <w:lang w:val="en-NZ"/>
        </w:rPr>
        <w:t>.</w:t>
      </w:r>
    </w:p>
    <w:p w14:paraId="2AB294D0" w14:textId="77777777" w:rsidR="009E7D3E" w:rsidRPr="00AF7BF0" w:rsidRDefault="009E7D3E" w:rsidP="00C36EFF">
      <w:pPr>
        <w:shd w:val="clear" w:color="auto" w:fill="FFFFFF"/>
        <w:rPr>
          <w:rFonts w:ascii="Arial" w:hAnsi="Arial" w:cs="Arial"/>
          <w:sz w:val="20"/>
          <w:szCs w:val="22"/>
          <w:lang w:val="en-NZ"/>
        </w:rPr>
      </w:pPr>
    </w:p>
    <w:p w14:paraId="2003B147" w14:textId="77777777" w:rsidR="002B2D05" w:rsidRPr="00AF7BF0" w:rsidRDefault="009930CF" w:rsidP="009E7D3E">
      <w:pPr>
        <w:pStyle w:val="Table"/>
        <w:pBdr>
          <w:top w:val="none" w:sz="0" w:space="0" w:color="auto"/>
        </w:pBdr>
        <w:spacing w:before="0" w:after="0" w:line="240" w:lineRule="auto"/>
        <w:rPr>
          <w:rFonts w:ascii="Arial" w:hAnsi="Arial" w:cs="Arial"/>
          <w:b w:val="0"/>
          <w:sz w:val="22"/>
          <w:szCs w:val="24"/>
        </w:rPr>
      </w:pPr>
      <w:r w:rsidRPr="00AF7BF0">
        <w:rPr>
          <w:rFonts w:ascii="Arial" w:hAnsi="Arial" w:cs="Arial"/>
          <w:b w:val="0"/>
          <w:sz w:val="22"/>
          <w:szCs w:val="24"/>
        </w:rPr>
        <w:t>T</w:t>
      </w:r>
      <w:r w:rsidR="005948E6" w:rsidRPr="00AF7BF0">
        <w:rPr>
          <w:rFonts w:ascii="Arial" w:hAnsi="Arial" w:cs="Arial"/>
          <w:b w:val="0"/>
          <w:sz w:val="22"/>
          <w:szCs w:val="24"/>
        </w:rPr>
        <w:t>he result areas include</w:t>
      </w:r>
      <w:r w:rsidR="00103041" w:rsidRPr="00AF7BF0">
        <w:rPr>
          <w:rFonts w:ascii="Arial" w:hAnsi="Arial" w:cs="Arial"/>
          <w:b w:val="0"/>
          <w:sz w:val="22"/>
          <w:szCs w:val="24"/>
        </w:rPr>
        <w:t xml:space="preserve"> the 3 below</w:t>
      </w:r>
      <w:r w:rsidR="005948E6" w:rsidRPr="00AF7BF0">
        <w:rPr>
          <w:rFonts w:ascii="Arial" w:hAnsi="Arial" w:cs="Arial"/>
          <w:b w:val="0"/>
          <w:sz w:val="22"/>
          <w:szCs w:val="24"/>
        </w:rPr>
        <w:t>:</w:t>
      </w:r>
    </w:p>
    <w:p w14:paraId="48B4AFBC" w14:textId="77777777" w:rsidR="009E7D3E" w:rsidRPr="00AF7BF0" w:rsidRDefault="009E7D3E" w:rsidP="009E7D3E">
      <w:pPr>
        <w:pStyle w:val="Table"/>
        <w:pBdr>
          <w:top w:val="none" w:sz="0" w:space="0" w:color="auto"/>
        </w:pBdr>
        <w:spacing w:before="0" w:after="0" w:line="240" w:lineRule="auto"/>
        <w:rPr>
          <w:rFonts w:ascii="Arial" w:hAnsi="Arial" w:cs="Arial"/>
          <w:b w:val="0"/>
          <w:sz w:val="22"/>
          <w:szCs w:val="24"/>
        </w:rPr>
      </w:pPr>
    </w:p>
    <w:tbl>
      <w:tblPr>
        <w:tblStyle w:val="TableGrid"/>
        <w:tblW w:w="0" w:type="auto"/>
        <w:tblLook w:val="04A0" w:firstRow="1" w:lastRow="0" w:firstColumn="1" w:lastColumn="0" w:noHBand="0" w:noVBand="1"/>
      </w:tblPr>
      <w:tblGrid>
        <w:gridCol w:w="10188"/>
      </w:tblGrid>
      <w:tr w:rsidR="005948E6" w:rsidRPr="00AF7BF0" w14:paraId="6E2EFA9D" w14:textId="77777777" w:rsidTr="005948E6">
        <w:tc>
          <w:tcPr>
            <w:tcW w:w="10188" w:type="dxa"/>
          </w:tcPr>
          <w:p w14:paraId="56C688F3" w14:textId="77777777" w:rsidR="005948E6" w:rsidRPr="00AF7BF0" w:rsidRDefault="005948E6" w:rsidP="009E7D3E">
            <w:pPr>
              <w:pStyle w:val="Heading2"/>
              <w:shd w:val="clear" w:color="auto" w:fill="FFFFFF"/>
              <w:spacing w:before="120" w:after="120" w:line="240" w:lineRule="auto"/>
              <w:outlineLvl w:val="1"/>
              <w:rPr>
                <w:bCs w:val="0"/>
                <w:caps/>
                <w:sz w:val="22"/>
                <w:szCs w:val="22"/>
              </w:rPr>
            </w:pPr>
            <w:bookmarkStart w:id="359" w:name="_Toc468374046"/>
            <w:bookmarkStart w:id="360" w:name="_Toc468396607"/>
            <w:bookmarkStart w:id="361" w:name="_Toc468398073"/>
            <w:bookmarkStart w:id="362" w:name="_Toc468787937"/>
            <w:r w:rsidRPr="00AF7BF0">
              <w:rPr>
                <w:bCs w:val="0"/>
                <w:caps/>
                <w:sz w:val="22"/>
                <w:szCs w:val="22"/>
              </w:rPr>
              <w:t>RESULT 2: INCREASE PARTICIPATION IN EARLY CHILDHOOD EDUCATION</w:t>
            </w:r>
            <w:bookmarkEnd w:id="359"/>
            <w:bookmarkEnd w:id="360"/>
            <w:bookmarkEnd w:id="361"/>
            <w:bookmarkEnd w:id="362"/>
          </w:p>
          <w:p w14:paraId="1980C153" w14:textId="77777777" w:rsidR="005948E6" w:rsidRPr="00AF7BF0" w:rsidRDefault="005948E6" w:rsidP="00C36EFF">
            <w:pPr>
              <w:shd w:val="clear" w:color="auto" w:fill="FFFFFF"/>
              <w:spacing w:line="240" w:lineRule="auto"/>
              <w:rPr>
                <w:rFonts w:ascii="Arial" w:hAnsi="Arial" w:cs="Arial"/>
                <w:sz w:val="22"/>
                <w:szCs w:val="22"/>
                <w:lang w:val="en-NZ"/>
              </w:rPr>
            </w:pPr>
            <w:r w:rsidRPr="00AF7BF0">
              <w:rPr>
                <w:rFonts w:ascii="Arial" w:hAnsi="Arial" w:cs="Arial"/>
                <w:sz w:val="22"/>
                <w:szCs w:val="22"/>
                <w:lang w:val="en-NZ"/>
              </w:rPr>
              <w:t>In 2016, 98% of children starting school will have participated in quality early childhood education.</w:t>
            </w:r>
          </w:p>
          <w:p w14:paraId="7B8547F8" w14:textId="77777777" w:rsidR="005948E6" w:rsidRPr="00AF7BF0" w:rsidRDefault="005948E6" w:rsidP="009E7D3E">
            <w:pPr>
              <w:shd w:val="clear" w:color="auto" w:fill="FFFFFF"/>
              <w:spacing w:after="120" w:line="240" w:lineRule="auto"/>
              <w:rPr>
                <w:rFonts w:ascii="Arial" w:hAnsi="Arial" w:cs="Arial"/>
                <w:sz w:val="22"/>
                <w:szCs w:val="22"/>
                <w:lang w:val="en-NZ"/>
              </w:rPr>
            </w:pPr>
            <w:r w:rsidRPr="00AF7BF0">
              <w:rPr>
                <w:rFonts w:ascii="Arial" w:hAnsi="Arial" w:cs="Arial"/>
                <w:sz w:val="22"/>
                <w:szCs w:val="22"/>
                <w:lang w:val="en-NZ"/>
              </w:rPr>
              <w:t>The percentage of children who have attended ECE before starting school has steadily increased each year since 2000, and was 96.4% as at December 2015. This was an increase of 0.3 percentage points since December 2014.</w:t>
            </w:r>
          </w:p>
          <w:p w14:paraId="4326E57C" w14:textId="77777777" w:rsidR="005948E6" w:rsidRPr="00AF7BF0" w:rsidRDefault="005948E6" w:rsidP="00C36EFF">
            <w:pPr>
              <w:shd w:val="clear" w:color="auto" w:fill="FFFFFF"/>
              <w:spacing w:line="240" w:lineRule="auto"/>
              <w:rPr>
                <w:rFonts w:ascii="Arial" w:hAnsi="Arial" w:cs="Arial"/>
                <w:sz w:val="22"/>
                <w:szCs w:val="22"/>
                <w:lang w:val="en-NZ"/>
              </w:rPr>
            </w:pPr>
            <w:r w:rsidRPr="00AF7BF0">
              <w:rPr>
                <w:rFonts w:ascii="Arial" w:hAnsi="Arial" w:cs="Arial"/>
                <w:sz w:val="22"/>
                <w:szCs w:val="22"/>
                <w:lang w:val="en-NZ"/>
              </w:rPr>
              <w:t>The Ministry of Education is intensifying engagement with priority communities in order to reach the 98% target in 2016.</w:t>
            </w:r>
          </w:p>
          <w:p w14:paraId="463EB192" w14:textId="77777777" w:rsidR="005948E6" w:rsidRPr="00AF7BF0" w:rsidRDefault="00BE79CC" w:rsidP="009E7D3E">
            <w:pPr>
              <w:pStyle w:val="NormalWeb"/>
              <w:shd w:val="clear" w:color="auto" w:fill="FFFFFF"/>
              <w:spacing w:before="0" w:beforeAutospacing="0" w:after="120" w:afterAutospacing="0" w:line="240" w:lineRule="auto"/>
              <w:rPr>
                <w:rFonts w:ascii="Arial" w:hAnsi="Arial" w:cs="Arial"/>
                <w:color w:val="333333"/>
                <w:sz w:val="22"/>
                <w:szCs w:val="22"/>
              </w:rPr>
            </w:pPr>
            <w:hyperlink r:id="rId257" w:history="1">
              <w:r w:rsidR="005948E6" w:rsidRPr="00AF7BF0">
                <w:rPr>
                  <w:rStyle w:val="Hyperlink"/>
                  <w:rFonts w:ascii="Arial" w:hAnsi="Arial" w:cs="Arial"/>
                  <w:sz w:val="22"/>
                  <w:szCs w:val="22"/>
                </w:rPr>
                <w:t>http://www.ssc.govt.nz/bps-supporting-vulnerable-children</w:t>
              </w:r>
            </w:hyperlink>
          </w:p>
        </w:tc>
      </w:tr>
    </w:tbl>
    <w:p w14:paraId="1B514B4E" w14:textId="77777777" w:rsidR="002B2D05" w:rsidRPr="00AF7BF0" w:rsidRDefault="002B2D05" w:rsidP="00C36EFF">
      <w:pPr>
        <w:pStyle w:val="Table"/>
        <w:spacing w:before="0" w:after="0" w:line="240" w:lineRule="auto"/>
        <w:rPr>
          <w:rFonts w:ascii="Arial" w:hAnsi="Arial" w:cs="Arial"/>
          <w:b w:val="0"/>
          <w:color w:val="548DD4" w:themeColor="text2" w:themeTint="99"/>
          <w:sz w:val="28"/>
          <w:szCs w:val="28"/>
        </w:rPr>
      </w:pPr>
    </w:p>
    <w:p w14:paraId="18C2A2F7" w14:textId="77777777" w:rsidR="00FD11B5" w:rsidRPr="00AF7BF0" w:rsidRDefault="00FD11B5" w:rsidP="002C7052">
      <w:pPr>
        <w:pStyle w:val="Heading3"/>
        <w:rPr>
          <w:sz w:val="22"/>
          <w:szCs w:val="22"/>
        </w:rPr>
      </w:pPr>
      <w:bookmarkStart w:id="363" w:name="_Toc468787938"/>
      <w:r w:rsidRPr="00AF7BF0">
        <w:t>The Treasury</w:t>
      </w:r>
      <w:bookmarkEnd w:id="363"/>
    </w:p>
    <w:p w14:paraId="7DF296F9" w14:textId="77777777" w:rsidR="00D51A27" w:rsidRPr="00AF7BF0" w:rsidRDefault="00D51A27" w:rsidP="00C36EFF">
      <w:pPr>
        <w:rPr>
          <w:rFonts w:ascii="Arial" w:hAnsi="Arial" w:cs="Arial"/>
          <w:b/>
          <w:color w:val="548DD4" w:themeColor="text2" w:themeTint="99"/>
          <w:sz w:val="22"/>
          <w:szCs w:val="22"/>
          <w:lang w:val="en-NZ"/>
        </w:rPr>
      </w:pPr>
    </w:p>
    <w:p w14:paraId="5E96C5F7" w14:textId="77777777" w:rsidR="00D51A27" w:rsidRPr="00AF7BF0" w:rsidRDefault="00D51A27" w:rsidP="002C7052">
      <w:pPr>
        <w:pStyle w:val="Heading4"/>
      </w:pPr>
      <w:bookmarkStart w:id="364" w:name="_Toc468787939"/>
      <w:r w:rsidRPr="00AF7BF0">
        <w:t>Report 2016: Characteristics of Children at Greater Risk of Poor Outcomes as Adults</w:t>
      </w:r>
      <w:bookmarkEnd w:id="364"/>
    </w:p>
    <w:p w14:paraId="59358A24" w14:textId="77777777" w:rsidR="00D51A27" w:rsidRPr="00AF7BF0" w:rsidRDefault="00D51A27" w:rsidP="00C36EFF">
      <w:pPr>
        <w:rPr>
          <w:rFonts w:ascii="Arial" w:hAnsi="Arial" w:cs="Arial"/>
          <w:b/>
          <w:color w:val="548DD4" w:themeColor="text2" w:themeTint="99"/>
          <w:lang w:val="en-NZ"/>
        </w:rPr>
      </w:pPr>
      <w:r w:rsidRPr="00AF7BF0">
        <w:rPr>
          <w:rFonts w:ascii="Arial" w:hAnsi="Arial" w:cs="Arial"/>
          <w:b/>
          <w:color w:val="548DD4" w:themeColor="text2" w:themeTint="99"/>
          <w:lang w:val="en-NZ"/>
        </w:rPr>
        <w:t>Prepared by the Analytics and Insights team at the Treasury</w:t>
      </w:r>
    </w:p>
    <w:p w14:paraId="7601791E" w14:textId="77777777" w:rsidR="00D51A27" w:rsidRPr="00AF7BF0" w:rsidRDefault="00D51A27" w:rsidP="00C36EFF">
      <w:pPr>
        <w:rPr>
          <w:rFonts w:ascii="Arial" w:hAnsi="Arial" w:cs="Arial"/>
          <w:b/>
          <w:color w:val="548DD4" w:themeColor="text2" w:themeTint="99"/>
          <w:sz w:val="22"/>
          <w:szCs w:val="22"/>
          <w:lang w:val="en-NZ"/>
        </w:rPr>
      </w:pPr>
      <w:r w:rsidRPr="00AF7BF0">
        <w:rPr>
          <w:rFonts w:ascii="Arial" w:hAnsi="Arial" w:cs="Arial"/>
          <w:b/>
          <w:color w:val="548DD4" w:themeColor="text2" w:themeTint="99"/>
          <w:lang w:val="en-NZ"/>
        </w:rPr>
        <w:t>Analytical Paper 16/01</w:t>
      </w:r>
    </w:p>
    <w:p w14:paraId="31905F46" w14:textId="77777777" w:rsidR="00F214DE" w:rsidRDefault="00F214DE" w:rsidP="00C36EFF">
      <w:pPr>
        <w:rPr>
          <w:rFonts w:ascii="Arial" w:hAnsi="Arial" w:cs="Arial"/>
          <w:sz w:val="22"/>
          <w:szCs w:val="22"/>
          <w:lang w:val="en-NZ"/>
        </w:rPr>
      </w:pPr>
    </w:p>
    <w:p w14:paraId="0AA3BF26" w14:textId="77777777" w:rsidR="008816D8" w:rsidRPr="00AF7BF0" w:rsidRDefault="008816D8" w:rsidP="00C36EFF">
      <w:pPr>
        <w:rPr>
          <w:rFonts w:ascii="Arial" w:hAnsi="Arial" w:cs="Arial"/>
          <w:sz w:val="22"/>
          <w:szCs w:val="22"/>
          <w:lang w:val="en-NZ"/>
        </w:rPr>
      </w:pPr>
      <w:r w:rsidRPr="00AF7BF0">
        <w:rPr>
          <w:rFonts w:ascii="Arial" w:hAnsi="Arial" w:cs="Arial"/>
          <w:sz w:val="22"/>
          <w:szCs w:val="22"/>
          <w:lang w:val="en-NZ"/>
        </w:rPr>
        <w:t xml:space="preserve">This paper uses integrated administrative data to identify and describe the characteristics of children who are at higher risk of poor long-term outcomes, including low school attainment, long-term benefit receipt and contact with the justice system. </w:t>
      </w:r>
    </w:p>
    <w:p w14:paraId="46E8C98E" w14:textId="77777777" w:rsidR="008816D8" w:rsidRPr="00AF7BF0" w:rsidRDefault="008816D8" w:rsidP="00C36EFF">
      <w:pPr>
        <w:rPr>
          <w:rFonts w:ascii="Arial" w:hAnsi="Arial" w:cs="Arial"/>
          <w:sz w:val="22"/>
          <w:szCs w:val="22"/>
          <w:lang w:val="en-NZ"/>
        </w:rPr>
      </w:pPr>
    </w:p>
    <w:p w14:paraId="6B8921A1" w14:textId="77777777" w:rsidR="008816D8" w:rsidRPr="00AF7BF0" w:rsidRDefault="008816D8" w:rsidP="00C36EFF">
      <w:pPr>
        <w:rPr>
          <w:rFonts w:ascii="Arial" w:hAnsi="Arial" w:cs="Arial"/>
          <w:sz w:val="22"/>
          <w:szCs w:val="22"/>
          <w:lang w:val="en-NZ"/>
        </w:rPr>
      </w:pPr>
      <w:r w:rsidRPr="00AF7BF0">
        <w:rPr>
          <w:rFonts w:ascii="Arial" w:hAnsi="Arial" w:cs="Arial"/>
          <w:sz w:val="22"/>
          <w:szCs w:val="22"/>
          <w:lang w:val="en-NZ"/>
        </w:rPr>
        <w:t>This work is part of a broader work programme which seeks to improve the lives of New Zealanders by applying evidence-based investment practices to social services. The “social investment” approach aims to use information and technology to better understand the people who need public services and what works, and to adjust services accordingly.</w:t>
      </w:r>
    </w:p>
    <w:p w14:paraId="06DBFD8D" w14:textId="77777777" w:rsidR="008816D8" w:rsidRPr="00AF7BF0" w:rsidRDefault="008816D8" w:rsidP="00C36EFF">
      <w:pPr>
        <w:rPr>
          <w:rFonts w:ascii="Arial" w:hAnsi="Arial" w:cs="Arial"/>
          <w:sz w:val="22"/>
          <w:szCs w:val="22"/>
          <w:lang w:val="en-NZ"/>
        </w:rPr>
      </w:pPr>
    </w:p>
    <w:p w14:paraId="409AB89B" w14:textId="77777777" w:rsidR="008816D8" w:rsidRPr="00AF7BF0" w:rsidRDefault="008816D8" w:rsidP="00C36EFF">
      <w:pPr>
        <w:rPr>
          <w:rFonts w:ascii="Arial" w:hAnsi="Arial" w:cs="Arial"/>
          <w:sz w:val="22"/>
          <w:szCs w:val="22"/>
          <w:lang w:val="en-NZ"/>
        </w:rPr>
      </w:pPr>
      <w:r w:rsidRPr="00AF7BF0">
        <w:rPr>
          <w:rFonts w:ascii="Arial" w:hAnsi="Arial" w:cs="Arial"/>
          <w:sz w:val="22"/>
          <w:szCs w:val="22"/>
          <w:lang w:val="en-NZ"/>
        </w:rPr>
        <w:t xml:space="preserve">The analysis updates and extends an earlier study that also identified groups of children at higher risk of poor long-term outcomes. It makes use of new information available in Statistics New Zealand’s Integrated Data Infrastructure (IDI), including information on selected health service use, births, border movements, and educational participation. </w:t>
      </w:r>
    </w:p>
    <w:p w14:paraId="0AA8D67F" w14:textId="77777777" w:rsidR="008816D8" w:rsidRPr="00AF7BF0" w:rsidRDefault="008816D8" w:rsidP="00C36EFF">
      <w:pPr>
        <w:rPr>
          <w:rFonts w:ascii="Arial" w:hAnsi="Arial" w:cs="Arial"/>
          <w:sz w:val="22"/>
          <w:szCs w:val="22"/>
          <w:lang w:val="en-NZ"/>
        </w:rPr>
      </w:pPr>
    </w:p>
    <w:p w14:paraId="0A3984DB" w14:textId="77777777" w:rsidR="008816D8" w:rsidRPr="00AF7BF0" w:rsidRDefault="008816D8" w:rsidP="00C36EFF">
      <w:pPr>
        <w:rPr>
          <w:rFonts w:ascii="Arial" w:hAnsi="Arial" w:cs="Arial"/>
          <w:sz w:val="22"/>
          <w:szCs w:val="22"/>
          <w:lang w:val="en-NZ"/>
        </w:rPr>
      </w:pPr>
      <w:r w:rsidRPr="00AF7BF0">
        <w:rPr>
          <w:rFonts w:ascii="Arial" w:hAnsi="Arial" w:cs="Arial"/>
          <w:sz w:val="22"/>
          <w:szCs w:val="22"/>
          <w:lang w:val="en-NZ"/>
        </w:rPr>
        <w:t xml:space="preserve">The report provides separate analyses of data for children aged 0-5 and 6-14 years, reflecting the initial focus of social sector agencies on the younger age group. Results for all children aged 0-14 years are also included. </w:t>
      </w:r>
    </w:p>
    <w:p w14:paraId="5BAA7A4F" w14:textId="77777777" w:rsidR="008816D8" w:rsidRPr="00AF7BF0" w:rsidRDefault="008816D8" w:rsidP="00C36EFF">
      <w:pPr>
        <w:rPr>
          <w:rFonts w:ascii="Arial" w:hAnsi="Arial" w:cs="Arial"/>
          <w:sz w:val="22"/>
          <w:szCs w:val="22"/>
          <w:lang w:val="en-NZ"/>
        </w:rPr>
      </w:pPr>
    </w:p>
    <w:p w14:paraId="3622FDBE" w14:textId="77777777" w:rsidR="008816D8" w:rsidRPr="00AF7BF0" w:rsidRDefault="008816D8" w:rsidP="00C36EFF">
      <w:pPr>
        <w:rPr>
          <w:rFonts w:ascii="Arial" w:hAnsi="Arial" w:cs="Arial"/>
          <w:b/>
          <w:sz w:val="22"/>
          <w:szCs w:val="22"/>
          <w:lang w:val="en-NZ"/>
        </w:rPr>
      </w:pPr>
      <w:r w:rsidRPr="00AF7BF0">
        <w:rPr>
          <w:rFonts w:ascii="Arial" w:hAnsi="Arial" w:cs="Arial"/>
          <w:b/>
          <w:sz w:val="22"/>
          <w:szCs w:val="22"/>
          <w:lang w:val="en-NZ"/>
        </w:rPr>
        <w:t xml:space="preserve">Research objectives </w:t>
      </w:r>
    </w:p>
    <w:p w14:paraId="776D4214" w14:textId="77777777" w:rsidR="008816D8" w:rsidRPr="00AF7BF0" w:rsidRDefault="008816D8" w:rsidP="00C36EFF">
      <w:pPr>
        <w:rPr>
          <w:rFonts w:ascii="Arial" w:hAnsi="Arial" w:cs="Arial"/>
          <w:sz w:val="22"/>
          <w:szCs w:val="22"/>
          <w:lang w:val="en-NZ"/>
        </w:rPr>
      </w:pPr>
    </w:p>
    <w:p w14:paraId="358CF439" w14:textId="77777777" w:rsidR="008816D8" w:rsidRPr="00AF7BF0" w:rsidRDefault="008816D8" w:rsidP="00C36EFF">
      <w:pPr>
        <w:rPr>
          <w:rFonts w:ascii="Arial" w:hAnsi="Arial" w:cs="Arial"/>
          <w:sz w:val="22"/>
          <w:szCs w:val="22"/>
          <w:lang w:val="en-NZ"/>
        </w:rPr>
      </w:pPr>
      <w:r w:rsidRPr="00AF7BF0">
        <w:rPr>
          <w:rFonts w:ascii="Arial" w:hAnsi="Arial" w:cs="Arial"/>
          <w:sz w:val="22"/>
          <w:szCs w:val="22"/>
          <w:lang w:val="en-NZ"/>
        </w:rPr>
        <w:t xml:space="preserve">The earlier study found that a small number of characteristics observed in the integrated administrative data were correlated with poorer outcomes as young adults, including low school attainment, long-term benefit receipt and contact with the justice system. The current analysis focuses on the children who had two or more of the following characteristics (or indicators): </w:t>
      </w:r>
    </w:p>
    <w:p w14:paraId="7B820B64" w14:textId="77777777" w:rsidR="009E7D3E" w:rsidRPr="00AF7BF0" w:rsidRDefault="009E7D3E" w:rsidP="00C36EFF">
      <w:pPr>
        <w:rPr>
          <w:rFonts w:ascii="Arial" w:hAnsi="Arial" w:cs="Arial"/>
          <w:sz w:val="22"/>
          <w:szCs w:val="22"/>
          <w:lang w:val="en-NZ"/>
        </w:rPr>
      </w:pPr>
    </w:p>
    <w:p w14:paraId="46FBEF9E" w14:textId="77777777" w:rsidR="008816D8" w:rsidRPr="00AF7BF0" w:rsidRDefault="008816D8" w:rsidP="001F7E97">
      <w:pPr>
        <w:pStyle w:val="ListParagraph"/>
        <w:numPr>
          <w:ilvl w:val="0"/>
          <w:numId w:val="86"/>
        </w:numPr>
        <w:rPr>
          <w:rFonts w:ascii="Arial" w:hAnsi="Arial" w:cs="Arial"/>
        </w:rPr>
      </w:pPr>
      <w:r w:rsidRPr="00AF7BF0">
        <w:rPr>
          <w:rFonts w:ascii="Arial" w:hAnsi="Arial" w:cs="Arial"/>
        </w:rPr>
        <w:t xml:space="preserve">having a substantiated finding of abuse or neglect by Child, Youth and Family (CYF) or having spent time in their care </w:t>
      </w:r>
    </w:p>
    <w:p w14:paraId="4A2456A4" w14:textId="77777777" w:rsidR="008816D8" w:rsidRPr="00AF7BF0" w:rsidRDefault="008816D8" w:rsidP="001F7E97">
      <w:pPr>
        <w:pStyle w:val="ListParagraph"/>
        <w:numPr>
          <w:ilvl w:val="0"/>
          <w:numId w:val="86"/>
        </w:numPr>
        <w:rPr>
          <w:rFonts w:ascii="Arial" w:hAnsi="Arial" w:cs="Arial"/>
        </w:rPr>
      </w:pPr>
      <w:r w:rsidRPr="00AF7BF0">
        <w:rPr>
          <w:rFonts w:ascii="Arial" w:hAnsi="Arial" w:cs="Arial"/>
        </w:rPr>
        <w:t xml:space="preserve">having spent more than three-quarters of their lifetime supported by benefits </w:t>
      </w:r>
    </w:p>
    <w:p w14:paraId="6F1CAE09" w14:textId="77777777" w:rsidR="008816D8" w:rsidRPr="00AF7BF0" w:rsidRDefault="008816D8" w:rsidP="001F7E97">
      <w:pPr>
        <w:pStyle w:val="ListParagraph"/>
        <w:numPr>
          <w:ilvl w:val="0"/>
          <w:numId w:val="86"/>
        </w:numPr>
        <w:rPr>
          <w:rFonts w:ascii="Arial" w:hAnsi="Arial" w:cs="Arial"/>
        </w:rPr>
      </w:pPr>
      <w:r w:rsidRPr="00AF7BF0">
        <w:rPr>
          <w:rFonts w:ascii="Arial" w:hAnsi="Arial" w:cs="Arial"/>
        </w:rPr>
        <w:t xml:space="preserve">having a parent who has received a community or custodial sentence </w:t>
      </w:r>
    </w:p>
    <w:p w14:paraId="3A4D9504" w14:textId="77777777" w:rsidR="008816D8" w:rsidRPr="00AF7BF0" w:rsidRDefault="008816D8" w:rsidP="001F7E97">
      <w:pPr>
        <w:pStyle w:val="ListParagraph"/>
        <w:numPr>
          <w:ilvl w:val="0"/>
          <w:numId w:val="86"/>
        </w:numPr>
        <w:rPr>
          <w:rFonts w:ascii="Arial" w:hAnsi="Arial" w:cs="Arial"/>
        </w:rPr>
      </w:pPr>
      <w:r w:rsidRPr="00AF7BF0">
        <w:rPr>
          <w:rFonts w:ascii="Arial" w:hAnsi="Arial" w:cs="Arial"/>
        </w:rPr>
        <w:t>having a mother who has no formal qualifications</w:t>
      </w:r>
      <w:r w:rsidR="006F6898" w:rsidRPr="00AF7BF0">
        <w:rPr>
          <w:rFonts w:ascii="Arial" w:hAnsi="Arial" w:cs="Arial"/>
        </w:rPr>
        <w:t xml:space="preserve"> (p.2)</w:t>
      </w:r>
    </w:p>
    <w:p w14:paraId="4D5A9D22" w14:textId="77777777" w:rsidR="00D51A27" w:rsidRPr="00AF7BF0" w:rsidRDefault="00BE79CC" w:rsidP="00C36EFF">
      <w:pPr>
        <w:rPr>
          <w:rFonts w:ascii="Arial" w:hAnsi="Arial" w:cs="Arial"/>
          <w:color w:val="548DD4" w:themeColor="text2" w:themeTint="99"/>
          <w:sz w:val="22"/>
          <w:szCs w:val="22"/>
          <w:lang w:val="en-NZ"/>
        </w:rPr>
      </w:pPr>
      <w:hyperlink r:id="rId258" w:history="1">
        <w:r w:rsidR="00D51A27" w:rsidRPr="00AF7BF0">
          <w:rPr>
            <w:rStyle w:val="Hyperlink"/>
            <w:rFonts w:ascii="Arial" w:hAnsi="Arial" w:cs="Arial"/>
            <w:sz w:val="22"/>
            <w:szCs w:val="22"/>
            <w:lang w:val="en-NZ"/>
          </w:rPr>
          <w:t>http://www.treasury.govt.nz/publications/research-policy/ap/2016/16-01/ap16-01.pdf</w:t>
        </w:r>
      </w:hyperlink>
    </w:p>
    <w:p w14:paraId="284B03A9" w14:textId="77777777" w:rsidR="00D51A27" w:rsidRPr="00AF7BF0" w:rsidRDefault="00D51A27" w:rsidP="00C36EFF">
      <w:pPr>
        <w:rPr>
          <w:rFonts w:ascii="Arial" w:hAnsi="Arial" w:cs="Arial"/>
          <w:b/>
          <w:color w:val="548DD4" w:themeColor="text2" w:themeTint="99"/>
          <w:sz w:val="22"/>
          <w:szCs w:val="22"/>
          <w:lang w:val="en-NZ"/>
        </w:rPr>
      </w:pPr>
    </w:p>
    <w:p w14:paraId="60D829DB" w14:textId="77777777" w:rsidR="00D51A27" w:rsidRPr="00AF7BF0" w:rsidRDefault="00D51A27" w:rsidP="00C36EFF">
      <w:pPr>
        <w:rPr>
          <w:rFonts w:ascii="Arial" w:hAnsi="Arial" w:cs="Arial"/>
          <w:b/>
          <w:color w:val="548DD4" w:themeColor="text2" w:themeTint="99"/>
          <w:sz w:val="22"/>
          <w:szCs w:val="22"/>
          <w:lang w:val="en-NZ"/>
        </w:rPr>
      </w:pPr>
    </w:p>
    <w:p w14:paraId="5FCAB0FD" w14:textId="77777777" w:rsidR="00DA0876" w:rsidRPr="00AF7BF0" w:rsidRDefault="00D51A27" w:rsidP="002C7052">
      <w:pPr>
        <w:pStyle w:val="Heading4"/>
        <w:rPr>
          <w:sz w:val="22"/>
          <w:szCs w:val="22"/>
        </w:rPr>
      </w:pPr>
      <w:bookmarkStart w:id="365" w:name="_Toc468787940"/>
      <w:r w:rsidRPr="00AF7BF0">
        <w:t xml:space="preserve">Report 2016: </w:t>
      </w:r>
      <w:r w:rsidR="00DA0876" w:rsidRPr="00AF7BF0">
        <w:t>Research Using Administrative Data to Support the Work of the Expert Panel on Modernising Child, Youth and Family</w:t>
      </w:r>
      <w:r w:rsidR="00103041" w:rsidRPr="00AF7BF0">
        <w:t xml:space="preserve"> (2016)</w:t>
      </w:r>
      <w:bookmarkEnd w:id="365"/>
    </w:p>
    <w:p w14:paraId="7DF4D277" w14:textId="77777777" w:rsidR="009E7D3E" w:rsidRPr="00AF7BF0" w:rsidRDefault="009E7D3E" w:rsidP="00C36EFF">
      <w:pPr>
        <w:rPr>
          <w:rFonts w:ascii="Arial" w:hAnsi="Arial" w:cs="Arial"/>
          <w:sz w:val="22"/>
          <w:szCs w:val="22"/>
          <w:lang w:val="en-NZ"/>
        </w:rPr>
      </w:pPr>
    </w:p>
    <w:p w14:paraId="343B2966" w14:textId="77777777" w:rsidR="00503652" w:rsidRPr="00AF7BF0" w:rsidRDefault="00503652" w:rsidP="00C36EFF">
      <w:pPr>
        <w:rPr>
          <w:rFonts w:ascii="Arial" w:hAnsi="Arial" w:cs="Arial"/>
          <w:sz w:val="22"/>
          <w:szCs w:val="22"/>
          <w:lang w:val="en-NZ"/>
        </w:rPr>
      </w:pPr>
      <w:r w:rsidRPr="00AF7BF0">
        <w:rPr>
          <w:rFonts w:ascii="Arial" w:hAnsi="Arial" w:cs="Arial"/>
          <w:sz w:val="22"/>
          <w:szCs w:val="22"/>
          <w:lang w:val="en-NZ"/>
        </w:rPr>
        <w:t xml:space="preserve">“Until recently, there has only been limited statistical information available about the subsequent life outcomes of children and young people who have contact with child protection services. This paper provides some important insights into the nature and extent of contact with Child, Youth and Family as well as subsequent adult outcomes depending on the level of contact. </w:t>
      </w:r>
    </w:p>
    <w:p w14:paraId="5CB005CB" w14:textId="77777777" w:rsidR="00503652" w:rsidRPr="00AF7BF0" w:rsidRDefault="00503652" w:rsidP="00C36EFF">
      <w:pPr>
        <w:rPr>
          <w:rFonts w:ascii="Arial" w:hAnsi="Arial" w:cs="Arial"/>
          <w:sz w:val="22"/>
          <w:szCs w:val="22"/>
          <w:lang w:val="en-NZ"/>
        </w:rPr>
      </w:pPr>
    </w:p>
    <w:p w14:paraId="67DB317B" w14:textId="77777777" w:rsidR="00503652" w:rsidRPr="00AF7BF0" w:rsidRDefault="00503652" w:rsidP="00C36EFF">
      <w:pPr>
        <w:rPr>
          <w:rFonts w:ascii="Arial" w:hAnsi="Arial" w:cs="Arial"/>
          <w:sz w:val="22"/>
          <w:szCs w:val="22"/>
          <w:lang w:val="en-NZ"/>
        </w:rPr>
      </w:pPr>
      <w:r w:rsidRPr="00AF7BF0">
        <w:rPr>
          <w:rFonts w:ascii="Arial" w:hAnsi="Arial" w:cs="Arial"/>
          <w:sz w:val="22"/>
          <w:szCs w:val="22"/>
          <w:lang w:val="en-NZ"/>
        </w:rPr>
        <w:t xml:space="preserve">The paper uses a new dataset that links records from a range of government agencies. This new data allows an analysis of government service utilisation for a cohort of children born between 1 July 1990 and 30 June 1991. The analysis looks at the extent to which children in the birth cohort had contact with Child, Youth and Family as a result of either care and protection or youth justice concerns. Prior to 18 years of age, around 15% of the cohort had some form of care and protection contact with Child, Youth and Family. Approximately 4.4% were referred to Child, Youth and Family for youth justice reasons. </w:t>
      </w:r>
    </w:p>
    <w:p w14:paraId="5F063BBC" w14:textId="77777777" w:rsidR="00503652" w:rsidRPr="00AF7BF0" w:rsidRDefault="00503652" w:rsidP="00C36EFF">
      <w:pPr>
        <w:rPr>
          <w:rFonts w:ascii="Arial" w:hAnsi="Arial" w:cs="Arial"/>
          <w:sz w:val="22"/>
          <w:szCs w:val="22"/>
          <w:lang w:val="en-NZ"/>
        </w:rPr>
      </w:pPr>
    </w:p>
    <w:p w14:paraId="0D2E8566" w14:textId="77777777" w:rsidR="00503652" w:rsidRPr="00AF7BF0" w:rsidRDefault="00503652" w:rsidP="00C36EFF">
      <w:pPr>
        <w:rPr>
          <w:rFonts w:ascii="Arial" w:hAnsi="Arial" w:cs="Arial"/>
          <w:sz w:val="22"/>
          <w:szCs w:val="22"/>
          <w:lang w:val="en-NZ"/>
        </w:rPr>
      </w:pPr>
      <w:r w:rsidRPr="00AF7BF0">
        <w:rPr>
          <w:rFonts w:ascii="Arial" w:hAnsi="Arial" w:cs="Arial"/>
          <w:sz w:val="22"/>
          <w:szCs w:val="22"/>
          <w:lang w:val="en-NZ"/>
        </w:rPr>
        <w:t>The paper also reports on the subsequent education, benefit receipt and criminal justice outcomes. The data shows that, compared to other children in the cohort, those who had contact with Child, Youth and Family were less likely to attain basic school qualifications, were more likely to be early entrants to the benefit system (sometimes with their own children) and were more likely to have later contact with the adult corrections system.” (p.3)</w:t>
      </w:r>
    </w:p>
    <w:p w14:paraId="4CC05553" w14:textId="77777777" w:rsidR="00503652" w:rsidRPr="00AF7BF0" w:rsidRDefault="00503652" w:rsidP="00C36EFF">
      <w:pPr>
        <w:rPr>
          <w:rFonts w:ascii="Arial" w:hAnsi="Arial" w:cs="Arial"/>
          <w:sz w:val="22"/>
          <w:szCs w:val="22"/>
          <w:lang w:val="en-NZ"/>
        </w:rPr>
      </w:pPr>
    </w:p>
    <w:p w14:paraId="09961EA2" w14:textId="77777777" w:rsidR="00503652" w:rsidRPr="00AF7BF0" w:rsidRDefault="00503652" w:rsidP="00C36EFF">
      <w:pPr>
        <w:rPr>
          <w:rFonts w:ascii="Arial" w:hAnsi="Arial" w:cs="Arial"/>
          <w:sz w:val="22"/>
          <w:szCs w:val="22"/>
          <w:lang w:val="en-NZ"/>
        </w:rPr>
      </w:pPr>
    </w:p>
    <w:p w14:paraId="5F21D948" w14:textId="77777777" w:rsidR="00DA0876" w:rsidRPr="00AF7BF0" w:rsidRDefault="00DA0876" w:rsidP="00C36EFF">
      <w:pPr>
        <w:rPr>
          <w:rFonts w:ascii="Arial" w:hAnsi="Arial" w:cs="Arial"/>
          <w:sz w:val="22"/>
          <w:szCs w:val="22"/>
          <w:lang w:val="en-NZ"/>
        </w:rPr>
      </w:pPr>
      <w:r w:rsidRPr="00AF7BF0">
        <w:rPr>
          <w:rFonts w:ascii="Arial" w:hAnsi="Arial" w:cs="Arial"/>
          <w:sz w:val="22"/>
          <w:szCs w:val="22"/>
          <w:lang w:val="en-NZ"/>
        </w:rPr>
        <w:t xml:space="preserve">“The high rate of mortality among young people who have had contact with Child, Youth and Family has important implications for child protection and other services. </w:t>
      </w:r>
    </w:p>
    <w:p w14:paraId="30999458" w14:textId="77777777" w:rsidR="00DA0876" w:rsidRPr="00AF7BF0" w:rsidRDefault="00DA0876" w:rsidP="00C36EFF">
      <w:pPr>
        <w:rPr>
          <w:rFonts w:ascii="Arial" w:hAnsi="Arial" w:cs="Arial"/>
          <w:sz w:val="22"/>
          <w:szCs w:val="22"/>
          <w:lang w:val="en-NZ"/>
        </w:rPr>
      </w:pPr>
    </w:p>
    <w:p w14:paraId="0EDCD11C" w14:textId="77777777" w:rsidR="00D51A27" w:rsidRPr="00AF7BF0" w:rsidRDefault="00DA0876" w:rsidP="00C36EFF">
      <w:pPr>
        <w:rPr>
          <w:rFonts w:ascii="Arial" w:hAnsi="Arial" w:cs="Arial"/>
          <w:sz w:val="22"/>
          <w:szCs w:val="22"/>
          <w:lang w:val="en-NZ"/>
        </w:rPr>
      </w:pPr>
      <w:r w:rsidRPr="00AF7BF0">
        <w:rPr>
          <w:rFonts w:ascii="Arial" w:hAnsi="Arial" w:cs="Arial"/>
          <w:sz w:val="22"/>
          <w:szCs w:val="22"/>
          <w:lang w:val="en-NZ"/>
        </w:rPr>
        <w:t>A key issue is that the child protection response should not just focus on physical safety of children, but it should also provide services to help children and young people recover from the trauma of abuse and neglect”. (p.32)</w:t>
      </w:r>
    </w:p>
    <w:p w14:paraId="484ECA2E" w14:textId="77777777" w:rsidR="00FD11B5" w:rsidRPr="00AF7BF0" w:rsidRDefault="00BE79CC" w:rsidP="00C36EFF">
      <w:pPr>
        <w:rPr>
          <w:rStyle w:val="Hyperlink"/>
          <w:rFonts w:ascii="Arial" w:hAnsi="Arial" w:cs="Arial"/>
          <w:sz w:val="22"/>
          <w:szCs w:val="22"/>
        </w:rPr>
      </w:pPr>
      <w:hyperlink r:id="rId259" w:history="1">
        <w:r w:rsidR="00FD11B5" w:rsidRPr="00AF7BF0">
          <w:rPr>
            <w:rStyle w:val="Hyperlink"/>
            <w:rFonts w:ascii="Arial" w:hAnsi="Arial" w:cs="Arial"/>
            <w:sz w:val="22"/>
            <w:szCs w:val="22"/>
          </w:rPr>
          <w:t>http://www.treasury.govt.nz/publications/research-policy/ap/2016/16-03/ap16-03.pdf</w:t>
        </w:r>
      </w:hyperlink>
    </w:p>
    <w:p w14:paraId="11AF2A98" w14:textId="77777777" w:rsidR="00743D9D" w:rsidRDefault="00743D9D" w:rsidP="009E7D3E">
      <w:pPr>
        <w:pStyle w:val="Table"/>
        <w:pBdr>
          <w:top w:val="none" w:sz="0" w:space="0" w:color="auto"/>
        </w:pBdr>
        <w:spacing w:before="0" w:after="0" w:line="240" w:lineRule="auto"/>
        <w:rPr>
          <w:rFonts w:ascii="Arial" w:hAnsi="Arial" w:cs="Arial"/>
          <w:color w:val="548DD4" w:themeColor="text2" w:themeTint="99"/>
          <w:sz w:val="40"/>
          <w:szCs w:val="44"/>
        </w:rPr>
      </w:pPr>
    </w:p>
    <w:p w14:paraId="0801C192" w14:textId="77777777" w:rsidR="004B1DCD" w:rsidRPr="00BE4CDC" w:rsidRDefault="008710BE" w:rsidP="002C7052">
      <w:pPr>
        <w:pStyle w:val="Heading3"/>
        <w:rPr>
          <w:sz w:val="22"/>
          <w:szCs w:val="22"/>
        </w:rPr>
      </w:pPr>
      <w:bookmarkStart w:id="366" w:name="_Toc468787941"/>
      <w:r w:rsidRPr="00AF7BF0">
        <w:t>Ministry of Social Development</w:t>
      </w:r>
      <w:bookmarkEnd w:id="366"/>
    </w:p>
    <w:p w14:paraId="466BA1EE" w14:textId="77777777" w:rsidR="005A5E7B" w:rsidRPr="00BE4CDC" w:rsidRDefault="005A5E7B" w:rsidP="00C36EFF">
      <w:pPr>
        <w:pStyle w:val="Heading1"/>
        <w:shd w:val="clear" w:color="auto" w:fill="FFFFFF"/>
        <w:rPr>
          <w:bCs w:val="0"/>
          <w:sz w:val="22"/>
          <w:szCs w:val="22"/>
        </w:rPr>
      </w:pPr>
    </w:p>
    <w:p w14:paraId="2A300187" w14:textId="77777777" w:rsidR="00860078" w:rsidRPr="00AF7BF0" w:rsidRDefault="00860078" w:rsidP="002C7052">
      <w:pPr>
        <w:pStyle w:val="Heading4"/>
      </w:pPr>
      <w:bookmarkStart w:id="367" w:name="_Toc468787942"/>
      <w:r w:rsidRPr="00AF7BF0">
        <w:t>Prime Minister's Youth Mental Health Project</w:t>
      </w:r>
      <w:r w:rsidR="005C13B4" w:rsidRPr="00AF7BF0">
        <w:t>s</w:t>
      </w:r>
      <w:bookmarkEnd w:id="367"/>
    </w:p>
    <w:p w14:paraId="0EB75843" w14:textId="77777777" w:rsidR="009E7D3E" w:rsidRPr="00AF7BF0" w:rsidRDefault="009E7D3E" w:rsidP="00C36EFF">
      <w:pPr>
        <w:pStyle w:val="NormalWeb"/>
        <w:spacing w:before="0" w:beforeAutospacing="0" w:after="0" w:afterAutospacing="0"/>
        <w:rPr>
          <w:rFonts w:ascii="Arial" w:hAnsi="Arial" w:cs="Arial"/>
          <w:color w:val="000000"/>
          <w:sz w:val="22"/>
          <w:szCs w:val="22"/>
        </w:rPr>
      </w:pPr>
    </w:p>
    <w:p w14:paraId="2AC1A901" w14:textId="77777777" w:rsidR="00860078" w:rsidRPr="00AF7BF0" w:rsidRDefault="00361EE3" w:rsidP="00C36EFF">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In 2012 t</w:t>
      </w:r>
      <w:r w:rsidR="00860078" w:rsidRPr="00AF7BF0">
        <w:rPr>
          <w:rFonts w:ascii="Arial" w:hAnsi="Arial" w:cs="Arial"/>
          <w:color w:val="000000"/>
          <w:sz w:val="22"/>
          <w:szCs w:val="22"/>
        </w:rPr>
        <w:t>he Government</w:t>
      </w:r>
      <w:r w:rsidRPr="00AF7BF0">
        <w:rPr>
          <w:rFonts w:ascii="Arial" w:hAnsi="Arial" w:cs="Arial"/>
          <w:color w:val="000000"/>
          <w:sz w:val="22"/>
          <w:szCs w:val="22"/>
        </w:rPr>
        <w:t xml:space="preserve"> announced new</w:t>
      </w:r>
      <w:r w:rsidR="00860078" w:rsidRPr="00AF7BF0">
        <w:rPr>
          <w:rFonts w:ascii="Arial" w:hAnsi="Arial" w:cs="Arial"/>
          <w:color w:val="000000"/>
          <w:sz w:val="22"/>
          <w:szCs w:val="22"/>
        </w:rPr>
        <w:t xml:space="preserve"> invest</w:t>
      </w:r>
      <w:r w:rsidRPr="00AF7BF0">
        <w:rPr>
          <w:rFonts w:ascii="Arial" w:hAnsi="Arial" w:cs="Arial"/>
          <w:color w:val="000000"/>
          <w:sz w:val="22"/>
          <w:szCs w:val="22"/>
        </w:rPr>
        <w:t>ment -</w:t>
      </w:r>
      <w:r w:rsidR="00860078" w:rsidRPr="00AF7BF0">
        <w:rPr>
          <w:rFonts w:ascii="Arial" w:hAnsi="Arial" w:cs="Arial"/>
          <w:color w:val="000000"/>
          <w:sz w:val="22"/>
          <w:szCs w:val="22"/>
        </w:rPr>
        <w:t xml:space="preserve"> more than $12.2 million over the next four years from the Social Development Vote in the Prime Minister’s Youth Mental Health package of initiatives.</w:t>
      </w:r>
    </w:p>
    <w:p w14:paraId="627D5AB6" w14:textId="77777777" w:rsidR="009E7D3E" w:rsidRPr="00AF7BF0" w:rsidRDefault="009E7D3E" w:rsidP="00C36EFF">
      <w:pPr>
        <w:pStyle w:val="Heading2"/>
        <w:rPr>
          <w:i/>
          <w:sz w:val="22"/>
          <w:szCs w:val="22"/>
        </w:rPr>
      </w:pPr>
    </w:p>
    <w:p w14:paraId="7E0DDFAA" w14:textId="77777777" w:rsidR="00875CD7" w:rsidRPr="00AF7BF0" w:rsidRDefault="00875CD7" w:rsidP="00C36EFF">
      <w:pPr>
        <w:pStyle w:val="Heading2"/>
        <w:rPr>
          <w:i/>
          <w:sz w:val="24"/>
          <w:szCs w:val="22"/>
        </w:rPr>
      </w:pPr>
      <w:bookmarkStart w:id="368" w:name="_Toc468374047"/>
      <w:bookmarkStart w:id="369" w:name="_Toc468396613"/>
      <w:bookmarkStart w:id="370" w:name="_Toc468398079"/>
      <w:bookmarkStart w:id="371" w:name="_Toc468787943"/>
      <w:r w:rsidRPr="00AF7BF0">
        <w:rPr>
          <w:i/>
          <w:sz w:val="24"/>
          <w:szCs w:val="22"/>
        </w:rPr>
        <w:t>Youth Workers in low decile secondary schools</w:t>
      </w:r>
      <w:bookmarkEnd w:id="368"/>
      <w:bookmarkEnd w:id="369"/>
      <w:bookmarkEnd w:id="370"/>
      <w:bookmarkEnd w:id="371"/>
    </w:p>
    <w:p w14:paraId="754A7E02" w14:textId="77777777" w:rsidR="009E7D3E" w:rsidRPr="00AF7BF0" w:rsidRDefault="009E7D3E" w:rsidP="00C36EFF">
      <w:pPr>
        <w:pStyle w:val="NormalWeb"/>
        <w:spacing w:before="0" w:beforeAutospacing="0" w:after="0" w:afterAutospacing="0"/>
        <w:rPr>
          <w:rFonts w:ascii="Arial" w:hAnsi="Arial" w:cs="Arial"/>
          <w:sz w:val="22"/>
          <w:szCs w:val="22"/>
        </w:rPr>
      </w:pPr>
    </w:p>
    <w:p w14:paraId="45D0F94E"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Youth workers trained in mental health issues will be employed in selected low decile secondary schools.</w:t>
      </w:r>
    </w:p>
    <w:p w14:paraId="7CF8F26F" w14:textId="77777777" w:rsidR="009E7D3E" w:rsidRPr="00AF7BF0" w:rsidRDefault="009E7D3E" w:rsidP="00C36EFF">
      <w:pPr>
        <w:pStyle w:val="NormalWeb"/>
        <w:spacing w:before="0" w:beforeAutospacing="0" w:after="0" w:afterAutospacing="0"/>
        <w:rPr>
          <w:rFonts w:ascii="Arial" w:hAnsi="Arial" w:cs="Arial"/>
          <w:sz w:val="22"/>
          <w:szCs w:val="22"/>
        </w:rPr>
      </w:pPr>
    </w:p>
    <w:p w14:paraId="75798901"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This initiative builds on the current Multi-Agency Support Services in Secondary Schools (MASSiSS) service currently provided in 17 schools in South Auckland, Porirua and Flaxmere, with the additional requirement that the workforce has training in working with young people with mental health issues.</w:t>
      </w:r>
    </w:p>
    <w:p w14:paraId="5289CECB" w14:textId="77777777" w:rsidR="009E7D3E" w:rsidRPr="00AF7BF0" w:rsidRDefault="009E7D3E" w:rsidP="00C36EFF">
      <w:pPr>
        <w:pStyle w:val="NormalWeb"/>
        <w:spacing w:before="0" w:beforeAutospacing="0" w:after="0" w:afterAutospacing="0"/>
        <w:rPr>
          <w:rFonts w:ascii="Arial" w:hAnsi="Arial" w:cs="Arial"/>
          <w:sz w:val="22"/>
          <w:szCs w:val="22"/>
        </w:rPr>
      </w:pPr>
    </w:p>
    <w:p w14:paraId="0BCF1D16"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The youth workers will be contracted by existing community NGO providers through funding from Child, Youth and Family. The service will be available to students and their families and whānau, at no cost to them. The youth workers will work closely with existing school-based services and will link to community-based services.</w:t>
      </w:r>
    </w:p>
    <w:p w14:paraId="239B9894" w14:textId="77777777" w:rsidR="009E7D3E" w:rsidRPr="00AF7BF0" w:rsidRDefault="009E7D3E" w:rsidP="00C36EFF">
      <w:pPr>
        <w:pStyle w:val="NormalWeb"/>
        <w:spacing w:before="0" w:beforeAutospacing="0" w:after="0" w:afterAutospacing="0"/>
        <w:rPr>
          <w:rFonts w:ascii="Arial" w:hAnsi="Arial" w:cs="Arial"/>
          <w:sz w:val="22"/>
          <w:szCs w:val="22"/>
        </w:rPr>
      </w:pPr>
    </w:p>
    <w:p w14:paraId="23393976"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By year three, an estimated 20,000 students in 27 schools will have access to a school-based youth worker or social worker. The youth workers and social workers will also be trained in using the Ministry of Education’s evidence-based Check and Connect programme, which targets young people who have, or are at risk of, disengaging from school.</w:t>
      </w:r>
    </w:p>
    <w:p w14:paraId="655E3995"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This new initiative will cost more than $8.6 million over four years.</w:t>
      </w:r>
    </w:p>
    <w:p w14:paraId="6AD40189" w14:textId="77777777" w:rsidR="009E7D3E" w:rsidRPr="00AF7BF0" w:rsidRDefault="009E7D3E" w:rsidP="00C36EFF">
      <w:pPr>
        <w:pStyle w:val="NormalWeb"/>
        <w:spacing w:before="0" w:beforeAutospacing="0" w:after="0" w:afterAutospacing="0"/>
        <w:rPr>
          <w:rFonts w:ascii="Arial" w:hAnsi="Arial" w:cs="Arial"/>
          <w:sz w:val="22"/>
          <w:szCs w:val="22"/>
        </w:rPr>
      </w:pPr>
    </w:p>
    <w:p w14:paraId="624BE100" w14:textId="77777777" w:rsidR="00875CD7" w:rsidRPr="00AF7BF0" w:rsidRDefault="00875CD7" w:rsidP="00C36EFF">
      <w:pPr>
        <w:pStyle w:val="Heading2"/>
        <w:rPr>
          <w:i/>
          <w:sz w:val="24"/>
          <w:szCs w:val="22"/>
        </w:rPr>
      </w:pPr>
      <w:bookmarkStart w:id="372" w:name="_Toc468374048"/>
      <w:bookmarkStart w:id="373" w:name="_Toc468396614"/>
      <w:bookmarkStart w:id="374" w:name="_Toc468398080"/>
      <w:bookmarkStart w:id="375" w:name="_Toc468787944"/>
      <w:r w:rsidRPr="00AF7BF0">
        <w:rPr>
          <w:i/>
          <w:sz w:val="24"/>
          <w:szCs w:val="22"/>
        </w:rPr>
        <w:t>Social Media Innovations Fund</w:t>
      </w:r>
      <w:bookmarkEnd w:id="372"/>
      <w:bookmarkEnd w:id="373"/>
      <w:bookmarkEnd w:id="374"/>
      <w:bookmarkEnd w:id="375"/>
    </w:p>
    <w:p w14:paraId="14039D23" w14:textId="77777777" w:rsidR="009E7D3E" w:rsidRPr="00AF7BF0" w:rsidRDefault="009E7D3E" w:rsidP="00C36EFF">
      <w:pPr>
        <w:pStyle w:val="NormalWeb"/>
        <w:spacing w:before="0" w:beforeAutospacing="0" w:after="0" w:afterAutospacing="0"/>
        <w:rPr>
          <w:rFonts w:ascii="Arial" w:hAnsi="Arial" w:cs="Arial"/>
          <w:sz w:val="22"/>
          <w:szCs w:val="22"/>
        </w:rPr>
      </w:pPr>
    </w:p>
    <w:p w14:paraId="69AFFCE9"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The Government is going to launch a public-private partnership (PPP) Social Media Innovations Fund. This PPP fund will help youth service providers keep their services technologically up to date and use social media to help young people access information on mental health.</w:t>
      </w:r>
    </w:p>
    <w:p w14:paraId="1F867580" w14:textId="77777777" w:rsidR="009E7D3E" w:rsidRPr="00AF7BF0" w:rsidRDefault="009E7D3E" w:rsidP="00C36EFF">
      <w:pPr>
        <w:pStyle w:val="NormalWeb"/>
        <w:spacing w:before="0" w:beforeAutospacing="0" w:after="0" w:afterAutospacing="0"/>
        <w:rPr>
          <w:rFonts w:ascii="Arial" w:hAnsi="Arial" w:cs="Arial"/>
          <w:sz w:val="22"/>
          <w:szCs w:val="22"/>
        </w:rPr>
      </w:pPr>
    </w:p>
    <w:p w14:paraId="045676D6"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Contributions from corporates and philanthropists will be sought, alongside Government funding of $2 million over four years, to fund good ideas which could bring breakthroughs in youth mental health services.</w:t>
      </w:r>
    </w:p>
    <w:p w14:paraId="0419A03A" w14:textId="77777777" w:rsidR="009E7D3E" w:rsidRPr="00AF7BF0" w:rsidRDefault="009E7D3E" w:rsidP="00C36EFF">
      <w:pPr>
        <w:pStyle w:val="NormalWeb"/>
        <w:spacing w:before="0" w:beforeAutospacing="0" w:after="0" w:afterAutospacing="0"/>
        <w:rPr>
          <w:rFonts w:ascii="Arial" w:hAnsi="Arial" w:cs="Arial"/>
          <w:sz w:val="22"/>
          <w:szCs w:val="22"/>
        </w:rPr>
      </w:pPr>
    </w:p>
    <w:p w14:paraId="66247230"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The Fund will foster innovation and the fast tracking of ideas, and help existing helplines and websites to improve their use of social media technology to engage with young people.</w:t>
      </w:r>
    </w:p>
    <w:p w14:paraId="1F3D8038" w14:textId="77777777" w:rsidR="009E7D3E" w:rsidRPr="00AF7BF0" w:rsidRDefault="009E7D3E" w:rsidP="00C36EFF">
      <w:pPr>
        <w:pStyle w:val="NormalWeb"/>
        <w:spacing w:before="0" w:beforeAutospacing="0" w:after="0" w:afterAutospacing="0"/>
        <w:rPr>
          <w:rFonts w:ascii="Arial" w:hAnsi="Arial" w:cs="Arial"/>
          <w:sz w:val="22"/>
          <w:szCs w:val="22"/>
        </w:rPr>
      </w:pPr>
    </w:p>
    <w:p w14:paraId="156CA396" w14:textId="77777777" w:rsidR="00875CD7" w:rsidRPr="00AF7BF0" w:rsidRDefault="00875CD7" w:rsidP="00C36EFF">
      <w:pPr>
        <w:pStyle w:val="Heading2"/>
        <w:rPr>
          <w:i/>
          <w:sz w:val="24"/>
          <w:szCs w:val="22"/>
        </w:rPr>
      </w:pPr>
      <w:bookmarkStart w:id="376" w:name="_Toc468374049"/>
      <w:bookmarkStart w:id="377" w:name="_Toc468396615"/>
      <w:bookmarkStart w:id="378" w:name="_Toc468398081"/>
      <w:bookmarkStart w:id="379" w:name="_Toc468787945"/>
      <w:r w:rsidRPr="00AF7BF0">
        <w:rPr>
          <w:i/>
          <w:sz w:val="24"/>
          <w:szCs w:val="22"/>
        </w:rPr>
        <w:t>Information for Parents, Families and Friends</w:t>
      </w:r>
      <w:bookmarkEnd w:id="376"/>
      <w:bookmarkEnd w:id="377"/>
      <w:bookmarkEnd w:id="378"/>
      <w:bookmarkEnd w:id="379"/>
    </w:p>
    <w:p w14:paraId="03CC70A9" w14:textId="77777777" w:rsidR="009E7D3E" w:rsidRPr="00AF7BF0" w:rsidRDefault="009E7D3E" w:rsidP="00C36EFF">
      <w:pPr>
        <w:pStyle w:val="NormalWeb"/>
        <w:spacing w:before="0" w:beforeAutospacing="0" w:after="0" w:afterAutospacing="0"/>
        <w:rPr>
          <w:rFonts w:ascii="Arial" w:hAnsi="Arial" w:cs="Arial"/>
          <w:sz w:val="22"/>
          <w:szCs w:val="22"/>
        </w:rPr>
      </w:pPr>
    </w:p>
    <w:p w14:paraId="550ABB97"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Parents, families and friends play a key role in identifying and encouraging young people with mental health issues to seek help and they need good access to authoritative information.</w:t>
      </w:r>
    </w:p>
    <w:p w14:paraId="17CB728A"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lastRenderedPageBreak/>
        <w:t>A contestable fund will be established that will allow non-government organisations to bid for funding to provide information to parents, families and friends. There will be an annual funding round for interested NGOs.</w:t>
      </w:r>
    </w:p>
    <w:p w14:paraId="72F5D413" w14:textId="77777777" w:rsidR="009E7D3E" w:rsidRPr="00AF7BF0" w:rsidRDefault="009E7D3E" w:rsidP="00C36EFF">
      <w:pPr>
        <w:pStyle w:val="NormalWeb"/>
        <w:spacing w:before="0" w:beforeAutospacing="0" w:after="0" w:afterAutospacing="0"/>
        <w:rPr>
          <w:rFonts w:ascii="Arial" w:hAnsi="Arial" w:cs="Arial"/>
          <w:sz w:val="22"/>
          <w:szCs w:val="22"/>
        </w:rPr>
      </w:pPr>
    </w:p>
    <w:p w14:paraId="5BD5C2BB" w14:textId="77777777" w:rsidR="00875CD7" w:rsidRPr="00AF7BF0" w:rsidRDefault="00875CD7"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This initiative will cost $1 million over four years.</w:t>
      </w:r>
    </w:p>
    <w:p w14:paraId="329C5414" w14:textId="77777777" w:rsidR="009E7D3E" w:rsidRPr="00AF7BF0" w:rsidRDefault="009E7D3E" w:rsidP="00C36EFF">
      <w:pPr>
        <w:pStyle w:val="NormalWeb"/>
        <w:spacing w:before="0" w:beforeAutospacing="0" w:after="0" w:afterAutospacing="0"/>
        <w:rPr>
          <w:rFonts w:ascii="Arial" w:hAnsi="Arial" w:cs="Arial"/>
          <w:sz w:val="22"/>
          <w:szCs w:val="22"/>
        </w:rPr>
      </w:pPr>
    </w:p>
    <w:p w14:paraId="32525C6E" w14:textId="77777777" w:rsidR="00875CD7" w:rsidRPr="00AF7BF0" w:rsidRDefault="00875CD7" w:rsidP="00C36EFF">
      <w:pPr>
        <w:pStyle w:val="Heading2"/>
        <w:shd w:val="clear" w:color="auto" w:fill="FFFFFF"/>
        <w:rPr>
          <w:i/>
          <w:sz w:val="24"/>
          <w:szCs w:val="22"/>
        </w:rPr>
      </w:pPr>
      <w:bookmarkStart w:id="380" w:name="_Toc468374050"/>
      <w:bookmarkStart w:id="381" w:name="_Toc468396616"/>
      <w:bookmarkStart w:id="382" w:name="_Toc468398082"/>
      <w:bookmarkStart w:id="383" w:name="_Toc468787946"/>
      <w:r w:rsidRPr="00AF7BF0">
        <w:rPr>
          <w:i/>
          <w:sz w:val="24"/>
          <w:szCs w:val="22"/>
        </w:rPr>
        <w:t>Social Support in Youth One Stop Shops (YOSS)</w:t>
      </w:r>
      <w:bookmarkEnd w:id="380"/>
      <w:bookmarkEnd w:id="381"/>
      <w:bookmarkEnd w:id="382"/>
      <w:bookmarkEnd w:id="383"/>
    </w:p>
    <w:p w14:paraId="1CB0C7A6" w14:textId="77777777" w:rsidR="009E7D3E" w:rsidRPr="00AF7BF0" w:rsidRDefault="009E7D3E" w:rsidP="009E7D3E">
      <w:pPr>
        <w:rPr>
          <w:rFonts w:ascii="Arial" w:hAnsi="Arial" w:cs="Arial"/>
          <w:sz w:val="22"/>
          <w:szCs w:val="22"/>
        </w:rPr>
      </w:pPr>
    </w:p>
    <w:p w14:paraId="44E7DD0F" w14:textId="77777777" w:rsidR="00875CD7" w:rsidRPr="00AF7BF0" w:rsidRDefault="00875CD7"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Youth One Stop Shops (YOSS) provide free, youth-friendly health and social services to young people. Community-based, they share a philosophy of positive youth development. YOSS have developed in response to young people’s preferences.</w:t>
      </w:r>
    </w:p>
    <w:p w14:paraId="0E18534E" w14:textId="77777777" w:rsidR="009E7D3E" w:rsidRPr="00AF7BF0" w:rsidRDefault="009E7D3E" w:rsidP="00C36EFF">
      <w:pPr>
        <w:pStyle w:val="NormalWeb"/>
        <w:shd w:val="clear" w:color="auto" w:fill="FFFFFF"/>
        <w:spacing w:before="0" w:beforeAutospacing="0" w:after="0" w:afterAutospacing="0"/>
        <w:rPr>
          <w:rFonts w:ascii="Arial" w:hAnsi="Arial" w:cs="Arial"/>
          <w:sz w:val="22"/>
          <w:szCs w:val="22"/>
        </w:rPr>
      </w:pPr>
    </w:p>
    <w:p w14:paraId="56409C6B" w14:textId="77777777" w:rsidR="00875CD7" w:rsidRPr="00AF7BF0" w:rsidRDefault="00875CD7"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The Ministries of Social Development and Health will provide separate time limited support for existing effective YOSS. MSD’s contribution will be </w:t>
      </w:r>
      <w:r w:rsidR="00401189" w:rsidRPr="00AF7BF0">
        <w:rPr>
          <w:rFonts w:ascii="Arial" w:hAnsi="Arial" w:cs="Arial"/>
          <w:sz w:val="22"/>
          <w:szCs w:val="22"/>
        </w:rPr>
        <w:t>focused</w:t>
      </w:r>
      <w:r w:rsidRPr="00AF7BF0">
        <w:rPr>
          <w:rFonts w:ascii="Arial" w:hAnsi="Arial" w:cs="Arial"/>
          <w:sz w:val="22"/>
          <w:szCs w:val="22"/>
        </w:rPr>
        <w:t xml:space="preserve"> on social support services and may include building youth worker capacity or capability.</w:t>
      </w:r>
    </w:p>
    <w:p w14:paraId="07BDA0D9" w14:textId="77777777" w:rsidR="009E7D3E" w:rsidRPr="00AF7BF0" w:rsidRDefault="009E7D3E" w:rsidP="00C36EFF">
      <w:pPr>
        <w:pStyle w:val="NormalWeb"/>
        <w:shd w:val="clear" w:color="auto" w:fill="FFFFFF"/>
        <w:spacing w:before="0" w:beforeAutospacing="0" w:after="0" w:afterAutospacing="0"/>
        <w:rPr>
          <w:rFonts w:ascii="Arial" w:hAnsi="Arial" w:cs="Arial"/>
          <w:sz w:val="22"/>
          <w:szCs w:val="22"/>
        </w:rPr>
      </w:pPr>
    </w:p>
    <w:p w14:paraId="10D04E7F" w14:textId="77777777" w:rsidR="00875CD7" w:rsidRPr="00AF7BF0" w:rsidRDefault="00875CD7"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This initiative will cost $600,000 and is available for the 2012/2013 financial year only.</w:t>
      </w:r>
    </w:p>
    <w:p w14:paraId="22601151" w14:textId="77777777" w:rsidR="00875CD7" w:rsidRPr="00AF7BF0" w:rsidRDefault="00BE79CC" w:rsidP="00C36EFF">
      <w:pPr>
        <w:pStyle w:val="NormalWeb"/>
        <w:spacing w:before="0" w:beforeAutospacing="0" w:after="0" w:afterAutospacing="0"/>
        <w:rPr>
          <w:rStyle w:val="Hyperlink"/>
          <w:rFonts w:ascii="Arial" w:hAnsi="Arial" w:cs="Arial"/>
          <w:sz w:val="22"/>
          <w:szCs w:val="22"/>
        </w:rPr>
      </w:pPr>
      <w:hyperlink r:id="rId260" w:history="1">
        <w:r w:rsidR="00875CD7" w:rsidRPr="00AF7BF0">
          <w:rPr>
            <w:rStyle w:val="Hyperlink"/>
            <w:rFonts w:ascii="Arial" w:hAnsi="Arial" w:cs="Arial"/>
            <w:sz w:val="22"/>
            <w:szCs w:val="22"/>
          </w:rPr>
          <w:t>http://www.msd.govt.nz/about-msd-and-our-work/newsroom/factsheets/budget/2012/pms-mental-health-services.html</w:t>
        </w:r>
      </w:hyperlink>
    </w:p>
    <w:p w14:paraId="5A850639" w14:textId="77777777" w:rsidR="009E7D3E" w:rsidRPr="00AF7BF0" w:rsidRDefault="009E7D3E" w:rsidP="00C36EFF">
      <w:pPr>
        <w:pStyle w:val="NormalWeb"/>
        <w:spacing w:before="0" w:beforeAutospacing="0" w:after="0" w:afterAutospacing="0"/>
        <w:rPr>
          <w:rFonts w:ascii="Arial" w:hAnsi="Arial" w:cs="Arial"/>
          <w:color w:val="000000"/>
          <w:sz w:val="22"/>
          <w:szCs w:val="22"/>
        </w:rPr>
      </w:pPr>
    </w:p>
    <w:p w14:paraId="3C4CA295" w14:textId="77777777" w:rsidR="005A5E7B" w:rsidRPr="00AF7BF0" w:rsidRDefault="005A5E7B" w:rsidP="00C36EFF">
      <w:pPr>
        <w:pStyle w:val="Heading4"/>
        <w:shd w:val="clear" w:color="auto" w:fill="FFFFFF"/>
        <w:rPr>
          <w:rFonts w:ascii="Arial" w:hAnsi="Arial" w:cs="Arial"/>
          <w:color w:val="000000"/>
          <w:sz w:val="22"/>
          <w:szCs w:val="22"/>
        </w:rPr>
      </w:pPr>
      <w:bookmarkStart w:id="384" w:name="_Toc468396617"/>
      <w:bookmarkStart w:id="385" w:name="_Toc468787947"/>
      <w:r w:rsidRPr="00AF7BF0">
        <w:rPr>
          <w:rFonts w:ascii="Arial" w:hAnsi="Arial" w:cs="Arial"/>
          <w:color w:val="000000"/>
          <w:sz w:val="22"/>
          <w:szCs w:val="22"/>
        </w:rPr>
        <w:t>Related Documents</w:t>
      </w:r>
      <w:bookmarkEnd w:id="384"/>
      <w:bookmarkEnd w:id="385"/>
    </w:p>
    <w:p w14:paraId="6305FADB" w14:textId="77777777" w:rsidR="005A5E7B" w:rsidRPr="00AF7BF0" w:rsidRDefault="00BE79CC" w:rsidP="001F7E97">
      <w:pPr>
        <w:numPr>
          <w:ilvl w:val="0"/>
          <w:numId w:val="87"/>
        </w:numPr>
        <w:shd w:val="clear" w:color="auto" w:fill="FFFFFF"/>
        <w:ind w:left="709" w:hanging="283"/>
        <w:rPr>
          <w:rFonts w:ascii="Arial" w:hAnsi="Arial" w:cs="Arial"/>
          <w:color w:val="000000"/>
          <w:sz w:val="22"/>
          <w:szCs w:val="22"/>
        </w:rPr>
      </w:pPr>
      <w:hyperlink r:id="rId261" w:history="1">
        <w:r w:rsidR="005A5E7B" w:rsidRPr="00AF7BF0">
          <w:rPr>
            <w:rStyle w:val="Hyperlink"/>
            <w:rFonts w:ascii="Arial" w:hAnsi="Arial" w:cs="Arial"/>
            <w:b/>
            <w:bCs/>
            <w:color w:val="008AF0"/>
            <w:sz w:val="22"/>
            <w:szCs w:val="22"/>
          </w:rPr>
          <w:t>Youth_Mental_Health_project-Family_and_Community.pdf</w:t>
        </w:r>
      </w:hyperlink>
      <w:r w:rsidR="005A5E7B" w:rsidRPr="00AF7BF0">
        <w:rPr>
          <w:rStyle w:val="apple-converted-space"/>
          <w:rFonts w:ascii="Arial" w:hAnsi="Arial" w:cs="Arial"/>
          <w:color w:val="000000"/>
          <w:sz w:val="22"/>
          <w:szCs w:val="22"/>
        </w:rPr>
        <w:t> </w:t>
      </w:r>
      <w:r w:rsidR="005A5E7B" w:rsidRPr="00AF7BF0">
        <w:rPr>
          <w:rFonts w:ascii="Arial" w:hAnsi="Arial" w:cs="Arial"/>
          <w:color w:val="000000"/>
          <w:sz w:val="22"/>
          <w:szCs w:val="22"/>
        </w:rPr>
        <w:t>(pdf 93.4 KB)</w:t>
      </w:r>
    </w:p>
    <w:p w14:paraId="77757D65" w14:textId="77777777" w:rsidR="005A5E7B" w:rsidRPr="00AF7BF0" w:rsidRDefault="00BE79CC" w:rsidP="001F7E97">
      <w:pPr>
        <w:numPr>
          <w:ilvl w:val="0"/>
          <w:numId w:val="87"/>
        </w:numPr>
        <w:shd w:val="clear" w:color="auto" w:fill="FFFFFF"/>
        <w:ind w:left="709" w:hanging="283"/>
        <w:rPr>
          <w:rFonts w:ascii="Arial" w:hAnsi="Arial" w:cs="Arial"/>
          <w:color w:val="000000"/>
          <w:sz w:val="22"/>
          <w:szCs w:val="22"/>
        </w:rPr>
      </w:pPr>
      <w:hyperlink r:id="rId262" w:history="1">
        <w:r w:rsidR="005A5E7B" w:rsidRPr="00AF7BF0">
          <w:rPr>
            <w:rStyle w:val="Hyperlink"/>
            <w:rFonts w:ascii="Arial" w:hAnsi="Arial" w:cs="Arial"/>
            <w:b/>
            <w:bCs/>
            <w:color w:val="008AF0"/>
            <w:sz w:val="22"/>
            <w:szCs w:val="22"/>
          </w:rPr>
          <w:t>Youth_Mental_Health_project-School_Based_Initiatives.pdf</w:t>
        </w:r>
      </w:hyperlink>
      <w:r w:rsidR="005A5E7B" w:rsidRPr="00AF7BF0">
        <w:rPr>
          <w:rStyle w:val="apple-converted-space"/>
          <w:rFonts w:ascii="Arial" w:hAnsi="Arial" w:cs="Arial"/>
          <w:color w:val="000000"/>
          <w:sz w:val="22"/>
          <w:szCs w:val="22"/>
        </w:rPr>
        <w:t> </w:t>
      </w:r>
      <w:r w:rsidR="005A5E7B" w:rsidRPr="00AF7BF0">
        <w:rPr>
          <w:rFonts w:ascii="Arial" w:hAnsi="Arial" w:cs="Arial"/>
          <w:color w:val="000000"/>
          <w:sz w:val="22"/>
          <w:szCs w:val="22"/>
        </w:rPr>
        <w:t>(pdf 111.77 KB)</w:t>
      </w:r>
    </w:p>
    <w:p w14:paraId="715883B9" w14:textId="77777777" w:rsidR="005A5E7B" w:rsidRPr="00AF7BF0" w:rsidRDefault="00BE79CC" w:rsidP="001F7E97">
      <w:pPr>
        <w:numPr>
          <w:ilvl w:val="0"/>
          <w:numId w:val="87"/>
        </w:numPr>
        <w:shd w:val="clear" w:color="auto" w:fill="FFFFFF"/>
        <w:ind w:left="709" w:hanging="283"/>
        <w:rPr>
          <w:rFonts w:ascii="Arial" w:hAnsi="Arial" w:cs="Arial"/>
          <w:color w:val="000000"/>
          <w:sz w:val="22"/>
          <w:szCs w:val="22"/>
        </w:rPr>
      </w:pPr>
      <w:hyperlink r:id="rId263" w:history="1">
        <w:r w:rsidR="005A5E7B" w:rsidRPr="00AF7BF0">
          <w:rPr>
            <w:rStyle w:val="Hyperlink"/>
            <w:rFonts w:ascii="Arial" w:hAnsi="Arial" w:cs="Arial"/>
            <w:b/>
            <w:bCs/>
            <w:color w:val="008AF0"/>
            <w:sz w:val="22"/>
            <w:szCs w:val="22"/>
          </w:rPr>
          <w:t>Youth_Mental_Health_project-Online_initiatives.pdf</w:t>
        </w:r>
      </w:hyperlink>
      <w:r w:rsidR="005A5E7B" w:rsidRPr="00AF7BF0">
        <w:rPr>
          <w:rStyle w:val="apple-converted-space"/>
          <w:rFonts w:ascii="Arial" w:hAnsi="Arial" w:cs="Arial"/>
          <w:color w:val="000000"/>
          <w:sz w:val="22"/>
          <w:szCs w:val="22"/>
        </w:rPr>
        <w:t> </w:t>
      </w:r>
      <w:r w:rsidR="005A5E7B" w:rsidRPr="00AF7BF0">
        <w:rPr>
          <w:rFonts w:ascii="Arial" w:hAnsi="Arial" w:cs="Arial"/>
          <w:color w:val="000000"/>
          <w:sz w:val="22"/>
          <w:szCs w:val="22"/>
        </w:rPr>
        <w:t>(pdf 93.41 KB)</w:t>
      </w:r>
    </w:p>
    <w:p w14:paraId="6BC2501B" w14:textId="77777777" w:rsidR="005A5E7B" w:rsidRPr="00AF7BF0" w:rsidRDefault="00BE79CC" w:rsidP="001F7E97">
      <w:pPr>
        <w:numPr>
          <w:ilvl w:val="0"/>
          <w:numId w:val="87"/>
        </w:numPr>
        <w:shd w:val="clear" w:color="auto" w:fill="FFFFFF"/>
        <w:ind w:left="709" w:hanging="283"/>
        <w:rPr>
          <w:rFonts w:ascii="Arial" w:hAnsi="Arial" w:cs="Arial"/>
          <w:color w:val="000000"/>
          <w:sz w:val="22"/>
          <w:szCs w:val="22"/>
        </w:rPr>
      </w:pPr>
      <w:hyperlink r:id="rId264" w:history="1">
        <w:r w:rsidR="005A5E7B" w:rsidRPr="00AF7BF0">
          <w:rPr>
            <w:rStyle w:val="Hyperlink"/>
            <w:rFonts w:ascii="Arial" w:hAnsi="Arial" w:cs="Arial"/>
            <w:b/>
            <w:bCs/>
            <w:color w:val="008AF0"/>
            <w:sz w:val="22"/>
            <w:szCs w:val="22"/>
          </w:rPr>
          <w:t>Youth_Mental_Health_project-Health_Sector.pdf</w:t>
        </w:r>
      </w:hyperlink>
      <w:r w:rsidR="005A5E7B" w:rsidRPr="00AF7BF0">
        <w:rPr>
          <w:rStyle w:val="apple-converted-space"/>
          <w:rFonts w:ascii="Arial" w:hAnsi="Arial" w:cs="Arial"/>
          <w:color w:val="000000"/>
          <w:sz w:val="22"/>
          <w:szCs w:val="22"/>
        </w:rPr>
        <w:t> </w:t>
      </w:r>
      <w:r w:rsidR="005A5E7B" w:rsidRPr="00AF7BF0">
        <w:rPr>
          <w:rFonts w:ascii="Arial" w:hAnsi="Arial" w:cs="Arial"/>
          <w:color w:val="000000"/>
          <w:sz w:val="22"/>
          <w:szCs w:val="22"/>
        </w:rPr>
        <w:t>(pdf 91.06 KB)</w:t>
      </w:r>
    </w:p>
    <w:p w14:paraId="18881E69" w14:textId="77777777" w:rsidR="005A5E7B" w:rsidRPr="00AF7BF0" w:rsidRDefault="00BE79CC" w:rsidP="001F7E97">
      <w:pPr>
        <w:numPr>
          <w:ilvl w:val="0"/>
          <w:numId w:val="87"/>
        </w:numPr>
        <w:shd w:val="clear" w:color="auto" w:fill="FFFFFF"/>
        <w:ind w:left="709" w:hanging="283"/>
        <w:rPr>
          <w:rFonts w:ascii="Arial" w:hAnsi="Arial" w:cs="Arial"/>
          <w:color w:val="000000"/>
          <w:sz w:val="22"/>
          <w:szCs w:val="22"/>
        </w:rPr>
      </w:pPr>
      <w:hyperlink r:id="rId265" w:history="1">
        <w:r w:rsidR="005A5E7B" w:rsidRPr="00AF7BF0">
          <w:rPr>
            <w:rStyle w:val="Hyperlink"/>
            <w:rFonts w:ascii="Arial" w:hAnsi="Arial" w:cs="Arial"/>
            <w:b/>
            <w:bCs/>
            <w:color w:val="008AF0"/>
            <w:sz w:val="22"/>
            <w:szCs w:val="22"/>
          </w:rPr>
          <w:t>Youth_Mental_Health_project-FAQs.pdf</w:t>
        </w:r>
      </w:hyperlink>
      <w:r w:rsidR="005A5E7B" w:rsidRPr="00AF7BF0">
        <w:rPr>
          <w:rStyle w:val="apple-converted-space"/>
          <w:rFonts w:ascii="Arial" w:hAnsi="Arial" w:cs="Arial"/>
          <w:color w:val="000000"/>
          <w:sz w:val="22"/>
          <w:szCs w:val="22"/>
        </w:rPr>
        <w:t> </w:t>
      </w:r>
      <w:r w:rsidR="005A5E7B" w:rsidRPr="00AF7BF0">
        <w:rPr>
          <w:rFonts w:ascii="Arial" w:hAnsi="Arial" w:cs="Arial"/>
          <w:color w:val="000000"/>
          <w:sz w:val="22"/>
          <w:szCs w:val="22"/>
        </w:rPr>
        <w:t>(pdf 92.1 KB)</w:t>
      </w:r>
    </w:p>
    <w:p w14:paraId="39036CB3" w14:textId="77777777" w:rsidR="005A5E7B" w:rsidRPr="00AF7BF0" w:rsidRDefault="00BE79CC" w:rsidP="00C36EFF">
      <w:pPr>
        <w:pStyle w:val="NormalWeb"/>
        <w:spacing w:before="0" w:beforeAutospacing="0" w:after="0" w:afterAutospacing="0"/>
        <w:rPr>
          <w:rFonts w:ascii="Arial" w:hAnsi="Arial" w:cs="Arial"/>
          <w:color w:val="000000"/>
          <w:sz w:val="22"/>
          <w:szCs w:val="22"/>
        </w:rPr>
      </w:pPr>
      <w:hyperlink r:id="rId266" w:history="1">
        <w:r w:rsidR="005A5E7B" w:rsidRPr="00AF7BF0">
          <w:rPr>
            <w:rStyle w:val="Hyperlink"/>
            <w:rFonts w:ascii="Arial" w:hAnsi="Arial" w:cs="Arial"/>
            <w:sz w:val="22"/>
            <w:szCs w:val="22"/>
          </w:rPr>
          <w:t>https://www.beehive.govt.nz/release/pm-unveils-youth-mental-health-package</w:t>
        </w:r>
      </w:hyperlink>
    </w:p>
    <w:p w14:paraId="536DDE9A" w14:textId="77777777" w:rsidR="005A5E7B" w:rsidRPr="00AF7BF0" w:rsidRDefault="005A5E7B" w:rsidP="00C36EFF">
      <w:pPr>
        <w:pStyle w:val="Heading1"/>
        <w:shd w:val="clear" w:color="auto" w:fill="FFFFFF"/>
        <w:rPr>
          <w:bCs w:val="0"/>
          <w:sz w:val="22"/>
          <w:szCs w:val="22"/>
        </w:rPr>
      </w:pPr>
    </w:p>
    <w:p w14:paraId="3901900A" w14:textId="77777777" w:rsidR="009E7D3E" w:rsidRPr="00AF7BF0" w:rsidRDefault="009E7D3E" w:rsidP="009E7D3E">
      <w:pPr>
        <w:rPr>
          <w:rFonts w:ascii="Arial" w:hAnsi="Arial" w:cs="Arial"/>
        </w:rPr>
      </w:pPr>
    </w:p>
    <w:p w14:paraId="0BFF9E29" w14:textId="77777777" w:rsidR="0038329B" w:rsidRPr="00AF7BF0" w:rsidRDefault="0038329B" w:rsidP="002E0A60">
      <w:pPr>
        <w:pStyle w:val="Heading4"/>
        <w:rPr>
          <w:sz w:val="22"/>
          <w:szCs w:val="22"/>
        </w:rPr>
      </w:pPr>
      <w:bookmarkStart w:id="386" w:name="_Toc468396618"/>
      <w:bookmarkStart w:id="387" w:name="_Toc468787948"/>
      <w:r w:rsidRPr="00AF7BF0">
        <w:t>Investing in Children Programme</w:t>
      </w:r>
      <w:bookmarkEnd w:id="386"/>
      <w:bookmarkEnd w:id="387"/>
    </w:p>
    <w:p w14:paraId="68634C28" w14:textId="77777777" w:rsidR="009E7D3E" w:rsidRPr="00AF7BF0" w:rsidRDefault="009E7D3E" w:rsidP="009E7D3E">
      <w:pPr>
        <w:pStyle w:val="Heading1"/>
        <w:shd w:val="clear" w:color="auto" w:fill="FFFFFF"/>
        <w:rPr>
          <w:b w:val="0"/>
          <w:bCs w:val="0"/>
          <w:sz w:val="22"/>
          <w:szCs w:val="22"/>
        </w:rPr>
      </w:pPr>
    </w:p>
    <w:p w14:paraId="446D7C63" w14:textId="77777777" w:rsidR="00DD27C0" w:rsidRPr="00AF7BF0" w:rsidRDefault="0038329B" w:rsidP="009E7D3E">
      <w:pPr>
        <w:pStyle w:val="Heading1"/>
        <w:shd w:val="clear" w:color="auto" w:fill="FFFFFF"/>
        <w:rPr>
          <w:b w:val="0"/>
          <w:bCs w:val="0"/>
          <w:sz w:val="22"/>
          <w:szCs w:val="22"/>
        </w:rPr>
      </w:pPr>
      <w:bookmarkStart w:id="388" w:name="_Toc468374051"/>
      <w:bookmarkStart w:id="389" w:name="_Toc468396619"/>
      <w:bookmarkStart w:id="390" w:name="_Toc468398085"/>
      <w:bookmarkStart w:id="391" w:name="_Toc468787949"/>
      <w:r w:rsidRPr="00AF7BF0">
        <w:rPr>
          <w:b w:val="0"/>
          <w:bCs w:val="0"/>
          <w:sz w:val="22"/>
          <w:szCs w:val="22"/>
        </w:rPr>
        <w:t>This work has occurred over 2015- 2016.</w:t>
      </w:r>
      <w:bookmarkEnd w:id="388"/>
      <w:bookmarkEnd w:id="389"/>
      <w:bookmarkEnd w:id="390"/>
      <w:bookmarkEnd w:id="391"/>
    </w:p>
    <w:p w14:paraId="3749C459" w14:textId="77777777" w:rsidR="009E7D3E" w:rsidRPr="00AF7BF0" w:rsidRDefault="009E7D3E" w:rsidP="009E7D3E">
      <w:pPr>
        <w:pStyle w:val="Heading2"/>
        <w:rPr>
          <w:i/>
          <w:sz w:val="24"/>
          <w:szCs w:val="22"/>
        </w:rPr>
      </w:pPr>
    </w:p>
    <w:p w14:paraId="23FE50C4" w14:textId="77777777" w:rsidR="00DD27C0" w:rsidRPr="00AF7BF0" w:rsidRDefault="00DD27C0" w:rsidP="009E7D3E">
      <w:pPr>
        <w:pStyle w:val="Heading2"/>
        <w:rPr>
          <w:i/>
          <w:sz w:val="24"/>
          <w:szCs w:val="22"/>
        </w:rPr>
      </w:pPr>
      <w:bookmarkStart w:id="392" w:name="_Toc468374052"/>
      <w:bookmarkStart w:id="393" w:name="_Toc468396620"/>
      <w:bookmarkStart w:id="394" w:name="_Toc468398086"/>
      <w:bookmarkStart w:id="395" w:name="_Toc468787950"/>
      <w:r w:rsidRPr="00AF7BF0">
        <w:rPr>
          <w:i/>
          <w:sz w:val="24"/>
          <w:szCs w:val="22"/>
        </w:rPr>
        <w:t>Background</w:t>
      </w:r>
      <w:bookmarkEnd w:id="392"/>
      <w:bookmarkEnd w:id="393"/>
      <w:bookmarkEnd w:id="394"/>
      <w:bookmarkEnd w:id="395"/>
    </w:p>
    <w:p w14:paraId="6E6D3F26" w14:textId="77777777" w:rsidR="009E7D3E" w:rsidRPr="00AF7BF0" w:rsidRDefault="009E7D3E" w:rsidP="009E7D3E">
      <w:pPr>
        <w:pStyle w:val="NormalWeb"/>
        <w:spacing w:before="0" w:beforeAutospacing="0" w:after="0" w:afterAutospacing="0"/>
        <w:rPr>
          <w:rFonts w:ascii="Arial" w:hAnsi="Arial" w:cs="Arial"/>
          <w:color w:val="000000"/>
          <w:sz w:val="22"/>
          <w:szCs w:val="22"/>
        </w:rPr>
      </w:pPr>
    </w:p>
    <w:p w14:paraId="701C8DBD" w14:textId="77777777" w:rsidR="00DD27C0" w:rsidRPr="00AF7BF0" w:rsidRDefault="00DD27C0" w:rsidP="009E7D3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An Expert Advisory Panel was established in April 2015, to review the current care and protection system. This meant not simply focusing on Child, Youth and Family, as many reviews had done in the past, but looking at all of the system players, including other agencies, private sector, NGOs, and community groups.</w:t>
      </w:r>
    </w:p>
    <w:p w14:paraId="12766C19" w14:textId="77777777" w:rsidR="009E7D3E" w:rsidRPr="00AF7BF0" w:rsidRDefault="009E7D3E" w:rsidP="009E7D3E">
      <w:pPr>
        <w:pStyle w:val="NormalWeb"/>
        <w:spacing w:before="0" w:beforeAutospacing="0" w:after="0" w:afterAutospacing="0"/>
        <w:rPr>
          <w:rFonts w:ascii="Arial" w:hAnsi="Arial" w:cs="Arial"/>
          <w:color w:val="000000"/>
          <w:sz w:val="22"/>
          <w:szCs w:val="22"/>
        </w:rPr>
      </w:pPr>
    </w:p>
    <w:p w14:paraId="641DA5DD" w14:textId="77777777" w:rsidR="00DD27C0" w:rsidRPr="00AF7BF0" w:rsidRDefault="00DD27C0" w:rsidP="009E7D3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 Panel proposed an ambitious and substantial reform programme that will significantly extend the range of services provided to vulnerable children and young people, and take a proactive and life outcomes-focused approach to meeting their needs.</w:t>
      </w:r>
    </w:p>
    <w:p w14:paraId="6071049F" w14:textId="77777777" w:rsidR="009E7D3E" w:rsidRPr="00AF7BF0" w:rsidRDefault="009E7D3E" w:rsidP="009E7D3E">
      <w:pPr>
        <w:pStyle w:val="NormalWeb"/>
        <w:spacing w:before="0" w:beforeAutospacing="0" w:after="0" w:afterAutospacing="0"/>
        <w:rPr>
          <w:rFonts w:ascii="Arial" w:hAnsi="Arial" w:cs="Arial"/>
          <w:color w:val="000000"/>
          <w:sz w:val="22"/>
          <w:szCs w:val="22"/>
        </w:rPr>
      </w:pPr>
    </w:p>
    <w:p w14:paraId="6ACB32D5" w14:textId="77777777" w:rsidR="00DD27C0" w:rsidRPr="00AF7BF0" w:rsidRDefault="00DD27C0" w:rsidP="009E7D3E">
      <w:pPr>
        <w:pStyle w:val="Heading2"/>
        <w:rPr>
          <w:i/>
          <w:sz w:val="24"/>
          <w:szCs w:val="22"/>
        </w:rPr>
      </w:pPr>
      <w:bookmarkStart w:id="396" w:name="InvestinginChildrenProgrammeTransformati"/>
      <w:bookmarkStart w:id="397" w:name="_Toc468374053"/>
      <w:bookmarkStart w:id="398" w:name="_Toc468396621"/>
      <w:bookmarkStart w:id="399" w:name="_Toc468398087"/>
      <w:bookmarkStart w:id="400" w:name="_Toc468787951"/>
      <w:bookmarkEnd w:id="396"/>
      <w:r w:rsidRPr="00AF7BF0">
        <w:rPr>
          <w:i/>
          <w:sz w:val="24"/>
          <w:szCs w:val="22"/>
        </w:rPr>
        <w:t>Investing in Children Programme: Transformational change</w:t>
      </w:r>
      <w:bookmarkEnd w:id="397"/>
      <w:bookmarkEnd w:id="398"/>
      <w:bookmarkEnd w:id="399"/>
      <w:bookmarkEnd w:id="400"/>
    </w:p>
    <w:p w14:paraId="106A04E0" w14:textId="77777777" w:rsidR="009E7D3E" w:rsidRPr="00AF7BF0" w:rsidRDefault="009E7D3E" w:rsidP="009E7D3E">
      <w:pPr>
        <w:pStyle w:val="NormalWeb"/>
        <w:spacing w:before="0" w:beforeAutospacing="0" w:after="0" w:afterAutospacing="0"/>
        <w:rPr>
          <w:rFonts w:ascii="Arial" w:hAnsi="Arial" w:cs="Arial"/>
          <w:color w:val="000000"/>
          <w:sz w:val="22"/>
          <w:szCs w:val="22"/>
        </w:rPr>
      </w:pPr>
    </w:p>
    <w:p w14:paraId="4E49C3A4" w14:textId="77777777" w:rsidR="00DD27C0" w:rsidRPr="00AF7BF0" w:rsidRDefault="00DD27C0" w:rsidP="009E7D3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In response to the recommendations of the Expert Panel’s Final Report, the Government agreed that a bold and urgent overhaul of the care and protection and youth justice systems was required.</w:t>
      </w:r>
    </w:p>
    <w:p w14:paraId="7EE3423E" w14:textId="77777777" w:rsidR="00DD27C0" w:rsidRPr="00AF7BF0" w:rsidRDefault="00DD27C0" w:rsidP="009E7D3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 Investing in Children Programme, formed in April 2016, is tasked with leading the fundamental shift required to achieve better outcomes for vulnerable children. This includes developing a system which prioritises the earliest opportunity for a stable and loving family, and enables all children to feel a sense of identity, belonging and connection.</w:t>
      </w:r>
    </w:p>
    <w:p w14:paraId="6F71324A" w14:textId="77777777" w:rsidR="009E7D3E" w:rsidRPr="00AF7BF0" w:rsidRDefault="009E7D3E" w:rsidP="009E7D3E">
      <w:pPr>
        <w:pStyle w:val="NormalWeb"/>
        <w:spacing w:before="0" w:beforeAutospacing="0" w:after="0" w:afterAutospacing="0"/>
        <w:rPr>
          <w:rFonts w:ascii="Arial" w:hAnsi="Arial" w:cs="Arial"/>
          <w:color w:val="000000"/>
          <w:sz w:val="22"/>
          <w:szCs w:val="22"/>
        </w:rPr>
      </w:pPr>
    </w:p>
    <w:p w14:paraId="64A34521" w14:textId="77777777" w:rsidR="00DD27C0" w:rsidRPr="00AF7BF0" w:rsidRDefault="00DD27C0" w:rsidP="009E7D3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 reform programme takes a cross-sector, social investment approach, and draws on the experience and expertise of professionals, communities, caregivers, young people and families.</w:t>
      </w:r>
    </w:p>
    <w:p w14:paraId="669FF3C1" w14:textId="77777777" w:rsidR="00DD27C0" w:rsidRPr="00AF7BF0" w:rsidRDefault="00DD27C0" w:rsidP="009E7D3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This is a long-term transformation programme over four to five years. An aspirational roadmap has been developed that sets out the key changes for children and young people, families and whānau, caregiving families, staff, partners and providers over the next four years.</w:t>
      </w:r>
    </w:p>
    <w:p w14:paraId="21571B1E" w14:textId="77777777" w:rsidR="00B50227" w:rsidRPr="00AF7BF0" w:rsidRDefault="00B50227" w:rsidP="009E7D3E">
      <w:pPr>
        <w:pStyle w:val="NormalWeb"/>
        <w:spacing w:before="0" w:beforeAutospacing="0" w:after="0" w:afterAutospacing="0"/>
        <w:rPr>
          <w:rFonts w:ascii="Arial" w:hAnsi="Arial" w:cs="Arial"/>
          <w:color w:val="000000"/>
          <w:sz w:val="22"/>
          <w:szCs w:val="22"/>
        </w:rPr>
      </w:pPr>
    </w:p>
    <w:p w14:paraId="25B805DF" w14:textId="77777777" w:rsidR="00B50227" w:rsidRPr="00AF7BF0" w:rsidRDefault="00B50227" w:rsidP="009E7D3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 roadmap below includes trauma informed approaches:</w:t>
      </w:r>
    </w:p>
    <w:p w14:paraId="1FC609CA" w14:textId="77777777" w:rsidR="00DD27C0" w:rsidRPr="00AF7BF0" w:rsidRDefault="00BE79CC" w:rsidP="009E7D3E">
      <w:pPr>
        <w:rPr>
          <w:rStyle w:val="Hyperlink"/>
          <w:rFonts w:ascii="Arial" w:hAnsi="Arial" w:cs="Arial"/>
          <w:color w:val="666666"/>
          <w:sz w:val="22"/>
          <w:szCs w:val="22"/>
          <w:bdr w:val="none" w:sz="0" w:space="0" w:color="auto" w:frame="1"/>
        </w:rPr>
      </w:pPr>
      <w:hyperlink r:id="rId267" w:history="1">
        <w:r w:rsidR="00DD27C0" w:rsidRPr="00AF7BF0">
          <w:rPr>
            <w:rStyle w:val="Hyperlink"/>
            <w:rFonts w:ascii="Arial" w:hAnsi="Arial" w:cs="Arial"/>
            <w:color w:val="016B01"/>
            <w:sz w:val="22"/>
            <w:szCs w:val="22"/>
            <w:bdr w:val="none" w:sz="0" w:space="0" w:color="auto" w:frame="1"/>
          </w:rPr>
          <w:t>See the Investing in Children aspirational roadmap</w:t>
        </w:r>
        <w:r w:rsidR="00DD27C0" w:rsidRPr="00AF7BF0">
          <w:rPr>
            <w:rStyle w:val="apple-converted-space"/>
            <w:rFonts w:ascii="Arial" w:hAnsi="Arial" w:cs="Arial"/>
            <w:color w:val="016B01"/>
            <w:sz w:val="22"/>
            <w:szCs w:val="22"/>
            <w:u w:val="single"/>
            <w:bdr w:val="none" w:sz="0" w:space="0" w:color="auto" w:frame="1"/>
          </w:rPr>
          <w:t> </w:t>
        </w:r>
        <w:r w:rsidR="00DD27C0" w:rsidRPr="00AF7BF0">
          <w:rPr>
            <w:rStyle w:val="Hyperlink"/>
            <w:rFonts w:ascii="Arial" w:hAnsi="Arial" w:cs="Arial"/>
            <w:color w:val="666666"/>
            <w:sz w:val="22"/>
            <w:szCs w:val="22"/>
            <w:bdr w:val="none" w:sz="0" w:space="0" w:color="auto" w:frame="1"/>
          </w:rPr>
          <w:t>(</w:t>
        </w:r>
        <w:r w:rsidR="003C1193" w:rsidRPr="00AF7BF0">
          <w:rPr>
            <w:rStyle w:val="Hyperlink"/>
            <w:rFonts w:ascii="Arial" w:hAnsi="Arial" w:cs="Arial"/>
            <w:color w:val="666666"/>
            <w:sz w:val="22"/>
            <w:szCs w:val="22"/>
            <w:bdr w:val="none" w:sz="0" w:space="0" w:color="auto" w:frame="1"/>
          </w:rPr>
          <w:t>PowerPoint</w:t>
        </w:r>
        <w:r w:rsidR="00DD27C0" w:rsidRPr="00AF7BF0">
          <w:rPr>
            <w:rStyle w:val="Hyperlink"/>
            <w:rFonts w:ascii="Arial" w:hAnsi="Arial" w:cs="Arial"/>
            <w:color w:val="666666"/>
            <w:sz w:val="22"/>
            <w:szCs w:val="22"/>
            <w:bdr w:val="none" w:sz="0" w:space="0" w:color="auto" w:frame="1"/>
          </w:rPr>
          <w:t xml:space="preserve"> 141.12KB)</w:t>
        </w:r>
      </w:hyperlink>
    </w:p>
    <w:p w14:paraId="0B7252B1" w14:textId="77777777" w:rsidR="009E7D3E" w:rsidRPr="00AF7BF0" w:rsidRDefault="009E7D3E" w:rsidP="009E7D3E">
      <w:pPr>
        <w:rPr>
          <w:rFonts w:ascii="Arial" w:hAnsi="Arial" w:cs="Arial"/>
          <w:sz w:val="22"/>
          <w:szCs w:val="22"/>
        </w:rPr>
      </w:pPr>
    </w:p>
    <w:p w14:paraId="3BDB0EA4" w14:textId="77777777" w:rsidR="00DD27C0" w:rsidRPr="00AF7BF0" w:rsidRDefault="00DD27C0" w:rsidP="009E7D3E">
      <w:pPr>
        <w:pStyle w:val="Heading2"/>
        <w:rPr>
          <w:i/>
          <w:sz w:val="24"/>
          <w:szCs w:val="22"/>
        </w:rPr>
      </w:pPr>
      <w:bookmarkStart w:id="401" w:name="Thenbspfutureachildcentredsystem3"/>
      <w:bookmarkStart w:id="402" w:name="_Toc468374054"/>
      <w:bookmarkStart w:id="403" w:name="_Toc468396622"/>
      <w:bookmarkStart w:id="404" w:name="_Toc468398088"/>
      <w:bookmarkStart w:id="405" w:name="_Toc468787952"/>
      <w:bookmarkEnd w:id="401"/>
      <w:r w:rsidRPr="00AF7BF0">
        <w:rPr>
          <w:i/>
          <w:sz w:val="24"/>
          <w:szCs w:val="22"/>
        </w:rPr>
        <w:t>The future - a child-centred system</w:t>
      </w:r>
      <w:bookmarkEnd w:id="402"/>
      <w:bookmarkEnd w:id="403"/>
      <w:bookmarkEnd w:id="404"/>
      <w:bookmarkEnd w:id="405"/>
    </w:p>
    <w:p w14:paraId="5DCD8836" w14:textId="77777777" w:rsidR="009E7D3E" w:rsidRPr="00AF7BF0" w:rsidRDefault="009E7D3E" w:rsidP="009E7D3E">
      <w:pPr>
        <w:rPr>
          <w:rFonts w:ascii="Arial" w:hAnsi="Arial" w:cs="Arial"/>
          <w:sz w:val="22"/>
          <w:szCs w:val="22"/>
        </w:rPr>
      </w:pPr>
    </w:p>
    <w:p w14:paraId="30EF6944" w14:textId="77777777" w:rsidR="00DD27C0" w:rsidRPr="00AF7BF0" w:rsidRDefault="00DD27C0" w:rsidP="009E7D3E">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 operating model for our new system for vulnerable children will be underpinned by six foundation building blocks:</w:t>
      </w:r>
    </w:p>
    <w:p w14:paraId="6BA633E3" w14:textId="77777777" w:rsidR="009E7D3E" w:rsidRPr="00AF7BF0" w:rsidRDefault="009E7D3E" w:rsidP="009E7D3E">
      <w:pPr>
        <w:pStyle w:val="NormalWeb"/>
        <w:spacing w:before="0" w:beforeAutospacing="0" w:after="0" w:afterAutospacing="0"/>
        <w:rPr>
          <w:rFonts w:ascii="Arial" w:hAnsi="Arial" w:cs="Arial"/>
          <w:color w:val="000000"/>
          <w:sz w:val="22"/>
          <w:szCs w:val="22"/>
        </w:rPr>
      </w:pPr>
    </w:p>
    <w:p w14:paraId="622171AA" w14:textId="77777777" w:rsidR="00DD27C0" w:rsidRPr="00AF7BF0" w:rsidRDefault="00DD27C0" w:rsidP="0087209A">
      <w:pPr>
        <w:numPr>
          <w:ilvl w:val="0"/>
          <w:numId w:val="30"/>
        </w:numPr>
        <w:rPr>
          <w:rFonts w:ascii="Arial" w:hAnsi="Arial" w:cs="Arial"/>
          <w:sz w:val="22"/>
          <w:szCs w:val="22"/>
        </w:rPr>
      </w:pPr>
      <w:r w:rsidRPr="00AF7BF0">
        <w:rPr>
          <w:rFonts w:ascii="Arial" w:hAnsi="Arial" w:cs="Arial"/>
          <w:sz w:val="22"/>
          <w:szCs w:val="22"/>
        </w:rPr>
        <w:t>A child-centred system</w:t>
      </w:r>
    </w:p>
    <w:p w14:paraId="38127DAB" w14:textId="77777777" w:rsidR="00DD27C0" w:rsidRPr="00AF7BF0" w:rsidRDefault="00DD27C0" w:rsidP="0087209A">
      <w:pPr>
        <w:numPr>
          <w:ilvl w:val="0"/>
          <w:numId w:val="30"/>
        </w:numPr>
        <w:rPr>
          <w:rFonts w:ascii="Arial" w:hAnsi="Arial" w:cs="Arial"/>
          <w:sz w:val="22"/>
          <w:szCs w:val="22"/>
        </w:rPr>
      </w:pPr>
      <w:r w:rsidRPr="00AF7BF0">
        <w:rPr>
          <w:rFonts w:ascii="Arial" w:hAnsi="Arial" w:cs="Arial"/>
          <w:sz w:val="22"/>
          <w:szCs w:val="22"/>
        </w:rPr>
        <w:t>High aspirations for Māori children</w:t>
      </w:r>
    </w:p>
    <w:p w14:paraId="386BED14" w14:textId="77777777" w:rsidR="00DD27C0" w:rsidRPr="00AF7BF0" w:rsidRDefault="00DD27C0" w:rsidP="0087209A">
      <w:pPr>
        <w:numPr>
          <w:ilvl w:val="0"/>
          <w:numId w:val="30"/>
        </w:numPr>
        <w:rPr>
          <w:rFonts w:ascii="Arial" w:hAnsi="Arial" w:cs="Arial"/>
          <w:sz w:val="22"/>
          <w:szCs w:val="22"/>
        </w:rPr>
      </w:pPr>
      <w:r w:rsidRPr="00AF7BF0">
        <w:rPr>
          <w:rFonts w:ascii="Arial" w:hAnsi="Arial" w:cs="Arial"/>
          <w:sz w:val="22"/>
          <w:szCs w:val="22"/>
        </w:rPr>
        <w:t>An investment approach</w:t>
      </w:r>
    </w:p>
    <w:p w14:paraId="1F72D795" w14:textId="77777777" w:rsidR="00DD27C0" w:rsidRPr="00AF7BF0" w:rsidRDefault="00DD27C0" w:rsidP="0087209A">
      <w:pPr>
        <w:numPr>
          <w:ilvl w:val="0"/>
          <w:numId w:val="30"/>
        </w:numPr>
        <w:rPr>
          <w:rFonts w:ascii="Arial" w:hAnsi="Arial" w:cs="Arial"/>
          <w:sz w:val="22"/>
          <w:szCs w:val="22"/>
        </w:rPr>
      </w:pPr>
      <w:r w:rsidRPr="00AF7BF0">
        <w:rPr>
          <w:rFonts w:ascii="Arial" w:hAnsi="Arial" w:cs="Arial"/>
          <w:sz w:val="22"/>
          <w:szCs w:val="22"/>
        </w:rPr>
        <w:t>Strategic partnerships</w:t>
      </w:r>
    </w:p>
    <w:p w14:paraId="13C53544" w14:textId="77777777" w:rsidR="00DD27C0" w:rsidRPr="00AF7BF0" w:rsidRDefault="00DD27C0" w:rsidP="0087209A">
      <w:pPr>
        <w:numPr>
          <w:ilvl w:val="0"/>
          <w:numId w:val="30"/>
        </w:numPr>
        <w:rPr>
          <w:rFonts w:ascii="Arial" w:hAnsi="Arial" w:cs="Arial"/>
          <w:sz w:val="22"/>
          <w:szCs w:val="22"/>
        </w:rPr>
      </w:pPr>
      <w:r w:rsidRPr="00AF7BF0">
        <w:rPr>
          <w:rFonts w:ascii="Arial" w:hAnsi="Arial" w:cs="Arial"/>
          <w:sz w:val="22"/>
          <w:szCs w:val="22"/>
        </w:rPr>
        <w:t>A professional practice framework</w:t>
      </w:r>
    </w:p>
    <w:p w14:paraId="0F9925C8" w14:textId="77777777" w:rsidR="00DD27C0" w:rsidRPr="00AF7BF0" w:rsidRDefault="00DD27C0" w:rsidP="0087209A">
      <w:pPr>
        <w:numPr>
          <w:ilvl w:val="0"/>
          <w:numId w:val="30"/>
        </w:numPr>
        <w:rPr>
          <w:rFonts w:ascii="Arial" w:hAnsi="Arial" w:cs="Arial"/>
          <w:sz w:val="22"/>
          <w:szCs w:val="22"/>
        </w:rPr>
      </w:pPr>
      <w:r w:rsidRPr="00AF7BF0">
        <w:rPr>
          <w:rFonts w:ascii="Arial" w:hAnsi="Arial" w:cs="Arial"/>
          <w:sz w:val="22"/>
          <w:szCs w:val="22"/>
        </w:rPr>
        <w:t>Engaging all New Zealanders</w:t>
      </w:r>
    </w:p>
    <w:p w14:paraId="014B265A" w14:textId="77777777" w:rsidR="006527DD" w:rsidRPr="00AF7BF0" w:rsidRDefault="00BE79CC" w:rsidP="009E7D3E">
      <w:pPr>
        <w:rPr>
          <w:rFonts w:ascii="Arial" w:hAnsi="Arial" w:cs="Arial"/>
          <w:sz w:val="22"/>
          <w:szCs w:val="22"/>
        </w:rPr>
      </w:pPr>
      <w:hyperlink r:id="rId268" w:history="1">
        <w:r w:rsidR="006527DD" w:rsidRPr="00AF7BF0">
          <w:rPr>
            <w:rStyle w:val="Hyperlink"/>
            <w:rFonts w:ascii="Arial" w:hAnsi="Arial" w:cs="Arial"/>
            <w:sz w:val="22"/>
            <w:szCs w:val="22"/>
          </w:rPr>
          <w:t>https://www.msd.govt.nz/about-msd-and-our-work/work-programmes/investing-in-children/</w:t>
        </w:r>
      </w:hyperlink>
    </w:p>
    <w:p w14:paraId="3B0B031E" w14:textId="77777777" w:rsidR="006527DD" w:rsidRPr="00AF7BF0" w:rsidRDefault="006527DD" w:rsidP="009E7D3E">
      <w:pPr>
        <w:rPr>
          <w:rFonts w:ascii="Arial" w:hAnsi="Arial" w:cs="Arial"/>
          <w:sz w:val="22"/>
          <w:szCs w:val="22"/>
        </w:rPr>
      </w:pPr>
    </w:p>
    <w:p w14:paraId="30836720" w14:textId="77777777" w:rsidR="00DD27C0" w:rsidRPr="00AF7BF0" w:rsidRDefault="00DD27C0" w:rsidP="009E7D3E">
      <w:pPr>
        <w:jc w:val="right"/>
        <w:rPr>
          <w:rFonts w:ascii="Arial" w:hAnsi="Arial" w:cs="Arial"/>
          <w:sz w:val="22"/>
          <w:szCs w:val="22"/>
        </w:rPr>
      </w:pPr>
    </w:p>
    <w:p w14:paraId="3C17F1AB" w14:textId="77777777" w:rsidR="00DD27C0" w:rsidRPr="00AF7BF0" w:rsidRDefault="0038329B" w:rsidP="002E0A60">
      <w:pPr>
        <w:pStyle w:val="Heading3"/>
        <w:rPr>
          <w:sz w:val="22"/>
          <w:szCs w:val="22"/>
        </w:rPr>
      </w:pPr>
      <w:bookmarkStart w:id="406" w:name="MinistryforVulnerableChildrenOrangaTamar"/>
      <w:bookmarkStart w:id="407" w:name="_Toc468396623"/>
      <w:bookmarkStart w:id="408" w:name="_Toc468787953"/>
      <w:bookmarkEnd w:id="406"/>
      <w:r w:rsidRPr="00AF7BF0">
        <w:t>New “</w:t>
      </w:r>
      <w:r w:rsidR="00DD27C0" w:rsidRPr="00AF7BF0">
        <w:t>Ministry for Vulnerable Children, Oranga Tamariki</w:t>
      </w:r>
      <w:r w:rsidRPr="00AF7BF0">
        <w:t>”</w:t>
      </w:r>
      <w:bookmarkEnd w:id="407"/>
      <w:bookmarkEnd w:id="408"/>
    </w:p>
    <w:p w14:paraId="7D9F0C0D" w14:textId="77777777" w:rsidR="00DD27C0" w:rsidRPr="00AF7BF0" w:rsidRDefault="009E7D3E" w:rsidP="00C36EFF">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br/>
      </w:r>
      <w:r w:rsidR="00DD27C0" w:rsidRPr="00AF7BF0">
        <w:rPr>
          <w:rFonts w:ascii="Arial" w:hAnsi="Arial" w:cs="Arial"/>
          <w:color w:val="000000"/>
          <w:sz w:val="22"/>
          <w:szCs w:val="22"/>
        </w:rPr>
        <w:t>The Investing in Children Programme is developing the strategies, framework, mechanics, policies, and procedures required for the operating model of the new Ministry for Vulnerable Children, Oranga Tamariki, which comes into effect on 1 April 2017.</w:t>
      </w:r>
    </w:p>
    <w:p w14:paraId="599E543E" w14:textId="77777777" w:rsidR="00DD27C0" w:rsidRPr="00AF7BF0" w:rsidRDefault="00DD27C0" w:rsidP="00C36EFF">
      <w:pPr>
        <w:pStyle w:val="NormalWeb"/>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 new Ministry:</w:t>
      </w:r>
    </w:p>
    <w:p w14:paraId="2A12C2BD" w14:textId="77777777" w:rsidR="00F936CD" w:rsidRPr="00AF7BF0" w:rsidRDefault="00F936CD" w:rsidP="00C36EFF">
      <w:pPr>
        <w:pStyle w:val="NormalWeb"/>
        <w:spacing w:before="0" w:beforeAutospacing="0" w:after="0" w:afterAutospacing="0"/>
        <w:rPr>
          <w:rFonts w:ascii="Arial" w:hAnsi="Arial" w:cs="Arial"/>
          <w:color w:val="000000"/>
          <w:sz w:val="22"/>
          <w:szCs w:val="22"/>
        </w:rPr>
      </w:pPr>
    </w:p>
    <w:p w14:paraId="2CC59BF0" w14:textId="77777777" w:rsidR="00DD27C0" w:rsidRPr="00AF7BF0" w:rsidRDefault="00DD27C0" w:rsidP="0087209A">
      <w:pPr>
        <w:numPr>
          <w:ilvl w:val="0"/>
          <w:numId w:val="31"/>
        </w:numPr>
        <w:rPr>
          <w:rFonts w:ascii="Arial" w:hAnsi="Arial" w:cs="Arial"/>
          <w:sz w:val="22"/>
          <w:szCs w:val="22"/>
        </w:rPr>
      </w:pPr>
      <w:r w:rsidRPr="00AF7BF0">
        <w:rPr>
          <w:rFonts w:ascii="Arial" w:hAnsi="Arial" w:cs="Arial"/>
          <w:sz w:val="22"/>
          <w:szCs w:val="22"/>
        </w:rPr>
        <w:t>signals a whole of sector approach</w:t>
      </w:r>
    </w:p>
    <w:p w14:paraId="33FC0068" w14:textId="77777777" w:rsidR="00DD27C0" w:rsidRPr="00AF7BF0" w:rsidRDefault="00DD27C0" w:rsidP="0087209A">
      <w:pPr>
        <w:numPr>
          <w:ilvl w:val="0"/>
          <w:numId w:val="31"/>
        </w:numPr>
        <w:rPr>
          <w:rFonts w:ascii="Arial" w:hAnsi="Arial" w:cs="Arial"/>
          <w:sz w:val="22"/>
          <w:szCs w:val="22"/>
        </w:rPr>
      </w:pPr>
      <w:r w:rsidRPr="00AF7BF0">
        <w:rPr>
          <w:rFonts w:ascii="Arial" w:hAnsi="Arial" w:cs="Arial"/>
          <w:sz w:val="22"/>
          <w:szCs w:val="22"/>
        </w:rPr>
        <w:t>provides a single point of accountability</w:t>
      </w:r>
    </w:p>
    <w:p w14:paraId="65A874CA" w14:textId="77777777" w:rsidR="00DD27C0" w:rsidRPr="00AF7BF0" w:rsidRDefault="00DD27C0" w:rsidP="0087209A">
      <w:pPr>
        <w:numPr>
          <w:ilvl w:val="0"/>
          <w:numId w:val="31"/>
        </w:numPr>
        <w:rPr>
          <w:rFonts w:ascii="Arial" w:hAnsi="Arial" w:cs="Arial"/>
          <w:sz w:val="22"/>
          <w:szCs w:val="22"/>
        </w:rPr>
      </w:pPr>
      <w:r w:rsidRPr="00AF7BF0">
        <w:rPr>
          <w:rFonts w:ascii="Arial" w:hAnsi="Arial" w:cs="Arial"/>
          <w:sz w:val="22"/>
          <w:szCs w:val="22"/>
        </w:rPr>
        <w:t>has a broader remit, including prevention as a core area of focus.</w:t>
      </w:r>
    </w:p>
    <w:p w14:paraId="0A954F83" w14:textId="77777777" w:rsidR="00DD27C0" w:rsidRPr="00AF7BF0" w:rsidRDefault="00BE79CC" w:rsidP="00C36EFF">
      <w:pPr>
        <w:rPr>
          <w:rFonts w:ascii="Arial" w:hAnsi="Arial" w:cs="Arial"/>
          <w:sz w:val="22"/>
          <w:szCs w:val="22"/>
        </w:rPr>
      </w:pPr>
      <w:hyperlink r:id="rId269" w:history="1">
        <w:r w:rsidR="00DD27C0" w:rsidRPr="00AF7BF0">
          <w:rPr>
            <w:rStyle w:val="Hyperlink"/>
            <w:rFonts w:ascii="Arial" w:hAnsi="Arial" w:cs="Arial"/>
            <w:color w:val="016B01"/>
            <w:sz w:val="22"/>
            <w:szCs w:val="22"/>
            <w:bdr w:val="none" w:sz="0" w:space="0" w:color="auto" w:frame="1"/>
          </w:rPr>
          <w:t>Find out more about the establishment of the new Ministry for Vulnerable Children, Oranga Tamariki.</w:t>
        </w:r>
      </w:hyperlink>
    </w:p>
    <w:p w14:paraId="1D181E2C" w14:textId="77777777" w:rsidR="00DD27C0" w:rsidRPr="00AF7BF0" w:rsidRDefault="00BE79CC" w:rsidP="00C36EFF">
      <w:pPr>
        <w:jc w:val="right"/>
        <w:rPr>
          <w:rFonts w:ascii="Arial" w:hAnsi="Arial" w:cs="Arial"/>
          <w:sz w:val="22"/>
          <w:szCs w:val="22"/>
        </w:rPr>
      </w:pPr>
      <w:hyperlink r:id="rId270" w:anchor="top" w:tooltip="Go to the top of the page. " w:history="1">
        <w:r w:rsidR="00DD27C0" w:rsidRPr="00AF7BF0">
          <w:rPr>
            <w:rStyle w:val="Hyperlink"/>
            <w:rFonts w:ascii="Arial" w:hAnsi="Arial" w:cs="Arial"/>
            <w:color w:val="016B01"/>
            <w:sz w:val="22"/>
            <w:szCs w:val="22"/>
            <w:bdr w:val="none" w:sz="0" w:space="0" w:color="auto" w:frame="1"/>
          </w:rPr>
          <w:t>top</w:t>
        </w:r>
      </w:hyperlink>
    </w:p>
    <w:p w14:paraId="414A3FB2" w14:textId="77777777" w:rsidR="00DD27C0" w:rsidRPr="00AF7BF0" w:rsidRDefault="00DD27C0" w:rsidP="00C36EFF">
      <w:pPr>
        <w:pStyle w:val="Heading2"/>
        <w:shd w:val="clear" w:color="auto" w:fill="FFFFFF"/>
        <w:rPr>
          <w:i/>
          <w:sz w:val="24"/>
          <w:szCs w:val="22"/>
        </w:rPr>
      </w:pPr>
      <w:bookmarkStart w:id="409" w:name="FivecoreservicesofthenewMinistry5"/>
      <w:bookmarkStart w:id="410" w:name="_Toc468374055"/>
      <w:bookmarkStart w:id="411" w:name="_Toc468396624"/>
      <w:bookmarkStart w:id="412" w:name="_Toc468398090"/>
      <w:bookmarkStart w:id="413" w:name="_Toc468787954"/>
      <w:bookmarkEnd w:id="409"/>
      <w:r w:rsidRPr="00AF7BF0">
        <w:rPr>
          <w:i/>
          <w:sz w:val="24"/>
          <w:szCs w:val="22"/>
        </w:rPr>
        <w:t>Five core services of the new Ministry</w:t>
      </w:r>
      <w:bookmarkEnd w:id="410"/>
      <w:bookmarkEnd w:id="411"/>
      <w:bookmarkEnd w:id="412"/>
      <w:bookmarkEnd w:id="413"/>
    </w:p>
    <w:p w14:paraId="587A74F7" w14:textId="77777777" w:rsidR="00F936CD" w:rsidRPr="00AF7BF0" w:rsidRDefault="00F936CD" w:rsidP="00C36EFF">
      <w:pPr>
        <w:pStyle w:val="NormalWeb"/>
        <w:shd w:val="clear" w:color="auto" w:fill="FFFFFF"/>
        <w:spacing w:before="0" w:beforeAutospacing="0" w:after="0" w:afterAutospacing="0"/>
        <w:rPr>
          <w:rFonts w:ascii="Arial" w:hAnsi="Arial" w:cs="Arial"/>
          <w:color w:val="000000"/>
          <w:sz w:val="22"/>
          <w:szCs w:val="22"/>
        </w:rPr>
      </w:pPr>
    </w:p>
    <w:p w14:paraId="6CE617BF" w14:textId="77777777" w:rsidR="00DD27C0" w:rsidRPr="00AF7BF0" w:rsidRDefault="00DD27C0" w:rsidP="00C36EFF">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At the heart of our new system are vulnerable children or young people. We will take a broader view to include children who are at significant risk of harm now or into the future. This may be as a consequence of their family environment, and/or their own complex needs, and include young people who have offended or may offend in the future. The new Ministry will focus on five core services:</w:t>
      </w:r>
    </w:p>
    <w:p w14:paraId="5229E96E" w14:textId="77777777" w:rsidR="00F936CD" w:rsidRPr="00AF7BF0" w:rsidRDefault="00F936CD" w:rsidP="00C36EFF">
      <w:pPr>
        <w:pStyle w:val="NormalWeb"/>
        <w:shd w:val="clear" w:color="auto" w:fill="FFFFFF"/>
        <w:spacing w:before="0" w:beforeAutospacing="0" w:after="0" w:afterAutospacing="0"/>
        <w:rPr>
          <w:rFonts w:ascii="Arial" w:hAnsi="Arial" w:cs="Arial"/>
          <w:color w:val="000000"/>
          <w:sz w:val="22"/>
          <w:szCs w:val="22"/>
        </w:rPr>
      </w:pPr>
    </w:p>
    <w:p w14:paraId="2CED024B" w14:textId="77777777" w:rsidR="00DD27C0" w:rsidRPr="00AF7BF0" w:rsidRDefault="00DD27C0"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Prevention services</w:t>
      </w:r>
    </w:p>
    <w:p w14:paraId="1B7DCF37" w14:textId="77777777" w:rsidR="00DD27C0" w:rsidRPr="00AF7BF0" w:rsidRDefault="00DD27C0"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Intensive Intervention services</w:t>
      </w:r>
    </w:p>
    <w:p w14:paraId="44832DE6" w14:textId="77777777" w:rsidR="00DD27C0" w:rsidRPr="00AF7BF0" w:rsidRDefault="00DD27C0"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Care Support services</w:t>
      </w:r>
    </w:p>
    <w:p w14:paraId="77849DE1" w14:textId="77777777" w:rsidR="00DD27C0" w:rsidRPr="00AF7BF0" w:rsidRDefault="00DD27C0"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Youth Justice services</w:t>
      </w:r>
    </w:p>
    <w:p w14:paraId="35A9ABF6" w14:textId="77777777" w:rsidR="00DD27C0" w:rsidRPr="00AF7BF0" w:rsidRDefault="00DD27C0"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Transition Support services.</w:t>
      </w:r>
    </w:p>
    <w:p w14:paraId="4936D382" w14:textId="77777777" w:rsidR="00F936CD" w:rsidRPr="00AF7BF0" w:rsidRDefault="00F936CD" w:rsidP="00C36EFF">
      <w:pPr>
        <w:pStyle w:val="NormalWeb"/>
        <w:shd w:val="clear" w:color="auto" w:fill="FFFFFF"/>
        <w:spacing w:before="0" w:beforeAutospacing="0" w:after="0" w:afterAutospacing="0"/>
        <w:rPr>
          <w:rFonts w:ascii="Arial" w:hAnsi="Arial" w:cs="Arial"/>
          <w:color w:val="000000"/>
          <w:sz w:val="22"/>
          <w:szCs w:val="22"/>
        </w:rPr>
      </w:pPr>
    </w:p>
    <w:p w14:paraId="575D0595" w14:textId="77777777" w:rsidR="00DD27C0" w:rsidRPr="00AF7BF0" w:rsidRDefault="00DD27C0" w:rsidP="00C36EFF">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These will not ope</w:t>
      </w:r>
      <w:r w:rsidR="0038329B" w:rsidRPr="00AF7BF0">
        <w:rPr>
          <w:rFonts w:ascii="Arial" w:hAnsi="Arial" w:cs="Arial"/>
          <w:color w:val="000000"/>
          <w:sz w:val="22"/>
          <w:szCs w:val="22"/>
        </w:rPr>
        <w:t>rate as silos, but will be inte</w:t>
      </w:r>
      <w:r w:rsidRPr="00AF7BF0">
        <w:rPr>
          <w:rFonts w:ascii="Arial" w:hAnsi="Arial" w:cs="Arial"/>
          <w:color w:val="000000"/>
          <w:sz w:val="22"/>
          <w:szCs w:val="22"/>
        </w:rPr>
        <w:t>grated horizontally and vertically.</w:t>
      </w:r>
    </w:p>
    <w:p w14:paraId="26ABF96D" w14:textId="77777777" w:rsidR="00DD27C0" w:rsidRPr="00AF7BF0" w:rsidRDefault="00BE79CC" w:rsidP="00C36EFF">
      <w:pPr>
        <w:rPr>
          <w:rFonts w:ascii="Arial" w:hAnsi="Arial" w:cs="Arial"/>
          <w:sz w:val="22"/>
          <w:szCs w:val="22"/>
        </w:rPr>
      </w:pPr>
      <w:hyperlink r:id="rId271" w:history="1">
        <w:r w:rsidR="0038329B" w:rsidRPr="00AF7BF0">
          <w:rPr>
            <w:rStyle w:val="Hyperlink"/>
            <w:rFonts w:ascii="Arial" w:hAnsi="Arial" w:cs="Arial"/>
            <w:sz w:val="22"/>
            <w:szCs w:val="22"/>
          </w:rPr>
          <w:t>http://www.msd.govt.nz/about-msd-and-our-work/work-programmes/investing-in-children/index.html</w:t>
        </w:r>
      </w:hyperlink>
    </w:p>
    <w:p w14:paraId="2E8C8B56" w14:textId="77777777" w:rsidR="0038329B" w:rsidRPr="00AF7BF0" w:rsidRDefault="0038329B" w:rsidP="00C36EFF">
      <w:pPr>
        <w:rPr>
          <w:rFonts w:ascii="Arial" w:hAnsi="Arial" w:cs="Arial"/>
          <w:sz w:val="22"/>
          <w:szCs w:val="22"/>
        </w:rPr>
      </w:pPr>
    </w:p>
    <w:p w14:paraId="60CA39AF" w14:textId="77777777" w:rsidR="006A2C22" w:rsidRPr="00AF7BF0" w:rsidRDefault="00526B02" w:rsidP="00C36EFF">
      <w:pPr>
        <w:rPr>
          <w:rFonts w:ascii="Arial" w:hAnsi="Arial" w:cs="Arial"/>
          <w:sz w:val="22"/>
          <w:szCs w:val="22"/>
        </w:rPr>
      </w:pPr>
      <w:r w:rsidRPr="00AF7BF0">
        <w:rPr>
          <w:rFonts w:ascii="Arial" w:hAnsi="Arial" w:cs="Arial"/>
          <w:sz w:val="22"/>
          <w:szCs w:val="22"/>
        </w:rPr>
        <w:lastRenderedPageBreak/>
        <w:t>Trauma-informed care would sit at the prevention end of services, but would also cut across all service provision.</w:t>
      </w:r>
    </w:p>
    <w:p w14:paraId="4913C770" w14:textId="77777777" w:rsidR="006A2C22" w:rsidRPr="00AF7BF0" w:rsidRDefault="00BE79CC" w:rsidP="00C36EFF">
      <w:pPr>
        <w:rPr>
          <w:rFonts w:ascii="Arial" w:hAnsi="Arial" w:cs="Arial"/>
          <w:sz w:val="22"/>
          <w:szCs w:val="22"/>
        </w:rPr>
      </w:pPr>
      <w:hyperlink r:id="rId272" w:history="1">
        <w:r w:rsidR="006A2C22" w:rsidRPr="00AF7BF0">
          <w:rPr>
            <w:rStyle w:val="Hyperlink"/>
            <w:rFonts w:ascii="Arial" w:hAnsi="Arial" w:cs="Arial"/>
            <w:sz w:val="22"/>
            <w:szCs w:val="22"/>
          </w:rPr>
          <w:t>http://www.msd.govt.nz/about-msd-and-our-work/work-programmes/investing-in-children/service-and-practice-model.html</w:t>
        </w:r>
      </w:hyperlink>
    </w:p>
    <w:p w14:paraId="16D6FDDD" w14:textId="77777777" w:rsidR="006A2C22" w:rsidRPr="00AF7BF0" w:rsidRDefault="006A2C22" w:rsidP="00C36EFF">
      <w:pPr>
        <w:rPr>
          <w:rFonts w:ascii="Arial" w:hAnsi="Arial" w:cs="Arial"/>
          <w:sz w:val="22"/>
          <w:szCs w:val="22"/>
        </w:rPr>
      </w:pPr>
    </w:p>
    <w:p w14:paraId="50D5C985" w14:textId="77777777" w:rsidR="00361EE3" w:rsidRPr="00AF7BF0" w:rsidRDefault="00361EE3" w:rsidP="00F936CD">
      <w:pPr>
        <w:pStyle w:val="Table"/>
        <w:pBdr>
          <w:top w:val="none" w:sz="0" w:space="0" w:color="auto"/>
        </w:pBdr>
        <w:spacing w:before="0" w:after="0" w:line="240" w:lineRule="auto"/>
        <w:rPr>
          <w:rFonts w:ascii="Arial" w:hAnsi="Arial" w:cs="Arial"/>
          <w:b w:val="0"/>
          <w:color w:val="548DD4" w:themeColor="text2" w:themeTint="99"/>
          <w:sz w:val="22"/>
          <w:szCs w:val="22"/>
        </w:rPr>
      </w:pPr>
    </w:p>
    <w:p w14:paraId="34A0E309" w14:textId="77777777" w:rsidR="00941F8D" w:rsidRPr="005B664C" w:rsidRDefault="00941F8D" w:rsidP="005B664C">
      <w:pPr>
        <w:pStyle w:val="Heading3"/>
      </w:pPr>
      <w:bookmarkStart w:id="414" w:name="_Toc468396625"/>
      <w:bookmarkStart w:id="415" w:name="_Toc468787955"/>
      <w:r w:rsidRPr="005B664C">
        <w:t>Te Puni Kokiri</w:t>
      </w:r>
      <w:bookmarkEnd w:id="414"/>
      <w:bookmarkEnd w:id="415"/>
    </w:p>
    <w:p w14:paraId="1B32A371" w14:textId="77777777" w:rsidR="00F936CD" w:rsidRPr="00AF7BF0" w:rsidRDefault="00F936CD" w:rsidP="00F936CD">
      <w:pPr>
        <w:pStyle w:val="Heading1"/>
        <w:shd w:val="clear" w:color="auto" w:fill="FFFFFF"/>
        <w:rPr>
          <w:sz w:val="22"/>
          <w:szCs w:val="24"/>
        </w:rPr>
      </w:pPr>
    </w:p>
    <w:p w14:paraId="00B4F15C" w14:textId="77777777" w:rsidR="00941F8D" w:rsidRPr="00AF7BF0" w:rsidRDefault="00941F8D" w:rsidP="00F936CD">
      <w:pPr>
        <w:pStyle w:val="Heading1"/>
        <w:shd w:val="clear" w:color="auto" w:fill="FFFFFF"/>
        <w:rPr>
          <w:sz w:val="24"/>
          <w:szCs w:val="24"/>
        </w:rPr>
      </w:pPr>
      <w:bookmarkStart w:id="416" w:name="_Toc468374056"/>
      <w:bookmarkStart w:id="417" w:name="_Toc468398092"/>
      <w:bookmarkStart w:id="418" w:name="_Toc468787956"/>
      <w:r w:rsidRPr="00AF7BF0">
        <w:rPr>
          <w:sz w:val="24"/>
          <w:szCs w:val="24"/>
        </w:rPr>
        <w:t>Whānau Ora at a glance</w:t>
      </w:r>
      <w:bookmarkEnd w:id="416"/>
      <w:bookmarkEnd w:id="417"/>
      <w:bookmarkEnd w:id="418"/>
    </w:p>
    <w:p w14:paraId="389BF897" w14:textId="77777777" w:rsidR="00F936CD" w:rsidRPr="00AF7BF0" w:rsidRDefault="00F936CD" w:rsidP="00C36EFF">
      <w:pPr>
        <w:pStyle w:val="lead"/>
        <w:shd w:val="clear" w:color="auto" w:fill="FFFFFF"/>
        <w:spacing w:before="0" w:beforeAutospacing="0" w:after="0" w:afterAutospacing="0"/>
        <w:rPr>
          <w:rFonts w:ascii="Arial" w:hAnsi="Arial" w:cs="Arial"/>
          <w:color w:val="000000"/>
          <w:sz w:val="22"/>
          <w:szCs w:val="24"/>
        </w:rPr>
      </w:pPr>
    </w:p>
    <w:p w14:paraId="529C8C1A" w14:textId="77777777" w:rsidR="00941F8D" w:rsidRPr="00AF7BF0" w:rsidRDefault="00941F8D" w:rsidP="00C36EFF">
      <w:pPr>
        <w:pStyle w:val="lead"/>
        <w:shd w:val="clear" w:color="auto" w:fill="FFFFFF"/>
        <w:spacing w:before="0" w:beforeAutospacing="0" w:after="0" w:afterAutospacing="0"/>
        <w:rPr>
          <w:rFonts w:ascii="Arial" w:hAnsi="Arial" w:cs="Arial"/>
          <w:color w:val="000000"/>
          <w:sz w:val="22"/>
          <w:szCs w:val="24"/>
        </w:rPr>
      </w:pPr>
      <w:r w:rsidRPr="00AF7BF0">
        <w:rPr>
          <w:rFonts w:ascii="Arial" w:hAnsi="Arial" w:cs="Arial"/>
          <w:color w:val="000000"/>
          <w:sz w:val="22"/>
          <w:szCs w:val="24"/>
        </w:rPr>
        <w:t>Whānau Ora is an innovative whanau-centred approach to empowering whānau to achieve better health, education, housing, skills development and economic outcomes.</w:t>
      </w:r>
    </w:p>
    <w:p w14:paraId="5AB79F2E" w14:textId="77777777" w:rsidR="00F936CD" w:rsidRPr="00AF7BF0" w:rsidRDefault="00F936CD" w:rsidP="00C36EFF">
      <w:pPr>
        <w:pStyle w:val="Heading3"/>
        <w:shd w:val="clear" w:color="auto" w:fill="FFFFFF"/>
        <w:rPr>
          <w:rFonts w:cs="Arial"/>
          <w:sz w:val="22"/>
          <w:szCs w:val="24"/>
        </w:rPr>
      </w:pPr>
    </w:p>
    <w:p w14:paraId="51628A77" w14:textId="77777777" w:rsidR="00941F8D" w:rsidRPr="00AF7BF0" w:rsidRDefault="00941F8D" w:rsidP="00C36EFF">
      <w:pPr>
        <w:pStyle w:val="Heading3"/>
        <w:shd w:val="clear" w:color="auto" w:fill="FFFFFF"/>
        <w:rPr>
          <w:rFonts w:cs="Arial"/>
          <w:sz w:val="24"/>
          <w:szCs w:val="24"/>
        </w:rPr>
      </w:pPr>
      <w:bookmarkStart w:id="419" w:name="_Toc468374057"/>
      <w:bookmarkStart w:id="420" w:name="_Toc468398093"/>
      <w:bookmarkStart w:id="421" w:name="_Toc468787957"/>
      <w:r w:rsidRPr="00AF7BF0">
        <w:rPr>
          <w:rFonts w:cs="Arial"/>
          <w:sz w:val="24"/>
          <w:szCs w:val="24"/>
        </w:rPr>
        <w:t>The whānau experience</w:t>
      </w:r>
      <w:bookmarkEnd w:id="419"/>
      <w:bookmarkEnd w:id="420"/>
      <w:bookmarkEnd w:id="421"/>
    </w:p>
    <w:p w14:paraId="4C66E081" w14:textId="77777777" w:rsidR="00F936CD" w:rsidRPr="00AF7BF0" w:rsidRDefault="00F936CD" w:rsidP="00C36EFF">
      <w:pPr>
        <w:pStyle w:val="NormalWeb"/>
        <w:shd w:val="clear" w:color="auto" w:fill="FFFFFF"/>
        <w:spacing w:before="0" w:beforeAutospacing="0" w:after="0" w:afterAutospacing="0"/>
        <w:rPr>
          <w:rFonts w:ascii="Arial" w:hAnsi="Arial" w:cs="Arial"/>
          <w:sz w:val="22"/>
        </w:rPr>
      </w:pPr>
    </w:p>
    <w:p w14:paraId="21BF9692" w14:textId="77777777" w:rsidR="00941F8D" w:rsidRPr="00AF7BF0" w:rsidRDefault="00941F8D" w:rsidP="00C36EFF">
      <w:pPr>
        <w:pStyle w:val="NormalWeb"/>
        <w:shd w:val="clear" w:color="auto" w:fill="FFFFFF"/>
        <w:spacing w:before="0" w:beforeAutospacing="0" w:after="0" w:afterAutospacing="0"/>
        <w:rPr>
          <w:rFonts w:ascii="Arial" w:hAnsi="Arial" w:cs="Arial"/>
          <w:sz w:val="22"/>
        </w:rPr>
      </w:pPr>
      <w:r w:rsidRPr="00AF7BF0">
        <w:rPr>
          <w:rFonts w:ascii="Arial" w:hAnsi="Arial" w:cs="Arial"/>
          <w:sz w:val="22"/>
        </w:rPr>
        <w:t>Whānau Ora puts whānau at the centre of decision-making about the services and opportunities they need and how they access them. Community, government and iwi agencies that provide services to whānau are expected to work in a co-ordinated way that is responsive to whānau needs.</w:t>
      </w:r>
    </w:p>
    <w:p w14:paraId="4E00337C" w14:textId="77777777" w:rsidR="00941F8D" w:rsidRPr="00AF7BF0" w:rsidRDefault="00941F8D" w:rsidP="00C36EFF">
      <w:pPr>
        <w:pStyle w:val="NormalWeb"/>
        <w:shd w:val="clear" w:color="auto" w:fill="FFFFFF"/>
        <w:spacing w:before="0" w:beforeAutospacing="0" w:after="0" w:afterAutospacing="0"/>
        <w:rPr>
          <w:rFonts w:ascii="Arial" w:hAnsi="Arial" w:cs="Arial"/>
          <w:sz w:val="22"/>
        </w:rPr>
      </w:pPr>
      <w:r w:rsidRPr="00AF7BF0">
        <w:rPr>
          <w:rFonts w:ascii="Arial" w:hAnsi="Arial" w:cs="Arial"/>
          <w:sz w:val="22"/>
        </w:rPr>
        <w:t>Whānau may use the services of a</w:t>
      </w:r>
      <w:r w:rsidRPr="00AF7BF0">
        <w:rPr>
          <w:rStyle w:val="apple-converted-space"/>
          <w:rFonts w:ascii="Arial" w:hAnsi="Arial" w:cs="Arial"/>
          <w:sz w:val="22"/>
        </w:rPr>
        <w:t> </w:t>
      </w:r>
      <w:hyperlink r:id="rId273" w:history="1">
        <w:r w:rsidRPr="00AF7BF0">
          <w:rPr>
            <w:rStyle w:val="Hyperlink"/>
            <w:rFonts w:ascii="Arial" w:hAnsi="Arial" w:cs="Arial"/>
            <w:color w:val="auto"/>
            <w:sz w:val="22"/>
          </w:rPr>
          <w:t>navigator</w:t>
        </w:r>
      </w:hyperlink>
      <w:r w:rsidRPr="00AF7BF0">
        <w:rPr>
          <w:rFonts w:ascii="Arial" w:hAnsi="Arial" w:cs="Arial"/>
          <w:sz w:val="22"/>
        </w:rPr>
        <w:t>, a practitioner who helps them to identify their needs and aspirations, plan for the future, and access co-ordinated services in areas such as education, primary health and employment, to carry out the plan.</w:t>
      </w:r>
    </w:p>
    <w:p w14:paraId="78C3EAB8" w14:textId="77777777" w:rsidR="00F936CD" w:rsidRPr="00AF7BF0" w:rsidRDefault="00F936CD" w:rsidP="00C36EFF">
      <w:pPr>
        <w:pStyle w:val="Heading3"/>
        <w:shd w:val="clear" w:color="auto" w:fill="FFFFFF"/>
        <w:rPr>
          <w:rFonts w:cs="Arial"/>
          <w:sz w:val="22"/>
          <w:szCs w:val="24"/>
        </w:rPr>
      </w:pPr>
    </w:p>
    <w:p w14:paraId="0F108A69" w14:textId="77777777" w:rsidR="00941F8D" w:rsidRPr="00AF7BF0" w:rsidRDefault="00941F8D" w:rsidP="00C36EFF">
      <w:pPr>
        <w:pStyle w:val="Heading3"/>
        <w:shd w:val="clear" w:color="auto" w:fill="FFFFFF"/>
        <w:rPr>
          <w:rFonts w:cs="Arial"/>
          <w:sz w:val="22"/>
          <w:szCs w:val="24"/>
        </w:rPr>
      </w:pPr>
      <w:bookmarkStart w:id="422" w:name="_Toc468374058"/>
      <w:bookmarkStart w:id="423" w:name="_Toc468398094"/>
      <w:bookmarkStart w:id="424" w:name="_Toc468787958"/>
      <w:r w:rsidRPr="00AF7BF0">
        <w:rPr>
          <w:rFonts w:cs="Arial"/>
          <w:sz w:val="22"/>
          <w:szCs w:val="24"/>
        </w:rPr>
        <w:t>The Whānau Ora Partnership Group</w:t>
      </w:r>
      <w:bookmarkEnd w:id="422"/>
      <w:bookmarkEnd w:id="423"/>
      <w:bookmarkEnd w:id="424"/>
    </w:p>
    <w:p w14:paraId="089A9179" w14:textId="77777777" w:rsidR="00F936CD" w:rsidRPr="00AF7BF0" w:rsidRDefault="00F936CD" w:rsidP="00C36EFF">
      <w:pPr>
        <w:pStyle w:val="NormalWeb"/>
        <w:shd w:val="clear" w:color="auto" w:fill="FFFFFF"/>
        <w:spacing w:before="0" w:beforeAutospacing="0" w:after="0" w:afterAutospacing="0"/>
        <w:rPr>
          <w:rFonts w:ascii="Arial" w:hAnsi="Arial" w:cs="Arial"/>
          <w:sz w:val="22"/>
        </w:rPr>
      </w:pPr>
    </w:p>
    <w:p w14:paraId="2CCB92B2" w14:textId="77777777" w:rsidR="00941F8D" w:rsidRPr="00AF7BF0" w:rsidRDefault="00941F8D" w:rsidP="00C36EFF">
      <w:pPr>
        <w:pStyle w:val="NormalWeb"/>
        <w:shd w:val="clear" w:color="auto" w:fill="FFFFFF"/>
        <w:spacing w:before="0" w:beforeAutospacing="0" w:after="0" w:afterAutospacing="0"/>
        <w:rPr>
          <w:rStyle w:val="Hyperlink"/>
          <w:rFonts w:ascii="Arial" w:hAnsi="Arial" w:cs="Arial"/>
          <w:color w:val="auto"/>
          <w:sz w:val="22"/>
        </w:rPr>
      </w:pPr>
      <w:r w:rsidRPr="00AF7BF0">
        <w:rPr>
          <w:rFonts w:ascii="Arial" w:hAnsi="Arial" w:cs="Arial"/>
          <w:sz w:val="22"/>
        </w:rPr>
        <w:t>The Whānau Ora Partnership Group is the Crown/Iwi body that provides strategic leadership to Whānau Ora. The Partnership Group, which is chaired by the Minister for Whānau Ora, is comprised of six Iwi Chairs representatives and the Ministers of Finance, Education, Health, Social Development and Economic Development. </w:t>
      </w:r>
      <w:r w:rsidRPr="00AF7BF0">
        <w:rPr>
          <w:rStyle w:val="apple-converted-space"/>
          <w:rFonts w:ascii="Arial" w:hAnsi="Arial" w:cs="Arial"/>
          <w:sz w:val="22"/>
        </w:rPr>
        <w:t> </w:t>
      </w:r>
      <w:hyperlink r:id="rId274" w:history="1">
        <w:r w:rsidRPr="00AF7BF0">
          <w:rPr>
            <w:rStyle w:val="Hyperlink"/>
            <w:rFonts w:ascii="Arial" w:hAnsi="Arial" w:cs="Arial"/>
            <w:color w:val="auto"/>
            <w:sz w:val="22"/>
          </w:rPr>
          <w:t>Read more</w:t>
        </w:r>
      </w:hyperlink>
    </w:p>
    <w:p w14:paraId="18C771EF" w14:textId="77777777" w:rsidR="00F936CD" w:rsidRPr="00AF7BF0" w:rsidRDefault="00F936CD" w:rsidP="00C36EFF">
      <w:pPr>
        <w:pStyle w:val="NormalWeb"/>
        <w:shd w:val="clear" w:color="auto" w:fill="FFFFFF"/>
        <w:spacing w:before="0" w:beforeAutospacing="0" w:after="0" w:afterAutospacing="0"/>
        <w:rPr>
          <w:rFonts w:ascii="Arial" w:hAnsi="Arial" w:cs="Arial"/>
          <w:sz w:val="22"/>
        </w:rPr>
      </w:pPr>
    </w:p>
    <w:p w14:paraId="366AAB4D" w14:textId="77777777" w:rsidR="00941F8D" w:rsidRPr="00AF7BF0" w:rsidRDefault="00941F8D" w:rsidP="00C36EFF">
      <w:pPr>
        <w:pStyle w:val="Heading3"/>
        <w:shd w:val="clear" w:color="auto" w:fill="FFFFFF"/>
        <w:rPr>
          <w:rFonts w:cs="Arial"/>
          <w:sz w:val="24"/>
          <w:szCs w:val="24"/>
        </w:rPr>
      </w:pPr>
      <w:bookmarkStart w:id="425" w:name="_Toc468374059"/>
      <w:bookmarkStart w:id="426" w:name="_Toc468398095"/>
      <w:bookmarkStart w:id="427" w:name="_Toc468787959"/>
      <w:r w:rsidRPr="00AF7BF0">
        <w:rPr>
          <w:rFonts w:cs="Arial"/>
          <w:sz w:val="24"/>
          <w:szCs w:val="24"/>
        </w:rPr>
        <w:t>Whānau Ora outcomes</w:t>
      </w:r>
      <w:bookmarkEnd w:id="425"/>
      <w:bookmarkEnd w:id="426"/>
      <w:bookmarkEnd w:id="427"/>
    </w:p>
    <w:p w14:paraId="353A7BC5" w14:textId="77777777" w:rsidR="00F936CD" w:rsidRPr="00AF7BF0" w:rsidRDefault="00F936CD" w:rsidP="00C36EFF">
      <w:pPr>
        <w:pStyle w:val="NormalWeb"/>
        <w:shd w:val="clear" w:color="auto" w:fill="FFFFFF"/>
        <w:spacing w:before="0" w:beforeAutospacing="0" w:after="0" w:afterAutospacing="0"/>
        <w:rPr>
          <w:rFonts w:ascii="Arial" w:hAnsi="Arial" w:cs="Arial"/>
          <w:sz w:val="22"/>
        </w:rPr>
      </w:pPr>
    </w:p>
    <w:p w14:paraId="1FAB0365" w14:textId="77777777" w:rsidR="00941F8D" w:rsidRPr="00AF7BF0" w:rsidRDefault="00941F8D" w:rsidP="00C36EFF">
      <w:pPr>
        <w:pStyle w:val="NormalWeb"/>
        <w:shd w:val="clear" w:color="auto" w:fill="FFFFFF"/>
        <w:spacing w:before="0" w:beforeAutospacing="0" w:after="0" w:afterAutospacing="0"/>
        <w:rPr>
          <w:rFonts w:ascii="Arial" w:hAnsi="Arial" w:cs="Arial"/>
          <w:sz w:val="22"/>
        </w:rPr>
      </w:pPr>
      <w:r w:rsidRPr="00AF7BF0">
        <w:rPr>
          <w:rFonts w:ascii="Arial" w:hAnsi="Arial" w:cs="Arial"/>
          <w:sz w:val="22"/>
        </w:rPr>
        <w:t>The Whanau Ora Partnership Group has developed a shared Whānau Ora outcomes framework. The framework guides the direction of Whānau Ora in the short, medium and long term, and assists the monitoring of its progress.</w:t>
      </w:r>
    </w:p>
    <w:p w14:paraId="7EADF076" w14:textId="77777777" w:rsidR="00F936CD" w:rsidRPr="00AF7BF0" w:rsidRDefault="00F936CD" w:rsidP="00C36EFF">
      <w:pPr>
        <w:pStyle w:val="NormalWeb"/>
        <w:shd w:val="clear" w:color="auto" w:fill="FFFFFF"/>
        <w:spacing w:before="0" w:beforeAutospacing="0" w:after="0" w:afterAutospacing="0"/>
        <w:rPr>
          <w:rFonts w:ascii="Arial" w:hAnsi="Arial" w:cs="Arial"/>
          <w:sz w:val="22"/>
        </w:rPr>
      </w:pPr>
    </w:p>
    <w:p w14:paraId="71EED69A" w14:textId="77777777" w:rsidR="00941F8D" w:rsidRPr="00AF7BF0" w:rsidRDefault="00941F8D" w:rsidP="00C36EFF">
      <w:pPr>
        <w:pStyle w:val="NormalWeb"/>
        <w:shd w:val="clear" w:color="auto" w:fill="FFFFFF"/>
        <w:spacing w:before="0" w:beforeAutospacing="0" w:after="0" w:afterAutospacing="0"/>
        <w:rPr>
          <w:rFonts w:ascii="Arial" w:hAnsi="Arial" w:cs="Arial"/>
          <w:sz w:val="22"/>
        </w:rPr>
      </w:pPr>
      <w:r w:rsidRPr="00AF7BF0">
        <w:rPr>
          <w:rFonts w:ascii="Arial" w:hAnsi="Arial" w:cs="Arial"/>
          <w:sz w:val="22"/>
        </w:rPr>
        <w:t>Seven key outcomes to empower whānau into the future lead the framework. </w:t>
      </w:r>
      <w:r w:rsidRPr="00AF7BF0">
        <w:rPr>
          <w:rStyle w:val="apple-converted-space"/>
          <w:rFonts w:ascii="Arial" w:hAnsi="Arial" w:cs="Arial"/>
          <w:sz w:val="22"/>
        </w:rPr>
        <w:t> </w:t>
      </w:r>
      <w:hyperlink r:id="rId275" w:history="1">
        <w:r w:rsidRPr="00AF7BF0">
          <w:rPr>
            <w:rStyle w:val="Hyperlink"/>
            <w:rFonts w:ascii="Arial" w:hAnsi="Arial" w:cs="Arial"/>
            <w:color w:val="auto"/>
            <w:sz w:val="22"/>
          </w:rPr>
          <w:t>Read more</w:t>
        </w:r>
      </w:hyperlink>
    </w:p>
    <w:p w14:paraId="72ABB5F9" w14:textId="77777777" w:rsidR="00941F8D" w:rsidRPr="00AF7BF0" w:rsidRDefault="00B07BA5" w:rsidP="00F936CD">
      <w:pPr>
        <w:shd w:val="clear" w:color="auto" w:fill="FFFFFF"/>
        <w:textAlignment w:val="baseline"/>
        <w:rPr>
          <w:rStyle w:val="Hyperlink"/>
          <w:rFonts w:ascii="Arial" w:hAnsi="Arial" w:cs="Arial"/>
          <w:sz w:val="22"/>
          <w:szCs w:val="22"/>
        </w:rPr>
      </w:pPr>
      <w:r w:rsidRPr="00AF7BF0">
        <w:rPr>
          <w:rStyle w:val="Hyperlink"/>
          <w:rFonts w:ascii="Arial" w:hAnsi="Arial" w:cs="Arial"/>
          <w:sz w:val="22"/>
        </w:rPr>
        <w:t>https://www.tpk.govt.nz/en/whakamahia/whanau-ora/</w:t>
      </w:r>
    </w:p>
    <w:p w14:paraId="4070FE2E" w14:textId="77777777" w:rsidR="00941F8D" w:rsidRPr="00AF7BF0" w:rsidRDefault="00941F8D" w:rsidP="00F936CD">
      <w:pPr>
        <w:pStyle w:val="Table"/>
        <w:pBdr>
          <w:top w:val="none" w:sz="0" w:space="0" w:color="auto"/>
        </w:pBdr>
        <w:spacing w:before="0" w:after="0" w:line="240" w:lineRule="auto"/>
        <w:rPr>
          <w:rFonts w:ascii="Arial" w:hAnsi="Arial" w:cs="Arial"/>
          <w:color w:val="548DD4" w:themeColor="text2" w:themeTint="99"/>
          <w:sz w:val="22"/>
          <w:szCs w:val="22"/>
        </w:rPr>
      </w:pPr>
    </w:p>
    <w:p w14:paraId="49D3F3C4" w14:textId="77777777" w:rsidR="00941F8D" w:rsidRPr="00AF7BF0" w:rsidRDefault="00941F8D" w:rsidP="00F936CD">
      <w:pPr>
        <w:pStyle w:val="Table"/>
        <w:pBdr>
          <w:top w:val="none" w:sz="0" w:space="0" w:color="auto"/>
        </w:pBdr>
        <w:spacing w:before="0" w:after="0" w:line="240" w:lineRule="auto"/>
        <w:rPr>
          <w:rFonts w:ascii="Arial" w:hAnsi="Arial" w:cs="Arial"/>
          <w:color w:val="548DD4" w:themeColor="text2" w:themeTint="99"/>
          <w:sz w:val="22"/>
          <w:szCs w:val="22"/>
        </w:rPr>
      </w:pPr>
    </w:p>
    <w:p w14:paraId="633B83DD" w14:textId="77777777" w:rsidR="008710BE" w:rsidRPr="00AF7BF0" w:rsidRDefault="00860078" w:rsidP="002E0A60">
      <w:pPr>
        <w:pStyle w:val="Heading3"/>
        <w:rPr>
          <w:sz w:val="22"/>
          <w:szCs w:val="22"/>
        </w:rPr>
      </w:pPr>
      <w:bookmarkStart w:id="428" w:name="_Toc468398096"/>
      <w:bookmarkStart w:id="429" w:name="_Toc468787960"/>
      <w:r w:rsidRPr="00AF7BF0">
        <w:t>Ministry of Education</w:t>
      </w:r>
      <w:bookmarkEnd w:id="428"/>
      <w:bookmarkEnd w:id="429"/>
    </w:p>
    <w:p w14:paraId="7D3E9112" w14:textId="77777777" w:rsidR="00722E02" w:rsidRPr="00AF7BF0" w:rsidRDefault="00722E02" w:rsidP="00C36EFF">
      <w:pPr>
        <w:rPr>
          <w:rFonts w:ascii="Arial" w:hAnsi="Arial" w:cs="Arial"/>
          <w:sz w:val="22"/>
          <w:szCs w:val="22"/>
          <w:shd w:val="clear" w:color="auto" w:fill="FFFFFF"/>
          <w:lang w:val="en-NZ"/>
        </w:rPr>
      </w:pPr>
    </w:p>
    <w:p w14:paraId="64504CEF" w14:textId="77777777" w:rsidR="00CA31DE" w:rsidRPr="00AF7BF0" w:rsidRDefault="00CA31DE" w:rsidP="00C36EFF">
      <w:pPr>
        <w:rPr>
          <w:rFonts w:ascii="Arial" w:hAnsi="Arial" w:cs="Arial"/>
          <w:sz w:val="22"/>
          <w:szCs w:val="22"/>
          <w:lang w:val="en-NZ"/>
        </w:rPr>
      </w:pPr>
      <w:r w:rsidRPr="00AF7BF0">
        <w:rPr>
          <w:rFonts w:ascii="Arial" w:hAnsi="Arial" w:cs="Arial"/>
          <w:sz w:val="22"/>
          <w:szCs w:val="22"/>
          <w:shd w:val="clear" w:color="auto" w:fill="FFFFFF"/>
          <w:lang w:val="en-NZ"/>
        </w:rPr>
        <w:t>“The Ministry of Education is the Government’s lead advisor on the education system, shaping direction for education agencies and providers and contributing to the Government’s goals for education.”</w:t>
      </w:r>
    </w:p>
    <w:p w14:paraId="77A44E27" w14:textId="77777777" w:rsidR="00CA31DE" w:rsidRPr="00AF7BF0" w:rsidRDefault="00BE79CC" w:rsidP="00C36EFF">
      <w:pPr>
        <w:shd w:val="clear" w:color="auto" w:fill="FFFFFF"/>
        <w:textAlignment w:val="baseline"/>
        <w:rPr>
          <w:rFonts w:ascii="Arial" w:hAnsi="Arial" w:cs="Arial"/>
          <w:sz w:val="22"/>
          <w:szCs w:val="22"/>
        </w:rPr>
      </w:pPr>
      <w:hyperlink r:id="rId276" w:history="1">
        <w:r w:rsidR="00CA31DE" w:rsidRPr="00AF7BF0">
          <w:rPr>
            <w:rStyle w:val="Hyperlink"/>
            <w:rFonts w:ascii="Arial" w:hAnsi="Arial" w:cs="Arial"/>
            <w:sz w:val="22"/>
            <w:szCs w:val="22"/>
          </w:rPr>
          <w:t>http://www.education.govt.nz/ministry-of-education/our-role-and-our-people/what-we-do/</w:t>
        </w:r>
      </w:hyperlink>
    </w:p>
    <w:p w14:paraId="75572C7F" w14:textId="77777777" w:rsidR="00F936CD" w:rsidRPr="00AF7BF0" w:rsidRDefault="00F936CD" w:rsidP="00C36EFF">
      <w:pPr>
        <w:shd w:val="clear" w:color="auto" w:fill="FFFFFF"/>
        <w:textAlignment w:val="baseline"/>
        <w:rPr>
          <w:rFonts w:ascii="Arial" w:hAnsi="Arial" w:cs="Arial"/>
          <w:b/>
          <w:color w:val="548DD4" w:themeColor="text2" w:themeTint="99"/>
          <w:sz w:val="22"/>
          <w:szCs w:val="22"/>
          <w:lang w:val="en-NZ"/>
        </w:rPr>
      </w:pPr>
    </w:p>
    <w:p w14:paraId="2C52E791" w14:textId="77777777" w:rsidR="00BE4CDC" w:rsidRDefault="00BE4CDC" w:rsidP="00C36EFF">
      <w:pPr>
        <w:shd w:val="clear" w:color="auto" w:fill="FFFFFF"/>
        <w:textAlignment w:val="baseline"/>
        <w:rPr>
          <w:rFonts w:ascii="Arial" w:hAnsi="Arial" w:cs="Arial"/>
          <w:b/>
          <w:color w:val="548DD4" w:themeColor="text2" w:themeTint="99"/>
          <w:szCs w:val="22"/>
          <w:lang w:val="en-NZ"/>
        </w:rPr>
      </w:pPr>
    </w:p>
    <w:p w14:paraId="038A8104" w14:textId="77777777" w:rsidR="00BE4CDC" w:rsidRDefault="00BE4CDC" w:rsidP="00C36EFF">
      <w:pPr>
        <w:shd w:val="clear" w:color="auto" w:fill="FFFFFF"/>
        <w:textAlignment w:val="baseline"/>
        <w:rPr>
          <w:rFonts w:ascii="Arial" w:hAnsi="Arial" w:cs="Arial"/>
          <w:b/>
          <w:color w:val="548DD4" w:themeColor="text2" w:themeTint="99"/>
          <w:szCs w:val="22"/>
          <w:lang w:val="en-NZ"/>
        </w:rPr>
      </w:pPr>
    </w:p>
    <w:p w14:paraId="73843A09" w14:textId="77777777" w:rsidR="00BE4CDC" w:rsidRDefault="00BE4CDC">
      <w:pPr>
        <w:rPr>
          <w:rFonts w:ascii="Arial" w:hAnsi="Arial" w:cs="Arial"/>
          <w:b/>
          <w:color w:val="548DD4" w:themeColor="text2" w:themeTint="99"/>
          <w:szCs w:val="22"/>
          <w:lang w:val="en-NZ"/>
        </w:rPr>
      </w:pPr>
      <w:r>
        <w:rPr>
          <w:rFonts w:ascii="Arial" w:hAnsi="Arial" w:cs="Arial"/>
          <w:b/>
          <w:color w:val="548DD4" w:themeColor="text2" w:themeTint="99"/>
          <w:szCs w:val="22"/>
          <w:lang w:val="en-NZ"/>
        </w:rPr>
        <w:br w:type="page"/>
      </w:r>
    </w:p>
    <w:p w14:paraId="32B36554" w14:textId="77777777" w:rsidR="00860078" w:rsidRPr="00AF7BF0" w:rsidRDefault="006A1C4A" w:rsidP="00C36EFF">
      <w:pPr>
        <w:shd w:val="clear" w:color="auto" w:fill="FFFFFF"/>
        <w:textAlignment w:val="baseline"/>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lastRenderedPageBreak/>
        <w:t>Traumatic Incident Teams</w:t>
      </w:r>
    </w:p>
    <w:p w14:paraId="27431D4F" w14:textId="77777777" w:rsidR="00F936CD" w:rsidRPr="00AF7BF0" w:rsidRDefault="00F936CD" w:rsidP="00C36EFF">
      <w:pPr>
        <w:pStyle w:val="Heading1"/>
        <w:shd w:val="clear" w:color="auto" w:fill="FFFFFF"/>
        <w:textAlignment w:val="baseline"/>
        <w:rPr>
          <w:b w:val="0"/>
          <w:bCs w:val="0"/>
          <w:color w:val="26263A"/>
          <w:sz w:val="22"/>
          <w:szCs w:val="22"/>
        </w:rPr>
      </w:pPr>
    </w:p>
    <w:p w14:paraId="54C838B7" w14:textId="77777777" w:rsidR="004E4A60" w:rsidRPr="00AF7BF0" w:rsidRDefault="004E4A60" w:rsidP="00C36EFF">
      <w:pPr>
        <w:pStyle w:val="Heading1"/>
        <w:shd w:val="clear" w:color="auto" w:fill="FFFFFF"/>
        <w:textAlignment w:val="baseline"/>
        <w:rPr>
          <w:b w:val="0"/>
          <w:bCs w:val="0"/>
          <w:color w:val="26263A"/>
          <w:sz w:val="22"/>
          <w:szCs w:val="22"/>
        </w:rPr>
      </w:pPr>
      <w:bookmarkStart w:id="430" w:name="_Toc468374060"/>
      <w:bookmarkStart w:id="431" w:name="_Toc468396631"/>
      <w:bookmarkStart w:id="432" w:name="_Toc468398097"/>
      <w:bookmarkStart w:id="433" w:name="_Toc468787961"/>
      <w:r w:rsidRPr="00AF7BF0">
        <w:rPr>
          <w:b w:val="0"/>
          <w:bCs w:val="0"/>
          <w:color w:val="26263A"/>
          <w:sz w:val="22"/>
          <w:szCs w:val="22"/>
        </w:rPr>
        <w:t>Preparing for and dealing with emergencies and traumatic incidents</w:t>
      </w:r>
      <w:bookmarkEnd w:id="430"/>
      <w:bookmarkEnd w:id="431"/>
      <w:bookmarkEnd w:id="432"/>
      <w:bookmarkEnd w:id="433"/>
    </w:p>
    <w:p w14:paraId="2034963B" w14:textId="77777777" w:rsidR="004E4A60" w:rsidRPr="00AF7BF0" w:rsidRDefault="004E4A60" w:rsidP="00C36EFF">
      <w:pPr>
        <w:pStyle w:val="intro"/>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Your school or ECE may face a natural disaster or pandemic. Other traumatic incidents could include criminal acts or student suicide. It’s important to be prepared for these events and know how to respond if they happen.</w:t>
      </w:r>
    </w:p>
    <w:p w14:paraId="1C740F6E" w14:textId="77777777" w:rsidR="00F936CD" w:rsidRPr="00AF7BF0" w:rsidRDefault="00F936CD" w:rsidP="00C36EFF">
      <w:pPr>
        <w:pStyle w:val="intro"/>
        <w:shd w:val="clear" w:color="auto" w:fill="FFFFFF"/>
        <w:spacing w:before="0" w:beforeAutospacing="0" w:after="0" w:afterAutospacing="0"/>
        <w:textAlignment w:val="baseline"/>
        <w:rPr>
          <w:rFonts w:ascii="Arial" w:hAnsi="Arial" w:cs="Arial"/>
          <w:sz w:val="22"/>
          <w:szCs w:val="22"/>
        </w:rPr>
      </w:pPr>
    </w:p>
    <w:p w14:paraId="2B80B911" w14:textId="77777777" w:rsidR="004E4A60" w:rsidRPr="00AF7BF0" w:rsidRDefault="004E4A60" w:rsidP="00C36EFF">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On this page:</w:t>
      </w:r>
    </w:p>
    <w:p w14:paraId="04488D4F" w14:textId="77777777" w:rsidR="004E4A60" w:rsidRPr="00AF7BF0" w:rsidRDefault="00BE79CC" w:rsidP="001F7E97">
      <w:pPr>
        <w:numPr>
          <w:ilvl w:val="0"/>
          <w:numId w:val="88"/>
        </w:numPr>
        <w:textAlignment w:val="baseline"/>
        <w:rPr>
          <w:rFonts w:ascii="Arial" w:hAnsi="Arial" w:cs="Arial"/>
          <w:color w:val="666666"/>
          <w:sz w:val="22"/>
          <w:szCs w:val="22"/>
        </w:rPr>
      </w:pPr>
      <w:hyperlink r:id="rId277" w:anchor="What" w:history="1">
        <w:r w:rsidR="004E4A60" w:rsidRPr="00AF7BF0">
          <w:rPr>
            <w:rStyle w:val="Hyperlink"/>
            <w:rFonts w:ascii="Arial" w:hAnsi="Arial" w:cs="Arial"/>
            <w:color w:val="0066FF"/>
            <w:sz w:val="22"/>
            <w:szCs w:val="22"/>
          </w:rPr>
          <w:t>What can we help with</w:t>
        </w:r>
      </w:hyperlink>
    </w:p>
    <w:p w14:paraId="6E61B1CA" w14:textId="77777777" w:rsidR="004E4A60" w:rsidRPr="00AF7BF0" w:rsidRDefault="00BE79CC" w:rsidP="001F7E97">
      <w:pPr>
        <w:numPr>
          <w:ilvl w:val="0"/>
          <w:numId w:val="88"/>
        </w:numPr>
        <w:textAlignment w:val="baseline"/>
        <w:rPr>
          <w:rFonts w:ascii="Arial" w:hAnsi="Arial" w:cs="Arial"/>
          <w:color w:val="666666"/>
          <w:sz w:val="22"/>
          <w:szCs w:val="22"/>
        </w:rPr>
      </w:pPr>
      <w:hyperlink r:id="rId278" w:anchor="How" w:history="1">
        <w:r w:rsidR="004E4A60" w:rsidRPr="00AF7BF0">
          <w:rPr>
            <w:rStyle w:val="Hyperlink"/>
            <w:rFonts w:ascii="Arial" w:hAnsi="Arial" w:cs="Arial"/>
            <w:color w:val="0066FF"/>
            <w:sz w:val="22"/>
            <w:szCs w:val="22"/>
          </w:rPr>
          <w:t>How can we help</w:t>
        </w:r>
      </w:hyperlink>
    </w:p>
    <w:p w14:paraId="34EE8506" w14:textId="77777777" w:rsidR="004E4A60" w:rsidRPr="00AF7BF0" w:rsidRDefault="00BE79CC" w:rsidP="001F7E97">
      <w:pPr>
        <w:numPr>
          <w:ilvl w:val="0"/>
          <w:numId w:val="88"/>
        </w:numPr>
        <w:textAlignment w:val="baseline"/>
        <w:rPr>
          <w:rFonts w:ascii="Arial" w:hAnsi="Arial" w:cs="Arial"/>
          <w:color w:val="666666"/>
          <w:sz w:val="22"/>
          <w:szCs w:val="22"/>
        </w:rPr>
      </w:pPr>
      <w:hyperlink r:id="rId279" w:anchor="Useful" w:history="1">
        <w:r w:rsidR="004E4A60" w:rsidRPr="00AF7BF0">
          <w:rPr>
            <w:rStyle w:val="Hyperlink"/>
            <w:rFonts w:ascii="Arial" w:hAnsi="Arial" w:cs="Arial"/>
            <w:color w:val="0066FF"/>
            <w:sz w:val="22"/>
            <w:szCs w:val="22"/>
          </w:rPr>
          <w:t>Useful resources</w:t>
        </w:r>
      </w:hyperlink>
    </w:p>
    <w:p w14:paraId="3D720DB9" w14:textId="77777777" w:rsidR="004E4A60" w:rsidRPr="00AF7BF0" w:rsidRDefault="00BE79CC" w:rsidP="001F7E97">
      <w:pPr>
        <w:numPr>
          <w:ilvl w:val="0"/>
          <w:numId w:val="88"/>
        </w:numPr>
        <w:textAlignment w:val="baseline"/>
        <w:rPr>
          <w:rFonts w:ascii="Arial" w:hAnsi="Arial" w:cs="Arial"/>
          <w:color w:val="666666"/>
          <w:sz w:val="22"/>
          <w:szCs w:val="22"/>
        </w:rPr>
      </w:pPr>
      <w:hyperlink r:id="rId280" w:anchor="Further" w:history="1">
        <w:r w:rsidR="004E4A60" w:rsidRPr="00AF7BF0">
          <w:rPr>
            <w:rStyle w:val="Hyperlink"/>
            <w:rFonts w:ascii="Arial" w:hAnsi="Arial" w:cs="Arial"/>
            <w:color w:val="0066FF"/>
            <w:sz w:val="22"/>
            <w:szCs w:val="22"/>
          </w:rPr>
          <w:t>Further information</w:t>
        </w:r>
      </w:hyperlink>
    </w:p>
    <w:p w14:paraId="5B85442D" w14:textId="77777777" w:rsidR="00F936CD" w:rsidRPr="00AF7BF0" w:rsidRDefault="00F936CD" w:rsidP="00C36EFF">
      <w:pPr>
        <w:pStyle w:val="NormalWeb"/>
        <w:shd w:val="clear" w:color="auto" w:fill="FFFFFF"/>
        <w:spacing w:before="0" w:beforeAutospacing="0" w:after="0" w:afterAutospacing="0"/>
        <w:textAlignment w:val="baseline"/>
        <w:rPr>
          <w:rFonts w:ascii="Arial" w:hAnsi="Arial" w:cs="Arial"/>
          <w:sz w:val="22"/>
          <w:szCs w:val="22"/>
        </w:rPr>
      </w:pPr>
    </w:p>
    <w:p w14:paraId="2295679D" w14:textId="77777777" w:rsidR="004E4A60" w:rsidRPr="00AF7BF0" w:rsidRDefault="004E4A60" w:rsidP="00C36EFF">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You can contact our specially trained staff at any stage to support your early childhood education (ECE) service or school as you prepare for or deal with an emergency or traumatic event.</w:t>
      </w:r>
    </w:p>
    <w:p w14:paraId="58B4AFC6" w14:textId="77777777" w:rsidR="00F936CD" w:rsidRPr="00AF7BF0" w:rsidRDefault="00F936CD" w:rsidP="00C36EFF">
      <w:pPr>
        <w:pStyle w:val="NormalWeb"/>
        <w:shd w:val="clear" w:color="auto" w:fill="FFFFFF"/>
        <w:spacing w:before="0" w:beforeAutospacing="0" w:after="0" w:afterAutospacing="0"/>
        <w:textAlignment w:val="baseline"/>
        <w:rPr>
          <w:rFonts w:ascii="Arial" w:hAnsi="Arial" w:cs="Arial"/>
          <w:sz w:val="22"/>
          <w:szCs w:val="22"/>
        </w:rPr>
      </w:pPr>
    </w:p>
    <w:p w14:paraId="26C8328C" w14:textId="77777777" w:rsidR="004E4A60" w:rsidRPr="00AF7BF0" w:rsidRDefault="004E4A60" w:rsidP="00C36EFF">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Such emergencies or events could relate to natural disasters, for example, an earthquake, a flood or an outbreak of a serious infectious disease, or they could be human-induced, for example, accidental or non-accidental death or serious injury of a child, young person or staff member, allegations of abuse involving a staff member, loss of property through fire or vandalism.</w:t>
      </w:r>
    </w:p>
    <w:p w14:paraId="6947E2BF" w14:textId="77777777" w:rsidR="004E4A60" w:rsidRPr="00AF7BF0" w:rsidRDefault="00BE79CC" w:rsidP="00C36EFF">
      <w:pPr>
        <w:rPr>
          <w:rFonts w:ascii="Arial" w:hAnsi="Arial" w:cs="Arial"/>
          <w:sz w:val="22"/>
          <w:szCs w:val="22"/>
        </w:rPr>
      </w:pPr>
      <w:hyperlink r:id="rId281" w:history="1">
        <w:r w:rsidR="00C929CF" w:rsidRPr="00AF7BF0">
          <w:rPr>
            <w:rStyle w:val="Hyperlink"/>
            <w:rFonts w:ascii="Arial" w:hAnsi="Arial" w:cs="Arial"/>
            <w:sz w:val="22"/>
            <w:szCs w:val="22"/>
          </w:rPr>
          <w:t>http://www.education.govt.nz/school/student-support/emergencies/</w:t>
        </w:r>
      </w:hyperlink>
    </w:p>
    <w:p w14:paraId="05D2BAF1" w14:textId="77777777" w:rsidR="00F936CD" w:rsidRPr="00AF7BF0" w:rsidRDefault="00F936CD" w:rsidP="00C36EFF">
      <w:pPr>
        <w:shd w:val="clear" w:color="auto" w:fill="FFFFFF"/>
        <w:textAlignment w:val="baseline"/>
        <w:rPr>
          <w:rFonts w:ascii="Arial" w:hAnsi="Arial" w:cs="Arial"/>
          <w:sz w:val="22"/>
          <w:szCs w:val="22"/>
          <w:lang w:val="en-NZ"/>
        </w:rPr>
      </w:pPr>
    </w:p>
    <w:p w14:paraId="005A6534" w14:textId="77777777" w:rsidR="006A1C4A" w:rsidRPr="00AF7BF0" w:rsidRDefault="006A1C4A" w:rsidP="00C36EFF">
      <w:pPr>
        <w:shd w:val="clear" w:color="auto" w:fill="FFFFFF"/>
        <w:textAlignment w:val="baseline"/>
        <w:rPr>
          <w:rFonts w:ascii="Arial" w:hAnsi="Arial" w:cs="Arial"/>
          <w:sz w:val="22"/>
          <w:szCs w:val="22"/>
          <w:lang w:val="en-NZ"/>
        </w:rPr>
      </w:pPr>
      <w:r w:rsidRPr="00AF7BF0">
        <w:rPr>
          <w:rFonts w:ascii="Arial" w:hAnsi="Arial" w:cs="Arial"/>
          <w:sz w:val="22"/>
          <w:szCs w:val="22"/>
          <w:lang w:val="en-NZ"/>
        </w:rPr>
        <w:t>There were 205 requests for support in 2015 in New Zealand more than one a day for the school year. The teams are seen as excellent by schools.</w:t>
      </w:r>
      <w:r w:rsidRPr="00AF7BF0">
        <w:rPr>
          <w:rStyle w:val="FootnoteReference"/>
          <w:rFonts w:ascii="Arial" w:hAnsi="Arial" w:cs="Arial"/>
          <w:sz w:val="22"/>
          <w:szCs w:val="22"/>
          <w:lang w:val="en-NZ"/>
        </w:rPr>
        <w:footnoteReference w:id="21"/>
      </w:r>
    </w:p>
    <w:p w14:paraId="26E93177" w14:textId="77777777" w:rsidR="00F936CD" w:rsidRPr="00AF7BF0" w:rsidRDefault="00F936CD" w:rsidP="00C36EFF">
      <w:pPr>
        <w:shd w:val="clear" w:color="auto" w:fill="FFFFFF"/>
        <w:textAlignment w:val="baseline"/>
        <w:rPr>
          <w:rFonts w:ascii="Arial" w:hAnsi="Arial" w:cs="Arial"/>
          <w:sz w:val="22"/>
          <w:szCs w:val="22"/>
          <w:lang w:val="en-NZ"/>
        </w:rPr>
      </w:pPr>
    </w:p>
    <w:p w14:paraId="5B1B7733" w14:textId="77777777" w:rsidR="007829F7" w:rsidRPr="00AF7BF0" w:rsidRDefault="007829F7" w:rsidP="00C36EFF">
      <w:pPr>
        <w:shd w:val="clear" w:color="auto" w:fill="FFFFFF"/>
        <w:textAlignment w:val="baseline"/>
        <w:rPr>
          <w:rFonts w:ascii="Arial" w:hAnsi="Arial" w:cs="Arial"/>
          <w:b/>
          <w:color w:val="548DD4" w:themeColor="text2" w:themeTint="99"/>
          <w:sz w:val="22"/>
          <w:szCs w:val="22"/>
          <w:lang w:val="en-NZ"/>
        </w:rPr>
      </w:pPr>
    </w:p>
    <w:p w14:paraId="47B8C701" w14:textId="77777777" w:rsidR="007B42A4" w:rsidRPr="00AF7BF0" w:rsidRDefault="007B42A4" w:rsidP="002E0A60">
      <w:pPr>
        <w:pStyle w:val="Heading3"/>
        <w:rPr>
          <w:sz w:val="22"/>
          <w:szCs w:val="22"/>
        </w:rPr>
      </w:pPr>
      <w:bookmarkStart w:id="434" w:name="_Toc468787962"/>
      <w:r w:rsidRPr="00AF7BF0">
        <w:t>Health &amp; Disability Commission</w:t>
      </w:r>
      <w:bookmarkEnd w:id="434"/>
    </w:p>
    <w:p w14:paraId="16B74549" w14:textId="77777777" w:rsidR="00F936CD" w:rsidRPr="00AF7BF0" w:rsidRDefault="00F936CD" w:rsidP="00C36EFF">
      <w:pPr>
        <w:pStyle w:val="Heading1"/>
        <w:rPr>
          <w:sz w:val="22"/>
          <w:szCs w:val="22"/>
        </w:rPr>
      </w:pPr>
    </w:p>
    <w:p w14:paraId="0FE9C5C8" w14:textId="77777777" w:rsidR="007B42A4" w:rsidRPr="00AF7BF0" w:rsidRDefault="00B05FEA" w:rsidP="002E0A60">
      <w:pPr>
        <w:pStyle w:val="Heading4"/>
        <w:rPr>
          <w:sz w:val="22"/>
          <w:szCs w:val="22"/>
        </w:rPr>
      </w:pPr>
      <w:bookmarkStart w:id="435" w:name="_Toc468787963"/>
      <w:r w:rsidRPr="00AF7BF0">
        <w:t xml:space="preserve">Report 2004: </w:t>
      </w:r>
      <w:r w:rsidR="007B42A4" w:rsidRPr="00AF7BF0">
        <w:t>Disturbing the Sound of Silence: Mental health services’ responsiveness to people with trauma histories</w:t>
      </w:r>
      <w:bookmarkEnd w:id="435"/>
    </w:p>
    <w:p w14:paraId="16554F58" w14:textId="77777777" w:rsidR="007B42A4" w:rsidRPr="00AF7BF0" w:rsidRDefault="007B42A4" w:rsidP="00C36EFF">
      <w:pPr>
        <w:jc w:val="both"/>
        <w:rPr>
          <w:rFonts w:ascii="Arial" w:hAnsi="Arial" w:cs="Arial"/>
          <w:sz w:val="22"/>
          <w:szCs w:val="22"/>
          <w:lang w:val="en-NZ"/>
        </w:rPr>
      </w:pPr>
    </w:p>
    <w:p w14:paraId="61D19398" w14:textId="77777777" w:rsidR="00C06E04" w:rsidRPr="00AF7BF0" w:rsidRDefault="004F51A9" w:rsidP="00C36EFF">
      <w:pPr>
        <w:jc w:val="both"/>
        <w:rPr>
          <w:rFonts w:ascii="Arial" w:hAnsi="Arial" w:cs="Arial"/>
          <w:sz w:val="22"/>
          <w:szCs w:val="22"/>
          <w:lang w:val="en-NZ"/>
        </w:rPr>
      </w:pPr>
      <w:r w:rsidRPr="00AF7BF0">
        <w:rPr>
          <w:rFonts w:ascii="Arial" w:hAnsi="Arial" w:cs="Arial"/>
          <w:sz w:val="22"/>
          <w:szCs w:val="22"/>
          <w:lang w:val="en-NZ"/>
        </w:rPr>
        <w:t>As noted above, i</w:t>
      </w:r>
      <w:r w:rsidR="007B42A4" w:rsidRPr="00AF7BF0">
        <w:rPr>
          <w:rFonts w:ascii="Arial" w:hAnsi="Arial" w:cs="Arial"/>
          <w:sz w:val="22"/>
          <w:szCs w:val="22"/>
          <w:lang w:val="en-NZ"/>
        </w:rPr>
        <w:t xml:space="preserve">n the information below is the seminal work by Debra Wells in 2004 who wrote a report for the (now defunct) Mental Health Commission. In the first formal examination of this area in New Zealand, Debra spoke with people who had used services and had a history of abuse. </w:t>
      </w:r>
    </w:p>
    <w:p w14:paraId="40182A00" w14:textId="77777777" w:rsidR="004F51A9" w:rsidRPr="00AF7BF0" w:rsidRDefault="004F51A9" w:rsidP="00C36EFF">
      <w:pPr>
        <w:jc w:val="both"/>
        <w:rPr>
          <w:rFonts w:ascii="Arial" w:hAnsi="Arial" w:cs="Arial"/>
          <w:sz w:val="22"/>
          <w:szCs w:val="22"/>
        </w:rPr>
      </w:pPr>
    </w:p>
    <w:p w14:paraId="7A101E89" w14:textId="77777777" w:rsidR="007B42A4" w:rsidRPr="00AF7BF0" w:rsidRDefault="00C06E04" w:rsidP="00C36EFF">
      <w:pPr>
        <w:jc w:val="both"/>
        <w:rPr>
          <w:rFonts w:ascii="Arial" w:hAnsi="Arial" w:cs="Arial"/>
          <w:sz w:val="22"/>
          <w:szCs w:val="22"/>
        </w:rPr>
      </w:pPr>
      <w:r w:rsidRPr="00AF7BF0">
        <w:rPr>
          <w:rFonts w:ascii="Arial" w:hAnsi="Arial" w:cs="Arial"/>
          <w:sz w:val="22"/>
          <w:szCs w:val="22"/>
        </w:rPr>
        <w:t>She noted that the purpose of this paper is to answer the question, ‘are mental health services in New Zealand responsive to people with trauma histories’? In essence she found the answer was mainly “No”.</w:t>
      </w:r>
    </w:p>
    <w:p w14:paraId="5770541F" w14:textId="77777777" w:rsidR="00C06E04" w:rsidRPr="00AF7BF0" w:rsidRDefault="00C06E04" w:rsidP="00C36EFF">
      <w:pPr>
        <w:jc w:val="both"/>
        <w:rPr>
          <w:rFonts w:ascii="Arial" w:hAnsi="Arial" w:cs="Arial"/>
          <w:sz w:val="22"/>
          <w:szCs w:val="22"/>
          <w:lang w:val="en-NZ"/>
        </w:rPr>
      </w:pPr>
    </w:p>
    <w:p w14:paraId="0B5807E6" w14:textId="77777777" w:rsidR="007B42A4" w:rsidRPr="00AF7BF0" w:rsidRDefault="007B42A4" w:rsidP="00C36EFF">
      <w:pPr>
        <w:jc w:val="both"/>
        <w:rPr>
          <w:rFonts w:ascii="Arial" w:hAnsi="Arial" w:cs="Arial"/>
          <w:sz w:val="22"/>
          <w:szCs w:val="22"/>
          <w:lang w:val="en-NZ"/>
        </w:rPr>
      </w:pPr>
      <w:r w:rsidRPr="00AF7BF0">
        <w:rPr>
          <w:rFonts w:ascii="Arial" w:hAnsi="Arial" w:cs="Arial"/>
          <w:sz w:val="22"/>
          <w:szCs w:val="22"/>
          <w:lang w:val="en-NZ"/>
        </w:rPr>
        <w:t>Barriers to implementation of trauma informed services (</w:t>
      </w:r>
      <w:r w:rsidR="00C046D9" w:rsidRPr="00AF7BF0">
        <w:rPr>
          <w:rFonts w:ascii="Arial" w:hAnsi="Arial" w:cs="Arial"/>
          <w:sz w:val="22"/>
          <w:szCs w:val="22"/>
          <w:lang w:val="en-NZ"/>
        </w:rPr>
        <w:t>as cited</w:t>
      </w:r>
      <w:r w:rsidRPr="00AF7BF0">
        <w:rPr>
          <w:rFonts w:ascii="Arial" w:hAnsi="Arial" w:cs="Arial"/>
          <w:sz w:val="22"/>
          <w:szCs w:val="22"/>
          <w:lang w:val="en-NZ"/>
        </w:rPr>
        <w:t xml:space="preserve"> </w:t>
      </w:r>
      <w:r w:rsidR="00C046D9" w:rsidRPr="00AF7BF0">
        <w:rPr>
          <w:rFonts w:ascii="Arial" w:hAnsi="Arial" w:cs="Arial"/>
          <w:sz w:val="22"/>
          <w:szCs w:val="22"/>
          <w:lang w:val="en-NZ"/>
        </w:rPr>
        <w:t xml:space="preserve">by </w:t>
      </w:r>
      <w:r w:rsidRPr="00AF7BF0">
        <w:rPr>
          <w:rFonts w:ascii="Arial" w:hAnsi="Arial" w:cs="Arial"/>
          <w:sz w:val="22"/>
          <w:szCs w:val="22"/>
          <w:lang w:val="en-NZ"/>
        </w:rPr>
        <w:t>Young et. al 2001) were seen as:</w:t>
      </w:r>
    </w:p>
    <w:p w14:paraId="4B33C5D7" w14:textId="77777777" w:rsidR="007B42A4" w:rsidRPr="00AF7BF0" w:rsidRDefault="007B42A4" w:rsidP="00C36EFF">
      <w:pPr>
        <w:jc w:val="both"/>
        <w:rPr>
          <w:rFonts w:ascii="Arial" w:hAnsi="Arial" w:cs="Arial"/>
          <w:sz w:val="22"/>
          <w:szCs w:val="22"/>
          <w:lang w:val="en-NZ"/>
        </w:rPr>
      </w:pPr>
    </w:p>
    <w:p w14:paraId="1C39A74B" w14:textId="77777777" w:rsidR="007B42A4" w:rsidRPr="00AF7BF0" w:rsidRDefault="007B42A4" w:rsidP="00C36EFF">
      <w:pPr>
        <w:jc w:val="both"/>
        <w:rPr>
          <w:rFonts w:ascii="Arial" w:hAnsi="Arial" w:cs="Arial"/>
          <w:sz w:val="22"/>
          <w:szCs w:val="22"/>
        </w:rPr>
      </w:pPr>
      <w:r w:rsidRPr="00AF7BF0">
        <w:rPr>
          <w:rFonts w:ascii="Arial" w:hAnsi="Arial" w:cs="Arial"/>
          <w:sz w:val="22"/>
          <w:szCs w:val="22"/>
        </w:rPr>
        <w:t>“While these can be seen as systemic issues, research indicates that there are also a number of factors which are barriers that individual clinicians face. These are:</w:t>
      </w:r>
    </w:p>
    <w:p w14:paraId="6AD3A815"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Fear of vicarious traumatisation</w:t>
      </w:r>
    </w:p>
    <w:p w14:paraId="54E4248A"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Discomfort with discussing personal topics</w:t>
      </w:r>
    </w:p>
    <w:p w14:paraId="4F5AA629"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Concern about client embarrassment</w:t>
      </w:r>
    </w:p>
    <w:p w14:paraId="63A55F8A"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Time constraints</w:t>
      </w:r>
    </w:p>
    <w:p w14:paraId="5A4F1982"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Lack of training and confidence</w:t>
      </w:r>
    </w:p>
    <w:p w14:paraId="27926B0B"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Severity of disturbance and fear of exacerbating disturbance</w:t>
      </w:r>
    </w:p>
    <w:p w14:paraId="37213E2B"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lastRenderedPageBreak/>
        <w:t xml:space="preserve">Clinicians’ beliefs regarding the reliability of </w:t>
      </w:r>
      <w:r w:rsidR="00401189" w:rsidRPr="00AF7BF0">
        <w:rPr>
          <w:rFonts w:ascii="Arial" w:hAnsi="Arial" w:cs="Arial"/>
          <w:color w:val="000000"/>
          <w:sz w:val="22"/>
          <w:szCs w:val="22"/>
        </w:rPr>
        <w:t>clients'</w:t>
      </w:r>
      <w:r w:rsidRPr="00AF7BF0">
        <w:rPr>
          <w:rFonts w:ascii="Arial" w:hAnsi="Arial" w:cs="Arial"/>
          <w:color w:val="000000"/>
          <w:sz w:val="22"/>
          <w:szCs w:val="22"/>
        </w:rPr>
        <w:t xml:space="preserve"> accounts</w:t>
      </w:r>
    </w:p>
    <w:p w14:paraId="115AC1CE"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Concern about ‘false memory syndrome’</w:t>
      </w:r>
    </w:p>
    <w:p w14:paraId="61C9A891"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Clinicians’ and clients’ gender</w:t>
      </w:r>
    </w:p>
    <w:p w14:paraId="1054AD60"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 xml:space="preserve">Having a bio-medical based theory of etiology”. </w:t>
      </w:r>
    </w:p>
    <w:p w14:paraId="1B8C0887" w14:textId="77777777" w:rsidR="007B42A4" w:rsidRPr="00AF7BF0" w:rsidRDefault="007B42A4" w:rsidP="00C36EFF">
      <w:pPr>
        <w:jc w:val="both"/>
        <w:rPr>
          <w:rFonts w:ascii="Arial" w:hAnsi="Arial" w:cs="Arial"/>
          <w:sz w:val="22"/>
          <w:szCs w:val="22"/>
          <w:lang w:val="en-NZ"/>
        </w:rPr>
      </w:pPr>
    </w:p>
    <w:p w14:paraId="662FF5E9" w14:textId="77777777" w:rsidR="007B42A4" w:rsidRPr="00AF7BF0" w:rsidRDefault="007B42A4" w:rsidP="00C36EFF">
      <w:pPr>
        <w:jc w:val="both"/>
        <w:rPr>
          <w:rFonts w:ascii="Arial" w:hAnsi="Arial" w:cs="Arial"/>
          <w:sz w:val="22"/>
          <w:szCs w:val="22"/>
        </w:rPr>
      </w:pPr>
      <w:r w:rsidRPr="00AF7BF0">
        <w:rPr>
          <w:rFonts w:ascii="Arial" w:hAnsi="Arial" w:cs="Arial"/>
          <w:sz w:val="22"/>
          <w:szCs w:val="22"/>
          <w:lang w:val="en-NZ"/>
        </w:rPr>
        <w:t xml:space="preserve">She noted that people had largely felt </w:t>
      </w:r>
      <w:r w:rsidR="00401189" w:rsidRPr="00AF7BF0">
        <w:rPr>
          <w:rFonts w:ascii="Arial" w:hAnsi="Arial" w:cs="Arial"/>
          <w:sz w:val="22"/>
          <w:szCs w:val="22"/>
          <w:lang w:val="en-NZ"/>
        </w:rPr>
        <w:t>silenced</w:t>
      </w:r>
      <w:r w:rsidRPr="00AF7BF0">
        <w:rPr>
          <w:rFonts w:ascii="Arial" w:hAnsi="Arial" w:cs="Arial"/>
          <w:sz w:val="22"/>
          <w:szCs w:val="22"/>
          <w:lang w:val="en-NZ"/>
        </w:rPr>
        <w:t xml:space="preserve"> and people said:</w:t>
      </w:r>
      <w:r w:rsidRPr="00AF7BF0">
        <w:rPr>
          <w:rFonts w:ascii="Arial" w:hAnsi="Arial" w:cs="Arial"/>
          <w:sz w:val="22"/>
          <w:szCs w:val="22"/>
        </w:rPr>
        <w:t xml:space="preserve"> </w:t>
      </w:r>
    </w:p>
    <w:p w14:paraId="58F9E7CD" w14:textId="77777777" w:rsidR="007B42A4" w:rsidRPr="00AF7BF0" w:rsidRDefault="007B42A4" w:rsidP="00C36EFF">
      <w:pPr>
        <w:jc w:val="both"/>
        <w:rPr>
          <w:rFonts w:ascii="Arial" w:hAnsi="Arial" w:cs="Arial"/>
          <w:sz w:val="22"/>
          <w:szCs w:val="22"/>
        </w:rPr>
      </w:pPr>
    </w:p>
    <w:p w14:paraId="063E7C7E" w14:textId="77777777" w:rsidR="007B42A4" w:rsidRPr="00AF7BF0" w:rsidRDefault="007B42A4" w:rsidP="00C36EFF">
      <w:pPr>
        <w:jc w:val="both"/>
        <w:rPr>
          <w:rFonts w:ascii="Arial" w:hAnsi="Arial" w:cs="Arial"/>
          <w:sz w:val="22"/>
          <w:szCs w:val="22"/>
        </w:rPr>
      </w:pPr>
      <w:r w:rsidRPr="00AF7BF0">
        <w:rPr>
          <w:rFonts w:ascii="Arial" w:hAnsi="Arial" w:cs="Arial"/>
          <w:sz w:val="22"/>
          <w:szCs w:val="22"/>
        </w:rPr>
        <w:t>“We want:</w:t>
      </w:r>
    </w:p>
    <w:p w14:paraId="263A9929" w14:textId="77777777" w:rsidR="00FF4A71" w:rsidRPr="00AF7BF0" w:rsidRDefault="00FF4A71" w:rsidP="00C36EFF">
      <w:pPr>
        <w:jc w:val="both"/>
        <w:rPr>
          <w:rFonts w:ascii="Arial" w:hAnsi="Arial" w:cs="Arial"/>
          <w:sz w:val="22"/>
          <w:szCs w:val="22"/>
        </w:rPr>
      </w:pPr>
    </w:p>
    <w:p w14:paraId="311273E4"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mental health services that look beyond diagnosis to the whole person, and practitioners who are willing to form therapeutic relationships with us</w:t>
      </w:r>
    </w:p>
    <w:p w14:paraId="2BF4BBEF"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training for ALL mental health staff in all aspects of trauma treatment and recovery, some of which would be provided by abuse survivors</w:t>
      </w:r>
    </w:p>
    <w:p w14:paraId="66DA8BF3"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the creation of alternative services designed to diminish or eliminate the need for hospitalisation for those with abuse histories</w:t>
      </w:r>
    </w:p>
    <w:p w14:paraId="6937D818"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a stop to pathologising and medicating our distress</w:t>
      </w:r>
    </w:p>
    <w:p w14:paraId="1E6A035D"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mental health staff who ask about our histories and what we believe about what has created our distress, and who then work accordingly</w:t>
      </w:r>
    </w:p>
    <w:p w14:paraId="640FB6D0"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mental health services that do not perpetuate the abuse through its practices</w:t>
      </w:r>
    </w:p>
    <w:p w14:paraId="49E533F6"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access to professionals who work effectively with people with trauma histories</w:t>
      </w:r>
    </w:p>
    <w:p w14:paraId="79073B81"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movement beyond a bio-medical approach to mental illness</w:t>
      </w:r>
    </w:p>
    <w:p w14:paraId="2582CD95"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national recognition in  mental health policy, planning and funding of the ongoing effects of abuse in peoples’ lives</w:t>
      </w:r>
    </w:p>
    <w:p w14:paraId="2615A193" w14:textId="77777777" w:rsidR="007B42A4" w:rsidRPr="00AF7BF0" w:rsidRDefault="007B42A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 xml:space="preserve">national leadership in this area”(p.6). </w:t>
      </w:r>
    </w:p>
    <w:p w14:paraId="26E45314" w14:textId="77777777" w:rsidR="0006201E" w:rsidRPr="00AF7BF0" w:rsidRDefault="0006201E" w:rsidP="00C36EFF">
      <w:pPr>
        <w:pStyle w:val="ListParagraph"/>
        <w:jc w:val="center"/>
        <w:rPr>
          <w:rFonts w:ascii="Arial" w:hAnsi="Arial" w:cs="Arial"/>
          <w:b/>
          <w:i/>
        </w:rPr>
      </w:pPr>
    </w:p>
    <w:p w14:paraId="2053F578" w14:textId="77777777" w:rsidR="007B42A4" w:rsidRPr="00AF7BF0" w:rsidRDefault="007B42A4" w:rsidP="00C36EFF">
      <w:pPr>
        <w:pStyle w:val="ListParagraph"/>
        <w:jc w:val="center"/>
        <w:rPr>
          <w:rFonts w:ascii="Arial" w:hAnsi="Arial" w:cs="Arial"/>
          <w:b/>
          <w:i/>
        </w:rPr>
      </w:pPr>
      <w:r w:rsidRPr="00AF7BF0">
        <w:rPr>
          <w:rFonts w:ascii="Arial" w:hAnsi="Arial" w:cs="Arial"/>
          <w:b/>
          <w:i/>
        </w:rPr>
        <w:t>“New Zealand must acknowledge that the current models of service delivery are generally unresponsive to people with abuse histories”.</w:t>
      </w:r>
    </w:p>
    <w:p w14:paraId="4FFCAFD8" w14:textId="77777777" w:rsidR="0006201E" w:rsidRPr="00AF7BF0" w:rsidRDefault="0006201E" w:rsidP="00C36EFF">
      <w:pPr>
        <w:shd w:val="clear" w:color="auto" w:fill="FFFFFF"/>
        <w:rPr>
          <w:rFonts w:ascii="Arial" w:hAnsi="Arial" w:cs="Arial"/>
          <w:i/>
          <w:sz w:val="22"/>
          <w:szCs w:val="22"/>
          <w:lang w:val="en-NZ"/>
        </w:rPr>
      </w:pPr>
    </w:p>
    <w:p w14:paraId="2BF2D49A" w14:textId="77777777" w:rsidR="007B42A4" w:rsidRPr="00AF7BF0" w:rsidRDefault="00550C05" w:rsidP="00C36EFF">
      <w:pPr>
        <w:shd w:val="clear" w:color="auto" w:fill="FFFFFF"/>
        <w:rPr>
          <w:rFonts w:ascii="Arial" w:hAnsi="Arial" w:cs="Arial"/>
          <w:i/>
          <w:sz w:val="22"/>
          <w:szCs w:val="22"/>
          <w:lang w:val="en-NZ"/>
        </w:rPr>
      </w:pPr>
      <w:r w:rsidRPr="00AF7BF0">
        <w:rPr>
          <w:rFonts w:ascii="Arial" w:hAnsi="Arial" w:cs="Arial"/>
          <w:i/>
          <w:sz w:val="22"/>
          <w:szCs w:val="22"/>
          <w:lang w:val="en-NZ"/>
        </w:rPr>
        <w:t xml:space="preserve">(To note: this appears to only be available in a word document format – it is not </w:t>
      </w:r>
      <w:r w:rsidR="00D406B2" w:rsidRPr="00AF7BF0">
        <w:rPr>
          <w:rFonts w:ascii="Arial" w:hAnsi="Arial" w:cs="Arial"/>
          <w:i/>
          <w:sz w:val="22"/>
          <w:szCs w:val="22"/>
          <w:lang w:val="en-NZ"/>
        </w:rPr>
        <w:t>in a link</w:t>
      </w:r>
      <w:r w:rsidRPr="00AF7BF0">
        <w:rPr>
          <w:rFonts w:ascii="Arial" w:hAnsi="Arial" w:cs="Arial"/>
          <w:i/>
          <w:sz w:val="22"/>
          <w:szCs w:val="22"/>
          <w:lang w:val="en-NZ"/>
        </w:rPr>
        <w:t>).</w:t>
      </w:r>
    </w:p>
    <w:p w14:paraId="1DD2D756" w14:textId="77777777" w:rsidR="00860078" w:rsidRPr="00AF7BF0" w:rsidRDefault="00860078" w:rsidP="0006201E">
      <w:pPr>
        <w:pStyle w:val="Table"/>
        <w:pBdr>
          <w:top w:val="none" w:sz="0" w:space="0" w:color="auto"/>
        </w:pBdr>
        <w:spacing w:before="0" w:after="0" w:line="240" w:lineRule="auto"/>
        <w:rPr>
          <w:rFonts w:ascii="Arial" w:hAnsi="Arial" w:cs="Arial"/>
          <w:b w:val="0"/>
          <w:color w:val="548DD4" w:themeColor="text2" w:themeTint="99"/>
          <w:sz w:val="22"/>
          <w:szCs w:val="22"/>
        </w:rPr>
      </w:pPr>
    </w:p>
    <w:p w14:paraId="3C9BCB58" w14:textId="77777777" w:rsidR="00FF4A71" w:rsidRPr="00AF7BF0" w:rsidRDefault="00FF4A71" w:rsidP="0006201E">
      <w:pPr>
        <w:pStyle w:val="Table"/>
        <w:pBdr>
          <w:top w:val="none" w:sz="0" w:space="0" w:color="auto"/>
        </w:pBdr>
        <w:spacing w:before="0" w:after="0" w:line="240" w:lineRule="auto"/>
        <w:rPr>
          <w:rFonts w:ascii="Arial" w:hAnsi="Arial" w:cs="Arial"/>
          <w:b w:val="0"/>
          <w:color w:val="548DD4" w:themeColor="text2" w:themeTint="99"/>
          <w:sz w:val="22"/>
          <w:szCs w:val="22"/>
        </w:rPr>
      </w:pPr>
    </w:p>
    <w:p w14:paraId="3FD4C549" w14:textId="77777777" w:rsidR="00697357" w:rsidRPr="00AF7BF0" w:rsidRDefault="00697357" w:rsidP="002E0A60">
      <w:pPr>
        <w:pStyle w:val="Heading3"/>
        <w:rPr>
          <w:sz w:val="22"/>
          <w:szCs w:val="22"/>
        </w:rPr>
      </w:pPr>
      <w:bookmarkStart w:id="436" w:name="_Toc468787964"/>
      <w:r w:rsidRPr="00AF7BF0">
        <w:t>Human Rights Commission</w:t>
      </w:r>
      <w:bookmarkEnd w:id="436"/>
    </w:p>
    <w:p w14:paraId="60A164F3" w14:textId="77777777" w:rsidR="00697357" w:rsidRPr="00AF7BF0" w:rsidRDefault="00697357" w:rsidP="00C36EFF">
      <w:pPr>
        <w:rPr>
          <w:rFonts w:ascii="Arial" w:hAnsi="Arial" w:cs="Arial"/>
          <w:b/>
          <w:color w:val="548DD4" w:themeColor="text2" w:themeTint="99"/>
          <w:sz w:val="22"/>
          <w:szCs w:val="22"/>
          <w:lang w:val="en-NZ"/>
        </w:rPr>
      </w:pPr>
    </w:p>
    <w:p w14:paraId="2AAA998B" w14:textId="77777777" w:rsidR="00697357" w:rsidRPr="00AF7BF0" w:rsidRDefault="00697357" w:rsidP="00C36EFF">
      <w:pPr>
        <w:pStyle w:val="paragraph"/>
        <w:shd w:val="clear" w:color="auto" w:fill="FFFFFF"/>
        <w:spacing w:before="0" w:beforeAutospacing="0" w:after="0" w:afterAutospacing="0"/>
        <w:rPr>
          <w:rStyle w:val="Strong"/>
          <w:rFonts w:ascii="Arial" w:hAnsi="Arial" w:cs="Arial"/>
          <w:b w:val="0"/>
          <w:bCs w:val="0"/>
          <w:sz w:val="22"/>
          <w:szCs w:val="22"/>
        </w:rPr>
      </w:pPr>
      <w:r w:rsidRPr="00AF7BF0">
        <w:rPr>
          <w:rStyle w:val="Strong"/>
          <w:rFonts w:ascii="Arial" w:hAnsi="Arial" w:cs="Arial"/>
          <w:b w:val="0"/>
          <w:bCs w:val="0"/>
          <w:sz w:val="22"/>
          <w:szCs w:val="22"/>
        </w:rPr>
        <w:t>The Human Rights Commission with our NPM partners are leading a project to review seclusion and restraint policies and practices in New Zealand.</w:t>
      </w:r>
    </w:p>
    <w:p w14:paraId="6DD1261C" w14:textId="77777777" w:rsidR="00FF4A71" w:rsidRPr="00AF7BF0" w:rsidRDefault="00FF4A71" w:rsidP="00C36EFF">
      <w:pPr>
        <w:pStyle w:val="paragraph"/>
        <w:shd w:val="clear" w:color="auto" w:fill="FFFFFF"/>
        <w:spacing w:before="0" w:beforeAutospacing="0" w:after="0" w:afterAutospacing="0"/>
        <w:rPr>
          <w:rFonts w:ascii="Arial" w:hAnsi="Arial" w:cs="Arial"/>
          <w:sz w:val="22"/>
          <w:szCs w:val="22"/>
        </w:rPr>
      </w:pPr>
    </w:p>
    <w:p w14:paraId="0BAFFE5B" w14:textId="77777777" w:rsidR="008545F3" w:rsidRPr="00AF7BF0" w:rsidRDefault="00697357" w:rsidP="00C36EFF">
      <w:pPr>
        <w:pStyle w:val="paragraph"/>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The Human Rights Commission and the other National Preventive Mechanisms (NPM) under the Optional Protocol to the Convention Against Torture (OPCAT) have repeatedly raised concerns about the way Government agencies detain some New Zealanders, including the use of seclusion and restraint. </w:t>
      </w:r>
    </w:p>
    <w:p w14:paraId="79BD9809" w14:textId="77777777" w:rsidR="00FF4A71" w:rsidRPr="00AF7BF0" w:rsidRDefault="00FF4A71" w:rsidP="00C36EFF">
      <w:pPr>
        <w:pStyle w:val="paragraph"/>
        <w:shd w:val="clear" w:color="auto" w:fill="FFFFFF"/>
        <w:spacing w:before="0" w:beforeAutospacing="0" w:after="0" w:afterAutospacing="0"/>
        <w:rPr>
          <w:rFonts w:ascii="Arial" w:hAnsi="Arial" w:cs="Arial"/>
          <w:sz w:val="22"/>
          <w:szCs w:val="22"/>
        </w:rPr>
      </w:pPr>
    </w:p>
    <w:p w14:paraId="797E8D33" w14:textId="77777777" w:rsidR="00697357" w:rsidRPr="00AF7BF0" w:rsidRDefault="00697357" w:rsidP="00C36EFF">
      <w:pPr>
        <w:pStyle w:val="paragraph"/>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International monitoring bodies have also raised some discrepancies in the way seclusion and restraint policies and practices are implemented in New Zealand. </w:t>
      </w:r>
    </w:p>
    <w:p w14:paraId="06FBC827" w14:textId="77777777" w:rsidR="00FF4A71" w:rsidRPr="00AF7BF0" w:rsidRDefault="00FF4A71" w:rsidP="00C36EFF">
      <w:pPr>
        <w:pStyle w:val="paragraph"/>
        <w:shd w:val="clear" w:color="auto" w:fill="FFFFFF"/>
        <w:spacing w:before="0" w:beforeAutospacing="0" w:after="0" w:afterAutospacing="0"/>
        <w:rPr>
          <w:rFonts w:ascii="Arial" w:hAnsi="Arial" w:cs="Arial"/>
          <w:sz w:val="22"/>
          <w:szCs w:val="22"/>
        </w:rPr>
      </w:pPr>
    </w:p>
    <w:p w14:paraId="043A45EE" w14:textId="77777777" w:rsidR="008545F3" w:rsidRPr="00AF7BF0" w:rsidRDefault="00697357" w:rsidP="00C36EFF">
      <w:pPr>
        <w:rPr>
          <w:rFonts w:ascii="Arial" w:hAnsi="Arial" w:cs="Arial"/>
          <w:sz w:val="22"/>
          <w:szCs w:val="22"/>
          <w:lang w:val="en-NZ"/>
        </w:rPr>
      </w:pPr>
      <w:r w:rsidRPr="00AF7BF0">
        <w:rPr>
          <w:rFonts w:ascii="Arial" w:hAnsi="Arial" w:cs="Arial"/>
          <w:sz w:val="22"/>
          <w:szCs w:val="22"/>
          <w:shd w:val="clear" w:color="auto" w:fill="FFFFFF"/>
          <w:lang w:val="en-NZ"/>
        </w:rPr>
        <w:t>The project will identify best practice and policy, both in New Zealand and internationally, and will result in a report that will help guide New Zealand’s seclusion and restraint policies practices in future. </w:t>
      </w:r>
      <w:r w:rsidR="008545F3" w:rsidRPr="00AF7BF0">
        <w:rPr>
          <w:rFonts w:ascii="Arial" w:hAnsi="Arial" w:cs="Arial"/>
          <w:sz w:val="22"/>
          <w:szCs w:val="22"/>
          <w:shd w:val="clear" w:color="auto" w:fill="FFFFFF"/>
          <w:lang w:val="en-NZ"/>
        </w:rPr>
        <w:t xml:space="preserve"> </w:t>
      </w:r>
    </w:p>
    <w:p w14:paraId="4A99730F" w14:textId="77777777" w:rsidR="00697357" w:rsidRPr="00AF7BF0" w:rsidRDefault="00BE79CC" w:rsidP="00C36EFF">
      <w:pPr>
        <w:rPr>
          <w:rFonts w:ascii="Arial" w:hAnsi="Arial" w:cs="Arial"/>
          <w:color w:val="3366FF"/>
          <w:sz w:val="22"/>
          <w:szCs w:val="22"/>
          <w:lang w:val="en-NZ"/>
        </w:rPr>
      </w:pPr>
      <w:hyperlink r:id="rId282" w:history="1">
        <w:r w:rsidR="00697357" w:rsidRPr="00AF7BF0">
          <w:rPr>
            <w:rStyle w:val="Hyperlink"/>
            <w:rFonts w:ascii="Arial" w:hAnsi="Arial" w:cs="Arial"/>
            <w:color w:val="3366FF"/>
            <w:sz w:val="22"/>
            <w:szCs w:val="22"/>
            <w:lang w:val="en-NZ"/>
          </w:rPr>
          <w:t>https://www.hrc.co.nz/news/seclusion-and-restraint-do-you-want-share-your-experience/</w:t>
        </w:r>
      </w:hyperlink>
    </w:p>
    <w:p w14:paraId="7BDFD7BE" w14:textId="77777777" w:rsidR="00B64C74" w:rsidRPr="00AF7BF0" w:rsidRDefault="00B64C74" w:rsidP="00FF4A71">
      <w:pPr>
        <w:pStyle w:val="Table"/>
        <w:pBdr>
          <w:top w:val="none" w:sz="0" w:space="0" w:color="auto"/>
        </w:pBdr>
        <w:spacing w:before="0" w:after="0" w:line="240" w:lineRule="auto"/>
        <w:rPr>
          <w:rFonts w:ascii="Arial" w:hAnsi="Arial" w:cs="Arial"/>
          <w:b w:val="0"/>
          <w:color w:val="548DD4" w:themeColor="text2" w:themeTint="99"/>
          <w:sz w:val="22"/>
          <w:szCs w:val="22"/>
        </w:rPr>
      </w:pPr>
    </w:p>
    <w:p w14:paraId="5564974C" w14:textId="77777777" w:rsidR="00B64C74" w:rsidRPr="00AF7BF0" w:rsidRDefault="00B64C74" w:rsidP="00FF4A71">
      <w:pPr>
        <w:pStyle w:val="Table"/>
        <w:pBdr>
          <w:top w:val="none" w:sz="0" w:space="0" w:color="auto"/>
        </w:pBdr>
        <w:spacing w:before="0" w:after="0" w:line="240" w:lineRule="auto"/>
        <w:rPr>
          <w:rFonts w:ascii="Arial" w:hAnsi="Arial" w:cs="Arial"/>
          <w:b w:val="0"/>
          <w:color w:val="548DD4" w:themeColor="text2" w:themeTint="99"/>
          <w:sz w:val="22"/>
          <w:szCs w:val="22"/>
        </w:rPr>
      </w:pPr>
    </w:p>
    <w:p w14:paraId="0F0D2171" w14:textId="77777777" w:rsidR="00B64C74" w:rsidRPr="00AF7BF0" w:rsidRDefault="00B64C74" w:rsidP="00FF4A71">
      <w:pPr>
        <w:pStyle w:val="Table"/>
        <w:pBdr>
          <w:top w:val="none" w:sz="0" w:space="0" w:color="auto"/>
        </w:pBdr>
        <w:spacing w:before="0" w:after="0" w:line="240" w:lineRule="auto"/>
        <w:rPr>
          <w:rFonts w:ascii="Arial" w:hAnsi="Arial" w:cs="Arial"/>
          <w:b w:val="0"/>
          <w:color w:val="548DD4" w:themeColor="text2" w:themeTint="99"/>
          <w:sz w:val="22"/>
          <w:szCs w:val="22"/>
        </w:rPr>
      </w:pPr>
    </w:p>
    <w:p w14:paraId="05C8B5EF" w14:textId="77777777" w:rsidR="00B64C74" w:rsidRPr="00AF7BF0" w:rsidRDefault="00B64C74">
      <w:pPr>
        <w:rPr>
          <w:rFonts w:ascii="Arial" w:hAnsi="Arial" w:cs="Arial"/>
          <w:b/>
          <w:color w:val="548DD4" w:themeColor="text2" w:themeTint="99"/>
          <w:sz w:val="48"/>
          <w:szCs w:val="48"/>
        </w:rPr>
      </w:pPr>
      <w:r w:rsidRPr="00AF7BF0">
        <w:rPr>
          <w:rFonts w:ascii="Arial" w:hAnsi="Arial" w:cs="Arial"/>
          <w:b/>
          <w:color w:val="548DD4" w:themeColor="text2" w:themeTint="99"/>
          <w:sz w:val="48"/>
          <w:szCs w:val="48"/>
        </w:rPr>
        <w:br w:type="page"/>
      </w:r>
    </w:p>
    <w:p w14:paraId="7FF8490B" w14:textId="77777777" w:rsidR="00AA5EA0" w:rsidRPr="00AF7BF0" w:rsidRDefault="004F51A9" w:rsidP="002E0A60">
      <w:pPr>
        <w:pStyle w:val="Heading2"/>
        <w:rPr>
          <w:sz w:val="22"/>
          <w:szCs w:val="22"/>
        </w:rPr>
      </w:pPr>
      <w:bookmarkStart w:id="437" w:name="_Toc468374061"/>
      <w:bookmarkStart w:id="438" w:name="_Toc468787965"/>
      <w:r w:rsidRPr="00AF7BF0">
        <w:lastRenderedPageBreak/>
        <w:t>Examples from other a</w:t>
      </w:r>
      <w:r w:rsidR="00AA5EA0" w:rsidRPr="00AF7BF0">
        <w:t>gencies and activities</w:t>
      </w:r>
      <w:bookmarkEnd w:id="437"/>
      <w:bookmarkEnd w:id="438"/>
    </w:p>
    <w:p w14:paraId="7317262D" w14:textId="77777777" w:rsidR="00EE53EF" w:rsidRPr="00AF7BF0" w:rsidRDefault="00EE53EF" w:rsidP="00C36EFF">
      <w:pPr>
        <w:rPr>
          <w:rFonts w:ascii="Arial" w:hAnsi="Arial" w:cs="Arial"/>
          <w:b/>
          <w:color w:val="548DD4" w:themeColor="text2" w:themeTint="99"/>
          <w:sz w:val="22"/>
          <w:szCs w:val="22"/>
          <w:lang w:val="en-NZ"/>
        </w:rPr>
      </w:pPr>
    </w:p>
    <w:p w14:paraId="5A207DDD" w14:textId="77777777" w:rsidR="004F51A9" w:rsidRPr="00AF7BF0" w:rsidRDefault="004F51A9" w:rsidP="00C36EFF">
      <w:pPr>
        <w:rPr>
          <w:rFonts w:ascii="Arial" w:hAnsi="Arial" w:cs="Arial"/>
          <w:b/>
          <w:color w:val="548DD4" w:themeColor="text2" w:themeTint="99"/>
          <w:sz w:val="22"/>
          <w:szCs w:val="22"/>
          <w:lang w:val="en-NZ"/>
        </w:rPr>
      </w:pPr>
    </w:p>
    <w:p w14:paraId="2B896852" w14:textId="77777777" w:rsidR="00DA2E0D" w:rsidRPr="00AF7BF0" w:rsidRDefault="00DA2E0D" w:rsidP="002E0A60">
      <w:pPr>
        <w:pStyle w:val="Heading3"/>
        <w:rPr>
          <w:sz w:val="22"/>
          <w:szCs w:val="22"/>
        </w:rPr>
      </w:pPr>
      <w:bookmarkStart w:id="439" w:name="_Toc468787966"/>
      <w:r w:rsidRPr="00AF7BF0">
        <w:t>Te Pou o te Whakaaro Nui</w:t>
      </w:r>
      <w:bookmarkEnd w:id="439"/>
    </w:p>
    <w:p w14:paraId="5173CDE1" w14:textId="77777777" w:rsidR="00DA2E0D" w:rsidRPr="00AF7BF0" w:rsidRDefault="00DA2E0D" w:rsidP="00B64C74">
      <w:pPr>
        <w:rPr>
          <w:rFonts w:ascii="Arial" w:hAnsi="Arial" w:cs="Arial"/>
          <w:b/>
          <w:color w:val="548DD4" w:themeColor="text2" w:themeTint="99"/>
          <w:sz w:val="22"/>
          <w:szCs w:val="22"/>
          <w:lang w:val="en-NZ"/>
        </w:rPr>
      </w:pPr>
    </w:p>
    <w:p w14:paraId="62AE2480" w14:textId="77777777" w:rsidR="008A58EE" w:rsidRPr="00AF7BF0" w:rsidRDefault="008A58EE" w:rsidP="00B64C74">
      <w:pPr>
        <w:rPr>
          <w:rFonts w:ascii="Arial" w:hAnsi="Arial" w:cs="Arial"/>
          <w:sz w:val="22"/>
          <w:szCs w:val="22"/>
          <w:lang w:val="en-NZ"/>
        </w:rPr>
      </w:pPr>
      <w:r w:rsidRPr="00AF7BF0">
        <w:rPr>
          <w:rFonts w:ascii="Arial" w:hAnsi="Arial" w:cs="Arial"/>
          <w:sz w:val="22"/>
          <w:szCs w:val="22"/>
          <w:lang w:val="en-NZ"/>
        </w:rPr>
        <w:t xml:space="preserve">CEO Robyn Shearer noted that </w:t>
      </w:r>
      <w:r w:rsidR="00F1374E" w:rsidRPr="00AF7BF0">
        <w:rPr>
          <w:rFonts w:ascii="Arial" w:hAnsi="Arial" w:cs="Arial"/>
          <w:sz w:val="22"/>
          <w:szCs w:val="22"/>
          <w:lang w:val="en-NZ"/>
        </w:rPr>
        <w:t>the aim for Te Pou’s work is to</w:t>
      </w:r>
      <w:r w:rsidRPr="00AF7BF0">
        <w:rPr>
          <w:rFonts w:ascii="Arial" w:hAnsi="Arial" w:cs="Arial"/>
          <w:sz w:val="22"/>
          <w:szCs w:val="22"/>
          <w:lang w:val="en-NZ"/>
        </w:rPr>
        <w:t xml:space="preserve"> have trauma informed </w:t>
      </w:r>
      <w:r w:rsidR="001D129D" w:rsidRPr="00AF7BF0">
        <w:rPr>
          <w:rFonts w:ascii="Arial" w:hAnsi="Arial" w:cs="Arial"/>
          <w:sz w:val="22"/>
          <w:szCs w:val="22"/>
          <w:lang w:val="en-NZ"/>
        </w:rPr>
        <w:t>thinking</w:t>
      </w:r>
      <w:r w:rsidRPr="00AF7BF0">
        <w:rPr>
          <w:rFonts w:ascii="Arial" w:hAnsi="Arial" w:cs="Arial"/>
          <w:sz w:val="22"/>
          <w:szCs w:val="22"/>
          <w:lang w:val="en-NZ"/>
        </w:rPr>
        <w:t xml:space="preserve"> threaded through</w:t>
      </w:r>
      <w:r w:rsidR="001D129D" w:rsidRPr="00AF7BF0">
        <w:rPr>
          <w:rFonts w:ascii="Arial" w:hAnsi="Arial" w:cs="Arial"/>
          <w:sz w:val="22"/>
          <w:szCs w:val="22"/>
          <w:lang w:val="en-NZ"/>
        </w:rPr>
        <w:t>out all</w:t>
      </w:r>
      <w:r w:rsidRPr="00AF7BF0">
        <w:rPr>
          <w:rFonts w:ascii="Arial" w:hAnsi="Arial" w:cs="Arial"/>
          <w:sz w:val="22"/>
          <w:szCs w:val="22"/>
          <w:lang w:val="en-NZ"/>
        </w:rPr>
        <w:t xml:space="preserve"> activities</w:t>
      </w:r>
      <w:r w:rsidRPr="00AF7BF0">
        <w:rPr>
          <w:rStyle w:val="FootnoteReference"/>
          <w:rFonts w:ascii="Arial" w:hAnsi="Arial" w:cs="Arial"/>
          <w:sz w:val="22"/>
          <w:szCs w:val="22"/>
          <w:lang w:val="en-NZ"/>
        </w:rPr>
        <w:footnoteReference w:id="22"/>
      </w:r>
      <w:r w:rsidRPr="00AF7BF0">
        <w:rPr>
          <w:rFonts w:ascii="Arial" w:hAnsi="Arial" w:cs="Arial"/>
          <w:sz w:val="22"/>
          <w:szCs w:val="22"/>
          <w:lang w:val="en-NZ"/>
        </w:rPr>
        <w:t>.</w:t>
      </w:r>
    </w:p>
    <w:p w14:paraId="4DBB34B1" w14:textId="77777777" w:rsidR="008A58EE" w:rsidRPr="00AF7BF0" w:rsidRDefault="008A58EE" w:rsidP="00B64C74">
      <w:pPr>
        <w:rPr>
          <w:rFonts w:ascii="Arial" w:hAnsi="Arial" w:cs="Arial"/>
          <w:b/>
          <w:color w:val="548DD4" w:themeColor="text2" w:themeTint="99"/>
          <w:sz w:val="22"/>
          <w:szCs w:val="22"/>
          <w:lang w:val="en-NZ"/>
        </w:rPr>
      </w:pPr>
    </w:p>
    <w:p w14:paraId="21E13D40" w14:textId="77777777" w:rsidR="00AC30AC" w:rsidRPr="00AF7BF0" w:rsidRDefault="00AC30AC" w:rsidP="00B64C74">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TheMHS Conference</w:t>
      </w:r>
      <w:r w:rsidR="005C13B4" w:rsidRPr="00AF7BF0">
        <w:rPr>
          <w:rFonts w:ascii="Arial" w:hAnsi="Arial" w:cs="Arial"/>
          <w:b/>
          <w:color w:val="548DD4" w:themeColor="text2" w:themeTint="99"/>
          <w:szCs w:val="22"/>
          <w:lang w:val="en-NZ"/>
        </w:rPr>
        <w:t xml:space="preserve"> 2016</w:t>
      </w:r>
    </w:p>
    <w:p w14:paraId="58F776A6" w14:textId="77777777" w:rsidR="00AC30AC" w:rsidRPr="00AF7BF0" w:rsidRDefault="00AC30AC" w:rsidP="00B64C74">
      <w:pPr>
        <w:rPr>
          <w:rFonts w:ascii="Arial" w:hAnsi="Arial" w:cs="Arial"/>
          <w:b/>
          <w:color w:val="548DD4" w:themeColor="text2" w:themeTint="99"/>
          <w:sz w:val="22"/>
          <w:szCs w:val="22"/>
          <w:lang w:val="en-NZ"/>
        </w:rPr>
      </w:pPr>
    </w:p>
    <w:p w14:paraId="288F9333" w14:textId="77777777" w:rsidR="00AC30AC" w:rsidRPr="00AF7BF0" w:rsidRDefault="00564D62" w:rsidP="00B64C74">
      <w:pPr>
        <w:rPr>
          <w:rFonts w:ascii="Arial" w:hAnsi="Arial" w:cs="Arial"/>
          <w:sz w:val="22"/>
          <w:szCs w:val="22"/>
          <w:lang w:val="en-NZ"/>
        </w:rPr>
      </w:pPr>
      <w:r w:rsidRPr="00AF7BF0">
        <w:rPr>
          <w:rFonts w:ascii="Arial" w:hAnsi="Arial" w:cs="Arial"/>
          <w:sz w:val="22"/>
          <w:szCs w:val="22"/>
          <w:lang w:val="en-NZ"/>
        </w:rPr>
        <w:t>Te Pou hosted a conference in 2016 in which two presentations were relev</w:t>
      </w:r>
      <w:r w:rsidR="005C13B4" w:rsidRPr="00AF7BF0">
        <w:rPr>
          <w:rFonts w:ascii="Arial" w:hAnsi="Arial" w:cs="Arial"/>
          <w:sz w:val="22"/>
          <w:szCs w:val="22"/>
          <w:lang w:val="en-NZ"/>
        </w:rPr>
        <w:t>a</w:t>
      </w:r>
      <w:r w:rsidRPr="00AF7BF0">
        <w:rPr>
          <w:rFonts w:ascii="Arial" w:hAnsi="Arial" w:cs="Arial"/>
          <w:sz w:val="22"/>
          <w:szCs w:val="22"/>
          <w:lang w:val="en-NZ"/>
        </w:rPr>
        <w:t>nt to this report:</w:t>
      </w:r>
    </w:p>
    <w:p w14:paraId="270EDDA7" w14:textId="77777777" w:rsidR="008545F3" w:rsidRPr="00AF7BF0" w:rsidRDefault="008545F3" w:rsidP="00B64C74">
      <w:pPr>
        <w:rPr>
          <w:rFonts w:ascii="Arial" w:hAnsi="Arial" w:cs="Arial"/>
          <w:sz w:val="22"/>
          <w:szCs w:val="22"/>
          <w:lang w:val="en-NZ"/>
        </w:rPr>
      </w:pPr>
    </w:p>
    <w:p w14:paraId="005A0625" w14:textId="77777777" w:rsidR="00564D62" w:rsidRPr="00AF7BF0" w:rsidRDefault="00564D62" w:rsidP="00B64C74">
      <w:pPr>
        <w:rPr>
          <w:rFonts w:ascii="Arial" w:hAnsi="Arial" w:cs="Arial"/>
          <w:sz w:val="22"/>
          <w:szCs w:val="22"/>
          <w:lang w:val="en-NZ"/>
        </w:rPr>
      </w:pPr>
      <w:r w:rsidRPr="00AF7BF0">
        <w:rPr>
          <w:rFonts w:ascii="Arial" w:hAnsi="Arial" w:cs="Arial"/>
          <w:sz w:val="22"/>
          <w:szCs w:val="22"/>
          <w:lang w:val="en-NZ"/>
        </w:rPr>
        <w:t xml:space="preserve">Arthur C Evans from </w:t>
      </w:r>
      <w:r w:rsidR="00401189" w:rsidRPr="00AF7BF0">
        <w:rPr>
          <w:rFonts w:ascii="Arial" w:hAnsi="Arial" w:cs="Arial"/>
          <w:sz w:val="22"/>
          <w:szCs w:val="22"/>
          <w:lang w:val="en-NZ"/>
        </w:rPr>
        <w:t>Philadelphia</w:t>
      </w:r>
      <w:r w:rsidRPr="00AF7BF0">
        <w:rPr>
          <w:rFonts w:ascii="Arial" w:hAnsi="Arial" w:cs="Arial"/>
          <w:sz w:val="22"/>
          <w:szCs w:val="22"/>
          <w:lang w:val="en-NZ"/>
        </w:rPr>
        <w:t xml:space="preserve"> gave a great presentation on his work:</w:t>
      </w:r>
    </w:p>
    <w:p w14:paraId="18AA6EF1" w14:textId="77777777" w:rsidR="00564D62" w:rsidRPr="00AF7BF0" w:rsidRDefault="00BE79CC" w:rsidP="00B64C74">
      <w:pPr>
        <w:rPr>
          <w:rFonts w:ascii="Arial" w:hAnsi="Arial" w:cs="Arial"/>
          <w:sz w:val="22"/>
          <w:szCs w:val="22"/>
          <w:lang w:val="en-NZ"/>
        </w:rPr>
      </w:pPr>
      <w:hyperlink r:id="rId283" w:history="1">
        <w:r w:rsidR="0003003F" w:rsidRPr="00AF7BF0">
          <w:rPr>
            <w:rStyle w:val="Hyperlink"/>
            <w:rFonts w:ascii="Arial" w:hAnsi="Arial" w:cs="Arial"/>
            <w:sz w:val="22"/>
            <w:szCs w:val="22"/>
            <w:lang w:val="en-NZ"/>
          </w:rPr>
          <w:t>http://www.themhs.org/resources/1393/keynote-powerpoint-beyond-the-black-box-the-transformation-to-a-population-health-approach</w:t>
        </w:r>
      </w:hyperlink>
    </w:p>
    <w:p w14:paraId="5D6EE18D" w14:textId="77777777" w:rsidR="00564D62" w:rsidRPr="00AF7BF0" w:rsidRDefault="00564D62" w:rsidP="00B64C74">
      <w:pPr>
        <w:rPr>
          <w:rFonts w:ascii="Arial" w:hAnsi="Arial" w:cs="Arial"/>
          <w:sz w:val="22"/>
          <w:szCs w:val="22"/>
          <w:lang w:val="en-NZ"/>
        </w:rPr>
      </w:pPr>
    </w:p>
    <w:p w14:paraId="01CFC9CE" w14:textId="77777777" w:rsidR="00AC30AC" w:rsidRPr="00AF7BF0" w:rsidRDefault="00564D62" w:rsidP="00B64C74">
      <w:pPr>
        <w:rPr>
          <w:rFonts w:ascii="Arial" w:hAnsi="Arial" w:cs="Arial"/>
          <w:b/>
          <w:color w:val="548DD4" w:themeColor="text2" w:themeTint="99"/>
          <w:sz w:val="22"/>
          <w:szCs w:val="22"/>
          <w:lang w:val="en-NZ"/>
        </w:rPr>
      </w:pPr>
      <w:r w:rsidRPr="00AF7BF0">
        <w:rPr>
          <w:rFonts w:ascii="Arial" w:hAnsi="Arial" w:cs="Arial"/>
          <w:sz w:val="22"/>
          <w:szCs w:val="22"/>
          <w:lang w:val="en-NZ"/>
        </w:rPr>
        <w:t>And he also appeared on NZ TV with CEO Robyn Shearer:</w:t>
      </w:r>
    </w:p>
    <w:p w14:paraId="1B7D98E3" w14:textId="77777777" w:rsidR="00AC30AC" w:rsidRPr="00AF7BF0" w:rsidRDefault="00BE79CC" w:rsidP="00B64C74">
      <w:pPr>
        <w:rPr>
          <w:rFonts w:ascii="Arial" w:hAnsi="Arial" w:cs="Arial"/>
          <w:color w:val="548DD4" w:themeColor="text2" w:themeTint="99"/>
          <w:sz w:val="22"/>
          <w:szCs w:val="22"/>
          <w:lang w:val="en-NZ"/>
        </w:rPr>
      </w:pPr>
      <w:hyperlink r:id="rId284" w:history="1">
        <w:r w:rsidR="00AC30AC" w:rsidRPr="00AF7BF0">
          <w:rPr>
            <w:rStyle w:val="Hyperlink"/>
            <w:rFonts w:ascii="Arial" w:hAnsi="Arial" w:cs="Arial"/>
            <w:sz w:val="22"/>
            <w:szCs w:val="22"/>
            <w:lang w:val="en-NZ"/>
          </w:rPr>
          <w:t>http://www.tepou.co.nz/resources/te-pou-chief-executive-robyn-shearer-and-dr-arthur-c-evans-speak-on-breakfast-television-/751</w:t>
        </w:r>
      </w:hyperlink>
    </w:p>
    <w:p w14:paraId="3C5F0705" w14:textId="77777777" w:rsidR="00AC30AC" w:rsidRPr="00AF7BF0" w:rsidRDefault="00AC30AC" w:rsidP="00C36EFF">
      <w:pPr>
        <w:rPr>
          <w:rFonts w:ascii="Arial" w:hAnsi="Arial" w:cs="Arial"/>
          <w:b/>
          <w:color w:val="548DD4" w:themeColor="text2" w:themeTint="99"/>
          <w:lang w:val="en-NZ"/>
        </w:rPr>
      </w:pPr>
    </w:p>
    <w:p w14:paraId="249D3165" w14:textId="77777777" w:rsidR="00DA2E0D" w:rsidRPr="00AF7BF0" w:rsidRDefault="00DA2E0D" w:rsidP="002E0A60">
      <w:pPr>
        <w:pStyle w:val="Heading4"/>
        <w:rPr>
          <w:sz w:val="22"/>
          <w:szCs w:val="22"/>
        </w:rPr>
      </w:pPr>
      <w:bookmarkStart w:id="440" w:name="_Toc468787967"/>
      <w:r w:rsidRPr="00AF7BF0">
        <w:t>The reduction of seclusion and restraint practices</w:t>
      </w:r>
      <w:bookmarkEnd w:id="440"/>
    </w:p>
    <w:p w14:paraId="3D7CBCB8" w14:textId="77777777" w:rsidR="00DA2E0D" w:rsidRPr="00AF7BF0" w:rsidRDefault="00DA2E0D" w:rsidP="00B64C74">
      <w:pPr>
        <w:rPr>
          <w:rFonts w:ascii="Arial" w:hAnsi="Arial" w:cs="Arial"/>
          <w:b/>
          <w:sz w:val="22"/>
          <w:szCs w:val="22"/>
          <w:lang w:val="en-NZ"/>
        </w:rPr>
      </w:pPr>
    </w:p>
    <w:p w14:paraId="7560AE31" w14:textId="77777777" w:rsidR="00A86427" w:rsidRPr="00AF7BF0" w:rsidRDefault="00A86427" w:rsidP="00B64C74">
      <w:pPr>
        <w:rPr>
          <w:rFonts w:ascii="Arial" w:hAnsi="Arial" w:cs="Arial"/>
          <w:sz w:val="22"/>
          <w:szCs w:val="22"/>
          <w:lang w:val="en-NZ"/>
        </w:rPr>
      </w:pPr>
      <w:r w:rsidRPr="00AF7BF0">
        <w:rPr>
          <w:rFonts w:ascii="Arial" w:hAnsi="Arial" w:cs="Arial"/>
          <w:sz w:val="22"/>
          <w:szCs w:val="22"/>
          <w:lang w:val="en-NZ"/>
        </w:rPr>
        <w:t xml:space="preserve">In 2016 </w:t>
      </w:r>
      <w:r w:rsidR="002F7A16" w:rsidRPr="00AF7BF0">
        <w:rPr>
          <w:rFonts w:ascii="Arial" w:hAnsi="Arial" w:cs="Arial"/>
          <w:sz w:val="22"/>
          <w:szCs w:val="22"/>
          <w:lang w:val="en-NZ"/>
        </w:rPr>
        <w:t xml:space="preserve">Te Pou are actively </w:t>
      </w:r>
      <w:r w:rsidRPr="00AF7BF0">
        <w:rPr>
          <w:rFonts w:ascii="Arial" w:hAnsi="Arial" w:cs="Arial"/>
          <w:sz w:val="22"/>
          <w:szCs w:val="22"/>
          <w:lang w:eastAsia="en-NZ"/>
        </w:rPr>
        <w:t xml:space="preserve">involved in the </w:t>
      </w:r>
      <w:r w:rsidR="002F7A16" w:rsidRPr="00AF7BF0">
        <w:rPr>
          <w:rFonts w:ascii="Arial" w:hAnsi="Arial" w:cs="Arial"/>
          <w:sz w:val="22"/>
          <w:szCs w:val="22"/>
          <w:lang w:eastAsia="en-NZ"/>
        </w:rPr>
        <w:t>NZ H</w:t>
      </w:r>
      <w:r w:rsidRPr="00AF7BF0">
        <w:rPr>
          <w:rFonts w:ascii="Arial" w:hAnsi="Arial" w:cs="Arial"/>
          <w:sz w:val="22"/>
          <w:szCs w:val="22"/>
          <w:lang w:eastAsia="en-NZ"/>
        </w:rPr>
        <w:t xml:space="preserve">uman </w:t>
      </w:r>
      <w:r w:rsidR="002F7A16" w:rsidRPr="00AF7BF0">
        <w:rPr>
          <w:rFonts w:ascii="Arial" w:hAnsi="Arial" w:cs="Arial"/>
          <w:sz w:val="22"/>
          <w:szCs w:val="22"/>
          <w:lang w:eastAsia="en-NZ"/>
        </w:rPr>
        <w:t>R</w:t>
      </w:r>
      <w:r w:rsidRPr="00AF7BF0">
        <w:rPr>
          <w:rFonts w:ascii="Arial" w:hAnsi="Arial" w:cs="Arial"/>
          <w:sz w:val="22"/>
          <w:szCs w:val="22"/>
          <w:lang w:eastAsia="en-NZ"/>
        </w:rPr>
        <w:t xml:space="preserve">ights </w:t>
      </w:r>
      <w:r w:rsidR="002F7A16" w:rsidRPr="00AF7BF0">
        <w:rPr>
          <w:rFonts w:ascii="Arial" w:hAnsi="Arial" w:cs="Arial"/>
          <w:sz w:val="22"/>
          <w:szCs w:val="22"/>
          <w:lang w:eastAsia="en-NZ"/>
        </w:rPr>
        <w:t>C</w:t>
      </w:r>
      <w:r w:rsidRPr="00AF7BF0">
        <w:rPr>
          <w:rFonts w:ascii="Arial" w:hAnsi="Arial" w:cs="Arial"/>
          <w:sz w:val="22"/>
          <w:szCs w:val="22"/>
          <w:lang w:eastAsia="en-NZ"/>
        </w:rPr>
        <w:t>ommission review on seclusion and restraint.  The</w:t>
      </w:r>
      <w:r w:rsidR="002F7A16" w:rsidRPr="00AF7BF0">
        <w:rPr>
          <w:rFonts w:ascii="Arial" w:hAnsi="Arial" w:cs="Arial"/>
          <w:sz w:val="22"/>
          <w:szCs w:val="22"/>
          <w:lang w:eastAsia="en-NZ"/>
        </w:rPr>
        <w:t xml:space="preserve"> review has</w:t>
      </w:r>
      <w:r w:rsidRPr="00AF7BF0">
        <w:rPr>
          <w:rFonts w:ascii="Arial" w:hAnsi="Arial" w:cs="Arial"/>
          <w:sz w:val="22"/>
          <w:szCs w:val="22"/>
          <w:lang w:eastAsia="en-NZ"/>
        </w:rPr>
        <w:t xml:space="preserve"> a broad scope across m</w:t>
      </w:r>
      <w:r w:rsidR="002F7A16" w:rsidRPr="00AF7BF0">
        <w:rPr>
          <w:rFonts w:ascii="Arial" w:hAnsi="Arial" w:cs="Arial"/>
          <w:sz w:val="22"/>
          <w:szCs w:val="22"/>
          <w:lang w:eastAsia="en-NZ"/>
        </w:rPr>
        <w:t xml:space="preserve">ental </w:t>
      </w:r>
      <w:r w:rsidRPr="00AF7BF0">
        <w:rPr>
          <w:rFonts w:ascii="Arial" w:hAnsi="Arial" w:cs="Arial"/>
          <w:sz w:val="22"/>
          <w:szCs w:val="22"/>
          <w:lang w:eastAsia="en-NZ"/>
        </w:rPr>
        <w:t>h</w:t>
      </w:r>
      <w:r w:rsidR="002F7A16" w:rsidRPr="00AF7BF0">
        <w:rPr>
          <w:rFonts w:ascii="Arial" w:hAnsi="Arial" w:cs="Arial"/>
          <w:sz w:val="22"/>
          <w:szCs w:val="22"/>
          <w:lang w:eastAsia="en-NZ"/>
        </w:rPr>
        <w:t>ealth</w:t>
      </w:r>
      <w:r w:rsidRPr="00AF7BF0">
        <w:rPr>
          <w:rFonts w:ascii="Arial" w:hAnsi="Arial" w:cs="Arial"/>
          <w:sz w:val="22"/>
          <w:szCs w:val="22"/>
          <w:lang w:eastAsia="en-NZ"/>
        </w:rPr>
        <w:t xml:space="preserve">, disability, police and corrections.  </w:t>
      </w:r>
      <w:r w:rsidR="002F7A16" w:rsidRPr="00AF7BF0">
        <w:rPr>
          <w:rFonts w:ascii="Arial" w:hAnsi="Arial" w:cs="Arial"/>
          <w:i/>
          <w:sz w:val="22"/>
          <w:szCs w:val="22"/>
          <w:lang w:eastAsia="en-NZ"/>
        </w:rPr>
        <w:t>“The Commission</w:t>
      </w:r>
      <w:r w:rsidRPr="00AF7BF0">
        <w:rPr>
          <w:rFonts w:ascii="Arial" w:hAnsi="Arial" w:cs="Arial"/>
          <w:i/>
          <w:sz w:val="22"/>
          <w:szCs w:val="22"/>
          <w:lang w:eastAsia="en-NZ"/>
        </w:rPr>
        <w:t xml:space="preserve"> are impressed keen to promote solutions so we are hopeful we can influence a broader approach to this – especially in disability and education</w:t>
      </w:r>
      <w:r w:rsidR="002F7A16" w:rsidRPr="00AF7BF0">
        <w:rPr>
          <w:rStyle w:val="FootnoteReference"/>
          <w:rFonts w:ascii="Arial" w:hAnsi="Arial" w:cs="Arial"/>
          <w:i/>
          <w:sz w:val="22"/>
          <w:szCs w:val="22"/>
          <w:lang w:eastAsia="en-NZ"/>
        </w:rPr>
        <w:footnoteReference w:id="23"/>
      </w:r>
      <w:r w:rsidR="002F7A16" w:rsidRPr="00AF7BF0">
        <w:rPr>
          <w:rFonts w:ascii="Arial" w:hAnsi="Arial" w:cs="Arial"/>
          <w:sz w:val="22"/>
          <w:szCs w:val="22"/>
          <w:lang w:eastAsia="en-NZ"/>
        </w:rPr>
        <w:t>”</w:t>
      </w:r>
      <w:r w:rsidRPr="00AF7BF0">
        <w:rPr>
          <w:rFonts w:ascii="Arial" w:hAnsi="Arial" w:cs="Arial"/>
          <w:sz w:val="22"/>
          <w:szCs w:val="22"/>
          <w:lang w:eastAsia="en-NZ"/>
        </w:rPr>
        <w:t>.</w:t>
      </w:r>
    </w:p>
    <w:p w14:paraId="1907755B" w14:textId="77777777" w:rsidR="00A86427" w:rsidRPr="00AF7BF0" w:rsidRDefault="00A86427" w:rsidP="00B64C74">
      <w:pPr>
        <w:rPr>
          <w:rFonts w:ascii="Arial" w:hAnsi="Arial" w:cs="Arial"/>
          <w:sz w:val="22"/>
          <w:szCs w:val="22"/>
          <w:lang w:val="en-NZ"/>
        </w:rPr>
      </w:pPr>
    </w:p>
    <w:p w14:paraId="4E2DD8BC" w14:textId="77777777" w:rsidR="00DA2E0D" w:rsidRPr="00AF7BF0" w:rsidRDefault="00DA2E0D" w:rsidP="00B64C74">
      <w:pPr>
        <w:rPr>
          <w:rFonts w:ascii="Arial" w:hAnsi="Arial" w:cs="Arial"/>
          <w:color w:val="333333"/>
          <w:sz w:val="22"/>
          <w:szCs w:val="22"/>
          <w:lang w:val="en-NZ"/>
        </w:rPr>
      </w:pPr>
      <w:r w:rsidRPr="00AF7BF0">
        <w:rPr>
          <w:rFonts w:ascii="Arial" w:hAnsi="Arial" w:cs="Arial"/>
          <w:sz w:val="22"/>
          <w:szCs w:val="22"/>
          <w:lang w:val="en-NZ"/>
        </w:rPr>
        <w:t xml:space="preserve">Te Pou has done a great deal of work, and offers a wide range of strategies and techniques, for the reduction of seclusion and restraint practices in mental health impatient units. </w:t>
      </w:r>
      <w:r w:rsidRPr="00AF7BF0">
        <w:rPr>
          <w:rFonts w:ascii="Arial" w:hAnsi="Arial" w:cs="Arial"/>
          <w:color w:val="333333"/>
          <w:sz w:val="22"/>
          <w:szCs w:val="22"/>
          <w:lang w:val="en-NZ"/>
        </w:rPr>
        <w:t>Seclusion and restraint are traumatising experiences for people receiving services and staff delivering services.</w:t>
      </w:r>
      <w:r w:rsidR="002F7A16" w:rsidRPr="00AF7BF0">
        <w:rPr>
          <w:rFonts w:ascii="Arial" w:hAnsi="Arial" w:cs="Arial"/>
          <w:color w:val="333333"/>
          <w:sz w:val="22"/>
          <w:szCs w:val="22"/>
          <w:lang w:val="en-NZ"/>
        </w:rPr>
        <w:t xml:space="preserve"> </w:t>
      </w:r>
      <w:r w:rsidRPr="00AF7BF0">
        <w:rPr>
          <w:rFonts w:ascii="Arial" w:hAnsi="Arial" w:cs="Arial"/>
          <w:color w:val="333333"/>
          <w:sz w:val="22"/>
          <w:szCs w:val="22"/>
          <w:lang w:val="en-NZ"/>
        </w:rPr>
        <w:t>Evidence based tools are available to support in-patient services to reduce seclusion and restraint, developed by Te Pou with support from the Ministry of Health. There are also resources in the area of sensory modulation.</w:t>
      </w:r>
    </w:p>
    <w:p w14:paraId="4FE0725F" w14:textId="77777777" w:rsidR="002F7A16" w:rsidRPr="00AF7BF0" w:rsidRDefault="002F7A16" w:rsidP="00B64C74">
      <w:pPr>
        <w:rPr>
          <w:rFonts w:ascii="Arial" w:hAnsi="Arial" w:cs="Arial"/>
          <w:color w:val="333333"/>
          <w:sz w:val="22"/>
          <w:szCs w:val="22"/>
          <w:lang w:val="en-NZ"/>
        </w:rPr>
      </w:pPr>
    </w:p>
    <w:p w14:paraId="70908AB0" w14:textId="77777777" w:rsidR="00DA2E0D" w:rsidRPr="00AF7BF0" w:rsidRDefault="00DA2E0D" w:rsidP="00B64C74">
      <w:pPr>
        <w:shd w:val="clear" w:color="auto" w:fill="FFFFFF"/>
        <w:rPr>
          <w:rFonts w:ascii="Arial" w:hAnsi="Arial" w:cs="Arial"/>
          <w:color w:val="333333"/>
          <w:sz w:val="22"/>
          <w:szCs w:val="22"/>
          <w:lang w:val="en-NZ"/>
        </w:rPr>
      </w:pPr>
      <w:r w:rsidRPr="00AF7BF0">
        <w:rPr>
          <w:rFonts w:ascii="Arial" w:hAnsi="Arial" w:cs="Arial"/>
          <w:color w:val="333333"/>
          <w:sz w:val="22"/>
          <w:szCs w:val="22"/>
          <w:lang w:val="en-NZ"/>
        </w:rPr>
        <w:t>Reducing and working to eliminate seclusion and restraint is highlighted as a priority action in </w:t>
      </w:r>
      <w:r w:rsidRPr="00AF7BF0">
        <w:rPr>
          <w:rFonts w:ascii="Arial" w:hAnsi="Arial" w:cs="Arial"/>
          <w:i/>
          <w:iCs/>
          <w:color w:val="333333"/>
          <w:sz w:val="22"/>
          <w:szCs w:val="22"/>
          <w:lang w:val="en-NZ"/>
        </w:rPr>
        <w:t>Rising to the Challenge</w:t>
      </w:r>
      <w:r w:rsidRPr="00AF7BF0">
        <w:rPr>
          <w:rFonts w:ascii="Arial" w:hAnsi="Arial" w:cs="Arial"/>
          <w:color w:val="333333"/>
          <w:sz w:val="22"/>
          <w:szCs w:val="22"/>
          <w:lang w:val="en-NZ"/>
        </w:rPr>
        <w:t>. Currently New Zealand has made good progress towards reducing seclusion and restraint and Te Pou will support DHBs to continue that work.</w:t>
      </w:r>
    </w:p>
    <w:p w14:paraId="74257C84" w14:textId="77777777" w:rsidR="00DA2E0D" w:rsidRPr="00AF7BF0" w:rsidRDefault="00BE79CC" w:rsidP="00B64C74">
      <w:pPr>
        <w:rPr>
          <w:rFonts w:ascii="Arial" w:hAnsi="Arial" w:cs="Arial"/>
          <w:sz w:val="22"/>
          <w:szCs w:val="22"/>
          <w:lang w:val="en-NZ"/>
        </w:rPr>
      </w:pPr>
      <w:hyperlink r:id="rId285" w:history="1">
        <w:r w:rsidR="00DA2E0D" w:rsidRPr="00AF7BF0">
          <w:rPr>
            <w:rStyle w:val="Hyperlink"/>
            <w:rFonts w:ascii="Arial" w:hAnsi="Arial" w:cs="Arial"/>
            <w:sz w:val="22"/>
            <w:szCs w:val="22"/>
            <w:lang w:val="en-NZ"/>
          </w:rPr>
          <w:t>http://www.tepou.co.nz/initiatives/reducing-seclusion-and-restraint/102</w:t>
        </w:r>
      </w:hyperlink>
    </w:p>
    <w:p w14:paraId="5D26DA73" w14:textId="77777777" w:rsidR="00DA2E0D" w:rsidRPr="00AF7BF0" w:rsidRDefault="00DA2E0D" w:rsidP="00B64C74">
      <w:pPr>
        <w:rPr>
          <w:rFonts w:ascii="Arial" w:hAnsi="Arial" w:cs="Arial"/>
          <w:sz w:val="22"/>
          <w:szCs w:val="22"/>
          <w:lang w:val="en-NZ"/>
        </w:rPr>
      </w:pPr>
    </w:p>
    <w:p w14:paraId="3697496A" w14:textId="77777777" w:rsidR="00D64D9D" w:rsidRPr="00AF7BF0" w:rsidRDefault="00D64D9D" w:rsidP="00B64C74">
      <w:pPr>
        <w:rPr>
          <w:rFonts w:ascii="Arial" w:hAnsi="Arial" w:cs="Arial"/>
          <w:sz w:val="22"/>
          <w:szCs w:val="22"/>
          <w:lang w:val="en-NZ"/>
        </w:rPr>
      </w:pPr>
      <w:r w:rsidRPr="00AF7BF0">
        <w:rPr>
          <w:rFonts w:ascii="Arial" w:hAnsi="Arial" w:cs="Arial"/>
          <w:sz w:val="22"/>
          <w:szCs w:val="22"/>
          <w:lang w:val="en-NZ"/>
        </w:rPr>
        <w:t>Films and videos regarding trauma informed care:</w:t>
      </w:r>
    </w:p>
    <w:p w14:paraId="64E846F7" w14:textId="77777777" w:rsidR="00D64D9D" w:rsidRPr="00AF7BF0" w:rsidRDefault="00D64D9D" w:rsidP="00B64C74">
      <w:pPr>
        <w:rPr>
          <w:rFonts w:ascii="Arial" w:hAnsi="Arial" w:cs="Arial"/>
          <w:sz w:val="22"/>
          <w:szCs w:val="22"/>
          <w:lang w:val="en-NZ"/>
        </w:rPr>
      </w:pPr>
    </w:p>
    <w:p w14:paraId="3DF75B4E" w14:textId="77777777" w:rsidR="00D64D9D" w:rsidRPr="00AF7BF0" w:rsidRDefault="00BE79CC" w:rsidP="00B64C74">
      <w:pPr>
        <w:rPr>
          <w:rFonts w:ascii="Arial" w:hAnsi="Arial" w:cs="Arial"/>
          <w:sz w:val="22"/>
          <w:szCs w:val="22"/>
          <w:lang w:val="en-NZ"/>
        </w:rPr>
      </w:pPr>
      <w:hyperlink r:id="rId286" w:anchor="downloads" w:history="1">
        <w:r w:rsidR="00D64D9D" w:rsidRPr="00AF7BF0">
          <w:rPr>
            <w:rStyle w:val="Hyperlink"/>
            <w:rFonts w:ascii="Arial" w:hAnsi="Arial" w:cs="Arial"/>
            <w:sz w:val="22"/>
            <w:szCs w:val="22"/>
            <w:lang w:val="en-NZ"/>
          </w:rPr>
          <w:t>http://www.tepou.co.nz/resources/trauma-informed-care-workshop-resources/226#downloads</w:t>
        </w:r>
      </w:hyperlink>
    </w:p>
    <w:p w14:paraId="5576968D" w14:textId="77777777" w:rsidR="00D64D9D" w:rsidRPr="00AF7BF0" w:rsidRDefault="00D64D9D" w:rsidP="00B64C74">
      <w:pPr>
        <w:rPr>
          <w:rFonts w:ascii="Arial" w:hAnsi="Arial" w:cs="Arial"/>
          <w:sz w:val="22"/>
          <w:szCs w:val="22"/>
          <w:lang w:val="en-NZ"/>
        </w:rPr>
      </w:pPr>
    </w:p>
    <w:p w14:paraId="417A898C" w14:textId="77777777" w:rsidR="00363183" w:rsidRPr="00AF7BF0" w:rsidRDefault="00C8000C" w:rsidP="002E0A60">
      <w:pPr>
        <w:pStyle w:val="Heading4"/>
        <w:rPr>
          <w:sz w:val="22"/>
          <w:szCs w:val="22"/>
        </w:rPr>
      </w:pPr>
      <w:bookmarkStart w:id="441" w:name="_Toc468787968"/>
      <w:r w:rsidRPr="00AF7BF0">
        <w:lastRenderedPageBreak/>
        <w:t>Report</w:t>
      </w:r>
      <w:r w:rsidR="001C458B" w:rsidRPr="00AF7BF0">
        <w:t xml:space="preserve"> 2015</w:t>
      </w:r>
      <w:r w:rsidRPr="00AF7BF0">
        <w:t xml:space="preserve">: </w:t>
      </w:r>
      <w:r w:rsidR="00363183" w:rsidRPr="00AF7BF0">
        <w:t>Towards restraint-free mental health practice Supporting the reduction and prevention of personal restraint in mental health inpatient settings</w:t>
      </w:r>
      <w:bookmarkEnd w:id="441"/>
    </w:p>
    <w:p w14:paraId="14FB9009" w14:textId="77777777" w:rsidR="00363183" w:rsidRPr="00AF7BF0" w:rsidRDefault="00363183" w:rsidP="00C36EFF">
      <w:pPr>
        <w:rPr>
          <w:rFonts w:ascii="Arial" w:hAnsi="Arial" w:cs="Arial"/>
          <w:sz w:val="22"/>
          <w:szCs w:val="22"/>
          <w:lang w:val="en-NZ"/>
        </w:rPr>
      </w:pPr>
    </w:p>
    <w:p w14:paraId="11D16A63" w14:textId="77777777" w:rsidR="00363183" w:rsidRPr="00AF7BF0" w:rsidRDefault="00363183" w:rsidP="00C36EFF">
      <w:pPr>
        <w:rPr>
          <w:rFonts w:ascii="Arial" w:hAnsi="Arial" w:cs="Arial"/>
          <w:sz w:val="22"/>
          <w:szCs w:val="22"/>
          <w:lang w:val="en-NZ"/>
        </w:rPr>
      </w:pPr>
      <w:r w:rsidRPr="00AF7BF0">
        <w:rPr>
          <w:rFonts w:ascii="Arial" w:hAnsi="Arial" w:cs="Arial"/>
          <w:sz w:val="22"/>
          <w:szCs w:val="22"/>
          <w:lang w:val="en-NZ"/>
        </w:rPr>
        <w:t xml:space="preserve">This </w:t>
      </w:r>
      <w:r w:rsidR="00C8000C" w:rsidRPr="00AF7BF0">
        <w:rPr>
          <w:rFonts w:ascii="Arial" w:hAnsi="Arial" w:cs="Arial"/>
          <w:sz w:val="22"/>
          <w:szCs w:val="22"/>
          <w:lang w:val="en-NZ"/>
        </w:rPr>
        <w:t xml:space="preserve">2015 document is a good example of the work being undertaken. It is a </w:t>
      </w:r>
      <w:r w:rsidRPr="00AF7BF0">
        <w:rPr>
          <w:rFonts w:ascii="Arial" w:hAnsi="Arial" w:cs="Arial"/>
          <w:sz w:val="22"/>
          <w:szCs w:val="22"/>
          <w:lang w:val="en-NZ"/>
        </w:rPr>
        <w:t xml:space="preserve">practice based guidance </w:t>
      </w:r>
      <w:r w:rsidR="00C8000C" w:rsidRPr="00AF7BF0">
        <w:rPr>
          <w:rFonts w:ascii="Arial" w:hAnsi="Arial" w:cs="Arial"/>
          <w:sz w:val="22"/>
          <w:szCs w:val="22"/>
          <w:lang w:val="en-NZ"/>
        </w:rPr>
        <w:t xml:space="preserve">which </w:t>
      </w:r>
      <w:r w:rsidRPr="00AF7BF0">
        <w:rPr>
          <w:rFonts w:ascii="Arial" w:hAnsi="Arial" w:cs="Arial"/>
          <w:sz w:val="22"/>
          <w:szCs w:val="22"/>
          <w:lang w:val="en-NZ"/>
        </w:rPr>
        <w:t>supports the reduction and prevention of personal restraint in mental health inpatient settings.</w:t>
      </w:r>
    </w:p>
    <w:p w14:paraId="29EB0586" w14:textId="77777777" w:rsidR="00363183" w:rsidRPr="00AF7BF0" w:rsidRDefault="00BE79CC" w:rsidP="00C36EFF">
      <w:pPr>
        <w:rPr>
          <w:rFonts w:ascii="Arial" w:hAnsi="Arial" w:cs="Arial"/>
          <w:sz w:val="22"/>
          <w:szCs w:val="22"/>
          <w:lang w:val="en-NZ"/>
        </w:rPr>
      </w:pPr>
      <w:hyperlink r:id="rId287" w:history="1">
        <w:r w:rsidR="00363183" w:rsidRPr="00AF7BF0">
          <w:rPr>
            <w:rStyle w:val="Hyperlink"/>
            <w:rFonts w:ascii="Arial" w:hAnsi="Arial" w:cs="Arial"/>
            <w:sz w:val="22"/>
            <w:szCs w:val="22"/>
            <w:lang w:val="en-NZ"/>
          </w:rPr>
          <w:t>http://www.tepou.co.nz/uploads/files/resource-assets/towards-restraint-free-mental-health-practice-may-15-web.pdf</w:t>
        </w:r>
      </w:hyperlink>
    </w:p>
    <w:p w14:paraId="383FA9F1" w14:textId="77777777" w:rsidR="00DA2E0D" w:rsidRDefault="00DA2E0D" w:rsidP="00C36EFF">
      <w:pPr>
        <w:rPr>
          <w:rFonts w:ascii="Arial" w:hAnsi="Arial" w:cs="Arial"/>
          <w:sz w:val="22"/>
          <w:szCs w:val="22"/>
          <w:lang w:val="en-NZ"/>
        </w:rPr>
      </w:pPr>
    </w:p>
    <w:p w14:paraId="7D67483B" w14:textId="77777777" w:rsidR="00743D9D" w:rsidRDefault="00743D9D" w:rsidP="00C36EFF">
      <w:pPr>
        <w:rPr>
          <w:rFonts w:ascii="Arial" w:hAnsi="Arial" w:cs="Arial"/>
          <w:sz w:val="22"/>
          <w:szCs w:val="22"/>
          <w:lang w:val="en-NZ"/>
        </w:rPr>
      </w:pPr>
    </w:p>
    <w:p w14:paraId="7E4AFCC9" w14:textId="77777777" w:rsidR="00743D9D" w:rsidRPr="00743D9D" w:rsidRDefault="00743D9D" w:rsidP="002E0A60">
      <w:pPr>
        <w:pStyle w:val="Heading4"/>
      </w:pPr>
      <w:bookmarkStart w:id="442" w:name="_Toc468787969"/>
      <w:r w:rsidRPr="00743D9D">
        <w:t>Equally Well</w:t>
      </w:r>
      <w:bookmarkEnd w:id="442"/>
    </w:p>
    <w:p w14:paraId="1DD0A6E1" w14:textId="77777777" w:rsidR="00743D9D" w:rsidRDefault="00743D9D" w:rsidP="00C36EFF">
      <w:pPr>
        <w:rPr>
          <w:rFonts w:ascii="Arial" w:hAnsi="Arial" w:cs="Arial"/>
          <w:sz w:val="22"/>
          <w:szCs w:val="22"/>
          <w:lang w:val="en-NZ"/>
        </w:rPr>
      </w:pPr>
    </w:p>
    <w:p w14:paraId="689EC2F4" w14:textId="77777777" w:rsidR="00743D9D" w:rsidRDefault="00743D9D" w:rsidP="00743D9D">
      <w:pPr>
        <w:shd w:val="clear" w:color="auto" w:fill="FFFFFF"/>
        <w:spacing w:after="165"/>
        <w:rPr>
          <w:rFonts w:ascii="Arial" w:hAnsi="Arial" w:cs="Arial"/>
          <w:color w:val="333333"/>
          <w:sz w:val="22"/>
          <w:szCs w:val="22"/>
          <w:lang w:val="en-NZ"/>
        </w:rPr>
      </w:pPr>
      <w:r>
        <w:rPr>
          <w:rFonts w:ascii="Arial" w:hAnsi="Arial" w:cs="Arial"/>
          <w:color w:val="333333"/>
          <w:sz w:val="22"/>
          <w:szCs w:val="22"/>
          <w:lang w:val="en-NZ"/>
        </w:rPr>
        <w:t>There is great overlap with this work and what ACEs research and trauma informed care are trying to achieve.</w:t>
      </w:r>
    </w:p>
    <w:p w14:paraId="2DA9F3D7" w14:textId="77777777" w:rsidR="00743D9D" w:rsidRPr="00743D9D" w:rsidRDefault="00743D9D" w:rsidP="00743D9D">
      <w:pPr>
        <w:shd w:val="clear" w:color="auto" w:fill="FFFFFF"/>
        <w:spacing w:after="165"/>
        <w:rPr>
          <w:rFonts w:ascii="Arial" w:hAnsi="Arial" w:cs="Arial"/>
          <w:color w:val="333333"/>
          <w:sz w:val="22"/>
          <w:szCs w:val="22"/>
          <w:lang w:val="en-NZ"/>
        </w:rPr>
      </w:pPr>
      <w:r w:rsidRPr="00743D9D">
        <w:rPr>
          <w:rFonts w:ascii="Arial" w:hAnsi="Arial" w:cs="Arial"/>
          <w:color w:val="333333"/>
          <w:sz w:val="22"/>
          <w:szCs w:val="22"/>
          <w:lang w:val="en-NZ"/>
        </w:rPr>
        <w:t>Equally Well is a group of people and organisations with the common goal of reducing physical health disparities between people who experience mental health and addiction problems, and people who don’t. Mental health and addiction service users are important partners in this work.</w:t>
      </w:r>
    </w:p>
    <w:p w14:paraId="6BFC59D7" w14:textId="77777777" w:rsidR="00743D9D" w:rsidRPr="00743D9D" w:rsidRDefault="00743D9D" w:rsidP="00743D9D">
      <w:pPr>
        <w:shd w:val="clear" w:color="auto" w:fill="FFFFFF"/>
        <w:spacing w:after="165"/>
        <w:rPr>
          <w:rFonts w:ascii="Arial" w:hAnsi="Arial" w:cs="Arial"/>
          <w:color w:val="333333"/>
          <w:sz w:val="22"/>
          <w:szCs w:val="22"/>
          <w:lang w:val="en-NZ"/>
        </w:rPr>
      </w:pPr>
      <w:r w:rsidRPr="00743D9D">
        <w:rPr>
          <w:rFonts w:ascii="Arial" w:hAnsi="Arial" w:cs="Arial"/>
          <w:color w:val="333333"/>
          <w:sz w:val="22"/>
          <w:szCs w:val="22"/>
          <w:lang w:val="en-NZ"/>
        </w:rPr>
        <w:t>Everyone should have the same opportunities to be physically well. However that’s not always the case.</w:t>
      </w:r>
    </w:p>
    <w:p w14:paraId="4B0F8C09" w14:textId="77777777" w:rsidR="00743D9D" w:rsidRPr="00743D9D" w:rsidRDefault="00743D9D" w:rsidP="00743D9D">
      <w:pPr>
        <w:shd w:val="clear" w:color="auto" w:fill="FFFFFF"/>
        <w:spacing w:after="165"/>
        <w:rPr>
          <w:rFonts w:ascii="Arial" w:hAnsi="Arial" w:cs="Arial"/>
          <w:color w:val="333333"/>
          <w:sz w:val="22"/>
          <w:szCs w:val="22"/>
          <w:lang w:val="en-NZ"/>
        </w:rPr>
      </w:pPr>
      <w:r w:rsidRPr="00743D9D">
        <w:rPr>
          <w:rFonts w:ascii="Arial" w:hAnsi="Arial" w:cs="Arial"/>
          <w:color w:val="333333"/>
          <w:sz w:val="22"/>
          <w:szCs w:val="22"/>
          <w:lang w:val="en-NZ"/>
        </w:rPr>
        <w:t>In New Zealand and overseas, people with mental health and addiction problems tend to have worse physical health than their counterparts in the general population, and a shorter life expectancy. Diabetes, cardiovascular disease, metabolic syndrome, cancer and oral health issues are more common for this population group.</w:t>
      </w:r>
    </w:p>
    <w:p w14:paraId="2E7C03B9" w14:textId="77777777" w:rsidR="00743D9D" w:rsidRPr="00743D9D" w:rsidRDefault="00743D9D" w:rsidP="00743D9D">
      <w:pPr>
        <w:shd w:val="clear" w:color="auto" w:fill="FFFFFF"/>
        <w:spacing w:after="165"/>
        <w:rPr>
          <w:rFonts w:ascii="Arial" w:hAnsi="Arial" w:cs="Arial"/>
          <w:color w:val="333333"/>
          <w:sz w:val="22"/>
          <w:szCs w:val="22"/>
          <w:lang w:val="en-NZ"/>
        </w:rPr>
      </w:pPr>
      <w:r w:rsidRPr="00743D9D">
        <w:rPr>
          <w:rFonts w:ascii="Arial" w:hAnsi="Arial" w:cs="Arial"/>
          <w:color w:val="333333"/>
          <w:sz w:val="22"/>
          <w:szCs w:val="22"/>
          <w:lang w:val="en-NZ"/>
        </w:rPr>
        <w:t>Equally Well is about taking initiative and working together for change. Equally Well supporters span the health, mental health and social sectors, and include community organisations, mental health and addiction NGOs, primary care, district health boards, medical colleges and education providers.</w:t>
      </w:r>
    </w:p>
    <w:p w14:paraId="66A78A80" w14:textId="77777777" w:rsidR="00743D9D" w:rsidRDefault="00BE79CC" w:rsidP="00C36EFF">
      <w:pPr>
        <w:rPr>
          <w:rFonts w:ascii="Arial" w:hAnsi="Arial" w:cs="Arial"/>
          <w:sz w:val="22"/>
          <w:szCs w:val="22"/>
          <w:lang w:val="en-NZ"/>
        </w:rPr>
      </w:pPr>
      <w:hyperlink r:id="rId288" w:history="1">
        <w:r w:rsidR="00743D9D" w:rsidRPr="00E53FFD">
          <w:rPr>
            <w:rStyle w:val="Hyperlink"/>
            <w:rFonts w:ascii="Arial" w:hAnsi="Arial" w:cs="Arial"/>
            <w:sz w:val="22"/>
            <w:szCs w:val="22"/>
            <w:lang w:val="en-NZ"/>
          </w:rPr>
          <w:t>http://www.tepou.co.nz/initiatives/equally-well-physical-health/37</w:t>
        </w:r>
      </w:hyperlink>
    </w:p>
    <w:p w14:paraId="4479367A" w14:textId="77777777" w:rsidR="00743D9D" w:rsidRDefault="00743D9D" w:rsidP="00C36EFF">
      <w:pPr>
        <w:rPr>
          <w:rFonts w:ascii="Arial" w:hAnsi="Arial" w:cs="Arial"/>
          <w:sz w:val="22"/>
          <w:szCs w:val="22"/>
          <w:lang w:val="en-NZ"/>
        </w:rPr>
      </w:pPr>
    </w:p>
    <w:p w14:paraId="792BC853" w14:textId="77777777" w:rsidR="00743D9D" w:rsidRPr="00AF7BF0" w:rsidRDefault="00743D9D" w:rsidP="00C36EFF">
      <w:pPr>
        <w:rPr>
          <w:rFonts w:ascii="Arial" w:hAnsi="Arial" w:cs="Arial"/>
          <w:sz w:val="22"/>
          <w:szCs w:val="22"/>
          <w:lang w:val="en-NZ"/>
        </w:rPr>
      </w:pPr>
    </w:p>
    <w:p w14:paraId="1FB10879" w14:textId="77777777" w:rsidR="00DA2E0D" w:rsidRPr="00AF7BF0" w:rsidRDefault="00DA2E0D" w:rsidP="002E0A60">
      <w:pPr>
        <w:pStyle w:val="Heading4"/>
        <w:rPr>
          <w:sz w:val="20"/>
          <w:szCs w:val="22"/>
        </w:rPr>
      </w:pPr>
      <w:bookmarkStart w:id="443" w:name="_Toc468787970"/>
      <w:r w:rsidRPr="00AF7BF0">
        <w:t>Trauma informed care workshop resources</w:t>
      </w:r>
      <w:bookmarkEnd w:id="443"/>
    </w:p>
    <w:p w14:paraId="659EC838" w14:textId="77777777" w:rsidR="00B64C74" w:rsidRPr="00AF7BF0" w:rsidRDefault="00B64C74" w:rsidP="00C36EFF">
      <w:pPr>
        <w:pStyle w:val="NormalWeb"/>
        <w:shd w:val="clear" w:color="auto" w:fill="FFFFFF"/>
        <w:spacing w:before="0" w:beforeAutospacing="0" w:after="0" w:afterAutospacing="0"/>
        <w:rPr>
          <w:rFonts w:ascii="Arial" w:hAnsi="Arial" w:cs="Arial"/>
          <w:sz w:val="22"/>
          <w:szCs w:val="22"/>
        </w:rPr>
      </w:pPr>
    </w:p>
    <w:p w14:paraId="17740A60" w14:textId="77777777" w:rsidR="00743D9D" w:rsidRDefault="00DA2E0D"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In 2011 Te Pou hosted workshops on trauma informed care</w:t>
      </w:r>
      <w:r w:rsidR="0070578D" w:rsidRPr="00AF7BF0">
        <w:rPr>
          <w:rFonts w:ascii="Arial" w:hAnsi="Arial" w:cs="Arial"/>
          <w:sz w:val="22"/>
          <w:szCs w:val="22"/>
        </w:rPr>
        <w:t xml:space="preserve"> – the first such training in New Zealand</w:t>
      </w:r>
      <w:r w:rsidRPr="00AF7BF0">
        <w:rPr>
          <w:rFonts w:ascii="Arial" w:hAnsi="Arial" w:cs="Arial"/>
          <w:sz w:val="22"/>
          <w:szCs w:val="22"/>
        </w:rPr>
        <w:t xml:space="preserve">. </w:t>
      </w:r>
    </w:p>
    <w:p w14:paraId="59BECC48" w14:textId="77777777" w:rsidR="00743D9D" w:rsidRDefault="00743D9D" w:rsidP="00C36EFF">
      <w:pPr>
        <w:pStyle w:val="NormalWeb"/>
        <w:shd w:val="clear" w:color="auto" w:fill="FFFFFF"/>
        <w:spacing w:before="0" w:beforeAutospacing="0" w:after="0" w:afterAutospacing="0"/>
        <w:rPr>
          <w:rFonts w:ascii="Arial" w:hAnsi="Arial" w:cs="Arial"/>
          <w:sz w:val="22"/>
          <w:szCs w:val="22"/>
        </w:rPr>
      </w:pPr>
    </w:p>
    <w:p w14:paraId="07AFC3F8" w14:textId="77777777" w:rsidR="00743D9D" w:rsidRDefault="00DA2E0D"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On their webpage are eight resources a mix of videos, presentations and documents.</w:t>
      </w:r>
      <w:r w:rsidR="00911030" w:rsidRPr="00AF7BF0">
        <w:rPr>
          <w:rFonts w:ascii="Arial" w:hAnsi="Arial" w:cs="Arial"/>
          <w:sz w:val="22"/>
          <w:szCs w:val="22"/>
        </w:rPr>
        <w:t xml:space="preserve"> </w:t>
      </w:r>
      <w:r w:rsidRPr="00AF7BF0">
        <w:rPr>
          <w:rFonts w:ascii="Arial" w:hAnsi="Arial" w:cs="Arial"/>
          <w:sz w:val="22"/>
          <w:szCs w:val="22"/>
        </w:rPr>
        <w:t>These resources are from two trauma workshops co-hosted by Te Pou. The workshops were held in response to concerns from people around addressing trauma needs and preventing re-traumatising.</w:t>
      </w:r>
      <w:r w:rsidR="00041168" w:rsidRPr="00AF7BF0">
        <w:rPr>
          <w:rFonts w:ascii="Arial" w:hAnsi="Arial" w:cs="Arial"/>
          <w:sz w:val="22"/>
          <w:szCs w:val="22"/>
        </w:rPr>
        <w:t xml:space="preserve"> </w:t>
      </w:r>
    </w:p>
    <w:p w14:paraId="7CFDC473" w14:textId="77777777" w:rsidR="00743D9D" w:rsidRDefault="00743D9D" w:rsidP="00C36EFF">
      <w:pPr>
        <w:pStyle w:val="NormalWeb"/>
        <w:shd w:val="clear" w:color="auto" w:fill="FFFFFF"/>
        <w:spacing w:before="0" w:beforeAutospacing="0" w:after="0" w:afterAutospacing="0"/>
        <w:rPr>
          <w:rFonts w:ascii="Arial" w:hAnsi="Arial" w:cs="Arial"/>
          <w:sz w:val="22"/>
          <w:szCs w:val="22"/>
        </w:rPr>
      </w:pPr>
    </w:p>
    <w:p w14:paraId="2E667B4C" w14:textId="77777777" w:rsidR="00DA2E0D" w:rsidRPr="00AF7BF0" w:rsidRDefault="00DA2E0D" w:rsidP="00C36EFF">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The workshops were facilitated </w:t>
      </w:r>
      <w:r w:rsidR="00192A5E" w:rsidRPr="00AF7BF0">
        <w:rPr>
          <w:rFonts w:ascii="Arial" w:hAnsi="Arial" w:cs="Arial"/>
          <w:sz w:val="22"/>
          <w:szCs w:val="22"/>
        </w:rPr>
        <w:t xml:space="preserve">via IIMHL and run by </w:t>
      </w:r>
      <w:r w:rsidRPr="00AF7BF0">
        <w:rPr>
          <w:rFonts w:ascii="Arial" w:hAnsi="Arial" w:cs="Arial"/>
          <w:sz w:val="22"/>
          <w:szCs w:val="22"/>
        </w:rPr>
        <w:t>US-based experts, Dr Bob Glover from the National Association of State Mental Health Programme Directors (NASMHPD) and Dr Brian Sims, senior director of behavioural and mental health for Conmed Healthcare Management.</w:t>
      </w:r>
    </w:p>
    <w:p w14:paraId="2C94CE7B" w14:textId="77777777" w:rsidR="00DA2E0D" w:rsidRPr="00AF7BF0" w:rsidRDefault="00BE79CC" w:rsidP="00C36EFF">
      <w:pPr>
        <w:rPr>
          <w:rFonts w:ascii="Arial" w:hAnsi="Arial" w:cs="Arial"/>
          <w:sz w:val="22"/>
          <w:szCs w:val="22"/>
          <w:lang w:val="en-NZ"/>
        </w:rPr>
      </w:pPr>
      <w:hyperlink r:id="rId289" w:history="1">
        <w:r w:rsidR="00DA2E0D" w:rsidRPr="00AF7BF0">
          <w:rPr>
            <w:rStyle w:val="Hyperlink"/>
            <w:rFonts w:ascii="Arial" w:hAnsi="Arial" w:cs="Arial"/>
            <w:sz w:val="22"/>
            <w:szCs w:val="22"/>
            <w:lang w:val="en-NZ"/>
          </w:rPr>
          <w:t>http://www.tepou.co.nz/resources/trauma-informed-care-workshop-resources/226</w:t>
        </w:r>
      </w:hyperlink>
    </w:p>
    <w:p w14:paraId="63C1FD2D" w14:textId="77777777" w:rsidR="00DA2E0D" w:rsidRPr="00AF7BF0" w:rsidRDefault="00DA2E0D" w:rsidP="00C36EFF">
      <w:pPr>
        <w:rPr>
          <w:rFonts w:ascii="Arial" w:hAnsi="Arial" w:cs="Arial"/>
          <w:sz w:val="22"/>
          <w:szCs w:val="22"/>
          <w:lang w:val="en-NZ"/>
        </w:rPr>
      </w:pPr>
    </w:p>
    <w:p w14:paraId="241AA5E7" w14:textId="77777777" w:rsidR="00DA2E0D" w:rsidRPr="00AF7BF0" w:rsidRDefault="00DA2E0D" w:rsidP="00C36EFF">
      <w:pPr>
        <w:rPr>
          <w:rFonts w:ascii="Arial" w:hAnsi="Arial" w:cs="Arial"/>
          <w:sz w:val="22"/>
          <w:szCs w:val="22"/>
          <w:lang w:val="en-NZ"/>
        </w:rPr>
      </w:pPr>
    </w:p>
    <w:p w14:paraId="2D5B60BE" w14:textId="77777777" w:rsidR="00743D9D" w:rsidRDefault="00743D9D" w:rsidP="00C36EFF">
      <w:pPr>
        <w:rPr>
          <w:rFonts w:ascii="Arial" w:hAnsi="Arial" w:cs="Arial"/>
          <w:b/>
          <w:color w:val="548DD4" w:themeColor="text2" w:themeTint="99"/>
          <w:sz w:val="40"/>
          <w:szCs w:val="44"/>
          <w:lang w:val="en-NZ"/>
        </w:rPr>
      </w:pPr>
    </w:p>
    <w:p w14:paraId="259B19FD" w14:textId="77777777" w:rsidR="00743D9D" w:rsidRDefault="00743D9D" w:rsidP="00C36EFF">
      <w:pPr>
        <w:rPr>
          <w:rFonts w:ascii="Arial" w:hAnsi="Arial" w:cs="Arial"/>
          <w:b/>
          <w:color w:val="548DD4" w:themeColor="text2" w:themeTint="99"/>
          <w:sz w:val="40"/>
          <w:szCs w:val="44"/>
          <w:lang w:val="en-NZ"/>
        </w:rPr>
      </w:pPr>
    </w:p>
    <w:p w14:paraId="4A40C4E5" w14:textId="77777777" w:rsidR="000325B9" w:rsidRPr="00AF7BF0" w:rsidRDefault="000325B9" w:rsidP="002E0A60">
      <w:pPr>
        <w:pStyle w:val="Heading3"/>
        <w:rPr>
          <w:sz w:val="22"/>
          <w:szCs w:val="22"/>
        </w:rPr>
      </w:pPr>
      <w:bookmarkStart w:id="444" w:name="_Toc468787971"/>
      <w:r w:rsidRPr="00AF7BF0">
        <w:lastRenderedPageBreak/>
        <w:t xml:space="preserve">The Werry Centre for </w:t>
      </w:r>
      <w:r w:rsidR="00BF273D" w:rsidRPr="00AF7BF0">
        <w:t xml:space="preserve">Infant, </w:t>
      </w:r>
      <w:r w:rsidRPr="00AF7BF0">
        <w:t>Child and Adolescent Mental Health</w:t>
      </w:r>
      <w:bookmarkEnd w:id="444"/>
    </w:p>
    <w:p w14:paraId="31CE51B2" w14:textId="77777777" w:rsidR="000325B9" w:rsidRPr="00AF7BF0" w:rsidRDefault="000325B9" w:rsidP="00C36EFF">
      <w:pPr>
        <w:rPr>
          <w:rFonts w:ascii="Arial" w:hAnsi="Arial" w:cs="Arial"/>
          <w:b/>
          <w:color w:val="548DD4" w:themeColor="text2" w:themeTint="99"/>
          <w:sz w:val="22"/>
          <w:szCs w:val="22"/>
          <w:lang w:val="en-NZ"/>
        </w:rPr>
      </w:pPr>
    </w:p>
    <w:p w14:paraId="5320DE99" w14:textId="77777777" w:rsidR="009A2245" w:rsidRPr="00AF7BF0" w:rsidRDefault="009A2245" w:rsidP="00C36EFF">
      <w:pPr>
        <w:rPr>
          <w:rFonts w:ascii="Arial" w:hAnsi="Arial" w:cs="Arial"/>
          <w:sz w:val="22"/>
          <w:szCs w:val="22"/>
        </w:rPr>
      </w:pPr>
      <w:r w:rsidRPr="00AF7BF0">
        <w:rPr>
          <w:rFonts w:ascii="Arial" w:hAnsi="Arial" w:cs="Arial"/>
          <w:sz w:val="22"/>
          <w:szCs w:val="22"/>
        </w:rPr>
        <w:t>The Werry Centre is funded by the Ministry of Health to deliver a number of workforce development initiatives for the Infant, Child &amp; Adolescent Mental Health and/or Alcohol and Other Drugs (ICAMH/AOD) sector.</w:t>
      </w:r>
    </w:p>
    <w:p w14:paraId="2F08719E" w14:textId="77777777" w:rsidR="009A2245" w:rsidRPr="00AF7BF0" w:rsidRDefault="009A2245" w:rsidP="00C36EFF">
      <w:pPr>
        <w:rPr>
          <w:rFonts w:ascii="Arial" w:hAnsi="Arial" w:cs="Arial"/>
          <w:sz w:val="22"/>
          <w:szCs w:val="22"/>
        </w:rPr>
      </w:pPr>
    </w:p>
    <w:p w14:paraId="71FB92A9" w14:textId="77777777" w:rsidR="000325B9" w:rsidRPr="00AF7BF0" w:rsidRDefault="00A01639" w:rsidP="00C36EFF">
      <w:pPr>
        <w:rPr>
          <w:rFonts w:ascii="Arial" w:hAnsi="Arial" w:cs="Arial"/>
          <w:sz w:val="22"/>
          <w:szCs w:val="22"/>
          <w:lang w:val="en-NZ"/>
        </w:rPr>
      </w:pPr>
      <w:r w:rsidRPr="00AF7BF0">
        <w:rPr>
          <w:rFonts w:ascii="Arial" w:hAnsi="Arial" w:cs="Arial"/>
          <w:sz w:val="22"/>
          <w:szCs w:val="22"/>
          <w:lang w:val="en-NZ"/>
        </w:rPr>
        <w:t>The Werry Centre undertakes training, research and project work for individuals, families and practitioners</w:t>
      </w:r>
      <w:r w:rsidR="008F7079" w:rsidRPr="00AF7BF0">
        <w:rPr>
          <w:rFonts w:ascii="Arial" w:hAnsi="Arial" w:cs="Arial"/>
          <w:sz w:val="22"/>
          <w:szCs w:val="22"/>
          <w:lang w:val="en-NZ"/>
        </w:rPr>
        <w:t xml:space="preserve">. </w:t>
      </w:r>
      <w:hyperlink r:id="rId290" w:history="1">
        <w:r w:rsidR="008F7079" w:rsidRPr="00AF7BF0">
          <w:rPr>
            <w:rStyle w:val="Hyperlink"/>
            <w:rFonts w:ascii="Arial" w:hAnsi="Arial" w:cs="Arial"/>
            <w:sz w:val="22"/>
            <w:szCs w:val="22"/>
            <w:lang w:val="en-NZ"/>
          </w:rPr>
          <w:t>http://www.werrycentre.org.nz/</w:t>
        </w:r>
      </w:hyperlink>
    </w:p>
    <w:p w14:paraId="5B365C8C" w14:textId="77777777" w:rsidR="00A01639" w:rsidRPr="00AF7BF0" w:rsidRDefault="00A01639" w:rsidP="00C36EFF">
      <w:pPr>
        <w:rPr>
          <w:rFonts w:ascii="Arial" w:hAnsi="Arial" w:cs="Arial"/>
          <w:sz w:val="22"/>
          <w:szCs w:val="22"/>
          <w:lang w:val="en-NZ"/>
        </w:rPr>
      </w:pPr>
    </w:p>
    <w:p w14:paraId="4F894A24" w14:textId="77777777" w:rsidR="005D2655" w:rsidRPr="00AF7BF0" w:rsidRDefault="009A2245" w:rsidP="00C36EFF">
      <w:pPr>
        <w:rPr>
          <w:rFonts w:ascii="Arial" w:hAnsi="Arial" w:cs="Arial"/>
          <w:sz w:val="22"/>
          <w:szCs w:val="22"/>
          <w:lang w:eastAsia="en-NZ"/>
        </w:rPr>
      </w:pPr>
      <w:r w:rsidRPr="00AF7BF0">
        <w:rPr>
          <w:rFonts w:ascii="Arial" w:hAnsi="Arial" w:cs="Arial"/>
          <w:sz w:val="22"/>
          <w:szCs w:val="22"/>
          <w:lang w:eastAsia="en-NZ"/>
        </w:rPr>
        <w:t>In 2016 t</w:t>
      </w:r>
      <w:r w:rsidR="005D2655" w:rsidRPr="00AF7BF0">
        <w:rPr>
          <w:rFonts w:ascii="Arial" w:hAnsi="Arial" w:cs="Arial"/>
          <w:sz w:val="22"/>
          <w:szCs w:val="22"/>
          <w:lang w:eastAsia="en-NZ"/>
        </w:rPr>
        <w:t xml:space="preserve">he Centre is focusing on training in trauma informed care </w:t>
      </w:r>
      <w:r w:rsidRPr="00AF7BF0">
        <w:rPr>
          <w:rFonts w:ascii="Arial" w:hAnsi="Arial" w:cs="Arial"/>
          <w:sz w:val="22"/>
          <w:szCs w:val="22"/>
          <w:lang w:eastAsia="en-NZ"/>
        </w:rPr>
        <w:t>and is having a “</w:t>
      </w:r>
      <w:r w:rsidR="005D2655" w:rsidRPr="00AF7BF0">
        <w:rPr>
          <w:rFonts w:ascii="Arial" w:hAnsi="Arial" w:cs="Arial"/>
          <w:sz w:val="22"/>
          <w:szCs w:val="22"/>
          <w:lang w:eastAsia="en-NZ"/>
        </w:rPr>
        <w:t>Sector Leader’s Day</w:t>
      </w:r>
      <w:r w:rsidRPr="00AF7BF0">
        <w:rPr>
          <w:rFonts w:ascii="Arial" w:hAnsi="Arial" w:cs="Arial"/>
          <w:sz w:val="22"/>
          <w:szCs w:val="22"/>
          <w:lang w:eastAsia="en-NZ"/>
        </w:rPr>
        <w:t>” on 2</w:t>
      </w:r>
      <w:r w:rsidRPr="00AF7BF0">
        <w:rPr>
          <w:rFonts w:ascii="Arial" w:hAnsi="Arial" w:cs="Arial"/>
          <w:sz w:val="22"/>
          <w:szCs w:val="22"/>
          <w:vertAlign w:val="superscript"/>
          <w:lang w:eastAsia="en-NZ"/>
        </w:rPr>
        <w:t>nd</w:t>
      </w:r>
      <w:r w:rsidRPr="00AF7BF0">
        <w:rPr>
          <w:rFonts w:ascii="Arial" w:hAnsi="Arial" w:cs="Arial"/>
          <w:sz w:val="22"/>
          <w:szCs w:val="22"/>
          <w:lang w:eastAsia="en-NZ"/>
        </w:rPr>
        <w:t xml:space="preserve"> December 2016</w:t>
      </w:r>
      <w:r w:rsidR="005D2655" w:rsidRPr="00AF7BF0">
        <w:rPr>
          <w:rFonts w:ascii="Arial" w:hAnsi="Arial" w:cs="Arial"/>
          <w:sz w:val="22"/>
          <w:szCs w:val="22"/>
          <w:lang w:eastAsia="en-NZ"/>
        </w:rPr>
        <w:t xml:space="preserve"> focusing on </w:t>
      </w:r>
      <w:r w:rsidRPr="00AF7BF0">
        <w:rPr>
          <w:rFonts w:ascii="Arial" w:hAnsi="Arial" w:cs="Arial"/>
          <w:sz w:val="22"/>
          <w:szCs w:val="22"/>
          <w:lang w:eastAsia="en-NZ"/>
        </w:rPr>
        <w:t>‘</w:t>
      </w:r>
      <w:r w:rsidR="005D2655" w:rsidRPr="00AF7BF0">
        <w:rPr>
          <w:rFonts w:ascii="Arial" w:hAnsi="Arial" w:cs="Arial"/>
          <w:sz w:val="22"/>
          <w:szCs w:val="22"/>
          <w:lang w:eastAsia="en-NZ"/>
        </w:rPr>
        <w:t>Trauma Informed Service Delivery</w:t>
      </w:r>
      <w:r w:rsidRPr="00AF7BF0">
        <w:rPr>
          <w:rFonts w:ascii="Arial" w:hAnsi="Arial" w:cs="Arial"/>
          <w:sz w:val="22"/>
          <w:szCs w:val="22"/>
          <w:lang w:eastAsia="en-NZ"/>
        </w:rPr>
        <w:t>’</w:t>
      </w:r>
      <w:r w:rsidR="005D2655" w:rsidRPr="00AF7BF0">
        <w:rPr>
          <w:rFonts w:ascii="Arial" w:hAnsi="Arial" w:cs="Arial"/>
          <w:sz w:val="22"/>
          <w:szCs w:val="22"/>
          <w:lang w:eastAsia="en-NZ"/>
        </w:rPr>
        <w:t xml:space="preserve">.  </w:t>
      </w:r>
    </w:p>
    <w:p w14:paraId="60EE1467" w14:textId="77777777" w:rsidR="00B64C74" w:rsidRPr="00AF7BF0" w:rsidRDefault="00B64C74" w:rsidP="00C36EFF">
      <w:pPr>
        <w:rPr>
          <w:rFonts w:ascii="Arial" w:hAnsi="Arial" w:cs="Arial"/>
          <w:sz w:val="22"/>
          <w:szCs w:val="22"/>
          <w:lang w:eastAsia="en-NZ"/>
        </w:rPr>
      </w:pPr>
    </w:p>
    <w:p w14:paraId="28919EA4" w14:textId="77777777" w:rsidR="005D2655" w:rsidRPr="00AF7BF0" w:rsidRDefault="009A2245" w:rsidP="00C36EFF">
      <w:pPr>
        <w:rPr>
          <w:rFonts w:ascii="Arial" w:hAnsi="Arial" w:cs="Arial"/>
          <w:i/>
          <w:sz w:val="22"/>
          <w:szCs w:val="22"/>
          <w:lang w:val="en-NZ"/>
        </w:rPr>
      </w:pPr>
      <w:r w:rsidRPr="00AF7BF0">
        <w:rPr>
          <w:rFonts w:ascii="Arial" w:hAnsi="Arial" w:cs="Arial"/>
          <w:i/>
          <w:sz w:val="22"/>
          <w:szCs w:val="22"/>
          <w:lang w:eastAsia="en-NZ"/>
        </w:rPr>
        <w:t>“</w:t>
      </w:r>
      <w:r w:rsidR="005D2655" w:rsidRPr="00AF7BF0">
        <w:rPr>
          <w:rFonts w:ascii="Arial" w:hAnsi="Arial" w:cs="Arial"/>
          <w:i/>
          <w:sz w:val="22"/>
          <w:szCs w:val="22"/>
          <w:lang w:eastAsia="en-NZ"/>
        </w:rPr>
        <w:t>We are currently looking at a scoping of across-sector training needs in the area, which will inform what we offer in the future.  Additionally, all of our project scopings include a consideration of where trauma ‘fits’, a good example being the ‘Supporting Parents Healthy Children’ Project and our Parenting programme implementation</w:t>
      </w:r>
      <w:r w:rsidRPr="00AF7BF0">
        <w:rPr>
          <w:rFonts w:ascii="Arial" w:hAnsi="Arial" w:cs="Arial"/>
          <w:i/>
          <w:sz w:val="22"/>
          <w:szCs w:val="22"/>
          <w:lang w:eastAsia="en-NZ"/>
        </w:rPr>
        <w:t>”</w:t>
      </w:r>
      <w:r w:rsidR="005D2655" w:rsidRPr="00AF7BF0">
        <w:rPr>
          <w:rFonts w:ascii="Arial" w:hAnsi="Arial" w:cs="Arial"/>
          <w:i/>
          <w:sz w:val="22"/>
          <w:szCs w:val="22"/>
          <w:lang w:eastAsia="en-NZ"/>
        </w:rPr>
        <w:t>.</w:t>
      </w:r>
    </w:p>
    <w:p w14:paraId="757FD0A4" w14:textId="77777777" w:rsidR="005D2655" w:rsidRPr="00AF7BF0" w:rsidRDefault="005D2655" w:rsidP="00C36EFF">
      <w:pPr>
        <w:rPr>
          <w:rFonts w:ascii="Arial" w:hAnsi="Arial" w:cs="Arial"/>
          <w:sz w:val="22"/>
          <w:szCs w:val="22"/>
          <w:lang w:val="en-NZ"/>
        </w:rPr>
      </w:pPr>
    </w:p>
    <w:p w14:paraId="43742654" w14:textId="77777777" w:rsidR="00A01639" w:rsidRPr="00AF7BF0" w:rsidRDefault="00A01639" w:rsidP="00C36EFF">
      <w:pPr>
        <w:rPr>
          <w:rFonts w:ascii="Arial" w:hAnsi="Arial" w:cs="Arial"/>
          <w:sz w:val="22"/>
          <w:szCs w:val="22"/>
          <w:lang w:val="en-NZ"/>
        </w:rPr>
      </w:pPr>
      <w:r w:rsidRPr="00AF7BF0">
        <w:rPr>
          <w:rFonts w:ascii="Arial" w:hAnsi="Arial" w:cs="Arial"/>
          <w:sz w:val="22"/>
          <w:szCs w:val="22"/>
          <w:lang w:val="en-NZ"/>
        </w:rPr>
        <w:t>An example of 2016 training is:</w:t>
      </w:r>
    </w:p>
    <w:p w14:paraId="59EF3D01" w14:textId="77777777" w:rsidR="00A01639" w:rsidRPr="00AF7BF0" w:rsidRDefault="00A01639" w:rsidP="00C36EFF">
      <w:pPr>
        <w:rPr>
          <w:rFonts w:ascii="Arial" w:hAnsi="Arial" w:cs="Arial"/>
          <w:sz w:val="22"/>
          <w:szCs w:val="22"/>
          <w:lang w:val="en-NZ"/>
        </w:rPr>
      </w:pPr>
    </w:p>
    <w:tbl>
      <w:tblPr>
        <w:tblStyle w:val="TableGrid"/>
        <w:tblW w:w="0" w:type="auto"/>
        <w:tblInd w:w="817" w:type="dxa"/>
        <w:tblLook w:val="04A0" w:firstRow="1" w:lastRow="0" w:firstColumn="1" w:lastColumn="0" w:noHBand="0" w:noVBand="1"/>
      </w:tblPr>
      <w:tblGrid>
        <w:gridCol w:w="8363"/>
      </w:tblGrid>
      <w:tr w:rsidR="002F7802" w:rsidRPr="00AF7BF0" w14:paraId="71CBFFB2" w14:textId="77777777" w:rsidTr="002F7802">
        <w:tc>
          <w:tcPr>
            <w:tcW w:w="8363" w:type="dxa"/>
          </w:tcPr>
          <w:p w14:paraId="4A043D0F" w14:textId="77777777" w:rsidR="002F7802" w:rsidRPr="00AF7BF0" w:rsidRDefault="002F7802" w:rsidP="00B64C74">
            <w:pPr>
              <w:pStyle w:val="NormalWeb"/>
              <w:shd w:val="clear" w:color="auto" w:fill="FFFFFF"/>
              <w:spacing w:before="120" w:beforeAutospacing="0" w:after="120" w:afterAutospacing="0" w:line="240" w:lineRule="auto"/>
              <w:rPr>
                <w:rFonts w:ascii="Arial" w:hAnsi="Arial" w:cs="Arial"/>
                <w:color w:val="000000"/>
                <w:sz w:val="22"/>
                <w:szCs w:val="22"/>
              </w:rPr>
            </w:pPr>
            <w:r w:rsidRPr="00AF7BF0">
              <w:rPr>
                <w:rFonts w:ascii="Arial" w:hAnsi="Arial" w:cs="Arial"/>
                <w:color w:val="000000"/>
                <w:sz w:val="22"/>
                <w:szCs w:val="22"/>
              </w:rPr>
              <w:t>Our focus on Childhood Trauma continues and clinical psychologists Dr Sarah Bendall and Shona Francey from Orygen in Australia bring us a skills-</w:t>
            </w:r>
            <w:r w:rsidR="003C1193" w:rsidRPr="00AF7BF0">
              <w:rPr>
                <w:rFonts w:ascii="Arial" w:hAnsi="Arial" w:cs="Arial"/>
                <w:color w:val="000000"/>
                <w:sz w:val="22"/>
                <w:szCs w:val="22"/>
              </w:rPr>
              <w:t>focused</w:t>
            </w:r>
            <w:r w:rsidRPr="00AF7BF0">
              <w:rPr>
                <w:rFonts w:ascii="Arial" w:hAnsi="Arial" w:cs="Arial"/>
                <w:color w:val="000000"/>
                <w:sz w:val="22"/>
                <w:szCs w:val="22"/>
              </w:rPr>
              <w:t xml:space="preserve"> workshop in Wellington on November 17th entitled</w:t>
            </w:r>
            <w:r w:rsidRPr="00AF7BF0">
              <w:rPr>
                <w:rStyle w:val="apple-converted-space"/>
                <w:rFonts w:ascii="Arial" w:hAnsi="Arial" w:cs="Arial"/>
                <w:color w:val="000000"/>
                <w:sz w:val="22"/>
                <w:szCs w:val="22"/>
              </w:rPr>
              <w:t> </w:t>
            </w:r>
            <w:r w:rsidR="00BE79CC">
              <w:fldChar w:fldCharType="begin"/>
            </w:r>
            <w:r w:rsidR="00BE79CC">
              <w:instrText xml:space="preserve"> HYPERLINK "http://www.werrycentre.org.nz/professionals/training-and-events/child-training-day-trauma-diagnosis-treatment-and-research" \t "_blank" </w:instrText>
            </w:r>
            <w:r w:rsidR="00BE79CC">
              <w:fldChar w:fldCharType="separate"/>
            </w:r>
            <w:r w:rsidRPr="00AF7BF0">
              <w:rPr>
                <w:rStyle w:val="Hyperlink"/>
                <w:rFonts w:ascii="Arial" w:hAnsi="Arial" w:cs="Arial"/>
                <w:b/>
                <w:bCs/>
                <w:color w:val="0B75C7"/>
                <w:sz w:val="22"/>
                <w:szCs w:val="22"/>
              </w:rPr>
              <w:t>Safe approaches to addressing trauma with adolescents and young people</w:t>
            </w:r>
            <w:r w:rsidR="00BE79CC">
              <w:rPr>
                <w:rStyle w:val="Hyperlink"/>
                <w:rFonts w:ascii="Arial" w:hAnsi="Arial" w:cs="Arial"/>
                <w:b/>
                <w:bCs/>
                <w:color w:val="0B75C7"/>
                <w:sz w:val="22"/>
                <w:szCs w:val="22"/>
              </w:rPr>
              <w:fldChar w:fldCharType="end"/>
            </w:r>
            <w:r w:rsidRPr="00AF7BF0">
              <w:rPr>
                <w:rStyle w:val="Strong"/>
                <w:rFonts w:ascii="Arial" w:hAnsi="Arial" w:cs="Arial"/>
                <w:color w:val="000000"/>
                <w:sz w:val="22"/>
                <w:szCs w:val="22"/>
              </w:rPr>
              <w:t>. </w:t>
            </w:r>
          </w:p>
          <w:p w14:paraId="1FA73F4B" w14:textId="77777777" w:rsidR="002F7802" w:rsidRPr="00AF7BF0" w:rsidRDefault="002F7802" w:rsidP="00B64C74">
            <w:pPr>
              <w:pStyle w:val="NormalWeb"/>
              <w:shd w:val="clear" w:color="auto" w:fill="FFFFFF"/>
              <w:spacing w:before="120" w:beforeAutospacing="0" w:after="120" w:afterAutospacing="0" w:line="240" w:lineRule="auto"/>
              <w:rPr>
                <w:rFonts w:ascii="Arial" w:hAnsi="Arial" w:cs="Arial"/>
                <w:color w:val="000000"/>
                <w:sz w:val="22"/>
                <w:szCs w:val="22"/>
              </w:rPr>
            </w:pPr>
            <w:r w:rsidRPr="00AF7BF0">
              <w:rPr>
                <w:rFonts w:ascii="Arial" w:hAnsi="Arial" w:cs="Arial"/>
                <w:color w:val="000000"/>
                <w:sz w:val="22"/>
                <w:szCs w:val="22"/>
              </w:rPr>
              <w:t>This half-day workshop will present a framework for safely assessing for trauma (particularly childhood interpersonal trauma) and trauma-related symptoms in adolescents and young adults. It is applicable to professionals working in case management and support roles as well as those in more therapeutic roles. Participants will learn best practice skills in how to safely and appropriately ask about trauma experiences. The workshop will use interactive formats, and will include didactic elements and skills-based work. </w:t>
            </w:r>
          </w:p>
          <w:p w14:paraId="6E33E7BA" w14:textId="77777777" w:rsidR="002F7802" w:rsidRPr="00AF7BF0" w:rsidRDefault="002F7802" w:rsidP="00B64C74">
            <w:pPr>
              <w:pStyle w:val="NormalWeb"/>
              <w:shd w:val="clear" w:color="auto" w:fill="FFFFFF"/>
              <w:spacing w:before="120" w:beforeAutospacing="0" w:after="120" w:afterAutospacing="0" w:line="240" w:lineRule="auto"/>
              <w:rPr>
                <w:rFonts w:ascii="Arial" w:hAnsi="Arial" w:cs="Arial"/>
                <w:color w:val="000000"/>
                <w:sz w:val="22"/>
                <w:szCs w:val="22"/>
              </w:rPr>
            </w:pPr>
            <w:r w:rsidRPr="00AF7BF0">
              <w:rPr>
                <w:rFonts w:ascii="Arial" w:hAnsi="Arial" w:cs="Arial"/>
                <w:color w:val="000000"/>
                <w:sz w:val="22"/>
                <w:szCs w:val="22"/>
              </w:rPr>
              <w:t>At the end of the workshop, participants will have a greater understanding of:</w:t>
            </w:r>
          </w:p>
          <w:p w14:paraId="584DAF59" w14:textId="77777777" w:rsidR="002F7802" w:rsidRPr="00AF7BF0" w:rsidRDefault="002F7802" w:rsidP="0087209A">
            <w:pPr>
              <w:numPr>
                <w:ilvl w:val="0"/>
                <w:numId w:val="41"/>
              </w:numPr>
              <w:shd w:val="clear" w:color="auto" w:fill="FFFFFF"/>
              <w:spacing w:before="120" w:after="120" w:line="240" w:lineRule="auto"/>
              <w:ind w:left="0"/>
              <w:rPr>
                <w:rFonts w:ascii="Arial" w:hAnsi="Arial" w:cs="Arial"/>
                <w:color w:val="000000"/>
                <w:sz w:val="22"/>
                <w:szCs w:val="22"/>
              </w:rPr>
            </w:pPr>
            <w:r w:rsidRPr="00AF7BF0">
              <w:rPr>
                <w:rFonts w:ascii="Arial" w:hAnsi="Arial" w:cs="Arial"/>
                <w:color w:val="000000"/>
                <w:sz w:val="22"/>
                <w:szCs w:val="22"/>
              </w:rPr>
              <w:t>Ways to manage trauma disclosures in order to reduce any potential distress of a young person.</w:t>
            </w:r>
          </w:p>
          <w:p w14:paraId="374CCF03" w14:textId="77777777" w:rsidR="002F7802" w:rsidRPr="00AF7BF0" w:rsidRDefault="002F7802" w:rsidP="0087209A">
            <w:pPr>
              <w:numPr>
                <w:ilvl w:val="0"/>
                <w:numId w:val="41"/>
              </w:numPr>
              <w:shd w:val="clear" w:color="auto" w:fill="FFFFFF"/>
              <w:spacing w:before="120" w:after="120" w:line="240" w:lineRule="auto"/>
              <w:ind w:left="0"/>
              <w:rPr>
                <w:rFonts w:ascii="Arial" w:hAnsi="Arial" w:cs="Arial"/>
                <w:color w:val="000000"/>
                <w:sz w:val="22"/>
                <w:szCs w:val="22"/>
              </w:rPr>
            </w:pPr>
            <w:r w:rsidRPr="00AF7BF0">
              <w:rPr>
                <w:rFonts w:ascii="Arial" w:hAnsi="Arial" w:cs="Arial"/>
                <w:color w:val="000000"/>
                <w:sz w:val="22"/>
                <w:szCs w:val="22"/>
              </w:rPr>
              <w:t>How to assess for the effects of trauma.</w:t>
            </w:r>
          </w:p>
          <w:p w14:paraId="18AE6C3A" w14:textId="77777777" w:rsidR="002F7802" w:rsidRPr="00AF7BF0" w:rsidRDefault="002F7802" w:rsidP="0087209A">
            <w:pPr>
              <w:numPr>
                <w:ilvl w:val="0"/>
                <w:numId w:val="41"/>
              </w:numPr>
              <w:shd w:val="clear" w:color="auto" w:fill="FFFFFF"/>
              <w:spacing w:before="120" w:after="120" w:line="240" w:lineRule="auto"/>
              <w:ind w:left="0"/>
              <w:rPr>
                <w:rFonts w:ascii="Arial" w:hAnsi="Arial" w:cs="Arial"/>
                <w:color w:val="000000"/>
                <w:sz w:val="22"/>
                <w:szCs w:val="22"/>
              </w:rPr>
            </w:pPr>
            <w:r w:rsidRPr="00AF7BF0">
              <w:rPr>
                <w:rFonts w:ascii="Arial" w:hAnsi="Arial" w:cs="Arial"/>
                <w:color w:val="000000"/>
                <w:sz w:val="22"/>
                <w:szCs w:val="22"/>
              </w:rPr>
              <w:t>How to furnish vulnerable young people with skills to manage high emotion and distress in preparation for assessing for trauma and its consequences.</w:t>
            </w:r>
          </w:p>
          <w:p w14:paraId="767AA124" w14:textId="77777777" w:rsidR="002F7802" w:rsidRPr="00AF7BF0" w:rsidRDefault="002F7802" w:rsidP="0087209A">
            <w:pPr>
              <w:numPr>
                <w:ilvl w:val="0"/>
                <w:numId w:val="41"/>
              </w:numPr>
              <w:shd w:val="clear" w:color="auto" w:fill="FFFFFF"/>
              <w:spacing w:before="120" w:after="120" w:line="240" w:lineRule="auto"/>
              <w:ind w:left="0"/>
              <w:rPr>
                <w:rFonts w:ascii="Arial" w:hAnsi="Arial" w:cs="Arial"/>
                <w:color w:val="000000"/>
                <w:sz w:val="22"/>
                <w:szCs w:val="22"/>
              </w:rPr>
            </w:pPr>
            <w:r w:rsidRPr="00AF7BF0">
              <w:rPr>
                <w:rFonts w:ascii="Arial" w:hAnsi="Arial" w:cs="Arial"/>
                <w:color w:val="000000"/>
                <w:sz w:val="22"/>
                <w:szCs w:val="22"/>
              </w:rPr>
              <w:t>How to integrate into their practice a method for young people to communicate in-session distress to their clinician.</w:t>
            </w:r>
          </w:p>
          <w:p w14:paraId="5984EB7F" w14:textId="77777777" w:rsidR="002F7802" w:rsidRPr="00AF7BF0" w:rsidRDefault="002F7802" w:rsidP="0087209A">
            <w:pPr>
              <w:numPr>
                <w:ilvl w:val="0"/>
                <w:numId w:val="41"/>
              </w:numPr>
              <w:shd w:val="clear" w:color="auto" w:fill="FFFFFF"/>
              <w:spacing w:before="120" w:after="120" w:line="240" w:lineRule="auto"/>
              <w:ind w:left="0"/>
              <w:rPr>
                <w:rFonts w:ascii="Arial" w:hAnsi="Arial" w:cs="Arial"/>
                <w:color w:val="000000"/>
                <w:sz w:val="22"/>
                <w:szCs w:val="22"/>
              </w:rPr>
            </w:pPr>
            <w:r w:rsidRPr="00AF7BF0">
              <w:rPr>
                <w:rFonts w:ascii="Arial" w:hAnsi="Arial" w:cs="Arial"/>
                <w:color w:val="000000"/>
                <w:sz w:val="22"/>
                <w:szCs w:val="22"/>
              </w:rPr>
              <w:t>Knowledge of how young people experience talking about trauma with mental health professionals.</w:t>
            </w:r>
          </w:p>
          <w:p w14:paraId="5B4B4612" w14:textId="77777777" w:rsidR="002F7802" w:rsidRPr="00AF7BF0" w:rsidRDefault="002F7802" w:rsidP="0087209A">
            <w:pPr>
              <w:numPr>
                <w:ilvl w:val="0"/>
                <w:numId w:val="41"/>
              </w:numPr>
              <w:shd w:val="clear" w:color="auto" w:fill="FFFFFF"/>
              <w:spacing w:before="120" w:after="120" w:line="240" w:lineRule="auto"/>
              <w:ind w:left="0"/>
              <w:rPr>
                <w:rFonts w:ascii="Arial" w:hAnsi="Arial" w:cs="Arial"/>
                <w:sz w:val="22"/>
                <w:szCs w:val="22"/>
                <w:lang w:val="en-NZ"/>
              </w:rPr>
            </w:pPr>
            <w:r w:rsidRPr="00AF7BF0">
              <w:rPr>
                <w:rFonts w:ascii="Arial" w:hAnsi="Arial" w:cs="Arial"/>
                <w:color w:val="000000"/>
                <w:sz w:val="22"/>
                <w:szCs w:val="22"/>
              </w:rPr>
              <w:t>Considerations of self-care and vicarious post-traumatic stress in working.</w:t>
            </w:r>
            <w:hyperlink r:id="rId291" w:history="1">
              <w:r w:rsidRPr="00AF7BF0">
                <w:rPr>
                  <w:rStyle w:val="Hyperlink"/>
                  <w:rFonts w:ascii="Arial" w:hAnsi="Arial" w:cs="Arial"/>
                  <w:sz w:val="22"/>
                  <w:szCs w:val="22"/>
                  <w:lang w:val="en-NZ"/>
                </w:rPr>
                <w:t>http://www.werrycentre.org.nz/news/workforce-update-sept</w:t>
              </w:r>
            </w:hyperlink>
          </w:p>
        </w:tc>
      </w:tr>
    </w:tbl>
    <w:p w14:paraId="3A1D43BB" w14:textId="77777777" w:rsidR="002F7802" w:rsidRPr="00AF7BF0" w:rsidRDefault="002F7802" w:rsidP="00C36EFF">
      <w:pPr>
        <w:rPr>
          <w:rFonts w:ascii="Arial" w:hAnsi="Arial" w:cs="Arial"/>
          <w:sz w:val="22"/>
          <w:szCs w:val="22"/>
          <w:lang w:val="en-NZ"/>
        </w:rPr>
      </w:pPr>
    </w:p>
    <w:p w14:paraId="0FBC1E59" w14:textId="77777777" w:rsidR="002F7802" w:rsidRPr="00AF7BF0" w:rsidRDefault="002F7802" w:rsidP="00C36EFF">
      <w:pPr>
        <w:rPr>
          <w:rFonts w:ascii="Arial" w:hAnsi="Arial" w:cs="Arial"/>
          <w:sz w:val="22"/>
          <w:szCs w:val="22"/>
          <w:lang w:val="en-NZ"/>
        </w:rPr>
      </w:pPr>
      <w:r w:rsidRPr="00AF7BF0">
        <w:rPr>
          <w:rFonts w:ascii="Arial" w:hAnsi="Arial" w:cs="Arial"/>
          <w:sz w:val="22"/>
          <w:szCs w:val="22"/>
        </w:rPr>
        <w:t xml:space="preserve">Examples </w:t>
      </w:r>
      <w:r w:rsidR="009A2245" w:rsidRPr="00AF7BF0">
        <w:rPr>
          <w:rFonts w:ascii="Arial" w:hAnsi="Arial" w:cs="Arial"/>
          <w:sz w:val="22"/>
          <w:szCs w:val="22"/>
        </w:rPr>
        <w:t xml:space="preserve">of key </w:t>
      </w:r>
      <w:r w:rsidR="00DF2C32" w:rsidRPr="00AF7BF0">
        <w:rPr>
          <w:rFonts w:ascii="Arial" w:hAnsi="Arial" w:cs="Arial"/>
          <w:sz w:val="22"/>
          <w:szCs w:val="22"/>
        </w:rPr>
        <w:t xml:space="preserve">Werry Centre </w:t>
      </w:r>
      <w:r w:rsidR="009A2245" w:rsidRPr="00AF7BF0">
        <w:rPr>
          <w:rFonts w:ascii="Arial" w:hAnsi="Arial" w:cs="Arial"/>
          <w:sz w:val="22"/>
          <w:szCs w:val="22"/>
        </w:rPr>
        <w:t>initiatives are</w:t>
      </w:r>
      <w:r w:rsidRPr="00AF7BF0">
        <w:rPr>
          <w:rFonts w:ascii="Arial" w:hAnsi="Arial" w:cs="Arial"/>
          <w:sz w:val="22"/>
          <w:szCs w:val="22"/>
        </w:rPr>
        <w:t>:</w:t>
      </w:r>
    </w:p>
    <w:p w14:paraId="3EE505C3" w14:textId="77777777" w:rsidR="00B64C74" w:rsidRPr="00AF7BF0" w:rsidRDefault="00B64C74" w:rsidP="00C36EFF">
      <w:pPr>
        <w:pStyle w:val="Heading3"/>
        <w:shd w:val="clear" w:color="auto" w:fill="FFFFFF"/>
        <w:rPr>
          <w:rFonts w:cs="Arial"/>
          <w:sz w:val="22"/>
          <w:szCs w:val="22"/>
        </w:rPr>
      </w:pPr>
    </w:p>
    <w:p w14:paraId="731AE3FA" w14:textId="77777777" w:rsidR="002F7802" w:rsidRPr="00AF7BF0" w:rsidRDefault="00BE79CC" w:rsidP="00C36EFF">
      <w:pPr>
        <w:pStyle w:val="Heading3"/>
        <w:shd w:val="clear" w:color="auto" w:fill="FFFFFF"/>
        <w:rPr>
          <w:rFonts w:cs="Arial"/>
          <w:color w:val="CBD423"/>
          <w:sz w:val="24"/>
          <w:szCs w:val="22"/>
        </w:rPr>
      </w:pPr>
      <w:hyperlink r:id="rId292" w:history="1">
        <w:bookmarkStart w:id="445" w:name="_Toc468374062"/>
        <w:bookmarkStart w:id="446" w:name="_Toc468396642"/>
        <w:bookmarkStart w:id="447" w:name="_Toc468398108"/>
        <w:bookmarkStart w:id="448" w:name="_Toc468787972"/>
        <w:r w:rsidR="002F7802" w:rsidRPr="00AF7BF0">
          <w:rPr>
            <w:rStyle w:val="Hyperlink"/>
            <w:rFonts w:cs="Arial"/>
            <w:color w:val="0B75C7"/>
            <w:sz w:val="24"/>
            <w:szCs w:val="22"/>
            <w:u w:val="none"/>
          </w:rPr>
          <w:t>Supporting Parents Healthy Children (formerly COPMIA)</w:t>
        </w:r>
        <w:bookmarkEnd w:id="445"/>
        <w:bookmarkEnd w:id="446"/>
        <w:bookmarkEnd w:id="447"/>
        <w:bookmarkEnd w:id="448"/>
      </w:hyperlink>
    </w:p>
    <w:p w14:paraId="69A8DB5D" w14:textId="77777777" w:rsidR="00B64C74" w:rsidRPr="00AF7BF0" w:rsidRDefault="00B64C74" w:rsidP="00C36EFF">
      <w:pPr>
        <w:pStyle w:val="NormalWeb"/>
        <w:shd w:val="clear" w:color="auto" w:fill="FFFFFF"/>
        <w:spacing w:before="0" w:beforeAutospacing="0" w:after="0" w:afterAutospacing="0"/>
        <w:rPr>
          <w:rFonts w:ascii="Arial" w:hAnsi="Arial" w:cs="Arial"/>
          <w:color w:val="000000"/>
          <w:sz w:val="22"/>
          <w:szCs w:val="22"/>
        </w:rPr>
      </w:pPr>
    </w:p>
    <w:p w14:paraId="0DF46E35" w14:textId="77777777" w:rsidR="002F7802" w:rsidRPr="00AF7BF0" w:rsidRDefault="002F7802" w:rsidP="00C36EFF">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 xml:space="preserve">Whilst many children of parents who have mental health and/or addiction problems fare well, a proportion are vulnerable to a range of poor outcomes, including increased risk of developing mental health issues. This project aims to increase the capability of health professionals to identify and attend to the needs of these children and their family/whānau.  </w:t>
      </w:r>
    </w:p>
    <w:p w14:paraId="75349E8C" w14:textId="77777777" w:rsidR="00B64C74" w:rsidRPr="00AF7BF0" w:rsidRDefault="00B64C74" w:rsidP="00C36EFF">
      <w:pPr>
        <w:pStyle w:val="Heading3"/>
        <w:rPr>
          <w:rFonts w:cs="Arial"/>
          <w:sz w:val="22"/>
          <w:szCs w:val="22"/>
        </w:rPr>
      </w:pPr>
    </w:p>
    <w:p w14:paraId="7EB36302" w14:textId="77777777" w:rsidR="002F7802" w:rsidRPr="00AF7BF0" w:rsidRDefault="00BE79CC" w:rsidP="00C36EFF">
      <w:pPr>
        <w:pStyle w:val="Heading3"/>
        <w:rPr>
          <w:rFonts w:cs="Arial"/>
          <w:color w:val="CBD423"/>
          <w:sz w:val="24"/>
          <w:szCs w:val="22"/>
        </w:rPr>
      </w:pPr>
      <w:hyperlink r:id="rId293" w:history="1">
        <w:bookmarkStart w:id="449" w:name="_Toc468374063"/>
        <w:bookmarkStart w:id="450" w:name="_Toc468396643"/>
        <w:bookmarkStart w:id="451" w:name="_Toc468398109"/>
        <w:bookmarkStart w:id="452" w:name="_Toc468787973"/>
        <w:r w:rsidR="002F7802" w:rsidRPr="00AF7BF0">
          <w:rPr>
            <w:rStyle w:val="Hyperlink"/>
            <w:rFonts w:cs="Arial"/>
            <w:color w:val="0B75C7"/>
            <w:sz w:val="24"/>
            <w:szCs w:val="22"/>
          </w:rPr>
          <w:t>Choice &amp; Partnership Approach (CAPA)</w:t>
        </w:r>
        <w:bookmarkEnd w:id="449"/>
        <w:bookmarkEnd w:id="450"/>
        <w:bookmarkEnd w:id="451"/>
        <w:bookmarkEnd w:id="452"/>
      </w:hyperlink>
    </w:p>
    <w:p w14:paraId="42EA3132" w14:textId="77777777" w:rsidR="00B64C74" w:rsidRPr="00AF7BF0" w:rsidRDefault="00B64C74" w:rsidP="00C36EFF">
      <w:pPr>
        <w:pStyle w:val="NormalWeb"/>
        <w:spacing w:before="0" w:beforeAutospacing="0" w:after="0" w:afterAutospacing="0"/>
        <w:rPr>
          <w:rFonts w:ascii="Arial" w:hAnsi="Arial" w:cs="Arial"/>
          <w:sz w:val="22"/>
          <w:szCs w:val="22"/>
        </w:rPr>
      </w:pPr>
    </w:p>
    <w:p w14:paraId="2D6E338A" w14:textId="77777777" w:rsidR="002F7802" w:rsidRPr="00AF7BF0" w:rsidRDefault="002F7802"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The Choice and Partnership Approach is a service redesign model offering choices to young people and their families in their dealings with mental health and addiction services, and partnership with clinicians during treatment. Integrated into the Choice &amp; Partnership Approach are the 7 Helpful Habits (7HH) to enhance service delivery and efficiency. This project focuses on training, implementation support, and helping services to monitor the impact of the Choice &amp; Partnership Approach through data collection.</w:t>
      </w:r>
    </w:p>
    <w:p w14:paraId="77BC0FF1" w14:textId="77777777" w:rsidR="00B64C74" w:rsidRPr="00AF7BF0" w:rsidRDefault="00B64C74" w:rsidP="00C36EFF">
      <w:pPr>
        <w:pStyle w:val="NormalWeb"/>
        <w:spacing w:before="0" w:beforeAutospacing="0" w:after="0" w:afterAutospacing="0"/>
        <w:rPr>
          <w:rFonts w:ascii="Arial" w:hAnsi="Arial" w:cs="Arial"/>
          <w:sz w:val="22"/>
          <w:szCs w:val="22"/>
        </w:rPr>
      </w:pPr>
    </w:p>
    <w:p w14:paraId="04BC9674" w14:textId="77777777" w:rsidR="002F7802" w:rsidRPr="00AF7BF0" w:rsidRDefault="002F7802" w:rsidP="00C36EFF">
      <w:pPr>
        <w:pStyle w:val="Heading3"/>
        <w:rPr>
          <w:rFonts w:cs="Arial"/>
          <w:sz w:val="24"/>
          <w:szCs w:val="22"/>
        </w:rPr>
      </w:pPr>
      <w:bookmarkStart w:id="453" w:name="_Toc468374064"/>
      <w:bookmarkStart w:id="454" w:name="_Toc468396644"/>
      <w:bookmarkStart w:id="455" w:name="_Toc468398110"/>
      <w:bookmarkStart w:id="456" w:name="_Toc468787974"/>
      <w:r w:rsidRPr="00AF7BF0">
        <w:rPr>
          <w:rFonts w:cs="Arial"/>
          <w:sz w:val="24"/>
          <w:szCs w:val="22"/>
        </w:rPr>
        <w:t>HEEADSSS training in primary health</w:t>
      </w:r>
      <w:bookmarkEnd w:id="453"/>
      <w:bookmarkEnd w:id="454"/>
      <w:bookmarkEnd w:id="455"/>
      <w:bookmarkEnd w:id="456"/>
    </w:p>
    <w:p w14:paraId="51E48408" w14:textId="77777777" w:rsidR="00B64C74" w:rsidRPr="00AF7BF0" w:rsidRDefault="00B64C74" w:rsidP="00C36EFF">
      <w:pPr>
        <w:pStyle w:val="Heading3"/>
        <w:rPr>
          <w:rFonts w:cs="Arial"/>
          <w:sz w:val="22"/>
          <w:szCs w:val="22"/>
        </w:rPr>
      </w:pPr>
    </w:p>
    <w:p w14:paraId="46AA00F8" w14:textId="77777777" w:rsidR="002F7802" w:rsidRPr="00AF7BF0" w:rsidRDefault="002F7802"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The HEEADSSS assessment tool is a key instrument for primary health care workers to identify mental health and AOD concerns early. Expanded use of the HEEADSSS assessment is one of 22 initiatives recommended by a cross-agency project, led by the Department of Prime Minister and Cabinet, on improving services for young people with, or at risk of, mild to moderate mental health disorders.</w:t>
      </w:r>
    </w:p>
    <w:p w14:paraId="02F410AD" w14:textId="77777777" w:rsidR="00B64C74" w:rsidRPr="00AF7BF0" w:rsidRDefault="00B64C74" w:rsidP="00C36EFF">
      <w:pPr>
        <w:pStyle w:val="NormalWeb"/>
        <w:spacing w:before="0" w:beforeAutospacing="0" w:after="0" w:afterAutospacing="0"/>
        <w:rPr>
          <w:rFonts w:ascii="Arial" w:hAnsi="Arial" w:cs="Arial"/>
          <w:sz w:val="22"/>
          <w:szCs w:val="22"/>
        </w:rPr>
      </w:pPr>
    </w:p>
    <w:p w14:paraId="68306382" w14:textId="77777777" w:rsidR="002F7802" w:rsidRPr="00AF7BF0" w:rsidRDefault="00BE79CC" w:rsidP="00C36EFF">
      <w:pPr>
        <w:pStyle w:val="Heading3"/>
        <w:rPr>
          <w:rStyle w:val="Hyperlink"/>
          <w:rFonts w:cs="Arial"/>
          <w:color w:val="0B75C7"/>
          <w:sz w:val="24"/>
          <w:szCs w:val="22"/>
          <w:u w:val="none"/>
        </w:rPr>
      </w:pPr>
      <w:hyperlink r:id="rId294" w:history="1">
        <w:bookmarkStart w:id="457" w:name="_Toc468374065"/>
        <w:bookmarkStart w:id="458" w:name="_Toc468396645"/>
        <w:bookmarkStart w:id="459" w:name="_Toc468398111"/>
        <w:bookmarkStart w:id="460" w:name="_Toc468787975"/>
        <w:r w:rsidR="002F7802" w:rsidRPr="00AF7BF0">
          <w:rPr>
            <w:rStyle w:val="Hyperlink"/>
            <w:rFonts w:cs="Arial"/>
            <w:color w:val="0B75C7"/>
            <w:sz w:val="24"/>
            <w:szCs w:val="22"/>
            <w:u w:val="none"/>
          </w:rPr>
          <w:t>Incredible Years® Parent Management Training and Primary Care Triple P</w:t>
        </w:r>
        <w:bookmarkEnd w:id="457"/>
        <w:bookmarkEnd w:id="458"/>
        <w:bookmarkEnd w:id="459"/>
        <w:bookmarkEnd w:id="460"/>
      </w:hyperlink>
    </w:p>
    <w:p w14:paraId="236667F1" w14:textId="77777777" w:rsidR="00B64C74" w:rsidRPr="00AF7BF0" w:rsidRDefault="00B64C74" w:rsidP="00C36EFF">
      <w:pPr>
        <w:pStyle w:val="Heading3"/>
        <w:rPr>
          <w:rFonts w:cs="Arial"/>
          <w:color w:val="CBD423"/>
          <w:sz w:val="22"/>
          <w:szCs w:val="22"/>
        </w:rPr>
      </w:pPr>
    </w:p>
    <w:p w14:paraId="2AAE60BE" w14:textId="77777777" w:rsidR="002F7802" w:rsidRPr="00AF7BF0" w:rsidRDefault="002F7802"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The Werry Centre has built a sustainable workforce development model in Incredible Years® Parent Management Training for the CAMHS sector over the past eight years. We provide training, follow-up supervision and support for accreditation, as well as training and supporting Peer Coaches who coach new group leaders in developing their delivery skills.</w:t>
      </w:r>
    </w:p>
    <w:p w14:paraId="7EC22AD7" w14:textId="77777777" w:rsidR="00B64C74" w:rsidRPr="00AF7BF0" w:rsidRDefault="00B64C74" w:rsidP="00C36EFF">
      <w:pPr>
        <w:pStyle w:val="NormalWeb"/>
        <w:spacing w:before="0" w:beforeAutospacing="0" w:after="0" w:afterAutospacing="0"/>
        <w:rPr>
          <w:rFonts w:ascii="Arial" w:hAnsi="Arial" w:cs="Arial"/>
          <w:sz w:val="22"/>
          <w:szCs w:val="22"/>
        </w:rPr>
      </w:pPr>
    </w:p>
    <w:p w14:paraId="79F287CB" w14:textId="77777777" w:rsidR="002F7802" w:rsidRPr="00AF7BF0" w:rsidRDefault="002F7802" w:rsidP="00C36EFF">
      <w:pPr>
        <w:pStyle w:val="NormalWeb"/>
        <w:spacing w:before="0" w:beforeAutospacing="0" w:after="0" w:afterAutospacing="0"/>
        <w:rPr>
          <w:rFonts w:ascii="Arial" w:hAnsi="Arial" w:cs="Arial"/>
          <w:sz w:val="22"/>
          <w:szCs w:val="22"/>
        </w:rPr>
      </w:pPr>
      <w:r w:rsidRPr="00AF7BF0">
        <w:rPr>
          <w:rFonts w:ascii="Arial" w:hAnsi="Arial" w:cs="Arial"/>
          <w:sz w:val="22"/>
          <w:szCs w:val="22"/>
        </w:rPr>
        <w:t>A suite of Incredible Years® resources (Ngā Tau Miharo) has been developed for Māori group leaders and we are currently developing resources for Pacific group leaders.</w:t>
      </w:r>
    </w:p>
    <w:p w14:paraId="6850632A" w14:textId="77777777" w:rsidR="002F7802" w:rsidRPr="00AF7BF0" w:rsidRDefault="00BE79CC" w:rsidP="00C36EFF">
      <w:pPr>
        <w:rPr>
          <w:rFonts w:ascii="Arial" w:hAnsi="Arial" w:cs="Arial"/>
          <w:sz w:val="22"/>
          <w:szCs w:val="22"/>
          <w:lang w:val="en-NZ"/>
        </w:rPr>
      </w:pPr>
      <w:hyperlink r:id="rId295" w:history="1">
        <w:r w:rsidR="002F7802" w:rsidRPr="00AF7BF0">
          <w:rPr>
            <w:rStyle w:val="Hyperlink"/>
            <w:rFonts w:ascii="Arial" w:hAnsi="Arial" w:cs="Arial"/>
            <w:sz w:val="22"/>
            <w:szCs w:val="22"/>
            <w:lang w:val="en-NZ"/>
          </w:rPr>
          <w:t>http://www.werrycentre.org.nz/professionals/current-workforce-projects</w:t>
        </w:r>
      </w:hyperlink>
    </w:p>
    <w:p w14:paraId="6EF93C2A" w14:textId="77777777" w:rsidR="002F7802" w:rsidRPr="00AF7BF0" w:rsidRDefault="002F7802" w:rsidP="00C36EFF">
      <w:pPr>
        <w:rPr>
          <w:rFonts w:ascii="Arial" w:hAnsi="Arial" w:cs="Arial"/>
          <w:sz w:val="22"/>
          <w:szCs w:val="22"/>
          <w:lang w:val="en-NZ"/>
        </w:rPr>
      </w:pPr>
    </w:p>
    <w:p w14:paraId="6A860566" w14:textId="77777777" w:rsidR="00B64C74" w:rsidRPr="00AF7BF0" w:rsidRDefault="00B64C74" w:rsidP="00C36EFF">
      <w:pPr>
        <w:rPr>
          <w:rFonts w:ascii="Arial" w:hAnsi="Arial" w:cs="Arial"/>
          <w:sz w:val="22"/>
          <w:szCs w:val="22"/>
          <w:lang w:val="en-NZ"/>
        </w:rPr>
      </w:pPr>
    </w:p>
    <w:p w14:paraId="328A1ADC" w14:textId="77777777" w:rsidR="00DA2E0D" w:rsidRPr="00AF7BF0" w:rsidRDefault="00977F3B" w:rsidP="002E0A60">
      <w:pPr>
        <w:pStyle w:val="Heading4"/>
        <w:rPr>
          <w:sz w:val="22"/>
          <w:szCs w:val="22"/>
        </w:rPr>
      </w:pPr>
      <w:bookmarkStart w:id="461" w:name="_Toc468396646"/>
      <w:bookmarkStart w:id="462" w:name="_Toc468787976"/>
      <w:r w:rsidRPr="00AF7BF0">
        <w:t xml:space="preserve">Research 2016 and ongoing: </w:t>
      </w:r>
      <w:r w:rsidR="00C671E3" w:rsidRPr="00AF7BF0">
        <w:t>The Dunedin Multidisciplinary Health and Development Study</w:t>
      </w:r>
      <w:bookmarkEnd w:id="461"/>
      <w:bookmarkEnd w:id="462"/>
      <w:r w:rsidRPr="00AF7BF0">
        <w:t xml:space="preserve"> </w:t>
      </w:r>
    </w:p>
    <w:p w14:paraId="7735269C" w14:textId="77777777" w:rsidR="00DA2E0D" w:rsidRPr="00AF7BF0" w:rsidRDefault="00BE79CC" w:rsidP="00C36EFF">
      <w:pPr>
        <w:rPr>
          <w:rFonts w:ascii="Arial" w:hAnsi="Arial" w:cs="Arial"/>
          <w:sz w:val="22"/>
          <w:szCs w:val="22"/>
          <w:lang w:val="en-NZ"/>
        </w:rPr>
      </w:pPr>
      <w:hyperlink r:id="rId296" w:history="1">
        <w:r w:rsidR="00977F3B" w:rsidRPr="00AF7BF0">
          <w:rPr>
            <w:rStyle w:val="Hyperlink"/>
            <w:rFonts w:ascii="Arial" w:hAnsi="Arial" w:cs="Arial"/>
            <w:sz w:val="22"/>
            <w:szCs w:val="22"/>
            <w:lang w:val="en-NZ"/>
          </w:rPr>
          <w:t>http://dunedinstudy.otago.ac.nz/</w:t>
        </w:r>
      </w:hyperlink>
    </w:p>
    <w:p w14:paraId="4D1733D2" w14:textId="77777777" w:rsidR="00977F3B" w:rsidRPr="00AF7BF0" w:rsidRDefault="00977F3B" w:rsidP="00C36EFF">
      <w:pPr>
        <w:rPr>
          <w:rFonts w:ascii="Arial" w:hAnsi="Arial" w:cs="Arial"/>
          <w:sz w:val="22"/>
          <w:szCs w:val="22"/>
          <w:lang w:val="en-NZ"/>
        </w:rPr>
      </w:pPr>
    </w:p>
    <w:p w14:paraId="0E2BD097" w14:textId="77777777" w:rsidR="00977F3B" w:rsidRPr="00AF7BF0" w:rsidRDefault="00977F3B" w:rsidP="00C36EFF">
      <w:pPr>
        <w:rPr>
          <w:rFonts w:ascii="Arial" w:hAnsi="Arial" w:cs="Arial"/>
          <w:color w:val="000000"/>
          <w:sz w:val="22"/>
          <w:szCs w:val="22"/>
          <w:shd w:val="clear" w:color="auto" w:fill="FFFFFF"/>
        </w:rPr>
      </w:pPr>
      <w:r w:rsidRPr="00AF7BF0">
        <w:rPr>
          <w:rFonts w:ascii="Arial" w:hAnsi="Arial" w:cs="Arial"/>
          <w:sz w:val="22"/>
          <w:szCs w:val="22"/>
          <w:lang w:val="en-NZ"/>
        </w:rPr>
        <w:t xml:space="preserve">This internationally renowned study </w:t>
      </w:r>
      <w:r w:rsidRPr="00AF7BF0">
        <w:rPr>
          <w:rFonts w:ascii="Arial" w:hAnsi="Arial" w:cs="Arial"/>
          <w:sz w:val="22"/>
          <w:szCs w:val="22"/>
          <w:shd w:val="clear" w:color="auto" w:fill="FFFFFF"/>
          <w:lang w:val="en-NZ"/>
        </w:rPr>
        <w:t xml:space="preserve">the “Dunedin Multidisciplinary Health &amp; Development Study” (“Dunedin </w:t>
      </w:r>
      <w:r w:rsidR="00401189" w:rsidRPr="00AF7BF0">
        <w:rPr>
          <w:rFonts w:ascii="Arial" w:hAnsi="Arial" w:cs="Arial"/>
          <w:sz w:val="22"/>
          <w:szCs w:val="22"/>
          <w:shd w:val="clear" w:color="auto" w:fill="FFFFFF"/>
          <w:lang w:val="en-NZ"/>
        </w:rPr>
        <w:t>Study” for</w:t>
      </w:r>
      <w:r w:rsidRPr="00AF7BF0">
        <w:rPr>
          <w:rFonts w:ascii="Arial" w:hAnsi="Arial" w:cs="Arial"/>
          <w:sz w:val="22"/>
          <w:szCs w:val="22"/>
          <w:shd w:val="clear" w:color="auto" w:fill="FFFFFF"/>
          <w:lang w:val="en-NZ"/>
        </w:rPr>
        <w:t xml:space="preserve"> short) has now been ongoing since 1972-73, over 40 years.</w:t>
      </w:r>
      <w:r w:rsidRPr="00AF7BF0">
        <w:rPr>
          <w:rFonts w:ascii="Arial" w:hAnsi="Arial" w:cs="Arial"/>
          <w:color w:val="000000"/>
          <w:sz w:val="22"/>
          <w:szCs w:val="22"/>
          <w:shd w:val="clear" w:color="auto" w:fill="FFFFFF"/>
        </w:rPr>
        <w:t xml:space="preserve"> </w:t>
      </w:r>
    </w:p>
    <w:p w14:paraId="41EDE767" w14:textId="77777777" w:rsidR="00977F3B" w:rsidRPr="00AF7BF0" w:rsidRDefault="00977F3B" w:rsidP="00C36EFF">
      <w:pPr>
        <w:rPr>
          <w:rFonts w:ascii="Arial" w:hAnsi="Arial" w:cs="Arial"/>
          <w:color w:val="000000"/>
          <w:sz w:val="22"/>
          <w:szCs w:val="22"/>
          <w:shd w:val="clear" w:color="auto" w:fill="FFFFFF"/>
        </w:rPr>
      </w:pPr>
    </w:p>
    <w:p w14:paraId="5ED33D3F" w14:textId="77777777" w:rsidR="00977F3B" w:rsidRPr="00AF7BF0" w:rsidRDefault="00977F3B" w:rsidP="00C36EFF">
      <w:pPr>
        <w:rPr>
          <w:rFonts w:ascii="Arial" w:hAnsi="Arial" w:cs="Arial"/>
          <w:i/>
          <w:sz w:val="22"/>
          <w:szCs w:val="22"/>
          <w:shd w:val="clear" w:color="auto" w:fill="FFFFFF"/>
          <w:lang w:val="en-NZ"/>
        </w:rPr>
      </w:pPr>
      <w:r w:rsidRPr="00AF7BF0">
        <w:rPr>
          <w:rFonts w:ascii="Arial" w:hAnsi="Arial" w:cs="Arial"/>
          <w:i/>
          <w:sz w:val="22"/>
          <w:szCs w:val="22"/>
          <w:shd w:val="clear" w:color="auto" w:fill="FFFFFF"/>
        </w:rPr>
        <w:t>“</w:t>
      </w:r>
      <w:r w:rsidRPr="00AF7BF0">
        <w:rPr>
          <w:rFonts w:ascii="Arial" w:hAnsi="Arial" w:cs="Arial"/>
          <w:i/>
          <w:sz w:val="22"/>
          <w:szCs w:val="22"/>
          <w:shd w:val="clear" w:color="auto" w:fill="FFFFFF"/>
          <w:lang w:val="en-NZ"/>
        </w:rPr>
        <w:t>Thanks to the continued outstanding support and commitment of our Study members, we achieved 95% retention at the most recent age 38 assessment (2010-2012)”</w:t>
      </w:r>
    </w:p>
    <w:p w14:paraId="68E18A21" w14:textId="77777777" w:rsidR="00B64C74" w:rsidRPr="00AF7BF0" w:rsidRDefault="00B64C74" w:rsidP="00C36EFF">
      <w:pPr>
        <w:rPr>
          <w:rFonts w:ascii="Arial" w:hAnsi="Arial" w:cs="Arial"/>
          <w:i/>
          <w:sz w:val="22"/>
          <w:szCs w:val="22"/>
          <w:lang w:val="en-NZ"/>
        </w:rPr>
      </w:pPr>
    </w:p>
    <w:p w14:paraId="2F7CF193" w14:textId="77777777" w:rsidR="000C7E52" w:rsidRPr="00AF7BF0" w:rsidRDefault="000C7E52" w:rsidP="00C36EFF">
      <w:pPr>
        <w:shd w:val="clear" w:color="auto" w:fill="FFFFFF"/>
        <w:rPr>
          <w:rFonts w:ascii="Arial" w:hAnsi="Arial" w:cs="Arial"/>
          <w:color w:val="000000"/>
          <w:sz w:val="22"/>
          <w:szCs w:val="22"/>
          <w:lang w:val="en-NZ"/>
        </w:rPr>
      </w:pPr>
      <w:r w:rsidRPr="00AF7BF0">
        <w:rPr>
          <w:rFonts w:ascii="Arial" w:hAnsi="Arial" w:cs="Arial"/>
          <w:color w:val="000000"/>
          <w:sz w:val="22"/>
          <w:szCs w:val="22"/>
          <w:lang w:val="en-NZ"/>
        </w:rPr>
        <w:t>The first assessment (or "Phase") following the Study members' birth in 1972-73 was undertaken when they were aged 3 years. Since then, there have been assessments at ages 5, 7, 9, 11, 13, 15, 18, 21, 26, 32 and, most recently, at 38 years (Phases 3 to 38 respectively). For the earlier phases, assessments normally occurred within six weeks of the Study member’s birthday. For the more recent phases, however, assessments normally occurred within 9 months of the Study member’s birthday.</w:t>
      </w:r>
    </w:p>
    <w:p w14:paraId="674C6938" w14:textId="77777777" w:rsidR="000C7E52" w:rsidRPr="00AF7BF0" w:rsidRDefault="000C7E52" w:rsidP="00C36EFF">
      <w:pPr>
        <w:shd w:val="clear" w:color="auto" w:fill="FFFFFF"/>
        <w:rPr>
          <w:rFonts w:ascii="Arial" w:hAnsi="Arial" w:cs="Arial"/>
          <w:color w:val="000000"/>
          <w:sz w:val="22"/>
          <w:szCs w:val="22"/>
          <w:lang w:val="en-NZ"/>
        </w:rPr>
      </w:pPr>
      <w:r w:rsidRPr="00AF7BF0">
        <w:rPr>
          <w:rFonts w:ascii="Arial" w:hAnsi="Arial" w:cs="Arial"/>
          <w:color w:val="000000"/>
          <w:sz w:val="22"/>
          <w:szCs w:val="22"/>
          <w:lang w:val="en-NZ"/>
        </w:rPr>
        <w:lastRenderedPageBreak/>
        <w:t xml:space="preserve">During an "assessment phase", our Study Members come back to the Dunedin Research Unit for a one-day assessment from wherever in the world they are living - an impressive exercise considering more than 40 of them now live in the UK/Europe and a </w:t>
      </w:r>
      <w:r w:rsidR="00401189" w:rsidRPr="00AF7BF0">
        <w:rPr>
          <w:rFonts w:ascii="Arial" w:hAnsi="Arial" w:cs="Arial"/>
          <w:color w:val="000000"/>
          <w:sz w:val="22"/>
          <w:szCs w:val="22"/>
          <w:lang w:val="en-NZ"/>
        </w:rPr>
        <w:t>further</w:t>
      </w:r>
      <w:r w:rsidRPr="00AF7BF0">
        <w:rPr>
          <w:rFonts w:ascii="Arial" w:hAnsi="Arial" w:cs="Arial"/>
          <w:color w:val="000000"/>
          <w:sz w:val="22"/>
          <w:szCs w:val="22"/>
          <w:lang w:val="en-NZ"/>
        </w:rPr>
        <w:t xml:space="preserve"> 25 in Asia, Middle East, US and Canada! Once in Dunedin, almost all aspects of their physical and mental health are examined - this includes cardiovascular, dental, respiratory, sexual and mental health, psychosocial well-being, and detailed interviews about relationships, behaviour and family. </w:t>
      </w:r>
      <w:hyperlink r:id="rId297" w:history="1">
        <w:r w:rsidRPr="00AF7BF0">
          <w:rPr>
            <w:rStyle w:val="Hyperlink"/>
            <w:rFonts w:ascii="Arial" w:hAnsi="Arial" w:cs="Arial"/>
            <w:sz w:val="22"/>
            <w:szCs w:val="22"/>
            <w:lang w:val="en-NZ"/>
          </w:rPr>
          <w:t>http://dunedinstudy.otago.ac.nz/studies/assessment-phases/the-assessments</w:t>
        </w:r>
      </w:hyperlink>
    </w:p>
    <w:p w14:paraId="796D7ADB" w14:textId="77777777" w:rsidR="00B64C74" w:rsidRPr="00AF7BF0" w:rsidRDefault="00B64C74" w:rsidP="00C36EFF">
      <w:pPr>
        <w:shd w:val="clear" w:color="auto" w:fill="FFFFFF"/>
        <w:rPr>
          <w:rFonts w:ascii="Arial" w:hAnsi="Arial" w:cs="Arial"/>
          <w:color w:val="000000"/>
          <w:sz w:val="22"/>
          <w:szCs w:val="22"/>
          <w:lang w:val="en-NZ"/>
        </w:rPr>
      </w:pPr>
    </w:p>
    <w:p w14:paraId="780F2AE0" w14:textId="77777777" w:rsidR="005A664B" w:rsidRPr="00AF7BF0" w:rsidRDefault="005A664B" w:rsidP="00C36EFF">
      <w:pPr>
        <w:shd w:val="clear" w:color="auto" w:fill="FFFFFF"/>
        <w:rPr>
          <w:rFonts w:ascii="Arial" w:hAnsi="Arial" w:cs="Arial"/>
          <w:color w:val="000000"/>
          <w:sz w:val="22"/>
          <w:szCs w:val="22"/>
          <w:lang w:val="en-NZ"/>
        </w:rPr>
      </w:pPr>
      <w:r w:rsidRPr="00AF7BF0">
        <w:rPr>
          <w:rFonts w:ascii="Arial" w:hAnsi="Arial" w:cs="Arial"/>
          <w:color w:val="000000"/>
          <w:sz w:val="22"/>
          <w:szCs w:val="22"/>
          <w:lang w:val="en-NZ"/>
        </w:rPr>
        <w:t>It has led to a video series:</w:t>
      </w:r>
    </w:p>
    <w:p w14:paraId="78ECD55F" w14:textId="77777777" w:rsidR="000C7E52" w:rsidRPr="00AF7BF0" w:rsidRDefault="00524116" w:rsidP="00977F3B">
      <w:pPr>
        <w:rPr>
          <w:rFonts w:ascii="Arial" w:hAnsi="Arial" w:cs="Arial"/>
          <w:lang w:val="en-NZ"/>
        </w:rPr>
      </w:pPr>
      <w:r w:rsidRPr="00AF7BF0">
        <w:rPr>
          <w:rFonts w:ascii="Arial" w:hAnsi="Arial" w:cs="Arial"/>
          <w:noProof/>
        </w:rPr>
        <w:drawing>
          <wp:inline distT="0" distB="0" distL="0" distR="0" wp14:anchorId="52FF887D" wp14:editId="30241740">
            <wp:extent cx="1891864" cy="2559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891864" cy="2559600"/>
                    </a:xfrm>
                    <a:prstGeom prst="rect">
                      <a:avLst/>
                    </a:prstGeom>
                    <a:noFill/>
                    <a:ln>
                      <a:noFill/>
                    </a:ln>
                  </pic:spPr>
                </pic:pic>
              </a:graphicData>
            </a:graphic>
          </wp:inline>
        </w:drawing>
      </w:r>
    </w:p>
    <w:p w14:paraId="30C2A369" w14:textId="77777777" w:rsidR="008545F3" w:rsidRPr="00AF7BF0" w:rsidRDefault="000C7E52" w:rsidP="00B64C74">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Seven research themes have evolved over the last 40 years focusing on: mental and neuro-cognition, cardiovascular risk, respiratory health, oral health, sexual and reproductive health and psychosocial functioning. A seventh, more applied theme, seeks to maximise the value of the Study findings for New Zealand's indigenous people Mâori (or tangata whenua transl</w:t>
      </w:r>
      <w:r w:rsidR="008545F3" w:rsidRPr="00AF7BF0">
        <w:rPr>
          <w:rFonts w:ascii="Arial" w:hAnsi="Arial" w:cs="Arial"/>
          <w:color w:val="000000"/>
          <w:sz w:val="22"/>
          <w:szCs w:val="22"/>
          <w:shd w:val="clear" w:color="auto" w:fill="FFFFFF"/>
          <w:lang w:val="en-NZ"/>
        </w:rPr>
        <w:t>ation  “</w:t>
      </w:r>
      <w:r w:rsidRPr="00AF7BF0">
        <w:rPr>
          <w:rFonts w:ascii="Arial" w:hAnsi="Arial" w:cs="Arial"/>
          <w:color w:val="000000"/>
          <w:sz w:val="22"/>
          <w:szCs w:val="22"/>
          <w:shd w:val="clear" w:color="auto" w:fill="FFFFFF"/>
          <w:lang w:val="en-NZ"/>
        </w:rPr>
        <w:t>people of the land</w:t>
      </w:r>
      <w:r w:rsidR="008545F3" w:rsidRPr="00AF7BF0">
        <w:rPr>
          <w:rFonts w:ascii="Arial" w:hAnsi="Arial" w:cs="Arial"/>
          <w:color w:val="000000"/>
          <w:sz w:val="22"/>
          <w:szCs w:val="22"/>
          <w:shd w:val="clear" w:color="auto" w:fill="FFFFFF"/>
          <w:lang w:val="en-NZ"/>
        </w:rPr>
        <w:t>”</w:t>
      </w:r>
      <w:r w:rsidRPr="00AF7BF0">
        <w:rPr>
          <w:rFonts w:ascii="Arial" w:hAnsi="Arial" w:cs="Arial"/>
          <w:color w:val="000000"/>
          <w:sz w:val="22"/>
          <w:szCs w:val="22"/>
          <w:shd w:val="clear" w:color="auto" w:fill="FFFFFF"/>
          <w:lang w:val="en-NZ"/>
        </w:rPr>
        <w:t xml:space="preserve">). </w:t>
      </w:r>
    </w:p>
    <w:p w14:paraId="3603BD66" w14:textId="77777777" w:rsidR="008545F3" w:rsidRPr="00AF7BF0" w:rsidRDefault="008545F3" w:rsidP="00B64C74">
      <w:pPr>
        <w:rPr>
          <w:rFonts w:ascii="Arial" w:hAnsi="Arial" w:cs="Arial"/>
          <w:color w:val="000000"/>
          <w:sz w:val="22"/>
          <w:szCs w:val="22"/>
          <w:shd w:val="clear" w:color="auto" w:fill="FFFFFF"/>
          <w:lang w:val="en-NZ"/>
        </w:rPr>
      </w:pPr>
    </w:p>
    <w:p w14:paraId="4885CC1E" w14:textId="77777777" w:rsidR="000C7E52" w:rsidRPr="00AF7BF0" w:rsidRDefault="000C7E52" w:rsidP="00B64C74">
      <w:pPr>
        <w:rPr>
          <w:rFonts w:ascii="Arial" w:hAnsi="Arial" w:cs="Arial"/>
          <w:sz w:val="22"/>
          <w:szCs w:val="22"/>
          <w:lang w:val="en-NZ"/>
        </w:rPr>
      </w:pPr>
      <w:r w:rsidRPr="00AF7BF0">
        <w:rPr>
          <w:rFonts w:ascii="Arial" w:hAnsi="Arial" w:cs="Arial"/>
          <w:color w:val="000000"/>
          <w:sz w:val="22"/>
          <w:szCs w:val="22"/>
          <w:shd w:val="clear" w:color="auto" w:fill="FFFFFF"/>
          <w:lang w:val="en-NZ"/>
        </w:rPr>
        <w:t>The Study has published over 1200 papers and reports to date, with almost 2/3 of these being in peer reviewed journals. </w:t>
      </w:r>
    </w:p>
    <w:p w14:paraId="4FF4817A" w14:textId="77777777" w:rsidR="00977F3B" w:rsidRPr="00AF7BF0" w:rsidRDefault="00BE79CC" w:rsidP="00B64C74">
      <w:pPr>
        <w:rPr>
          <w:rFonts w:ascii="Arial" w:hAnsi="Arial" w:cs="Arial"/>
          <w:sz w:val="22"/>
          <w:szCs w:val="22"/>
          <w:lang w:val="en-NZ"/>
        </w:rPr>
      </w:pPr>
      <w:hyperlink r:id="rId299" w:history="1">
        <w:r w:rsidR="000C7E52" w:rsidRPr="00AF7BF0">
          <w:rPr>
            <w:rStyle w:val="Hyperlink"/>
            <w:rFonts w:ascii="Arial" w:hAnsi="Arial" w:cs="Arial"/>
            <w:sz w:val="22"/>
            <w:szCs w:val="22"/>
            <w:lang w:val="en-NZ"/>
          </w:rPr>
          <w:t>http://dunedinstudy.otago.ac.nz/publications</w:t>
        </w:r>
      </w:hyperlink>
    </w:p>
    <w:p w14:paraId="7217F258" w14:textId="77777777" w:rsidR="000C7E52" w:rsidRPr="00AF7BF0" w:rsidRDefault="000C7E52" w:rsidP="00B64C74">
      <w:pPr>
        <w:rPr>
          <w:rFonts w:ascii="Arial" w:hAnsi="Arial" w:cs="Arial"/>
          <w:sz w:val="22"/>
          <w:szCs w:val="22"/>
          <w:lang w:val="en-NZ"/>
        </w:rPr>
      </w:pPr>
    </w:p>
    <w:tbl>
      <w:tblPr>
        <w:tblStyle w:val="TableGrid"/>
        <w:tblW w:w="0" w:type="auto"/>
        <w:tblInd w:w="534" w:type="dxa"/>
        <w:tblLook w:val="04A0" w:firstRow="1" w:lastRow="0" w:firstColumn="1" w:lastColumn="0" w:noHBand="0" w:noVBand="1"/>
      </w:tblPr>
      <w:tblGrid>
        <w:gridCol w:w="8363"/>
      </w:tblGrid>
      <w:tr w:rsidR="00F7043E" w:rsidRPr="00AF7BF0" w14:paraId="28174F67" w14:textId="77777777" w:rsidTr="00F7043E">
        <w:tc>
          <w:tcPr>
            <w:tcW w:w="8363" w:type="dxa"/>
          </w:tcPr>
          <w:p w14:paraId="1BB90FAF" w14:textId="77777777" w:rsidR="00690488" w:rsidRPr="00AF7BF0" w:rsidRDefault="00690488" w:rsidP="00690488">
            <w:pPr>
              <w:pStyle w:val="Heading1"/>
              <w:shd w:val="clear" w:color="auto" w:fill="FFFFFF"/>
              <w:spacing w:after="101" w:line="240" w:lineRule="auto"/>
              <w:textAlignment w:val="baseline"/>
              <w:outlineLvl w:val="0"/>
              <w:rPr>
                <w:b w:val="0"/>
                <w:color w:val="000000"/>
                <w:sz w:val="22"/>
                <w:szCs w:val="22"/>
              </w:rPr>
            </w:pPr>
            <w:bookmarkStart w:id="463" w:name="_Toc468374066"/>
            <w:bookmarkStart w:id="464" w:name="_Toc468396647"/>
            <w:bookmarkStart w:id="465" w:name="_Toc468398113"/>
            <w:bookmarkStart w:id="466" w:name="_Toc468787977"/>
            <w:r w:rsidRPr="00AF7BF0">
              <w:rPr>
                <w:b w:val="0"/>
                <w:color w:val="000000"/>
                <w:sz w:val="22"/>
                <w:szCs w:val="22"/>
              </w:rPr>
              <w:t>Two examples of papers:</w:t>
            </w:r>
            <w:bookmarkEnd w:id="463"/>
            <w:bookmarkEnd w:id="464"/>
            <w:bookmarkEnd w:id="465"/>
            <w:bookmarkEnd w:id="466"/>
          </w:p>
          <w:p w14:paraId="259B6DD7" w14:textId="77777777" w:rsidR="00690488" w:rsidRPr="00AF7BF0" w:rsidRDefault="00690488" w:rsidP="00690488">
            <w:pPr>
              <w:rPr>
                <w:rFonts w:ascii="Arial" w:hAnsi="Arial" w:cs="Arial"/>
              </w:rPr>
            </w:pPr>
          </w:p>
          <w:p w14:paraId="56D18C99" w14:textId="77777777" w:rsidR="00F7043E" w:rsidRPr="00AF7BF0" w:rsidRDefault="00F7043E" w:rsidP="00690488">
            <w:pPr>
              <w:pStyle w:val="Heading1"/>
              <w:shd w:val="clear" w:color="auto" w:fill="FFFFFF"/>
              <w:spacing w:after="101" w:line="240" w:lineRule="auto"/>
              <w:textAlignment w:val="baseline"/>
              <w:outlineLvl w:val="0"/>
              <w:rPr>
                <w:b w:val="0"/>
                <w:color w:val="000000"/>
                <w:sz w:val="22"/>
                <w:szCs w:val="22"/>
              </w:rPr>
            </w:pPr>
            <w:bookmarkStart w:id="467" w:name="_Toc468374067"/>
            <w:bookmarkStart w:id="468" w:name="_Toc468396648"/>
            <w:bookmarkStart w:id="469" w:name="_Toc468398114"/>
            <w:bookmarkStart w:id="470" w:name="_Toc468787978"/>
            <w:r w:rsidRPr="00AF7BF0">
              <w:rPr>
                <w:b w:val="0"/>
                <w:color w:val="000000"/>
                <w:sz w:val="22"/>
                <w:szCs w:val="22"/>
              </w:rPr>
              <w:t>Lest we forget: comparing retrospective and prospective assessments of adverse childhood experiences in the prediction of adult health, Reuben et al, in The Journal of Child Psychology and Psychiatry, September 2016.</w:t>
            </w:r>
            <w:bookmarkEnd w:id="467"/>
            <w:bookmarkEnd w:id="468"/>
            <w:bookmarkEnd w:id="469"/>
            <w:bookmarkEnd w:id="470"/>
          </w:p>
          <w:p w14:paraId="400BABF7" w14:textId="77777777" w:rsidR="00F7043E" w:rsidRPr="00AF7BF0" w:rsidRDefault="00BE79CC" w:rsidP="00690488">
            <w:pPr>
              <w:spacing w:line="240" w:lineRule="auto"/>
              <w:rPr>
                <w:rFonts w:ascii="Arial" w:hAnsi="Arial" w:cs="Arial"/>
                <w:bCs/>
                <w:color w:val="333333"/>
                <w:sz w:val="22"/>
                <w:szCs w:val="22"/>
                <w:bdr w:val="none" w:sz="0" w:space="0" w:color="auto" w:frame="1"/>
                <w:lang w:val="en-NZ"/>
              </w:rPr>
            </w:pPr>
            <w:hyperlink r:id="rId300" w:history="1">
              <w:r w:rsidR="00F7043E" w:rsidRPr="00AF7BF0">
                <w:rPr>
                  <w:rStyle w:val="Hyperlink"/>
                  <w:rFonts w:ascii="Arial" w:hAnsi="Arial" w:cs="Arial"/>
                  <w:bCs/>
                  <w:sz w:val="22"/>
                  <w:szCs w:val="22"/>
                  <w:bdr w:val="none" w:sz="0" w:space="0" w:color="auto" w:frame="1"/>
                  <w:lang w:val="en-NZ"/>
                </w:rPr>
                <w:t>http://onlinelibrary.wiley.com/doi/10.1111/jcpp.12621/full</w:t>
              </w:r>
            </w:hyperlink>
          </w:p>
          <w:p w14:paraId="1AD0E92A" w14:textId="77777777" w:rsidR="00F7043E" w:rsidRPr="00AF7BF0" w:rsidRDefault="00F7043E" w:rsidP="00690488">
            <w:pPr>
              <w:spacing w:line="240" w:lineRule="auto"/>
              <w:rPr>
                <w:rFonts w:ascii="Arial" w:hAnsi="Arial" w:cs="Arial"/>
                <w:bCs/>
                <w:color w:val="333333"/>
                <w:sz w:val="22"/>
                <w:szCs w:val="22"/>
                <w:bdr w:val="none" w:sz="0" w:space="0" w:color="auto" w:frame="1"/>
                <w:lang w:val="en-NZ"/>
              </w:rPr>
            </w:pPr>
          </w:p>
          <w:p w14:paraId="5B8DC034" w14:textId="77777777" w:rsidR="00F7043E" w:rsidRPr="00AF7BF0" w:rsidRDefault="00F7043E" w:rsidP="00690488">
            <w:pPr>
              <w:pStyle w:val="Heading1"/>
              <w:shd w:val="clear" w:color="auto" w:fill="FFFFFF"/>
              <w:spacing w:before="75" w:after="150" w:line="240" w:lineRule="auto"/>
              <w:textAlignment w:val="baseline"/>
              <w:outlineLvl w:val="0"/>
              <w:rPr>
                <w:b w:val="0"/>
                <w:color w:val="333333"/>
                <w:sz w:val="22"/>
                <w:szCs w:val="22"/>
              </w:rPr>
            </w:pPr>
            <w:bookmarkStart w:id="471" w:name="_Toc468374068"/>
            <w:bookmarkStart w:id="472" w:name="_Toc468396649"/>
            <w:bookmarkStart w:id="473" w:name="_Toc468398115"/>
            <w:bookmarkStart w:id="474" w:name="_Toc468787979"/>
            <w:r w:rsidRPr="00AF7BF0">
              <w:rPr>
                <w:b w:val="0"/>
                <w:color w:val="333333"/>
                <w:sz w:val="22"/>
                <w:szCs w:val="22"/>
              </w:rPr>
              <w:t>Childhood maltreatment, juvenile disorders and adult post-traumatic stress disorder: a prospective investigation, Breslau et al, October 2013</w:t>
            </w:r>
            <w:bookmarkEnd w:id="471"/>
            <w:bookmarkEnd w:id="472"/>
            <w:bookmarkEnd w:id="473"/>
            <w:bookmarkEnd w:id="474"/>
          </w:p>
          <w:p w14:paraId="681383D3" w14:textId="77777777" w:rsidR="00F7043E" w:rsidRPr="00AF7BF0" w:rsidRDefault="00BE79CC" w:rsidP="00690488">
            <w:pPr>
              <w:spacing w:line="240" w:lineRule="auto"/>
              <w:rPr>
                <w:rFonts w:ascii="Arial" w:hAnsi="Arial" w:cs="Arial"/>
                <w:bCs/>
                <w:color w:val="333333"/>
                <w:sz w:val="22"/>
                <w:szCs w:val="22"/>
                <w:bdr w:val="none" w:sz="0" w:space="0" w:color="auto" w:frame="1"/>
                <w:lang w:val="en-NZ"/>
              </w:rPr>
            </w:pPr>
            <w:hyperlink r:id="rId301" w:history="1">
              <w:r w:rsidR="00F7043E" w:rsidRPr="00AF7BF0">
                <w:rPr>
                  <w:rStyle w:val="Hyperlink"/>
                  <w:rFonts w:ascii="Arial" w:hAnsi="Arial" w:cs="Arial"/>
                  <w:bCs/>
                  <w:sz w:val="22"/>
                  <w:szCs w:val="22"/>
                  <w:bdr w:val="none" w:sz="0" w:space="0" w:color="auto" w:frame="1"/>
                  <w:lang w:val="en-NZ"/>
                </w:rPr>
                <w:t>https://www.cambridge.org/core/journals/psychological-medicine/article/childhood-maltreatment-juvenile-disorders-and-adult-post-traumatic-stress-disorder-a-prospective-investigation/1CEFA43577CD6C796E338D65CDBA6722</w:t>
              </w:r>
            </w:hyperlink>
          </w:p>
          <w:p w14:paraId="4FB515EF" w14:textId="77777777" w:rsidR="00F7043E" w:rsidRPr="00AF7BF0" w:rsidRDefault="00F7043E" w:rsidP="00F7043E">
            <w:pPr>
              <w:rPr>
                <w:rFonts w:ascii="Arial" w:hAnsi="Arial" w:cs="Arial"/>
                <w:bCs/>
                <w:color w:val="333333"/>
                <w:sz w:val="18"/>
                <w:szCs w:val="18"/>
                <w:bdr w:val="none" w:sz="0" w:space="0" w:color="auto" w:frame="1"/>
                <w:lang w:val="en-NZ"/>
              </w:rPr>
            </w:pPr>
          </w:p>
          <w:p w14:paraId="71175B52" w14:textId="77777777" w:rsidR="00F7043E" w:rsidRPr="00AF7BF0" w:rsidRDefault="00F7043E" w:rsidP="00B64C74">
            <w:pPr>
              <w:rPr>
                <w:rFonts w:ascii="Arial" w:hAnsi="Arial" w:cs="Arial"/>
                <w:sz w:val="22"/>
                <w:szCs w:val="22"/>
                <w:lang w:val="en-NZ"/>
              </w:rPr>
            </w:pPr>
          </w:p>
        </w:tc>
      </w:tr>
    </w:tbl>
    <w:p w14:paraId="214DEA93" w14:textId="77777777" w:rsidR="00F7043E" w:rsidRPr="00AF7BF0" w:rsidRDefault="00F7043E" w:rsidP="00B64C74">
      <w:pPr>
        <w:rPr>
          <w:rFonts w:ascii="Arial" w:hAnsi="Arial" w:cs="Arial"/>
          <w:sz w:val="22"/>
          <w:szCs w:val="22"/>
          <w:lang w:val="en-NZ"/>
        </w:rPr>
      </w:pPr>
    </w:p>
    <w:p w14:paraId="452CE02B" w14:textId="77777777" w:rsidR="00931739" w:rsidRPr="00AF7BF0" w:rsidRDefault="00931739" w:rsidP="00B64C74">
      <w:pPr>
        <w:rPr>
          <w:rFonts w:ascii="Arial" w:hAnsi="Arial" w:cs="Arial"/>
          <w:sz w:val="22"/>
          <w:szCs w:val="22"/>
          <w:lang w:val="en-NZ"/>
        </w:rPr>
      </w:pPr>
    </w:p>
    <w:p w14:paraId="65A0B87F" w14:textId="77777777" w:rsidR="00CD7E25" w:rsidRPr="00AF7BF0" w:rsidRDefault="00D058BB" w:rsidP="00B64C74">
      <w:pPr>
        <w:rPr>
          <w:rFonts w:ascii="Arial" w:hAnsi="Arial" w:cs="Arial"/>
          <w:sz w:val="22"/>
          <w:szCs w:val="22"/>
          <w:lang w:val="en-NZ"/>
        </w:rPr>
      </w:pPr>
      <w:r w:rsidRPr="00AF7BF0">
        <w:rPr>
          <w:rFonts w:ascii="Arial" w:hAnsi="Arial" w:cs="Arial"/>
          <w:sz w:val="22"/>
          <w:szCs w:val="22"/>
          <w:lang w:val="en-NZ"/>
        </w:rPr>
        <w:lastRenderedPageBreak/>
        <w:t>Overall, t</w:t>
      </w:r>
      <w:r w:rsidR="00DA2E0D" w:rsidRPr="00AF7BF0">
        <w:rPr>
          <w:rFonts w:ascii="Arial" w:hAnsi="Arial" w:cs="Arial"/>
          <w:sz w:val="22"/>
          <w:szCs w:val="22"/>
          <w:lang w:val="en-NZ"/>
        </w:rPr>
        <w:t>his research</w:t>
      </w:r>
      <w:r w:rsidR="00C671E3" w:rsidRPr="00AF7BF0">
        <w:rPr>
          <w:rFonts w:ascii="Arial" w:hAnsi="Arial" w:cs="Arial"/>
          <w:sz w:val="22"/>
          <w:szCs w:val="22"/>
          <w:lang w:val="en-NZ"/>
        </w:rPr>
        <w:t xml:space="preserve"> has shown that adverse experiences during childhood, including socioeconomic disadvantage, maltreatment and social isolation, are associated with a cluster of mental and physical effects, including a higher risk of depression and immune and metabolic abnormalities associated with poor health later in life.</w:t>
      </w:r>
      <w:r w:rsidR="0089478B" w:rsidRPr="00AF7BF0">
        <w:rPr>
          <w:rFonts w:ascii="Arial" w:hAnsi="Arial" w:cs="Arial"/>
          <w:sz w:val="22"/>
          <w:szCs w:val="22"/>
          <w:lang w:val="en-NZ"/>
        </w:rPr>
        <w:t xml:space="preserve"> </w:t>
      </w:r>
    </w:p>
    <w:p w14:paraId="61D2C909" w14:textId="77777777" w:rsidR="00B64C74" w:rsidRPr="00AF7BF0" w:rsidRDefault="00B64C74" w:rsidP="00B64C74">
      <w:pPr>
        <w:rPr>
          <w:rFonts w:ascii="Arial" w:hAnsi="Arial" w:cs="Arial"/>
          <w:sz w:val="22"/>
          <w:szCs w:val="22"/>
          <w:lang w:val="en-NZ"/>
        </w:rPr>
      </w:pPr>
    </w:p>
    <w:p w14:paraId="6E77437F" w14:textId="77777777" w:rsidR="00CD7E25" w:rsidRPr="00AF7BF0" w:rsidRDefault="00CD7E25" w:rsidP="00B64C74">
      <w:pPr>
        <w:rPr>
          <w:rFonts w:ascii="Arial" w:hAnsi="Arial" w:cs="Arial"/>
          <w:sz w:val="22"/>
          <w:szCs w:val="22"/>
          <w:lang w:val="en-NZ"/>
        </w:rPr>
      </w:pPr>
      <w:r w:rsidRPr="00AF7BF0">
        <w:rPr>
          <w:rFonts w:ascii="Arial" w:hAnsi="Arial" w:cs="Arial"/>
          <w:sz w:val="22"/>
          <w:szCs w:val="22"/>
          <w:lang w:val="en-NZ"/>
        </w:rPr>
        <w:t xml:space="preserve">Thus </w:t>
      </w:r>
      <w:r w:rsidRPr="00AF7BF0">
        <w:rPr>
          <w:rFonts w:ascii="Arial" w:hAnsi="Arial" w:cs="Arial"/>
          <w:color w:val="000000"/>
          <w:sz w:val="22"/>
          <w:szCs w:val="22"/>
          <w:shd w:val="clear" w:color="auto" w:fill="FFFFFF"/>
          <w:lang w:val="en-NZ"/>
        </w:rPr>
        <w:t>promotion of healthy psychosocial experiences for children is a necessary and potentially cost-effective target for the prevention of age-related disease.</w:t>
      </w:r>
    </w:p>
    <w:p w14:paraId="7065482F" w14:textId="77777777" w:rsidR="00CD7E25" w:rsidRPr="00AF7BF0" w:rsidRDefault="00CD7E25" w:rsidP="00B64C74">
      <w:pPr>
        <w:rPr>
          <w:rFonts w:ascii="Arial" w:hAnsi="Arial" w:cs="Arial"/>
          <w:sz w:val="22"/>
          <w:szCs w:val="22"/>
          <w:lang w:val="en-NZ"/>
        </w:rPr>
      </w:pPr>
    </w:p>
    <w:p w14:paraId="788F2663" w14:textId="77777777" w:rsidR="00C671E3" w:rsidRPr="00AF7BF0" w:rsidRDefault="00BE79CC" w:rsidP="00B64C74">
      <w:pPr>
        <w:rPr>
          <w:rFonts w:ascii="Arial" w:hAnsi="Arial" w:cs="Arial"/>
          <w:color w:val="548DD4" w:themeColor="text2" w:themeTint="99"/>
          <w:sz w:val="22"/>
          <w:szCs w:val="22"/>
          <w:lang w:val="en-NZ"/>
        </w:rPr>
      </w:pPr>
      <w:hyperlink r:id="rId302" w:history="1">
        <w:r w:rsidR="00CD7E25" w:rsidRPr="00AF7BF0">
          <w:rPr>
            <w:rStyle w:val="Hyperlink"/>
            <w:rFonts w:ascii="Arial" w:hAnsi="Arial" w:cs="Arial"/>
            <w:sz w:val="22"/>
            <w:szCs w:val="22"/>
            <w:lang w:val="en-NZ"/>
          </w:rPr>
          <w:t>https://www.mentalhealth.org.nz/assets/Uploads/MHF-Quick-facts-and-stats-FINAL.pdf</w:t>
        </w:r>
      </w:hyperlink>
    </w:p>
    <w:p w14:paraId="26C092C9" w14:textId="77777777" w:rsidR="00CD7E25" w:rsidRPr="00AF7BF0" w:rsidRDefault="00CD7E25" w:rsidP="00B64C74">
      <w:pPr>
        <w:rPr>
          <w:rFonts w:ascii="Arial" w:hAnsi="Arial" w:cs="Arial"/>
          <w:color w:val="548DD4" w:themeColor="text2" w:themeTint="99"/>
          <w:sz w:val="22"/>
          <w:szCs w:val="22"/>
          <w:lang w:val="en-NZ"/>
        </w:rPr>
      </w:pPr>
    </w:p>
    <w:p w14:paraId="44CBF55F" w14:textId="77777777" w:rsidR="00347C91" w:rsidRPr="00AF7BF0" w:rsidRDefault="00347C91" w:rsidP="00B64C74">
      <w:pPr>
        <w:rPr>
          <w:rFonts w:ascii="Arial" w:hAnsi="Arial" w:cs="Arial"/>
          <w:sz w:val="22"/>
          <w:szCs w:val="22"/>
          <w:lang w:val="en-NZ"/>
        </w:rPr>
      </w:pPr>
      <w:r w:rsidRPr="00AF7BF0">
        <w:rPr>
          <w:rFonts w:ascii="Arial" w:hAnsi="Arial" w:cs="Arial"/>
          <w:color w:val="000000"/>
          <w:sz w:val="22"/>
          <w:szCs w:val="22"/>
          <w:shd w:val="clear" w:color="auto" w:fill="FFFFFF"/>
          <w:lang w:val="en-NZ"/>
        </w:rPr>
        <w:t>Adverse childhood experiences (ACEs; e.g. abuse, neglect, and parental loss) have been associated with increased risk for later-life disease and dysfunction using adults' retrospective self-reports of ACEs. A research study of Dunedin and US populations tested whether associations between ACEs and health outcomes are the same for prospective and retrospective ACE measures.</w:t>
      </w:r>
    </w:p>
    <w:p w14:paraId="5F911ADF" w14:textId="77777777" w:rsidR="00347C91" w:rsidRPr="00AF7BF0" w:rsidRDefault="00347C91" w:rsidP="00B64C74">
      <w:pPr>
        <w:rPr>
          <w:rFonts w:ascii="Arial" w:hAnsi="Arial" w:cs="Arial"/>
          <w:color w:val="548DD4" w:themeColor="text2" w:themeTint="99"/>
          <w:sz w:val="22"/>
          <w:szCs w:val="22"/>
          <w:lang w:val="en-NZ"/>
        </w:rPr>
      </w:pPr>
    </w:p>
    <w:p w14:paraId="5CC0C34A" w14:textId="77777777" w:rsidR="00347C91" w:rsidRPr="00AF7BF0" w:rsidRDefault="00347C91" w:rsidP="00B64C74">
      <w:pPr>
        <w:rPr>
          <w:rFonts w:ascii="Arial" w:hAnsi="Arial" w:cs="Arial"/>
          <w:color w:val="548DD4" w:themeColor="text2" w:themeTint="99"/>
          <w:sz w:val="22"/>
          <w:szCs w:val="22"/>
          <w:lang w:val="en-NZ"/>
        </w:rPr>
      </w:pPr>
      <w:r w:rsidRPr="00AF7BF0">
        <w:rPr>
          <w:rFonts w:ascii="Arial" w:hAnsi="Arial" w:cs="Arial"/>
          <w:color w:val="000000"/>
          <w:sz w:val="22"/>
          <w:szCs w:val="22"/>
          <w:shd w:val="clear" w:color="auto" w:fill="FFFFFF"/>
          <w:lang w:val="en-NZ"/>
        </w:rPr>
        <w:t xml:space="preserve">Prospective ACE records confirm associations between childhood adversity and negative life outcomes found previously using retrospective ACE reports. However, more agreeable and neurotic dispositions may, respectively, bias retrospective ACE measures toward underestimating the impact of adversity on objectively measured life outcomes and overestimating the impact of adversity on self-reported outcomes. Associations between personality factors and the propensity to recall adversity were extremely modest and warrant further investigation. Risk predictions based on retrospective ACE reports should utilize objective outcome measures. Where objective outcome measurements are difficult to obtain, correction factors may be warranted. </w:t>
      </w:r>
      <w:hyperlink r:id="rId303" w:history="1"/>
    </w:p>
    <w:p w14:paraId="6A10C566" w14:textId="77777777" w:rsidR="00347C91" w:rsidRPr="00AF7BF0" w:rsidRDefault="00BE79CC" w:rsidP="00B64C74">
      <w:pPr>
        <w:rPr>
          <w:rFonts w:ascii="Arial" w:hAnsi="Arial" w:cs="Arial"/>
          <w:color w:val="548DD4" w:themeColor="text2" w:themeTint="99"/>
          <w:sz w:val="22"/>
          <w:szCs w:val="22"/>
          <w:lang w:val="en-NZ"/>
        </w:rPr>
      </w:pPr>
      <w:hyperlink r:id="rId304" w:history="1">
        <w:r w:rsidR="00CD7E25" w:rsidRPr="00AF7BF0">
          <w:rPr>
            <w:rStyle w:val="Hyperlink"/>
            <w:rFonts w:ascii="Arial" w:hAnsi="Arial" w:cs="Arial"/>
            <w:sz w:val="22"/>
            <w:szCs w:val="22"/>
            <w:lang w:val="en-NZ"/>
          </w:rPr>
          <w:t>https://www.ncbi.nlm.nih.gov/pubmed/27647050</w:t>
        </w:r>
      </w:hyperlink>
    </w:p>
    <w:p w14:paraId="2071B9E4" w14:textId="77777777" w:rsidR="00CD7E25" w:rsidRPr="00AF7BF0" w:rsidRDefault="00CD7E25" w:rsidP="00B64C74">
      <w:pPr>
        <w:rPr>
          <w:rFonts w:ascii="Arial" w:hAnsi="Arial" w:cs="Arial"/>
          <w:color w:val="548DD4" w:themeColor="text2" w:themeTint="99"/>
          <w:sz w:val="22"/>
          <w:szCs w:val="22"/>
          <w:lang w:val="en-NZ"/>
        </w:rPr>
      </w:pPr>
    </w:p>
    <w:p w14:paraId="45F51F84" w14:textId="77777777" w:rsidR="00347C91" w:rsidRPr="00AF7BF0" w:rsidRDefault="00347C91" w:rsidP="00B64C74">
      <w:pPr>
        <w:rPr>
          <w:rFonts w:ascii="Arial" w:hAnsi="Arial" w:cs="Arial"/>
          <w:b/>
          <w:color w:val="548DD4" w:themeColor="text2" w:themeTint="99"/>
          <w:sz w:val="22"/>
          <w:szCs w:val="22"/>
          <w:lang w:val="en-NZ"/>
        </w:rPr>
      </w:pPr>
    </w:p>
    <w:p w14:paraId="67C6F3ED" w14:textId="77777777" w:rsidR="00DA2E0D" w:rsidRPr="00AF7BF0" w:rsidRDefault="00DA2E0D" w:rsidP="002E0A60">
      <w:pPr>
        <w:pStyle w:val="Heading3"/>
        <w:rPr>
          <w:sz w:val="22"/>
          <w:szCs w:val="22"/>
        </w:rPr>
      </w:pPr>
      <w:bookmarkStart w:id="475" w:name="_Toc468787980"/>
      <w:r w:rsidRPr="00AF7BF0">
        <w:t>Brainwave Trust</w:t>
      </w:r>
      <w:bookmarkEnd w:id="475"/>
    </w:p>
    <w:p w14:paraId="5688B74B" w14:textId="77777777" w:rsidR="00DA2E0D" w:rsidRPr="00AF7BF0" w:rsidRDefault="00DA2E0D" w:rsidP="00B64C74">
      <w:pPr>
        <w:rPr>
          <w:rFonts w:ascii="Arial" w:hAnsi="Arial" w:cs="Arial"/>
          <w:sz w:val="22"/>
          <w:szCs w:val="22"/>
          <w:lang w:val="en-NZ"/>
        </w:rPr>
      </w:pPr>
    </w:p>
    <w:p w14:paraId="55EC9D2C" w14:textId="77777777" w:rsidR="00CD7E25" w:rsidRPr="00AF7BF0" w:rsidRDefault="00CD7E25" w:rsidP="002E0A60">
      <w:pPr>
        <w:pStyle w:val="Heading4"/>
        <w:rPr>
          <w:sz w:val="22"/>
          <w:szCs w:val="22"/>
        </w:rPr>
      </w:pPr>
      <w:bookmarkStart w:id="476" w:name="_Toc468787981"/>
      <w:r w:rsidRPr="00AF7BF0">
        <w:t xml:space="preserve">Report 2013: The </w:t>
      </w:r>
      <w:r w:rsidR="00401189" w:rsidRPr="00AF7BF0">
        <w:t>economics</w:t>
      </w:r>
      <w:r w:rsidRPr="00AF7BF0">
        <w:t xml:space="preserve"> of early intervention</w:t>
      </w:r>
      <w:bookmarkEnd w:id="476"/>
    </w:p>
    <w:p w14:paraId="71569485" w14:textId="77777777" w:rsidR="00CD7E25" w:rsidRPr="00AF7BF0" w:rsidRDefault="00CD7E25" w:rsidP="00B64C74">
      <w:pPr>
        <w:rPr>
          <w:rFonts w:ascii="Arial" w:hAnsi="Arial" w:cs="Arial"/>
          <w:sz w:val="22"/>
          <w:szCs w:val="22"/>
          <w:lang w:val="en-NZ"/>
        </w:rPr>
      </w:pPr>
    </w:p>
    <w:p w14:paraId="218CB5F8" w14:textId="77777777" w:rsidR="00B53235" w:rsidRPr="00AF7BF0" w:rsidRDefault="00B53235" w:rsidP="00B64C74">
      <w:pPr>
        <w:rPr>
          <w:rFonts w:ascii="Arial" w:hAnsi="Arial" w:cs="Arial"/>
          <w:sz w:val="22"/>
          <w:szCs w:val="22"/>
          <w:lang w:val="en-NZ"/>
        </w:rPr>
      </w:pPr>
      <w:r w:rsidRPr="00AF7BF0">
        <w:rPr>
          <w:rFonts w:ascii="Arial" w:hAnsi="Arial" w:cs="Arial"/>
          <w:sz w:val="22"/>
          <w:szCs w:val="22"/>
          <w:lang w:val="en-NZ"/>
        </w:rPr>
        <w:t xml:space="preserve">Brainwave Trust Aotearoa made a submission to the Health Select Committee: Inquiry into preventing child abuse and improving children’s health outcomes in May 2012 in response to the first term of reference for the enquiry “to update knowledge of what factors influence best childhood outcomes from before conception to 3 years, and what are significant barriers regarding the impact of early experience on a child’s brain development”. </w:t>
      </w:r>
      <w:r w:rsidR="00401189" w:rsidRPr="00AF7BF0">
        <w:rPr>
          <w:rFonts w:ascii="Arial" w:hAnsi="Arial" w:cs="Arial"/>
          <w:sz w:val="22"/>
          <w:szCs w:val="22"/>
          <w:lang w:val="en-NZ"/>
        </w:rPr>
        <w:t xml:space="preserve">They were asked us to provide further information on the economic argument for early intervention. </w:t>
      </w:r>
    </w:p>
    <w:p w14:paraId="2E2DA41E" w14:textId="77777777" w:rsidR="00B53235" w:rsidRPr="00AF7BF0" w:rsidRDefault="00B53235" w:rsidP="00B64C74">
      <w:pPr>
        <w:rPr>
          <w:rFonts w:ascii="Arial" w:hAnsi="Arial" w:cs="Arial"/>
          <w:sz w:val="22"/>
          <w:szCs w:val="22"/>
          <w:lang w:val="en-NZ"/>
        </w:rPr>
      </w:pPr>
    </w:p>
    <w:p w14:paraId="27FDCF25" w14:textId="77777777" w:rsidR="00B53235" w:rsidRPr="00AF7BF0" w:rsidRDefault="00B53235" w:rsidP="00B64C74">
      <w:pPr>
        <w:rPr>
          <w:rFonts w:ascii="Arial" w:hAnsi="Arial" w:cs="Arial"/>
          <w:sz w:val="22"/>
          <w:szCs w:val="22"/>
          <w:lang w:val="en-NZ"/>
        </w:rPr>
      </w:pPr>
      <w:r w:rsidRPr="00AF7BF0">
        <w:rPr>
          <w:rFonts w:ascii="Arial" w:hAnsi="Arial" w:cs="Arial"/>
          <w:sz w:val="22"/>
          <w:szCs w:val="22"/>
          <w:lang w:val="en-NZ"/>
        </w:rPr>
        <w:t xml:space="preserve">This </w:t>
      </w:r>
      <w:r w:rsidR="004F5605" w:rsidRPr="00AF7BF0">
        <w:rPr>
          <w:rFonts w:ascii="Arial" w:hAnsi="Arial" w:cs="Arial"/>
          <w:sz w:val="22"/>
          <w:szCs w:val="22"/>
          <w:lang w:val="en-NZ"/>
        </w:rPr>
        <w:t xml:space="preserve">2103 </w:t>
      </w:r>
      <w:r w:rsidRPr="00AF7BF0">
        <w:rPr>
          <w:rFonts w:ascii="Arial" w:hAnsi="Arial" w:cs="Arial"/>
          <w:sz w:val="22"/>
          <w:szCs w:val="22"/>
          <w:lang w:val="en-NZ"/>
        </w:rPr>
        <w:t>paper demonstrated that intervening in the early years is not only effective but also economically efficient.</w:t>
      </w:r>
    </w:p>
    <w:p w14:paraId="4F00736A" w14:textId="77777777" w:rsidR="00B53235" w:rsidRPr="00AF7BF0" w:rsidRDefault="00B53235" w:rsidP="00B64C74">
      <w:pPr>
        <w:rPr>
          <w:rFonts w:ascii="Arial" w:hAnsi="Arial" w:cs="Arial"/>
          <w:sz w:val="22"/>
          <w:szCs w:val="22"/>
          <w:lang w:val="en-NZ"/>
        </w:rPr>
      </w:pPr>
    </w:p>
    <w:p w14:paraId="5F589374" w14:textId="77777777" w:rsidR="00545C72" w:rsidRPr="00AF7BF0" w:rsidRDefault="00545C72" w:rsidP="00B64C74">
      <w:pPr>
        <w:rPr>
          <w:rFonts w:ascii="Arial" w:hAnsi="Arial" w:cs="Arial"/>
          <w:sz w:val="22"/>
          <w:szCs w:val="22"/>
          <w:lang w:val="en-NZ"/>
        </w:rPr>
      </w:pPr>
      <w:r w:rsidRPr="00AF7BF0">
        <w:rPr>
          <w:rFonts w:ascii="Arial" w:hAnsi="Arial" w:cs="Arial"/>
          <w:i/>
          <w:sz w:val="22"/>
          <w:szCs w:val="22"/>
          <w:lang w:val="en-NZ"/>
        </w:rPr>
        <w:t>“Intervening in the zero-to-three period, when children are at their most receptive stage of development, has the potential to permanently alter their development trajectories and protect them against risk factors present in their early environment. Both biological and environmental conditions play a role. Children from low socioeconomic backgrounds typically have poorer health in terms of the prevalence of illness, the severity of illness, the likelihood of mortality, and the incidence of disease (Chen et al, 2002 in Doyle et al, 2009). Possible explanations for this include genetic influences, environmental exposures to toxins, quality of medical care, and behavioural factors (Anderson &amp; Armstead, 1995 in Doyle et al, 2009</w:t>
      </w:r>
      <w:r w:rsidRPr="00AF7BF0">
        <w:rPr>
          <w:rFonts w:ascii="Arial" w:hAnsi="Arial" w:cs="Arial"/>
          <w:sz w:val="22"/>
          <w:szCs w:val="22"/>
          <w:lang w:val="en-NZ"/>
        </w:rPr>
        <w:t>)”.(p.12)</w:t>
      </w:r>
    </w:p>
    <w:p w14:paraId="641DC332" w14:textId="77777777" w:rsidR="00545C72" w:rsidRPr="00AF7BF0" w:rsidRDefault="00545C72" w:rsidP="00B64C74">
      <w:pPr>
        <w:rPr>
          <w:rFonts w:ascii="Arial" w:hAnsi="Arial" w:cs="Arial"/>
          <w:sz w:val="22"/>
          <w:szCs w:val="22"/>
          <w:lang w:val="en-NZ"/>
        </w:rPr>
      </w:pPr>
    </w:p>
    <w:p w14:paraId="64D6513E" w14:textId="77777777" w:rsidR="00DA2E0D" w:rsidRPr="00AF7BF0" w:rsidRDefault="00DA2E0D" w:rsidP="00B64C74">
      <w:pPr>
        <w:rPr>
          <w:rFonts w:ascii="Arial" w:hAnsi="Arial" w:cs="Arial"/>
          <w:sz w:val="22"/>
          <w:szCs w:val="22"/>
          <w:lang w:val="en-NZ"/>
        </w:rPr>
      </w:pPr>
      <w:r w:rsidRPr="00AF7BF0">
        <w:rPr>
          <w:rFonts w:ascii="Arial" w:hAnsi="Arial" w:cs="Arial"/>
          <w:sz w:val="22"/>
          <w:szCs w:val="22"/>
          <w:lang w:val="en-NZ"/>
        </w:rPr>
        <w:t xml:space="preserve">Some of the answer in improving productivity as a nation will, maybe surprisingly, be in how we treat our young children. In Heckman’s (2000) words: </w:t>
      </w:r>
    </w:p>
    <w:p w14:paraId="0CF7AFF0" w14:textId="77777777" w:rsidR="00DA2E0D" w:rsidRPr="00AF7BF0" w:rsidRDefault="00DA2E0D" w:rsidP="00B64C74">
      <w:pPr>
        <w:ind w:left="720"/>
        <w:rPr>
          <w:rFonts w:ascii="Arial" w:hAnsi="Arial" w:cs="Arial"/>
          <w:sz w:val="22"/>
          <w:szCs w:val="22"/>
          <w:lang w:val="en-NZ"/>
        </w:rPr>
      </w:pPr>
    </w:p>
    <w:p w14:paraId="152539B2" w14:textId="77777777" w:rsidR="00DA2E0D" w:rsidRPr="00AF7BF0" w:rsidRDefault="00DA2E0D" w:rsidP="00B64C74">
      <w:pPr>
        <w:ind w:left="720"/>
        <w:rPr>
          <w:rFonts w:ascii="Arial" w:hAnsi="Arial" w:cs="Arial"/>
          <w:i/>
          <w:sz w:val="22"/>
          <w:szCs w:val="22"/>
          <w:lang w:val="en-NZ"/>
        </w:rPr>
      </w:pPr>
      <w:r w:rsidRPr="00AF7BF0">
        <w:rPr>
          <w:rFonts w:ascii="Arial" w:hAnsi="Arial" w:cs="Arial"/>
          <w:i/>
          <w:sz w:val="22"/>
          <w:szCs w:val="22"/>
          <w:lang w:val="en-NZ"/>
        </w:rPr>
        <w:lastRenderedPageBreak/>
        <w:t>“The real question is how to use the available funds wisely. The best evidence supports the policy prescription: invest in the very young and improve basic learning and socialisation skills”</w:t>
      </w:r>
      <w:r w:rsidR="00911030" w:rsidRPr="00AF7BF0">
        <w:rPr>
          <w:rFonts w:ascii="Arial" w:hAnsi="Arial" w:cs="Arial"/>
          <w:i/>
          <w:sz w:val="22"/>
          <w:szCs w:val="22"/>
          <w:lang w:val="en-NZ"/>
        </w:rPr>
        <w:t xml:space="preserve"> (p.1)</w:t>
      </w:r>
    </w:p>
    <w:p w14:paraId="50231B49" w14:textId="77777777" w:rsidR="00DA2E0D" w:rsidRPr="00AF7BF0" w:rsidRDefault="00DA2E0D" w:rsidP="00B64C74">
      <w:pPr>
        <w:ind w:left="720"/>
        <w:rPr>
          <w:rFonts w:ascii="Arial" w:hAnsi="Arial" w:cs="Arial"/>
          <w:sz w:val="22"/>
          <w:szCs w:val="22"/>
          <w:lang w:val="en-NZ"/>
        </w:rPr>
      </w:pPr>
    </w:p>
    <w:p w14:paraId="6DDA8D25" w14:textId="77777777" w:rsidR="0027418B" w:rsidRPr="00AF7BF0" w:rsidRDefault="0027418B" w:rsidP="00B64C74">
      <w:pPr>
        <w:ind w:left="720"/>
        <w:rPr>
          <w:rFonts w:ascii="Arial" w:hAnsi="Arial" w:cs="Arial"/>
          <w:i/>
          <w:sz w:val="22"/>
          <w:szCs w:val="22"/>
          <w:lang w:val="en-NZ"/>
        </w:rPr>
      </w:pPr>
      <w:r w:rsidRPr="00AF7BF0">
        <w:rPr>
          <w:rFonts w:ascii="Arial" w:hAnsi="Arial" w:cs="Arial"/>
          <w:i/>
          <w:sz w:val="22"/>
          <w:szCs w:val="22"/>
          <w:lang w:val="en-NZ"/>
        </w:rPr>
        <w:t>“</w:t>
      </w:r>
      <w:r w:rsidR="00545C72" w:rsidRPr="00AF7BF0">
        <w:rPr>
          <w:rFonts w:ascii="Arial" w:hAnsi="Arial" w:cs="Arial"/>
          <w:i/>
          <w:sz w:val="22"/>
          <w:szCs w:val="22"/>
          <w:lang w:val="en-NZ"/>
        </w:rPr>
        <w:t>As a country we spend billions of dollars addressing the results of early childhood adversity. The research now provides compelling evidence regarding the long term ramifications of the construction of brain architecture in infants and children in the first few years. The early plasticity of the brain becomes its vulnerability. It also demonstrates the far reaching outcomes when those early years have been less than adequate in terms of the individual and society.</w:t>
      </w:r>
    </w:p>
    <w:p w14:paraId="7465A52C" w14:textId="77777777" w:rsidR="0027418B" w:rsidRPr="00AF7BF0" w:rsidRDefault="0027418B" w:rsidP="00B64C74">
      <w:pPr>
        <w:ind w:left="720"/>
        <w:rPr>
          <w:rFonts w:ascii="Arial" w:hAnsi="Arial" w:cs="Arial"/>
          <w:i/>
          <w:sz w:val="22"/>
          <w:szCs w:val="22"/>
          <w:lang w:val="en-NZ"/>
        </w:rPr>
      </w:pPr>
    </w:p>
    <w:p w14:paraId="7A7E7600" w14:textId="77777777" w:rsidR="0027418B" w:rsidRPr="00AF7BF0" w:rsidRDefault="00545C72" w:rsidP="00B64C74">
      <w:pPr>
        <w:ind w:left="720"/>
        <w:rPr>
          <w:rFonts w:ascii="Arial" w:hAnsi="Arial" w:cs="Arial"/>
          <w:i/>
          <w:sz w:val="22"/>
          <w:szCs w:val="22"/>
          <w:lang w:val="en-NZ"/>
        </w:rPr>
      </w:pPr>
      <w:r w:rsidRPr="00AF7BF0">
        <w:rPr>
          <w:rFonts w:ascii="Arial" w:hAnsi="Arial" w:cs="Arial"/>
          <w:i/>
          <w:sz w:val="22"/>
          <w:szCs w:val="22"/>
          <w:lang w:val="en-NZ"/>
        </w:rPr>
        <w:t>We know that the programmes that are in place to ameliorate those problems (prisoner rehabilitation, drug and alcohol programmes, remedial support in school etc) are an expensive impost on the taxpayer yet we still provide them.</w:t>
      </w:r>
    </w:p>
    <w:p w14:paraId="6081E94A" w14:textId="77777777" w:rsidR="0027418B" w:rsidRPr="00AF7BF0" w:rsidRDefault="0027418B" w:rsidP="00B64C74">
      <w:pPr>
        <w:ind w:left="720"/>
        <w:rPr>
          <w:rFonts w:ascii="Arial" w:hAnsi="Arial" w:cs="Arial"/>
          <w:i/>
          <w:sz w:val="22"/>
          <w:szCs w:val="22"/>
          <w:lang w:val="en-NZ"/>
        </w:rPr>
      </w:pPr>
    </w:p>
    <w:p w14:paraId="72DFAF7F" w14:textId="77777777" w:rsidR="00545C72" w:rsidRPr="00AF7BF0" w:rsidRDefault="00545C72" w:rsidP="00B64C74">
      <w:pPr>
        <w:ind w:left="720"/>
        <w:rPr>
          <w:rFonts w:ascii="Arial" w:hAnsi="Arial" w:cs="Arial"/>
          <w:i/>
          <w:sz w:val="22"/>
          <w:szCs w:val="22"/>
          <w:lang w:val="en-NZ"/>
        </w:rPr>
      </w:pPr>
      <w:r w:rsidRPr="00AF7BF0">
        <w:rPr>
          <w:rFonts w:ascii="Arial" w:hAnsi="Arial" w:cs="Arial"/>
          <w:i/>
          <w:sz w:val="22"/>
          <w:szCs w:val="22"/>
          <w:lang w:val="en-NZ"/>
        </w:rPr>
        <w:t>A dollar invested in the early years however provides a very much higher return than a dollar invested later. Interventions which reduce ongoing expenses to the health system will also have benefits in education, corrections, etc which accrue both to society and the individual. Of course, intervention in the early years is not the only possible point of intervention, but it does provide the best return</w:t>
      </w:r>
      <w:r w:rsidR="0027418B" w:rsidRPr="00AF7BF0">
        <w:rPr>
          <w:rFonts w:ascii="Arial" w:hAnsi="Arial" w:cs="Arial"/>
          <w:i/>
          <w:sz w:val="22"/>
          <w:szCs w:val="22"/>
          <w:lang w:val="en-NZ"/>
        </w:rPr>
        <w:t>”</w:t>
      </w:r>
      <w:r w:rsidRPr="00AF7BF0">
        <w:rPr>
          <w:rFonts w:ascii="Arial" w:hAnsi="Arial" w:cs="Arial"/>
          <w:i/>
          <w:sz w:val="22"/>
          <w:szCs w:val="22"/>
          <w:lang w:val="en-NZ"/>
        </w:rPr>
        <w:t>.</w:t>
      </w:r>
      <w:r w:rsidR="0027418B" w:rsidRPr="00AF7BF0">
        <w:rPr>
          <w:rFonts w:ascii="Arial" w:hAnsi="Arial" w:cs="Arial"/>
          <w:i/>
          <w:sz w:val="22"/>
          <w:szCs w:val="22"/>
          <w:lang w:val="en-NZ"/>
        </w:rPr>
        <w:t xml:space="preserve"> </w:t>
      </w:r>
      <w:r w:rsidR="0027418B" w:rsidRPr="00AF7BF0">
        <w:rPr>
          <w:rFonts w:ascii="Arial" w:hAnsi="Arial" w:cs="Arial"/>
          <w:sz w:val="22"/>
          <w:szCs w:val="22"/>
          <w:lang w:val="en-NZ"/>
        </w:rPr>
        <w:t>(p.16)</w:t>
      </w:r>
    </w:p>
    <w:p w14:paraId="0A5C7F65" w14:textId="77777777" w:rsidR="00545C72" w:rsidRPr="00AF7BF0" w:rsidRDefault="00545C72" w:rsidP="00B64C74">
      <w:pPr>
        <w:rPr>
          <w:rFonts w:ascii="Arial" w:hAnsi="Arial" w:cs="Arial"/>
          <w:sz w:val="22"/>
          <w:szCs w:val="22"/>
          <w:lang w:val="en-NZ"/>
        </w:rPr>
      </w:pPr>
    </w:p>
    <w:p w14:paraId="198FFAAB" w14:textId="77777777" w:rsidR="00C671E3" w:rsidRPr="00AF7BF0" w:rsidRDefault="00BE79CC" w:rsidP="00B64C74">
      <w:pPr>
        <w:rPr>
          <w:rFonts w:ascii="Arial" w:hAnsi="Arial" w:cs="Arial"/>
          <w:color w:val="548DD4" w:themeColor="text2" w:themeTint="99"/>
          <w:sz w:val="22"/>
          <w:szCs w:val="22"/>
          <w:lang w:val="en-NZ"/>
        </w:rPr>
      </w:pPr>
      <w:hyperlink r:id="rId305" w:history="1">
        <w:r w:rsidR="00A86F9C" w:rsidRPr="00AF7BF0">
          <w:rPr>
            <w:rStyle w:val="Hyperlink"/>
            <w:rFonts w:ascii="Arial" w:hAnsi="Arial" w:cs="Arial"/>
            <w:sz w:val="22"/>
            <w:szCs w:val="22"/>
            <w:lang w:val="en-NZ"/>
          </w:rPr>
          <w:t>http://www.brainwave.org.nz/wp-content/uploads/2011/11/The-Economics-of-Early-Intervention-Brainwave-Trust-Aotearoa-April-20131.pdf</w:t>
        </w:r>
      </w:hyperlink>
    </w:p>
    <w:p w14:paraId="439035B5" w14:textId="77777777" w:rsidR="00A86F9C" w:rsidRPr="00AF7BF0" w:rsidRDefault="00A86F9C" w:rsidP="00B64C74">
      <w:pPr>
        <w:rPr>
          <w:rFonts w:ascii="Arial" w:hAnsi="Arial" w:cs="Arial"/>
          <w:b/>
          <w:color w:val="548DD4" w:themeColor="text2" w:themeTint="99"/>
          <w:sz w:val="22"/>
          <w:szCs w:val="22"/>
          <w:lang w:val="en-NZ"/>
        </w:rPr>
      </w:pPr>
    </w:p>
    <w:p w14:paraId="0E693474" w14:textId="77777777" w:rsidR="007D1D46" w:rsidRPr="00AF7BF0" w:rsidRDefault="007D1D46" w:rsidP="00B64C74">
      <w:pPr>
        <w:rPr>
          <w:rFonts w:ascii="Arial" w:hAnsi="Arial" w:cs="Arial"/>
          <w:b/>
          <w:color w:val="548DD4" w:themeColor="text2" w:themeTint="99"/>
          <w:sz w:val="22"/>
          <w:szCs w:val="22"/>
          <w:lang w:val="en-NZ"/>
        </w:rPr>
      </w:pPr>
    </w:p>
    <w:p w14:paraId="750DF57E" w14:textId="77777777" w:rsidR="00A86F9C" w:rsidRPr="00AF7BF0" w:rsidRDefault="007D1D46" w:rsidP="00AD6B55">
      <w:pPr>
        <w:pStyle w:val="Heading3"/>
      </w:pPr>
      <w:bookmarkStart w:id="477" w:name="_Toc468787982"/>
      <w:r w:rsidRPr="00AF7BF0">
        <w:t>University of Otago</w:t>
      </w:r>
      <w:bookmarkEnd w:id="477"/>
    </w:p>
    <w:p w14:paraId="338FDB2F" w14:textId="77777777" w:rsidR="007D1D46" w:rsidRPr="00AF7BF0" w:rsidRDefault="007D1D46" w:rsidP="00B64C74">
      <w:pPr>
        <w:rPr>
          <w:rFonts w:ascii="Arial" w:hAnsi="Arial" w:cs="Arial"/>
          <w:lang w:val="en-NZ"/>
        </w:rPr>
      </w:pPr>
    </w:p>
    <w:p w14:paraId="30D87005" w14:textId="77777777" w:rsidR="002050F9" w:rsidRPr="00AF7BF0" w:rsidRDefault="007D1D46" w:rsidP="00AD6B55">
      <w:pPr>
        <w:pStyle w:val="Heading4"/>
        <w:rPr>
          <w:sz w:val="22"/>
          <w:szCs w:val="22"/>
        </w:rPr>
      </w:pPr>
      <w:bookmarkStart w:id="478" w:name="_Toc468787983"/>
      <w:r w:rsidRPr="00AF7BF0">
        <w:t>Report 2015: Pathways to child health: development and wellbeing: Optimal environments for orchi</w:t>
      </w:r>
      <w:r w:rsidR="00401189" w:rsidRPr="00AF7BF0">
        <w:t>d</w:t>
      </w:r>
      <w:r w:rsidRPr="00AF7BF0">
        <w:t>s and dandelions – an overview of the evidence</w:t>
      </w:r>
      <w:bookmarkEnd w:id="478"/>
    </w:p>
    <w:p w14:paraId="7A4E3067" w14:textId="77777777" w:rsidR="00B64C74" w:rsidRPr="00AF7BF0" w:rsidRDefault="00B64C74" w:rsidP="00B64C74">
      <w:pPr>
        <w:rPr>
          <w:rFonts w:ascii="Arial" w:hAnsi="Arial" w:cs="Arial"/>
          <w:sz w:val="22"/>
          <w:szCs w:val="22"/>
          <w:lang w:val="en-NZ"/>
        </w:rPr>
      </w:pPr>
    </w:p>
    <w:p w14:paraId="24A3CF4A" w14:textId="77777777" w:rsidR="002050F9" w:rsidRPr="00AF7BF0" w:rsidRDefault="007D1D46" w:rsidP="00B64C74">
      <w:pPr>
        <w:rPr>
          <w:rFonts w:ascii="Arial" w:hAnsi="Arial" w:cs="Arial"/>
          <w:sz w:val="22"/>
          <w:szCs w:val="22"/>
          <w:lang w:val="en-NZ"/>
        </w:rPr>
      </w:pPr>
      <w:r w:rsidRPr="00AF7BF0">
        <w:rPr>
          <w:rFonts w:ascii="Arial" w:hAnsi="Arial" w:cs="Arial"/>
          <w:sz w:val="22"/>
          <w:szCs w:val="22"/>
          <w:lang w:val="en-NZ"/>
        </w:rPr>
        <w:t xml:space="preserve">The Ministry of Health commissioned a report in 2015 which was written by Kvalsvig and colleagues. </w:t>
      </w:r>
      <w:r w:rsidR="002050F9" w:rsidRPr="00AF7BF0">
        <w:rPr>
          <w:rFonts w:ascii="Arial" w:hAnsi="Arial" w:cs="Arial"/>
          <w:sz w:val="22"/>
          <w:szCs w:val="22"/>
          <w:lang w:val="en-NZ"/>
        </w:rPr>
        <w:t>It is surprising that ACEs and trauma were not mentioned. The Ministry notes:</w:t>
      </w:r>
    </w:p>
    <w:p w14:paraId="3B5404B4" w14:textId="77777777" w:rsidR="00401189" w:rsidRPr="00AF7BF0" w:rsidRDefault="00401189" w:rsidP="00B64C74">
      <w:pPr>
        <w:rPr>
          <w:rFonts w:ascii="Arial" w:hAnsi="Arial" w:cs="Arial"/>
          <w:sz w:val="22"/>
          <w:szCs w:val="22"/>
          <w:lang w:val="en-NZ"/>
        </w:rPr>
      </w:pPr>
    </w:p>
    <w:p w14:paraId="2145376C" w14:textId="77777777" w:rsidR="002050F9" w:rsidRPr="00AF7BF0" w:rsidRDefault="002050F9" w:rsidP="00B64C74">
      <w:pPr>
        <w:shd w:val="clear" w:color="auto" w:fill="FFFFFF"/>
        <w:rPr>
          <w:rFonts w:ascii="Arial" w:hAnsi="Arial" w:cs="Arial"/>
          <w:i/>
          <w:sz w:val="22"/>
          <w:szCs w:val="22"/>
          <w:lang w:val="en-NZ"/>
        </w:rPr>
      </w:pPr>
      <w:r w:rsidRPr="00AF7BF0">
        <w:rPr>
          <w:rFonts w:ascii="Arial" w:hAnsi="Arial" w:cs="Arial"/>
          <w:i/>
          <w:sz w:val="22"/>
          <w:szCs w:val="22"/>
          <w:lang w:val="en-NZ"/>
        </w:rPr>
        <w:t>“This review discusses the findings of a rapid review of some of the latest evidence on the pathways to optimal health and wellbeing for children from birth to age 14 years, through the developmental periods of infancy, early and middle childhood and early adolescence.</w:t>
      </w:r>
    </w:p>
    <w:p w14:paraId="776BEF64" w14:textId="77777777" w:rsidR="00401189" w:rsidRPr="00AF7BF0" w:rsidRDefault="00401189" w:rsidP="00B64C74">
      <w:pPr>
        <w:shd w:val="clear" w:color="auto" w:fill="FFFFFF"/>
        <w:rPr>
          <w:rFonts w:ascii="Arial" w:hAnsi="Arial" w:cs="Arial"/>
          <w:i/>
          <w:sz w:val="22"/>
          <w:szCs w:val="22"/>
          <w:lang w:val="en-NZ"/>
        </w:rPr>
      </w:pPr>
    </w:p>
    <w:p w14:paraId="02CBC246" w14:textId="77777777" w:rsidR="002050F9" w:rsidRPr="00AF7BF0" w:rsidRDefault="002050F9" w:rsidP="00B64C74">
      <w:pPr>
        <w:shd w:val="clear" w:color="auto" w:fill="FFFFFF"/>
        <w:rPr>
          <w:rFonts w:ascii="Arial" w:hAnsi="Arial" w:cs="Arial"/>
          <w:i/>
          <w:sz w:val="22"/>
          <w:szCs w:val="22"/>
          <w:lang w:val="en-NZ"/>
        </w:rPr>
      </w:pPr>
      <w:r w:rsidRPr="00AF7BF0">
        <w:rPr>
          <w:rFonts w:ascii="Arial" w:hAnsi="Arial" w:cs="Arial"/>
          <w:i/>
          <w:sz w:val="22"/>
          <w:szCs w:val="22"/>
          <w:lang w:val="en-NZ"/>
        </w:rPr>
        <w:t>Influences on health and development are considered under three headings: the environment of relationships in which a child develops; the physical, chemical and built environments in which the child and family live; and nutrition for health”.</w:t>
      </w:r>
    </w:p>
    <w:p w14:paraId="5DE89D1E" w14:textId="77777777" w:rsidR="002050F9" w:rsidRPr="00AF7BF0" w:rsidRDefault="002050F9" w:rsidP="00B64C74">
      <w:pPr>
        <w:rPr>
          <w:rFonts w:ascii="Arial" w:hAnsi="Arial" w:cs="Arial"/>
          <w:sz w:val="22"/>
          <w:szCs w:val="22"/>
          <w:lang w:val="en-NZ"/>
        </w:rPr>
      </w:pPr>
    </w:p>
    <w:p w14:paraId="3FE06FC0" w14:textId="77777777" w:rsidR="007D1D46" w:rsidRPr="00AF7BF0" w:rsidRDefault="00BE79CC" w:rsidP="00B64C74">
      <w:pPr>
        <w:rPr>
          <w:rFonts w:ascii="Arial" w:hAnsi="Arial" w:cs="Arial"/>
          <w:color w:val="548DD4" w:themeColor="text2" w:themeTint="99"/>
          <w:sz w:val="22"/>
          <w:szCs w:val="22"/>
          <w:lang w:val="en-NZ"/>
        </w:rPr>
      </w:pPr>
      <w:hyperlink r:id="rId306" w:history="1">
        <w:r w:rsidR="002050F9" w:rsidRPr="00AF7BF0">
          <w:rPr>
            <w:rStyle w:val="Hyperlink"/>
            <w:rFonts w:ascii="Arial" w:hAnsi="Arial" w:cs="Arial"/>
            <w:sz w:val="22"/>
            <w:szCs w:val="22"/>
            <w:lang w:val="en-NZ"/>
          </w:rPr>
          <w:t>http://www.health.govt.nz/publication/pathways-child-health-development-and-wellbeing-optimal-environments-orchids-and-dandelions-overview</w:t>
        </w:r>
      </w:hyperlink>
    </w:p>
    <w:p w14:paraId="202C0027" w14:textId="77777777" w:rsidR="002050F9" w:rsidRPr="00AF7BF0" w:rsidRDefault="002050F9" w:rsidP="00B64C74">
      <w:pPr>
        <w:rPr>
          <w:rFonts w:ascii="Arial" w:hAnsi="Arial" w:cs="Arial"/>
          <w:b/>
          <w:color w:val="548DD4" w:themeColor="text2" w:themeTint="99"/>
          <w:sz w:val="22"/>
          <w:szCs w:val="22"/>
          <w:lang w:val="en-NZ"/>
        </w:rPr>
      </w:pPr>
    </w:p>
    <w:p w14:paraId="530EA51E" w14:textId="77777777" w:rsidR="00A2796B" w:rsidRPr="00AF7BF0" w:rsidRDefault="00A2796B" w:rsidP="00B64C74">
      <w:pPr>
        <w:rPr>
          <w:rFonts w:ascii="Arial" w:hAnsi="Arial" w:cs="Arial"/>
          <w:b/>
          <w:color w:val="548DD4" w:themeColor="text2" w:themeTint="99"/>
          <w:sz w:val="22"/>
          <w:szCs w:val="22"/>
          <w:lang w:val="en-NZ"/>
        </w:rPr>
      </w:pPr>
    </w:p>
    <w:p w14:paraId="73E15EA4" w14:textId="77777777" w:rsidR="006E2FD5" w:rsidRPr="00AF7BF0" w:rsidRDefault="006E2FD5">
      <w:pPr>
        <w:rPr>
          <w:rFonts w:ascii="Arial" w:hAnsi="Arial" w:cs="Arial"/>
          <w:b/>
          <w:color w:val="548DD4" w:themeColor="text2" w:themeTint="99"/>
          <w:sz w:val="40"/>
          <w:szCs w:val="44"/>
          <w:lang w:val="en-NZ"/>
        </w:rPr>
      </w:pPr>
      <w:r w:rsidRPr="00AF7BF0">
        <w:rPr>
          <w:rFonts w:ascii="Arial" w:hAnsi="Arial" w:cs="Arial"/>
          <w:b/>
          <w:color w:val="548DD4" w:themeColor="text2" w:themeTint="99"/>
          <w:sz w:val="40"/>
          <w:szCs w:val="44"/>
          <w:lang w:val="en-NZ"/>
        </w:rPr>
        <w:br w:type="page"/>
      </w:r>
    </w:p>
    <w:p w14:paraId="27F8A540" w14:textId="77777777" w:rsidR="002050F9" w:rsidRPr="00AF7BF0" w:rsidRDefault="002F4219" w:rsidP="00AD6B55">
      <w:pPr>
        <w:pStyle w:val="Heading3"/>
        <w:rPr>
          <w:sz w:val="22"/>
          <w:szCs w:val="22"/>
        </w:rPr>
      </w:pPr>
      <w:bookmarkStart w:id="479" w:name="_Toc468787984"/>
      <w:r w:rsidRPr="00AF7BF0">
        <w:lastRenderedPageBreak/>
        <w:t>Auckland University of Technology (UNITEC)</w:t>
      </w:r>
      <w:bookmarkEnd w:id="479"/>
    </w:p>
    <w:p w14:paraId="08E862D8" w14:textId="77777777" w:rsidR="002F4219" w:rsidRPr="00AF7BF0" w:rsidRDefault="002F4219" w:rsidP="00B64C74">
      <w:pPr>
        <w:rPr>
          <w:rFonts w:ascii="Arial" w:hAnsi="Arial" w:cs="Arial"/>
          <w:b/>
          <w:color w:val="548DD4" w:themeColor="text2" w:themeTint="99"/>
          <w:sz w:val="22"/>
          <w:szCs w:val="22"/>
          <w:lang w:val="en-NZ"/>
        </w:rPr>
      </w:pPr>
    </w:p>
    <w:p w14:paraId="56249CBC" w14:textId="77777777" w:rsidR="002F4219" w:rsidRPr="00AF7BF0" w:rsidRDefault="002F4219" w:rsidP="00AD6B55">
      <w:pPr>
        <w:pStyle w:val="Heading4"/>
        <w:rPr>
          <w:sz w:val="22"/>
          <w:szCs w:val="22"/>
        </w:rPr>
      </w:pPr>
      <w:bookmarkStart w:id="480" w:name="_Toc468787985"/>
      <w:r w:rsidRPr="00AF7BF0">
        <w:t>National Institute for Public and Mental Health Research</w:t>
      </w:r>
      <w:bookmarkEnd w:id="480"/>
    </w:p>
    <w:p w14:paraId="559DAED7" w14:textId="77777777" w:rsidR="002F4219" w:rsidRPr="00AF7BF0" w:rsidRDefault="002F4219" w:rsidP="00B64C74">
      <w:pPr>
        <w:rPr>
          <w:rFonts w:ascii="Arial" w:hAnsi="Arial" w:cs="Arial"/>
          <w:b/>
          <w:color w:val="548DD4" w:themeColor="text2" w:themeTint="99"/>
          <w:sz w:val="22"/>
          <w:szCs w:val="22"/>
          <w:lang w:val="en-NZ"/>
        </w:rPr>
      </w:pPr>
    </w:p>
    <w:p w14:paraId="1D494014" w14:textId="77777777" w:rsidR="002F4219" w:rsidRPr="00AF7BF0" w:rsidRDefault="002F4219" w:rsidP="00B64C74">
      <w:pPr>
        <w:rPr>
          <w:rFonts w:ascii="Arial" w:hAnsi="Arial" w:cs="Arial"/>
          <w:b/>
          <w:color w:val="548DD4" w:themeColor="text2" w:themeTint="99"/>
          <w:sz w:val="22"/>
          <w:szCs w:val="22"/>
          <w:lang w:val="en-NZ"/>
        </w:rPr>
      </w:pPr>
      <w:r w:rsidRPr="00AF7BF0">
        <w:rPr>
          <w:rFonts w:ascii="Arial" w:hAnsi="Arial" w:cs="Arial"/>
          <w:b/>
          <w:color w:val="548DD4" w:themeColor="text2" w:themeTint="99"/>
          <w:szCs w:val="22"/>
          <w:lang w:val="en-NZ"/>
        </w:rPr>
        <w:t>The Pacific Study</w:t>
      </w:r>
    </w:p>
    <w:p w14:paraId="1E2C0E2B" w14:textId="77777777" w:rsidR="00B64C74" w:rsidRPr="00AF7BF0" w:rsidRDefault="00B64C74" w:rsidP="00B64C74">
      <w:pPr>
        <w:rPr>
          <w:rFonts w:ascii="Arial" w:hAnsi="Arial" w:cs="Arial"/>
          <w:color w:val="000000"/>
          <w:sz w:val="22"/>
          <w:szCs w:val="22"/>
          <w:shd w:val="clear" w:color="auto" w:fill="FFFFFF"/>
          <w:lang w:val="en-NZ"/>
        </w:rPr>
      </w:pPr>
    </w:p>
    <w:p w14:paraId="1B28455D" w14:textId="77777777" w:rsidR="002F4219" w:rsidRPr="00AF7BF0" w:rsidRDefault="002F4219" w:rsidP="00B64C74">
      <w:pPr>
        <w:rPr>
          <w:rFonts w:ascii="Arial" w:hAnsi="Arial" w:cs="Arial"/>
          <w:sz w:val="22"/>
          <w:szCs w:val="22"/>
          <w:lang w:val="en-NZ"/>
        </w:rPr>
      </w:pPr>
      <w:r w:rsidRPr="00AF7BF0">
        <w:rPr>
          <w:rFonts w:ascii="Arial" w:hAnsi="Arial" w:cs="Arial"/>
          <w:color w:val="000000"/>
          <w:sz w:val="22"/>
          <w:szCs w:val="22"/>
          <w:shd w:val="clear" w:color="auto" w:fill="FFFFFF"/>
          <w:lang w:val="en-NZ"/>
        </w:rPr>
        <w:t>The Pacific Islands Families (PIF) Study is following a cohort of 1398 Pacific children within their family environment over the first 13 years of the child's life. Extensive consultation within Pacific communities has contributed to the development of this multidisciplinary project and the inclusion of psychosocial and health concepts that are relevant to these communities. It is anticipated that this prospective, longitudinal study will generate important practical information on Pacific child and family health and psychosocial functioning over critical developmental stages.</w:t>
      </w:r>
    </w:p>
    <w:p w14:paraId="72F9CE09" w14:textId="77777777" w:rsidR="002F4219" w:rsidRPr="00AF7BF0" w:rsidRDefault="00BE79CC" w:rsidP="00B64C74">
      <w:pPr>
        <w:rPr>
          <w:rFonts w:ascii="Arial" w:hAnsi="Arial" w:cs="Arial"/>
          <w:sz w:val="22"/>
          <w:szCs w:val="22"/>
          <w:lang w:val="en-NZ"/>
        </w:rPr>
      </w:pPr>
      <w:hyperlink r:id="rId307" w:history="1">
        <w:r w:rsidR="002F4219" w:rsidRPr="00AF7BF0">
          <w:rPr>
            <w:rStyle w:val="Hyperlink"/>
            <w:rFonts w:ascii="Arial" w:hAnsi="Arial" w:cs="Arial"/>
            <w:sz w:val="22"/>
            <w:szCs w:val="22"/>
            <w:lang w:val="en-NZ"/>
          </w:rPr>
          <w:t>https://niphmhr.aut.ac.nz/research-centres/centre-for-pacific-health-and-development-research/pacific-islands-families-study</w:t>
        </w:r>
      </w:hyperlink>
    </w:p>
    <w:p w14:paraId="74621385" w14:textId="77777777" w:rsidR="002F4219" w:rsidRPr="00AF7BF0" w:rsidRDefault="002F4219" w:rsidP="00B64C74">
      <w:pPr>
        <w:rPr>
          <w:rFonts w:ascii="Arial" w:hAnsi="Arial" w:cs="Arial"/>
          <w:sz w:val="22"/>
          <w:szCs w:val="22"/>
          <w:lang w:val="en-NZ"/>
        </w:rPr>
      </w:pPr>
    </w:p>
    <w:p w14:paraId="7193D704" w14:textId="77777777" w:rsidR="002F4219" w:rsidRPr="00AF7BF0" w:rsidRDefault="002F4219" w:rsidP="00B64C74">
      <w:pPr>
        <w:pStyle w:val="NormalWeb"/>
        <w:shd w:val="clear" w:color="auto" w:fill="FFFFFF"/>
        <w:spacing w:before="0" w:beforeAutospacing="0" w:after="0" w:afterAutospacing="0"/>
        <w:rPr>
          <w:rStyle w:val="b"/>
          <w:rFonts w:ascii="Arial" w:hAnsi="Arial" w:cs="Arial"/>
          <w:b/>
          <w:color w:val="000000"/>
          <w:sz w:val="22"/>
          <w:szCs w:val="22"/>
        </w:rPr>
      </w:pPr>
      <w:r w:rsidRPr="00AF7BF0">
        <w:rPr>
          <w:rStyle w:val="b"/>
          <w:rFonts w:ascii="Arial" w:hAnsi="Arial" w:cs="Arial"/>
          <w:b/>
          <w:color w:val="000000"/>
          <w:sz w:val="22"/>
          <w:szCs w:val="22"/>
        </w:rPr>
        <w:t>What is the Pacific Islands Families Study?</w:t>
      </w:r>
    </w:p>
    <w:p w14:paraId="4FAC9E7A" w14:textId="77777777" w:rsidR="00B64C74" w:rsidRPr="00AF7BF0" w:rsidRDefault="00B64C74" w:rsidP="00B64C74">
      <w:pPr>
        <w:pStyle w:val="NormalWeb"/>
        <w:shd w:val="clear" w:color="auto" w:fill="FFFFFF"/>
        <w:spacing w:before="0" w:beforeAutospacing="0" w:after="0" w:afterAutospacing="0"/>
        <w:rPr>
          <w:rFonts w:ascii="Arial" w:hAnsi="Arial" w:cs="Arial"/>
          <w:b/>
          <w:color w:val="000000"/>
          <w:sz w:val="22"/>
          <w:szCs w:val="22"/>
        </w:rPr>
      </w:pPr>
    </w:p>
    <w:p w14:paraId="2C48890F" w14:textId="77777777" w:rsidR="002F4219" w:rsidRPr="00AF7BF0" w:rsidRDefault="002F4219" w:rsidP="00B64C74">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 xml:space="preserve">The Pacific Islands Families (PIF) Study is an ongoing longitudinal birth cohort study that has been tracking the health and development of 1,398 Pacific children and their parents since the children were born at Middlemore Hospital in South Auckland in the year 2000. It is the only prospective study specifically of Pacific peoples in the world. </w:t>
      </w:r>
    </w:p>
    <w:p w14:paraId="75BEDD03" w14:textId="77777777" w:rsidR="00B64C74" w:rsidRPr="00AF7BF0" w:rsidRDefault="00B64C74" w:rsidP="00B64C74">
      <w:pPr>
        <w:pStyle w:val="NormalWeb"/>
        <w:shd w:val="clear" w:color="auto" w:fill="FFFFFF"/>
        <w:spacing w:before="0" w:beforeAutospacing="0" w:after="0" w:afterAutospacing="0"/>
        <w:rPr>
          <w:rFonts w:ascii="Arial" w:hAnsi="Arial" w:cs="Arial"/>
          <w:color w:val="000000"/>
          <w:sz w:val="22"/>
          <w:szCs w:val="22"/>
        </w:rPr>
      </w:pPr>
    </w:p>
    <w:p w14:paraId="3631B0C1" w14:textId="77777777" w:rsidR="002F4219" w:rsidRPr="00AF7BF0" w:rsidRDefault="002F4219" w:rsidP="00B64C74">
      <w:pPr>
        <w:pStyle w:val="NormalWeb"/>
        <w:shd w:val="clear" w:color="auto" w:fill="FFFFFF"/>
        <w:spacing w:before="0" w:beforeAutospacing="0" w:after="0" w:afterAutospacing="0"/>
        <w:rPr>
          <w:rStyle w:val="b"/>
          <w:rFonts w:ascii="Arial" w:hAnsi="Arial" w:cs="Arial"/>
          <w:b/>
          <w:color w:val="000000"/>
          <w:sz w:val="22"/>
          <w:szCs w:val="22"/>
        </w:rPr>
      </w:pPr>
      <w:r w:rsidRPr="00AF7BF0">
        <w:rPr>
          <w:rStyle w:val="b"/>
          <w:rFonts w:ascii="Arial" w:hAnsi="Arial" w:cs="Arial"/>
          <w:b/>
          <w:color w:val="000000"/>
          <w:sz w:val="22"/>
          <w:szCs w:val="22"/>
        </w:rPr>
        <w:t>What are the aims of the PIF Study?</w:t>
      </w:r>
    </w:p>
    <w:p w14:paraId="2B56AEE9" w14:textId="77777777" w:rsidR="00B64C74" w:rsidRPr="00AF7BF0" w:rsidRDefault="00B64C74" w:rsidP="00B64C74">
      <w:pPr>
        <w:pStyle w:val="NormalWeb"/>
        <w:shd w:val="clear" w:color="auto" w:fill="FFFFFF"/>
        <w:spacing w:before="0" w:beforeAutospacing="0" w:after="0" w:afterAutospacing="0"/>
        <w:rPr>
          <w:rFonts w:ascii="Arial" w:hAnsi="Arial" w:cs="Arial"/>
          <w:b/>
          <w:color w:val="000000"/>
          <w:sz w:val="22"/>
          <w:szCs w:val="22"/>
        </w:rPr>
      </w:pPr>
    </w:p>
    <w:p w14:paraId="3780EF78" w14:textId="77777777" w:rsidR="002F4219" w:rsidRPr="00AF7BF0" w:rsidRDefault="002F4219" w:rsidP="00B64C74">
      <w:pPr>
        <w:pStyle w:val="NormalWeb"/>
        <w:shd w:val="clear" w:color="auto" w:fill="FFFFFF"/>
        <w:spacing w:before="0" w:beforeAutospacing="0" w:after="0" w:afterAutospacing="0"/>
        <w:rPr>
          <w:rFonts w:ascii="Arial" w:hAnsi="Arial" w:cs="Arial"/>
          <w:sz w:val="22"/>
          <w:szCs w:val="22"/>
          <w:lang w:val="en-NZ"/>
        </w:rPr>
      </w:pPr>
      <w:r w:rsidRPr="00AF7BF0">
        <w:rPr>
          <w:rFonts w:ascii="Arial" w:hAnsi="Arial" w:cs="Arial"/>
          <w:color w:val="000000"/>
          <w:sz w:val="22"/>
          <w:szCs w:val="22"/>
        </w:rPr>
        <w:t>The PIF Study's broad aims are to determine optimum pathways for Pacific children and families during critical developmental periods by identifying risk and resilience factors that influence positive and negative outcomes; and to provide Pacific-specific evidence and make empirically-based strategic recommendations to improve the health and well-being of Pacific children and families and address the social disparities they face in New Zealand.</w:t>
      </w:r>
      <w:hyperlink r:id="rId308" w:history="1">
        <w:r w:rsidRPr="00AF7BF0">
          <w:rPr>
            <w:rStyle w:val="Hyperlink"/>
            <w:rFonts w:ascii="Arial" w:hAnsi="Arial" w:cs="Arial"/>
            <w:sz w:val="22"/>
            <w:szCs w:val="22"/>
            <w:lang w:val="en-NZ"/>
          </w:rPr>
          <w:t>https://niphmhr.aut.ac.nz/research-centres/centre-for-pacific-health-and-development-research/pacific-islands-families-study/about-the-study</w:t>
        </w:r>
      </w:hyperlink>
    </w:p>
    <w:p w14:paraId="686FABBA" w14:textId="77777777" w:rsidR="00957E14" w:rsidRPr="00AF7BF0" w:rsidRDefault="00957E14" w:rsidP="00B64C74">
      <w:pPr>
        <w:widowControl w:val="0"/>
        <w:autoSpaceDE w:val="0"/>
        <w:autoSpaceDN w:val="0"/>
        <w:adjustRightInd w:val="0"/>
        <w:rPr>
          <w:rFonts w:ascii="Arial" w:hAnsi="Arial" w:cs="Arial"/>
          <w:sz w:val="22"/>
          <w:szCs w:val="22"/>
          <w:lang w:eastAsia="en-NZ"/>
        </w:rPr>
      </w:pPr>
      <w:r w:rsidRPr="00AF7BF0">
        <w:rPr>
          <w:rFonts w:ascii="Arial" w:hAnsi="Arial" w:cs="Arial"/>
          <w:iCs/>
          <w:sz w:val="22"/>
          <w:szCs w:val="22"/>
          <w:lang w:eastAsia="en-NZ"/>
        </w:rPr>
        <w:t>Fathers subjected to higher levels of paternal physical abuse in childhood were significantly more likely to physically discipline their child with smacking than those with lower levels of paternal physical abuse, after adjusting for confounding factors; as were fathers subjected to higher levels of maternal physical abuse</w:t>
      </w:r>
      <w:r w:rsidRPr="00AF7BF0">
        <w:rPr>
          <w:rStyle w:val="FootnoteReference"/>
          <w:rFonts w:ascii="Arial" w:hAnsi="Arial" w:cs="Arial"/>
          <w:iCs/>
          <w:sz w:val="22"/>
          <w:szCs w:val="22"/>
          <w:lang w:eastAsia="en-NZ"/>
        </w:rPr>
        <w:footnoteReference w:id="24"/>
      </w:r>
      <w:r w:rsidRPr="00AF7BF0">
        <w:rPr>
          <w:rFonts w:ascii="Arial" w:hAnsi="Arial" w:cs="Arial"/>
          <w:iCs/>
          <w:sz w:val="22"/>
          <w:szCs w:val="22"/>
          <w:lang w:eastAsia="en-NZ"/>
        </w:rPr>
        <w:t xml:space="preserve">. </w:t>
      </w:r>
    </w:p>
    <w:p w14:paraId="1F1BF64F" w14:textId="77777777" w:rsidR="002F4219" w:rsidRPr="00AF7BF0" w:rsidRDefault="002F4219" w:rsidP="00B64C74">
      <w:pPr>
        <w:rPr>
          <w:rFonts w:ascii="Arial" w:hAnsi="Arial" w:cs="Arial"/>
          <w:b/>
          <w:color w:val="548DD4" w:themeColor="text2" w:themeTint="99"/>
          <w:sz w:val="22"/>
          <w:szCs w:val="22"/>
          <w:lang w:val="en-NZ"/>
        </w:rPr>
      </w:pPr>
    </w:p>
    <w:p w14:paraId="0EC4F238" w14:textId="77777777" w:rsidR="00957E14" w:rsidRPr="00AF7BF0" w:rsidRDefault="00957E14" w:rsidP="00B64C74">
      <w:pPr>
        <w:rPr>
          <w:rFonts w:ascii="Arial" w:hAnsi="Arial" w:cs="Arial"/>
          <w:b/>
          <w:color w:val="548DD4" w:themeColor="text2" w:themeTint="99"/>
          <w:sz w:val="22"/>
          <w:szCs w:val="22"/>
          <w:lang w:val="en-NZ"/>
        </w:rPr>
      </w:pPr>
    </w:p>
    <w:p w14:paraId="348D06B1" w14:textId="77777777" w:rsidR="001536E6" w:rsidRPr="00AF7BF0" w:rsidRDefault="00A45CC4" w:rsidP="00AD6B55">
      <w:pPr>
        <w:pStyle w:val="Heading3"/>
        <w:rPr>
          <w:sz w:val="22"/>
          <w:szCs w:val="22"/>
        </w:rPr>
      </w:pPr>
      <w:bookmarkStart w:id="481" w:name="_Toc468787986"/>
      <w:r w:rsidRPr="00AF7BF0">
        <w:t>Pathways</w:t>
      </w:r>
      <w:bookmarkEnd w:id="481"/>
    </w:p>
    <w:p w14:paraId="21467E8F" w14:textId="77777777" w:rsidR="00A04B3F" w:rsidRPr="00AF7BF0" w:rsidRDefault="00A04B3F" w:rsidP="00B64C74">
      <w:pPr>
        <w:widowControl w:val="0"/>
        <w:autoSpaceDE w:val="0"/>
        <w:autoSpaceDN w:val="0"/>
        <w:adjustRightInd w:val="0"/>
        <w:rPr>
          <w:rFonts w:ascii="Arial" w:hAnsi="Arial" w:cs="Arial"/>
          <w:color w:val="313132"/>
          <w:sz w:val="22"/>
          <w:szCs w:val="22"/>
          <w:lang w:eastAsia="en-NZ"/>
        </w:rPr>
      </w:pPr>
    </w:p>
    <w:p w14:paraId="2871E7A7" w14:textId="77777777" w:rsidR="004F51A9" w:rsidRPr="00AF7BF0" w:rsidRDefault="00A04B3F" w:rsidP="00B64C74">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 xml:space="preserve">Pathways </w:t>
      </w:r>
      <w:r w:rsidR="007A1C72" w:rsidRPr="00AF7BF0">
        <w:rPr>
          <w:rFonts w:ascii="Arial" w:hAnsi="Arial" w:cs="Arial"/>
          <w:sz w:val="22"/>
          <w:szCs w:val="22"/>
          <w:lang w:eastAsia="en-NZ"/>
        </w:rPr>
        <w:t xml:space="preserve">is a mental health NGO which </w:t>
      </w:r>
      <w:r w:rsidRPr="00AF7BF0">
        <w:rPr>
          <w:rFonts w:ascii="Arial" w:hAnsi="Arial" w:cs="Arial"/>
          <w:sz w:val="22"/>
          <w:szCs w:val="22"/>
          <w:lang w:eastAsia="en-NZ"/>
        </w:rPr>
        <w:t xml:space="preserve">saw the need for different models of care in the mental health sector. </w:t>
      </w:r>
    </w:p>
    <w:p w14:paraId="34D0B1E2" w14:textId="77777777" w:rsidR="004F51A9" w:rsidRPr="00AF7BF0" w:rsidRDefault="004F51A9" w:rsidP="00B64C74">
      <w:pPr>
        <w:widowControl w:val="0"/>
        <w:autoSpaceDE w:val="0"/>
        <w:autoSpaceDN w:val="0"/>
        <w:adjustRightInd w:val="0"/>
        <w:rPr>
          <w:rFonts w:ascii="Arial" w:hAnsi="Arial" w:cs="Arial"/>
          <w:sz w:val="22"/>
          <w:szCs w:val="22"/>
          <w:lang w:eastAsia="en-NZ"/>
        </w:rPr>
      </w:pPr>
    </w:p>
    <w:p w14:paraId="4544F821" w14:textId="77777777" w:rsidR="00A04B3F" w:rsidRPr="00AF7BF0" w:rsidRDefault="00A04B3F" w:rsidP="00B64C74">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 xml:space="preserve">Based on a strong belief that people could recover from mental illness, Pathways first introduced community-based, residential living support in quality accommodation then rapidly expanded into the mobile support services delivered into people’s homes, acute alternatives to hospital admission and </w:t>
      </w:r>
      <w:r w:rsidRPr="00AF7BF0">
        <w:rPr>
          <w:rFonts w:ascii="Arial" w:hAnsi="Arial" w:cs="Arial"/>
          <w:sz w:val="22"/>
          <w:szCs w:val="22"/>
          <w:lang w:eastAsia="en-NZ"/>
        </w:rPr>
        <w:lastRenderedPageBreak/>
        <w:t xml:space="preserve">wellbeing programmes that now form the majority of their services to people. </w:t>
      </w:r>
      <w:hyperlink r:id="rId309" w:history="1">
        <w:r w:rsidRPr="00AF7BF0">
          <w:rPr>
            <w:rFonts w:ascii="Arial" w:hAnsi="Arial" w:cs="Arial"/>
            <w:color w:val="0000FF"/>
            <w:sz w:val="22"/>
            <w:szCs w:val="22"/>
            <w:u w:val="single" w:color="0000FF"/>
            <w:lang w:eastAsia="en-NZ"/>
          </w:rPr>
          <w:t>http://www.pathways.co.nz/services/overview</w:t>
        </w:r>
      </w:hyperlink>
    </w:p>
    <w:p w14:paraId="01EFD957" w14:textId="77777777" w:rsidR="00A04B3F" w:rsidRPr="00AF7BF0" w:rsidRDefault="00A04B3F" w:rsidP="00B64C74">
      <w:pPr>
        <w:widowControl w:val="0"/>
        <w:autoSpaceDE w:val="0"/>
        <w:autoSpaceDN w:val="0"/>
        <w:adjustRightInd w:val="0"/>
        <w:rPr>
          <w:rFonts w:ascii="Arial" w:hAnsi="Arial" w:cs="Arial"/>
          <w:sz w:val="22"/>
          <w:szCs w:val="22"/>
          <w:lang w:eastAsia="en-NZ"/>
        </w:rPr>
      </w:pPr>
    </w:p>
    <w:p w14:paraId="69719FCA" w14:textId="77777777" w:rsidR="00A04B3F" w:rsidRPr="00AF7BF0" w:rsidRDefault="00A04B3F" w:rsidP="00B64C74">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Over the years Pathways has continually developed its services based on examples of best practice from around the world. And just as importantly, based on feedback from the people that matter most – those who use the services, their whānau and the passionate Pathways team. </w:t>
      </w:r>
    </w:p>
    <w:p w14:paraId="470C09A3" w14:textId="77777777" w:rsidR="00A04B3F" w:rsidRPr="00AF7BF0" w:rsidRDefault="00A04B3F" w:rsidP="00B64C74">
      <w:pPr>
        <w:widowControl w:val="0"/>
        <w:autoSpaceDE w:val="0"/>
        <w:autoSpaceDN w:val="0"/>
        <w:adjustRightInd w:val="0"/>
        <w:rPr>
          <w:rFonts w:ascii="Arial" w:hAnsi="Arial" w:cs="Arial"/>
          <w:sz w:val="22"/>
          <w:szCs w:val="22"/>
          <w:lang w:eastAsia="en-NZ"/>
        </w:rPr>
      </w:pPr>
    </w:p>
    <w:p w14:paraId="33DA895C" w14:textId="77777777" w:rsidR="00A04B3F" w:rsidRPr="00AF7BF0" w:rsidRDefault="00A04B3F" w:rsidP="00B64C74">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Pathways’ spirit of doing ‘Whatever it takes’ has remained as a constant.</w:t>
      </w:r>
    </w:p>
    <w:p w14:paraId="61D44B69" w14:textId="77777777" w:rsidR="006E2FD5" w:rsidRPr="00AF7BF0" w:rsidRDefault="006E2FD5" w:rsidP="00B64C74">
      <w:pPr>
        <w:widowControl w:val="0"/>
        <w:autoSpaceDE w:val="0"/>
        <w:autoSpaceDN w:val="0"/>
        <w:adjustRightInd w:val="0"/>
        <w:rPr>
          <w:rFonts w:ascii="Arial" w:hAnsi="Arial" w:cs="Arial"/>
          <w:sz w:val="22"/>
          <w:szCs w:val="22"/>
          <w:lang w:eastAsia="en-NZ"/>
        </w:rPr>
      </w:pPr>
    </w:p>
    <w:p w14:paraId="285DF5CE" w14:textId="77777777" w:rsidR="00A04B3F" w:rsidRPr="00AF7BF0" w:rsidRDefault="00A04B3F" w:rsidP="00B64C74">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 “When people come to us, their poor mental health has often made their world become very small. At Pathways we want to help people feel as if the world is an exciting place that holds opportunity, growth and positive life experiences”.</w:t>
      </w:r>
    </w:p>
    <w:p w14:paraId="37ABA093" w14:textId="77777777" w:rsidR="00A04B3F" w:rsidRPr="00AF7BF0" w:rsidRDefault="00A04B3F" w:rsidP="00B64C74">
      <w:pPr>
        <w:widowControl w:val="0"/>
        <w:autoSpaceDE w:val="0"/>
        <w:autoSpaceDN w:val="0"/>
        <w:adjustRightInd w:val="0"/>
        <w:rPr>
          <w:rFonts w:ascii="Arial" w:hAnsi="Arial" w:cs="Arial"/>
          <w:sz w:val="22"/>
          <w:szCs w:val="22"/>
          <w:lang w:eastAsia="en-NZ"/>
        </w:rPr>
      </w:pPr>
    </w:p>
    <w:p w14:paraId="4E3BFED8" w14:textId="77777777" w:rsidR="00A04B3F" w:rsidRPr="00AF7BF0" w:rsidRDefault="00A04B3F" w:rsidP="00B64C74">
      <w:pPr>
        <w:widowControl w:val="0"/>
        <w:autoSpaceDE w:val="0"/>
        <w:autoSpaceDN w:val="0"/>
        <w:adjustRightInd w:val="0"/>
        <w:ind w:left="960" w:hanging="960"/>
        <w:jc w:val="center"/>
        <w:rPr>
          <w:rFonts w:ascii="Arial" w:hAnsi="Arial" w:cs="Arial"/>
          <w:b/>
          <w:bCs/>
          <w:sz w:val="22"/>
          <w:szCs w:val="22"/>
          <w:lang w:eastAsia="en-NZ"/>
        </w:rPr>
      </w:pPr>
      <w:r w:rsidRPr="00AF7BF0">
        <w:rPr>
          <w:rFonts w:ascii="Arial" w:hAnsi="Arial" w:cs="Arial"/>
          <w:b/>
          <w:bCs/>
          <w:sz w:val="22"/>
          <w:szCs w:val="22"/>
          <w:lang w:eastAsia="en-NZ"/>
        </w:rPr>
        <w:t>“We recognise the impact of trauma”</w:t>
      </w:r>
    </w:p>
    <w:p w14:paraId="6EAC7D55" w14:textId="77777777" w:rsidR="00B64C74" w:rsidRPr="00AF7BF0" w:rsidRDefault="00B64C74" w:rsidP="00B64C74">
      <w:pPr>
        <w:widowControl w:val="0"/>
        <w:autoSpaceDE w:val="0"/>
        <w:autoSpaceDN w:val="0"/>
        <w:adjustRightInd w:val="0"/>
        <w:ind w:left="960" w:hanging="960"/>
        <w:jc w:val="center"/>
        <w:rPr>
          <w:rFonts w:ascii="Arial" w:hAnsi="Arial" w:cs="Arial"/>
          <w:color w:val="313132"/>
          <w:sz w:val="22"/>
          <w:szCs w:val="22"/>
          <w:lang w:eastAsia="en-NZ"/>
        </w:rPr>
      </w:pPr>
    </w:p>
    <w:p w14:paraId="6A51100D" w14:textId="77777777" w:rsidR="00A04B3F" w:rsidRPr="00AF7BF0" w:rsidRDefault="00A04B3F" w:rsidP="00B64C74">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w:t>
      </w:r>
      <w:r w:rsidRPr="00AF7BF0">
        <w:rPr>
          <w:rFonts w:ascii="Arial" w:hAnsi="Arial" w:cs="Arial"/>
          <w:i/>
          <w:sz w:val="22"/>
          <w:szCs w:val="22"/>
          <w:lang w:eastAsia="en-NZ"/>
        </w:rPr>
        <w:t>We realise trauma may have played a part in people becoming unwell, so we try to recognise the impacts that trauma may have had on them. We’re committed to doing everything we can to ensure people don’t experience any further trauma from being involved with our services</w:t>
      </w:r>
      <w:r w:rsidRPr="00AF7BF0">
        <w:rPr>
          <w:rFonts w:ascii="Arial" w:hAnsi="Arial" w:cs="Arial"/>
          <w:sz w:val="22"/>
          <w:szCs w:val="22"/>
          <w:lang w:eastAsia="en-NZ"/>
        </w:rPr>
        <w:t>”.</w:t>
      </w:r>
    </w:p>
    <w:p w14:paraId="42E1AB66" w14:textId="77777777" w:rsidR="00BC7917" w:rsidRPr="00AF7BF0" w:rsidRDefault="00BE79CC" w:rsidP="00B64C74">
      <w:pPr>
        <w:rPr>
          <w:rFonts w:ascii="Arial" w:hAnsi="Arial" w:cs="Arial"/>
          <w:sz w:val="22"/>
          <w:szCs w:val="22"/>
          <w:lang w:val="en-NZ"/>
        </w:rPr>
      </w:pPr>
      <w:hyperlink r:id="rId310" w:history="1">
        <w:r w:rsidR="00A04B3F" w:rsidRPr="00AF7BF0">
          <w:rPr>
            <w:rFonts w:ascii="Arial" w:hAnsi="Arial" w:cs="Arial"/>
            <w:color w:val="0000FF"/>
            <w:sz w:val="22"/>
            <w:szCs w:val="22"/>
            <w:u w:val="single" w:color="0000FF"/>
            <w:lang w:eastAsia="en-NZ"/>
          </w:rPr>
          <w:t>http://www.pathways.co.nz/about/whats-important</w:t>
        </w:r>
      </w:hyperlink>
    </w:p>
    <w:p w14:paraId="66793860" w14:textId="77777777" w:rsidR="00DB61BD" w:rsidRPr="00AF7BF0" w:rsidRDefault="00DB61BD" w:rsidP="00B64C74">
      <w:pPr>
        <w:rPr>
          <w:rFonts w:ascii="Arial" w:hAnsi="Arial" w:cs="Arial"/>
          <w:b/>
          <w:color w:val="548DD4" w:themeColor="text2" w:themeTint="99"/>
          <w:sz w:val="22"/>
          <w:szCs w:val="22"/>
          <w:lang w:val="en-NZ"/>
        </w:rPr>
      </w:pPr>
    </w:p>
    <w:p w14:paraId="5374B049" w14:textId="77777777" w:rsidR="00DB61BD" w:rsidRPr="00AF7BF0" w:rsidRDefault="00DB61BD" w:rsidP="00B64C74">
      <w:pPr>
        <w:rPr>
          <w:rFonts w:ascii="Arial" w:hAnsi="Arial" w:cs="Arial"/>
          <w:b/>
          <w:color w:val="548DD4" w:themeColor="text2" w:themeTint="99"/>
          <w:sz w:val="22"/>
          <w:szCs w:val="22"/>
          <w:lang w:val="en-NZ"/>
        </w:rPr>
      </w:pPr>
    </w:p>
    <w:p w14:paraId="3E9BD290" w14:textId="77777777" w:rsidR="00253805" w:rsidRPr="00AF7BF0" w:rsidRDefault="00C90D86" w:rsidP="00AD6B55">
      <w:pPr>
        <w:pStyle w:val="Heading3"/>
        <w:rPr>
          <w:sz w:val="22"/>
          <w:szCs w:val="22"/>
        </w:rPr>
      </w:pPr>
      <w:bookmarkStart w:id="482" w:name="_Toc468787987"/>
      <w:r w:rsidRPr="00AF7BF0">
        <w:t xml:space="preserve">Mental </w:t>
      </w:r>
      <w:r w:rsidR="00401189" w:rsidRPr="00AF7BF0">
        <w:t>Health</w:t>
      </w:r>
      <w:r w:rsidRPr="00AF7BF0">
        <w:t xml:space="preserve"> Foundation</w:t>
      </w:r>
      <w:bookmarkEnd w:id="482"/>
    </w:p>
    <w:p w14:paraId="7AE9A351" w14:textId="77777777" w:rsidR="00DD1E39" w:rsidRPr="00AF7BF0" w:rsidRDefault="00DD1E39" w:rsidP="00B64C74">
      <w:pPr>
        <w:rPr>
          <w:rFonts w:ascii="Arial" w:hAnsi="Arial" w:cs="Arial"/>
          <w:b/>
          <w:color w:val="548DD4" w:themeColor="text2" w:themeTint="99"/>
          <w:sz w:val="22"/>
          <w:szCs w:val="22"/>
          <w:lang w:val="en-NZ"/>
        </w:rPr>
      </w:pPr>
    </w:p>
    <w:p w14:paraId="702B65CA" w14:textId="77777777" w:rsidR="00DD1E39" w:rsidRPr="00AF7BF0" w:rsidRDefault="000029C6" w:rsidP="00B64C74">
      <w:pPr>
        <w:pStyle w:val="Heading3"/>
        <w:shd w:val="clear" w:color="auto" w:fill="FFFFFF"/>
        <w:rPr>
          <w:rFonts w:cs="Arial"/>
          <w:b w:val="0"/>
          <w:color w:val="auto"/>
          <w:sz w:val="22"/>
          <w:szCs w:val="22"/>
        </w:rPr>
      </w:pPr>
      <w:bookmarkStart w:id="483" w:name="_Toc468374069"/>
      <w:bookmarkStart w:id="484" w:name="_Toc468398124"/>
      <w:bookmarkStart w:id="485" w:name="_Toc468787988"/>
      <w:r w:rsidRPr="00AF7BF0">
        <w:rPr>
          <w:rFonts w:cs="Arial"/>
          <w:b w:val="0"/>
          <w:color w:val="auto"/>
          <w:sz w:val="22"/>
          <w:szCs w:val="22"/>
        </w:rPr>
        <w:t>“</w:t>
      </w:r>
      <w:r w:rsidR="00DD1E39" w:rsidRPr="00AF7BF0">
        <w:rPr>
          <w:rFonts w:cs="Arial"/>
          <w:b w:val="0"/>
          <w:color w:val="auto"/>
          <w:sz w:val="22"/>
          <w:szCs w:val="22"/>
        </w:rPr>
        <w:t>The Mental Health Foundation of New Zealand is a charity that works towards creating a society free from discrimination, where all people enjoy positive mental health &amp; wellbeing.</w:t>
      </w:r>
      <w:r w:rsidRPr="00AF7BF0">
        <w:rPr>
          <w:rFonts w:cs="Arial"/>
          <w:b w:val="0"/>
          <w:color w:val="auto"/>
          <w:sz w:val="22"/>
          <w:szCs w:val="22"/>
        </w:rPr>
        <w:t xml:space="preserve"> </w:t>
      </w:r>
      <w:r w:rsidR="00DD1E39" w:rsidRPr="00AF7BF0">
        <w:rPr>
          <w:rFonts w:cs="Arial"/>
          <w:b w:val="0"/>
          <w:color w:val="auto"/>
          <w:sz w:val="22"/>
          <w:szCs w:val="22"/>
        </w:rPr>
        <w:t>We work to influence individuals, whanau, organisations and communities to improve and sustain their mental health and reach their full potential</w:t>
      </w:r>
      <w:r w:rsidRPr="00AF7BF0">
        <w:rPr>
          <w:rFonts w:cs="Arial"/>
          <w:b w:val="0"/>
          <w:color w:val="auto"/>
          <w:sz w:val="22"/>
          <w:szCs w:val="22"/>
        </w:rPr>
        <w:t>”</w:t>
      </w:r>
      <w:r w:rsidR="00DD1E39" w:rsidRPr="00AF7BF0">
        <w:rPr>
          <w:rFonts w:cs="Arial"/>
          <w:b w:val="0"/>
          <w:color w:val="auto"/>
          <w:sz w:val="22"/>
          <w:szCs w:val="22"/>
        </w:rPr>
        <w:t>.</w:t>
      </w:r>
      <w:bookmarkEnd w:id="483"/>
      <w:bookmarkEnd w:id="484"/>
      <w:bookmarkEnd w:id="485"/>
      <w:r w:rsidR="00DD1E39" w:rsidRPr="00AF7BF0">
        <w:rPr>
          <w:rFonts w:cs="Arial"/>
          <w:b w:val="0"/>
          <w:color w:val="auto"/>
          <w:sz w:val="22"/>
          <w:szCs w:val="22"/>
        </w:rPr>
        <w:t> </w:t>
      </w:r>
    </w:p>
    <w:p w14:paraId="4BECF0E4" w14:textId="77777777" w:rsidR="00B64C74" w:rsidRPr="00AF7BF0" w:rsidRDefault="00B64C74" w:rsidP="00B64C74">
      <w:pPr>
        <w:pStyle w:val="Heading3"/>
        <w:shd w:val="clear" w:color="auto" w:fill="FFFFFF"/>
        <w:rPr>
          <w:rFonts w:cs="Arial"/>
          <w:b w:val="0"/>
          <w:color w:val="auto"/>
          <w:sz w:val="22"/>
          <w:szCs w:val="22"/>
        </w:rPr>
      </w:pPr>
    </w:p>
    <w:p w14:paraId="5BE23411" w14:textId="77777777" w:rsidR="002D5D1F" w:rsidRPr="00AF7BF0" w:rsidRDefault="002D5D1F" w:rsidP="00B64C74">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While a few resources mention trauma informed care</w:t>
      </w:r>
      <w:r w:rsidR="006E4AE4" w:rsidRPr="00AF7BF0">
        <w:rPr>
          <w:rFonts w:ascii="Arial" w:hAnsi="Arial" w:cs="Arial"/>
          <w:sz w:val="22"/>
          <w:szCs w:val="22"/>
        </w:rPr>
        <w:t>,</w:t>
      </w:r>
      <w:r w:rsidRPr="00AF7BF0">
        <w:rPr>
          <w:rFonts w:ascii="Arial" w:hAnsi="Arial" w:cs="Arial"/>
          <w:sz w:val="22"/>
          <w:szCs w:val="22"/>
        </w:rPr>
        <w:t xml:space="preserve"> it is not a </w:t>
      </w:r>
      <w:r w:rsidR="001C458B" w:rsidRPr="00AF7BF0">
        <w:rPr>
          <w:rFonts w:ascii="Arial" w:hAnsi="Arial" w:cs="Arial"/>
          <w:sz w:val="22"/>
          <w:szCs w:val="22"/>
        </w:rPr>
        <w:t xml:space="preserve">strong </w:t>
      </w:r>
      <w:r w:rsidRPr="00AF7BF0">
        <w:rPr>
          <w:rFonts w:ascii="Arial" w:hAnsi="Arial" w:cs="Arial"/>
          <w:sz w:val="22"/>
          <w:szCs w:val="22"/>
        </w:rPr>
        <w:t>focus of this organisation.</w:t>
      </w:r>
    </w:p>
    <w:p w14:paraId="0FF456D5" w14:textId="77777777" w:rsidR="002D5D1F" w:rsidRPr="00AF7BF0" w:rsidRDefault="00BE79CC" w:rsidP="00B64C74">
      <w:pPr>
        <w:pStyle w:val="NormalWeb"/>
        <w:shd w:val="clear" w:color="auto" w:fill="FFFFFF"/>
        <w:spacing w:before="0" w:beforeAutospacing="0" w:after="0" w:afterAutospacing="0"/>
        <w:rPr>
          <w:rFonts w:ascii="Arial" w:hAnsi="Arial" w:cs="Arial"/>
          <w:sz w:val="22"/>
          <w:szCs w:val="22"/>
        </w:rPr>
      </w:pPr>
      <w:hyperlink r:id="rId311" w:history="1">
        <w:r w:rsidR="002D5D1F" w:rsidRPr="00AF7BF0">
          <w:rPr>
            <w:rStyle w:val="Hyperlink"/>
            <w:rFonts w:ascii="Arial" w:hAnsi="Arial" w:cs="Arial"/>
            <w:sz w:val="22"/>
            <w:szCs w:val="22"/>
          </w:rPr>
          <w:t>https://www.mentalhealth.org.nz/</w:t>
        </w:r>
      </w:hyperlink>
    </w:p>
    <w:p w14:paraId="2BB3D703" w14:textId="77777777" w:rsidR="002D5D1F" w:rsidRPr="00AF7BF0" w:rsidRDefault="002D5D1F" w:rsidP="00B64C74">
      <w:pPr>
        <w:pStyle w:val="NormalWeb"/>
        <w:shd w:val="clear" w:color="auto" w:fill="FFFFFF"/>
        <w:spacing w:before="0" w:beforeAutospacing="0" w:after="0" w:afterAutospacing="0"/>
        <w:rPr>
          <w:rFonts w:ascii="Arial" w:hAnsi="Arial" w:cs="Arial"/>
          <w:sz w:val="22"/>
          <w:szCs w:val="22"/>
        </w:rPr>
      </w:pPr>
    </w:p>
    <w:p w14:paraId="2D4C5952" w14:textId="77777777" w:rsidR="00253805" w:rsidRPr="00AF7BF0" w:rsidRDefault="00253805" w:rsidP="00B64C74">
      <w:pPr>
        <w:rPr>
          <w:rFonts w:ascii="Arial" w:hAnsi="Arial" w:cs="Arial"/>
          <w:b/>
          <w:sz w:val="22"/>
          <w:szCs w:val="22"/>
        </w:rPr>
      </w:pPr>
    </w:p>
    <w:p w14:paraId="650B6059" w14:textId="77777777" w:rsidR="006E2FD5" w:rsidRPr="00AF7BF0" w:rsidRDefault="006E2FD5">
      <w:pPr>
        <w:rPr>
          <w:rFonts w:ascii="Arial" w:hAnsi="Arial" w:cs="Arial"/>
          <w:b/>
          <w:sz w:val="72"/>
          <w:szCs w:val="72"/>
        </w:rPr>
      </w:pPr>
      <w:r w:rsidRPr="00AF7BF0">
        <w:rPr>
          <w:rFonts w:ascii="Arial" w:hAnsi="Arial" w:cs="Arial"/>
          <w:b/>
          <w:sz w:val="72"/>
          <w:szCs w:val="72"/>
        </w:rPr>
        <w:br w:type="page"/>
      </w:r>
    </w:p>
    <w:p w14:paraId="007C3411" w14:textId="77777777" w:rsidR="006F345B" w:rsidRPr="00BE4CDC" w:rsidRDefault="005F4034" w:rsidP="00AD6B55">
      <w:pPr>
        <w:pStyle w:val="Heading1"/>
      </w:pPr>
      <w:bookmarkStart w:id="486" w:name="_Toc468787989"/>
      <w:r w:rsidRPr="00BE4CDC">
        <w:lastRenderedPageBreak/>
        <w:t>SCOTLAND</w:t>
      </w:r>
      <w:bookmarkEnd w:id="486"/>
    </w:p>
    <w:p w14:paraId="37E61BB6" w14:textId="77777777" w:rsidR="00EF324F" w:rsidRPr="00AF7BF0" w:rsidRDefault="00EF324F" w:rsidP="00EF324F">
      <w:pPr>
        <w:rPr>
          <w:rFonts w:ascii="Arial" w:hAnsi="Arial" w:cs="Arial"/>
          <w:b/>
          <w:color w:val="548DD4" w:themeColor="text2" w:themeTint="99"/>
          <w:sz w:val="22"/>
          <w:szCs w:val="22"/>
          <w:shd w:val="clear" w:color="auto" w:fill="FFFFFF"/>
        </w:rPr>
      </w:pPr>
    </w:p>
    <w:p w14:paraId="11C1DD0D" w14:textId="77777777" w:rsidR="00E54D16" w:rsidRPr="00AF7BF0" w:rsidRDefault="00E54D16" w:rsidP="00EF324F">
      <w:pPr>
        <w:rPr>
          <w:rFonts w:ascii="Arial" w:hAnsi="Arial" w:cs="Arial"/>
          <w:b/>
          <w:color w:val="548DD4" w:themeColor="text2" w:themeTint="99"/>
          <w:sz w:val="22"/>
          <w:szCs w:val="22"/>
          <w:shd w:val="clear" w:color="auto" w:fill="FFFFFF"/>
        </w:rPr>
      </w:pPr>
    </w:p>
    <w:p w14:paraId="554A090C" w14:textId="77777777" w:rsidR="006E2FD5" w:rsidRPr="00AF7BF0" w:rsidRDefault="006E2FD5" w:rsidP="00EF324F">
      <w:pPr>
        <w:rPr>
          <w:rFonts w:ascii="Arial" w:hAnsi="Arial" w:cs="Arial"/>
          <w:sz w:val="22"/>
          <w:szCs w:val="22"/>
          <w:shd w:val="clear" w:color="auto" w:fill="FFFFFF"/>
        </w:rPr>
      </w:pPr>
    </w:p>
    <w:p w14:paraId="1449FC96" w14:textId="77777777" w:rsidR="006E2FD5" w:rsidRPr="00AF7BF0" w:rsidRDefault="00E54D16" w:rsidP="00FB2531">
      <w:pPr>
        <w:rPr>
          <w:rFonts w:ascii="Arial" w:hAnsi="Arial" w:cs="Arial"/>
          <w:sz w:val="22"/>
          <w:szCs w:val="22"/>
          <w:shd w:val="clear" w:color="auto" w:fill="FFFFFF"/>
        </w:rPr>
      </w:pPr>
      <w:r w:rsidRPr="00AF7BF0">
        <w:rPr>
          <w:rFonts w:ascii="Arial" w:hAnsi="Arial" w:cs="Arial"/>
          <w:sz w:val="22"/>
          <w:szCs w:val="22"/>
          <w:shd w:val="clear" w:color="auto" w:fill="FFFFFF"/>
        </w:rPr>
        <w:t>In 2012 Scotland signaled its intention to promote a more joined up method to policy and in 2016 it has achieved that. It also includes trauma informed work in its approach.</w:t>
      </w:r>
    </w:p>
    <w:p w14:paraId="756BB731" w14:textId="77777777" w:rsidR="006E2FD5" w:rsidRPr="00AF7BF0" w:rsidRDefault="006E2FD5" w:rsidP="00FB2531">
      <w:pPr>
        <w:rPr>
          <w:rFonts w:ascii="Arial" w:hAnsi="Arial" w:cs="Arial"/>
          <w:sz w:val="22"/>
          <w:szCs w:val="22"/>
          <w:shd w:val="clear" w:color="auto" w:fill="FFFFFF"/>
        </w:rPr>
      </w:pPr>
    </w:p>
    <w:p w14:paraId="405FD58D" w14:textId="77777777" w:rsidR="006E2FD5" w:rsidRPr="00AF7BF0" w:rsidRDefault="006E2FD5" w:rsidP="00FB2531">
      <w:pPr>
        <w:rPr>
          <w:rFonts w:ascii="Arial" w:hAnsi="Arial" w:cs="Arial"/>
          <w:sz w:val="22"/>
          <w:szCs w:val="22"/>
          <w:shd w:val="clear" w:color="auto" w:fill="FFFFFF"/>
        </w:rPr>
      </w:pPr>
    </w:p>
    <w:p w14:paraId="37905AB7" w14:textId="77777777" w:rsidR="00C85DE5" w:rsidRPr="00AD6B55" w:rsidRDefault="00FB2531" w:rsidP="00AD6B55">
      <w:pPr>
        <w:pStyle w:val="Heading3"/>
      </w:pPr>
      <w:bookmarkStart w:id="487" w:name="_Toc468787990"/>
      <w:r w:rsidRPr="00AD6B55">
        <w:t>Scotland’s Mental Health Strategy 2012-2015</w:t>
      </w:r>
      <w:bookmarkEnd w:id="487"/>
      <w:r w:rsidRPr="00AD6B55">
        <w:t xml:space="preserve"> </w:t>
      </w:r>
    </w:p>
    <w:p w14:paraId="37F4E5D0" w14:textId="77777777" w:rsidR="00C85DE5" w:rsidRPr="00AF7BF0" w:rsidRDefault="00C85DE5" w:rsidP="006E2FD5">
      <w:pPr>
        <w:rPr>
          <w:rFonts w:ascii="Arial" w:hAnsi="Arial" w:cs="Arial"/>
          <w:sz w:val="22"/>
          <w:szCs w:val="22"/>
          <w:lang w:val="en-NZ"/>
        </w:rPr>
      </w:pPr>
    </w:p>
    <w:p w14:paraId="49213367" w14:textId="77777777" w:rsidR="002D4080" w:rsidRPr="00AF7BF0" w:rsidRDefault="00C85DE5" w:rsidP="006E2FD5">
      <w:pPr>
        <w:rPr>
          <w:rFonts w:ascii="Arial" w:hAnsi="Arial" w:cs="Arial"/>
          <w:sz w:val="22"/>
          <w:szCs w:val="22"/>
          <w:lang w:val="en-NZ"/>
        </w:rPr>
      </w:pPr>
      <w:r w:rsidRPr="00AF7BF0">
        <w:rPr>
          <w:rFonts w:ascii="Arial" w:hAnsi="Arial" w:cs="Arial"/>
          <w:sz w:val="22"/>
          <w:szCs w:val="22"/>
          <w:lang w:val="en-NZ"/>
        </w:rPr>
        <w:t xml:space="preserve">This Strategy </w:t>
      </w:r>
      <w:r w:rsidR="00FB2531" w:rsidRPr="00AF7BF0">
        <w:rPr>
          <w:rFonts w:ascii="Arial" w:hAnsi="Arial" w:cs="Arial"/>
          <w:sz w:val="22"/>
          <w:szCs w:val="22"/>
          <w:lang w:val="en-NZ"/>
        </w:rPr>
        <w:t xml:space="preserve">includes psychological trauma as a key priority (Scottish Government, 2012). </w:t>
      </w:r>
    </w:p>
    <w:p w14:paraId="19BDE444" w14:textId="77777777" w:rsidR="002D4080" w:rsidRPr="00AF7BF0" w:rsidRDefault="002D4080" w:rsidP="006E2FD5">
      <w:pPr>
        <w:rPr>
          <w:rFonts w:ascii="Arial" w:hAnsi="Arial" w:cs="Arial"/>
          <w:sz w:val="22"/>
          <w:szCs w:val="22"/>
          <w:lang w:val="en-NZ"/>
        </w:rPr>
      </w:pPr>
    </w:p>
    <w:p w14:paraId="24EAC31F" w14:textId="77777777" w:rsidR="00FB2531" w:rsidRPr="00AF7BF0" w:rsidRDefault="00FB2531" w:rsidP="006E2FD5">
      <w:pPr>
        <w:rPr>
          <w:rFonts w:ascii="Arial" w:hAnsi="Arial" w:cs="Arial"/>
          <w:sz w:val="22"/>
          <w:szCs w:val="22"/>
          <w:lang w:val="en-NZ"/>
        </w:rPr>
      </w:pPr>
      <w:r w:rsidRPr="00AF7BF0">
        <w:rPr>
          <w:rFonts w:ascii="Arial" w:hAnsi="Arial" w:cs="Arial"/>
          <w:sz w:val="22"/>
          <w:szCs w:val="22"/>
          <w:lang w:val="en-NZ"/>
        </w:rPr>
        <w:t>The strategy states that “General Services should be Trauma Aware”, and aims to improve recognition and awareness of trauma in Primary Care and Mental Health Services, encourage staff to make appropriate referrals for trauma survivors, and roll out trauma training. Although TIAs are not named, this is nevertheless a welcome development.</w:t>
      </w:r>
    </w:p>
    <w:p w14:paraId="5D4C3B80" w14:textId="77777777" w:rsidR="00FB2531" w:rsidRPr="00AF7BF0" w:rsidRDefault="00BE79CC" w:rsidP="006E2FD5">
      <w:pPr>
        <w:rPr>
          <w:rFonts w:ascii="Arial" w:hAnsi="Arial" w:cs="Arial"/>
          <w:sz w:val="22"/>
          <w:szCs w:val="22"/>
          <w:lang w:val="en-NZ"/>
        </w:rPr>
      </w:pPr>
      <w:hyperlink r:id="rId312" w:history="1">
        <w:r w:rsidR="00FB2531" w:rsidRPr="00AF7BF0">
          <w:rPr>
            <w:rStyle w:val="Hyperlink"/>
            <w:rFonts w:ascii="Arial" w:hAnsi="Arial" w:cs="Arial"/>
            <w:sz w:val="22"/>
            <w:szCs w:val="22"/>
            <w:lang w:val="en-NZ"/>
          </w:rPr>
          <w:t>http://www.emeraldinsight.com/doi/pdfplus/10.1108/MHRJ-01-2015-0006</w:t>
        </w:r>
      </w:hyperlink>
    </w:p>
    <w:p w14:paraId="50938307" w14:textId="77777777" w:rsidR="00FB2531" w:rsidRPr="00AF7BF0" w:rsidRDefault="00FB2531" w:rsidP="006E2FD5">
      <w:pPr>
        <w:rPr>
          <w:rFonts w:ascii="Arial" w:hAnsi="Arial" w:cs="Arial"/>
          <w:sz w:val="22"/>
          <w:szCs w:val="22"/>
          <w:lang w:val="en-NZ"/>
        </w:rPr>
      </w:pPr>
    </w:p>
    <w:p w14:paraId="4616821A" w14:textId="77777777" w:rsidR="00AE7A7B" w:rsidRPr="00AF7BF0" w:rsidRDefault="00AE7A7B" w:rsidP="006E2FD5">
      <w:pPr>
        <w:pStyle w:val="NormalWeb"/>
        <w:shd w:val="clear" w:color="auto" w:fill="FFFFFF"/>
        <w:spacing w:before="0" w:beforeAutospacing="0" w:after="0" w:afterAutospacing="0"/>
        <w:rPr>
          <w:rFonts w:ascii="Arial" w:hAnsi="Arial" w:cs="Arial"/>
          <w:b/>
          <w:color w:val="548DD4" w:themeColor="text2" w:themeTint="99"/>
          <w:szCs w:val="22"/>
        </w:rPr>
      </w:pPr>
      <w:r w:rsidRPr="00AF7BF0">
        <w:rPr>
          <w:rFonts w:ascii="Arial" w:hAnsi="Arial" w:cs="Arial"/>
          <w:b/>
          <w:color w:val="548DD4" w:themeColor="text2" w:themeTint="99"/>
          <w:szCs w:val="22"/>
        </w:rPr>
        <w:t>Scotland’s focus on the first 3 years and children</w:t>
      </w:r>
    </w:p>
    <w:p w14:paraId="688A0220" w14:textId="77777777" w:rsidR="00AE7A7B" w:rsidRPr="00AF7BF0" w:rsidRDefault="00AE7A7B" w:rsidP="006E2FD5">
      <w:pPr>
        <w:rPr>
          <w:rFonts w:ascii="Arial" w:hAnsi="Arial" w:cs="Arial"/>
          <w:sz w:val="22"/>
          <w:szCs w:val="22"/>
          <w:lang w:val="en-NZ"/>
        </w:rPr>
      </w:pPr>
    </w:p>
    <w:p w14:paraId="118067EF" w14:textId="77777777" w:rsidR="00C85DE5" w:rsidRPr="00AF7BF0" w:rsidRDefault="00C85DE5" w:rsidP="006E2FD5">
      <w:pPr>
        <w:rPr>
          <w:rFonts w:ascii="Arial" w:hAnsi="Arial" w:cs="Arial"/>
          <w:sz w:val="22"/>
          <w:szCs w:val="22"/>
          <w:lang w:val="en-NZ"/>
        </w:rPr>
      </w:pPr>
      <w:r w:rsidRPr="00AF7BF0">
        <w:rPr>
          <w:rFonts w:ascii="Arial" w:hAnsi="Arial" w:cs="Arial"/>
          <w:sz w:val="22"/>
          <w:szCs w:val="22"/>
          <w:lang w:val="en-NZ"/>
        </w:rPr>
        <w:t xml:space="preserve">In addition a </w:t>
      </w:r>
      <w:r w:rsidR="00AE7A7B" w:rsidRPr="00AF7BF0">
        <w:rPr>
          <w:rFonts w:ascii="Arial" w:hAnsi="Arial" w:cs="Arial"/>
          <w:sz w:val="22"/>
          <w:szCs w:val="22"/>
          <w:lang w:val="en-NZ"/>
        </w:rPr>
        <w:t xml:space="preserve">new </w:t>
      </w:r>
      <w:r w:rsidRPr="00AF7BF0">
        <w:rPr>
          <w:rFonts w:ascii="Arial" w:hAnsi="Arial" w:cs="Arial"/>
          <w:sz w:val="22"/>
          <w:szCs w:val="22"/>
          <w:lang w:val="en-NZ"/>
        </w:rPr>
        <w:t>focus on birth to 3 years, and then on children has been undertaken</w:t>
      </w:r>
      <w:r w:rsidR="002A4C9C" w:rsidRPr="00AF7BF0">
        <w:rPr>
          <w:rFonts w:ascii="Arial" w:hAnsi="Arial" w:cs="Arial"/>
          <w:sz w:val="22"/>
          <w:szCs w:val="22"/>
          <w:lang w:val="en-NZ"/>
        </w:rPr>
        <w:t xml:space="preserve"> with several actions underpinning this</w:t>
      </w:r>
      <w:r w:rsidRPr="00AF7BF0">
        <w:rPr>
          <w:rFonts w:ascii="Arial" w:hAnsi="Arial" w:cs="Arial"/>
          <w:sz w:val="22"/>
          <w:szCs w:val="22"/>
          <w:lang w:val="en-NZ"/>
        </w:rPr>
        <w:t>:</w:t>
      </w:r>
    </w:p>
    <w:p w14:paraId="061FFB4B" w14:textId="77777777" w:rsidR="00C85DE5" w:rsidRPr="00AF7BF0" w:rsidRDefault="00C85DE5" w:rsidP="006E2FD5">
      <w:pPr>
        <w:rPr>
          <w:rFonts w:ascii="Arial" w:hAnsi="Arial" w:cs="Arial"/>
          <w:sz w:val="22"/>
          <w:szCs w:val="22"/>
          <w:lang w:val="en-NZ"/>
        </w:rPr>
      </w:pPr>
    </w:p>
    <w:p w14:paraId="13F819F5" w14:textId="77777777" w:rsidR="00C85DE5" w:rsidRPr="00AF7BF0" w:rsidRDefault="00C85DE5" w:rsidP="006E2FD5">
      <w:pPr>
        <w:ind w:left="720"/>
        <w:rPr>
          <w:rFonts w:ascii="Arial" w:hAnsi="Arial" w:cs="Arial"/>
          <w:i/>
          <w:sz w:val="22"/>
          <w:szCs w:val="22"/>
          <w:lang w:val="en-NZ"/>
        </w:rPr>
      </w:pPr>
      <w:r w:rsidRPr="00AF7BF0">
        <w:rPr>
          <w:rFonts w:ascii="Arial" w:hAnsi="Arial" w:cs="Arial"/>
          <w:i/>
          <w:sz w:val="22"/>
          <w:szCs w:val="22"/>
          <w:lang w:val="en-NZ"/>
        </w:rPr>
        <w:t>“The period between pregnancy and 3 years is increasingly seen as a crit</w:t>
      </w:r>
      <w:r w:rsidR="00401189" w:rsidRPr="00AF7BF0">
        <w:rPr>
          <w:rFonts w:ascii="Arial" w:hAnsi="Arial" w:cs="Arial"/>
          <w:i/>
          <w:sz w:val="22"/>
          <w:szCs w:val="22"/>
          <w:lang w:val="en-NZ"/>
        </w:rPr>
        <w:t>ical period in shaping children'</w:t>
      </w:r>
      <w:r w:rsidRPr="00AF7BF0">
        <w:rPr>
          <w:rFonts w:ascii="Arial" w:hAnsi="Arial" w:cs="Arial"/>
          <w:i/>
          <w:sz w:val="22"/>
          <w:szCs w:val="22"/>
          <w:lang w:val="en-NZ"/>
        </w:rPr>
        <w:t>s life chances, based on evidence of brain formation, communication and language development, and the impact of relationships formed during this period on mental health. It is therefore also a critical opportunity to intervene to break cycles of poor outcomes.” (p.19)</w:t>
      </w:r>
    </w:p>
    <w:p w14:paraId="300877D7" w14:textId="77777777" w:rsidR="00C85DE5" w:rsidRPr="00AF7BF0" w:rsidRDefault="00BE79CC" w:rsidP="006E2FD5">
      <w:pPr>
        <w:rPr>
          <w:rFonts w:ascii="Arial" w:hAnsi="Arial" w:cs="Arial"/>
          <w:sz w:val="22"/>
          <w:szCs w:val="22"/>
          <w:lang w:val="en-NZ"/>
        </w:rPr>
      </w:pPr>
      <w:hyperlink r:id="rId313" w:history="1">
        <w:r w:rsidR="00C85DE5" w:rsidRPr="00AF7BF0">
          <w:rPr>
            <w:rStyle w:val="Hyperlink"/>
            <w:rFonts w:ascii="Arial" w:hAnsi="Arial" w:cs="Arial"/>
            <w:sz w:val="22"/>
            <w:szCs w:val="22"/>
            <w:lang w:val="en-NZ"/>
          </w:rPr>
          <w:t>http://www.gov.scot/resource/0039/00398762.pdf</w:t>
        </w:r>
      </w:hyperlink>
    </w:p>
    <w:p w14:paraId="4FEA308C" w14:textId="77777777" w:rsidR="005021BC" w:rsidRPr="00AF7BF0" w:rsidRDefault="005021BC" w:rsidP="006E2FD5">
      <w:pPr>
        <w:rPr>
          <w:rFonts w:ascii="Arial" w:hAnsi="Arial" w:cs="Arial"/>
          <w:sz w:val="22"/>
          <w:szCs w:val="22"/>
          <w:lang w:val="en-NZ"/>
        </w:rPr>
      </w:pPr>
    </w:p>
    <w:p w14:paraId="66554299" w14:textId="77777777" w:rsidR="005021BC" w:rsidRPr="00AF7BF0" w:rsidRDefault="005021BC" w:rsidP="006E2FD5">
      <w:pPr>
        <w:rPr>
          <w:rFonts w:ascii="Arial" w:hAnsi="Arial" w:cs="Arial"/>
          <w:sz w:val="22"/>
          <w:szCs w:val="22"/>
          <w:lang w:val="en-NZ"/>
        </w:rPr>
      </w:pPr>
    </w:p>
    <w:p w14:paraId="6FE8DC51" w14:textId="77777777" w:rsidR="005021BC" w:rsidRPr="00AF7BF0" w:rsidRDefault="005021BC" w:rsidP="00AD6B55">
      <w:pPr>
        <w:pStyle w:val="Heading3"/>
        <w:rPr>
          <w:sz w:val="22"/>
          <w:szCs w:val="22"/>
        </w:rPr>
      </w:pPr>
      <w:bookmarkStart w:id="488" w:name="_Toc468787991"/>
      <w:r w:rsidRPr="00AF7BF0">
        <w:t>Mental Health in Scotland – a 10-year vision</w:t>
      </w:r>
      <w:bookmarkEnd w:id="488"/>
    </w:p>
    <w:p w14:paraId="53590F7A" w14:textId="77777777" w:rsidR="005021BC" w:rsidRPr="00AF7BF0" w:rsidRDefault="005021BC" w:rsidP="00FB2531">
      <w:pPr>
        <w:rPr>
          <w:rFonts w:ascii="Arial" w:hAnsi="Arial" w:cs="Arial"/>
          <w:b/>
          <w:color w:val="548DD4" w:themeColor="text2" w:themeTint="99"/>
          <w:sz w:val="22"/>
          <w:szCs w:val="22"/>
          <w:lang w:val="en-NZ"/>
        </w:rPr>
      </w:pPr>
    </w:p>
    <w:p w14:paraId="1AB3A57F" w14:textId="77777777" w:rsidR="005021BC" w:rsidRPr="00AF7BF0" w:rsidRDefault="005021BC" w:rsidP="005021BC">
      <w:pPr>
        <w:rPr>
          <w:rFonts w:ascii="Arial" w:hAnsi="Arial" w:cs="Arial"/>
          <w:sz w:val="22"/>
          <w:szCs w:val="22"/>
          <w:lang w:val="en-NZ"/>
        </w:rPr>
      </w:pPr>
      <w:r w:rsidRPr="00AF7BF0">
        <w:rPr>
          <w:rFonts w:ascii="Arial" w:hAnsi="Arial" w:cs="Arial"/>
          <w:sz w:val="22"/>
          <w:szCs w:val="22"/>
          <w:shd w:val="clear" w:color="auto" w:fill="FFFFFF"/>
          <w:lang w:val="en-NZ"/>
        </w:rPr>
        <w:t>The new Mental Health Strategy will be published in late 2016. It follows a four-year strategy that ran from 2012 to 2015. The new Strategy will cover a 10 year period. A period of consultation is now underway.</w:t>
      </w:r>
    </w:p>
    <w:p w14:paraId="78E0BB5F" w14:textId="77777777" w:rsidR="005021BC" w:rsidRPr="00AF7BF0" w:rsidRDefault="005021BC" w:rsidP="00FB2531">
      <w:pPr>
        <w:rPr>
          <w:rFonts w:ascii="Arial" w:hAnsi="Arial" w:cs="Arial"/>
          <w:b/>
          <w:color w:val="548DD4" w:themeColor="text2" w:themeTint="99"/>
          <w:sz w:val="22"/>
          <w:szCs w:val="22"/>
          <w:lang w:val="en-NZ"/>
        </w:rPr>
      </w:pPr>
    </w:p>
    <w:p w14:paraId="60811B3A" w14:textId="77777777" w:rsidR="00EA1C64" w:rsidRPr="00AF7BF0" w:rsidRDefault="00EA1C64" w:rsidP="00EA1C64">
      <w:pPr>
        <w:rPr>
          <w:rFonts w:ascii="Arial" w:hAnsi="Arial" w:cs="Arial"/>
          <w:sz w:val="22"/>
          <w:szCs w:val="22"/>
          <w:lang w:val="en-NZ"/>
        </w:rPr>
      </w:pPr>
      <w:r w:rsidRPr="00AF7BF0">
        <w:rPr>
          <w:rFonts w:ascii="Arial" w:hAnsi="Arial" w:cs="Arial"/>
          <w:sz w:val="22"/>
          <w:szCs w:val="22"/>
          <w:lang w:val="en-NZ"/>
        </w:rPr>
        <w:t xml:space="preserve">Similar to New Zealand’s Health </w:t>
      </w:r>
      <w:r w:rsidR="00401189" w:rsidRPr="00AF7BF0">
        <w:rPr>
          <w:rFonts w:ascii="Arial" w:hAnsi="Arial" w:cs="Arial"/>
          <w:sz w:val="22"/>
          <w:szCs w:val="22"/>
          <w:lang w:val="en-NZ"/>
        </w:rPr>
        <w:t>Strategy</w:t>
      </w:r>
      <w:r w:rsidRPr="00AF7BF0">
        <w:rPr>
          <w:rFonts w:ascii="Arial" w:hAnsi="Arial" w:cs="Arial"/>
          <w:sz w:val="22"/>
          <w:szCs w:val="22"/>
          <w:lang w:val="en-NZ"/>
        </w:rPr>
        <w:t xml:space="preserve">, it is organised around life stages: </w:t>
      </w:r>
    </w:p>
    <w:p w14:paraId="53FE79AE" w14:textId="77777777" w:rsidR="006E2FD5" w:rsidRPr="00AF7BF0" w:rsidRDefault="006E2FD5" w:rsidP="00EA1C64">
      <w:pPr>
        <w:rPr>
          <w:rFonts w:ascii="Arial" w:hAnsi="Arial" w:cs="Arial"/>
          <w:sz w:val="22"/>
          <w:szCs w:val="22"/>
          <w:lang w:val="en-NZ"/>
        </w:rPr>
      </w:pPr>
    </w:p>
    <w:p w14:paraId="648EDA7B" w14:textId="77777777" w:rsidR="00E61EBB" w:rsidRPr="00AF7BF0" w:rsidRDefault="00EA1C6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 xml:space="preserve">Start Well – ensuring that children and young people have good mental health, and that we act early when problems emerge; </w:t>
      </w:r>
    </w:p>
    <w:p w14:paraId="57608B75" w14:textId="77777777" w:rsidR="00E61EBB" w:rsidRPr="00AF7BF0" w:rsidRDefault="00EA1C6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 xml:space="preserve">Live Well – supporting people to look after themselves to stay mentally and physically healthy, to get help quickly when they need it, and to reduce inequalities for people living with mental health problems </w:t>
      </w:r>
    </w:p>
    <w:p w14:paraId="2DD2DB20" w14:textId="77777777" w:rsidR="00EA1C64" w:rsidRPr="00AF7BF0" w:rsidRDefault="00EA1C6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Age Well – ensuring that older people are able to access support for mental health problems to support them to live well for as long as possible at home.</w:t>
      </w:r>
    </w:p>
    <w:p w14:paraId="0D2D2961" w14:textId="77777777" w:rsidR="00E61EBB" w:rsidRPr="00AF7BF0" w:rsidRDefault="00E61EBB" w:rsidP="00EA1C64">
      <w:pPr>
        <w:rPr>
          <w:rFonts w:ascii="Arial" w:hAnsi="Arial" w:cs="Arial"/>
          <w:sz w:val="22"/>
          <w:szCs w:val="22"/>
          <w:lang w:val="en-NZ"/>
        </w:rPr>
      </w:pPr>
    </w:p>
    <w:p w14:paraId="18991E0C" w14:textId="77777777" w:rsidR="00E61EBB" w:rsidRPr="00AF7BF0" w:rsidRDefault="00E61EBB" w:rsidP="00EA1C64">
      <w:pPr>
        <w:rPr>
          <w:rFonts w:ascii="Arial" w:hAnsi="Arial" w:cs="Arial"/>
          <w:sz w:val="22"/>
          <w:szCs w:val="22"/>
          <w:lang w:val="en-NZ"/>
        </w:rPr>
      </w:pPr>
      <w:r w:rsidRPr="00AF7BF0">
        <w:rPr>
          <w:rFonts w:ascii="Arial" w:hAnsi="Arial" w:cs="Arial"/>
          <w:sz w:val="22"/>
          <w:szCs w:val="22"/>
          <w:lang w:val="en-NZ"/>
        </w:rPr>
        <w:t>Three of the eight priorities involve mothers, infants and children:</w:t>
      </w:r>
    </w:p>
    <w:p w14:paraId="4522617D" w14:textId="77777777" w:rsidR="005021BC" w:rsidRPr="00AF7BF0" w:rsidRDefault="005021BC" w:rsidP="00FB2531">
      <w:pPr>
        <w:rPr>
          <w:rFonts w:ascii="Arial" w:hAnsi="Arial" w:cs="Arial"/>
          <w:lang w:val="en-NZ"/>
        </w:rPr>
      </w:pPr>
    </w:p>
    <w:p w14:paraId="5302DBEA" w14:textId="77777777" w:rsidR="00BE4CDC" w:rsidRDefault="00BE4CDC">
      <w:r>
        <w:br w:type="page"/>
      </w:r>
    </w:p>
    <w:tbl>
      <w:tblPr>
        <w:tblStyle w:val="TableGrid"/>
        <w:tblW w:w="0" w:type="auto"/>
        <w:tblLook w:val="04A0" w:firstRow="1" w:lastRow="0" w:firstColumn="1" w:lastColumn="0" w:noHBand="0" w:noVBand="1"/>
      </w:tblPr>
      <w:tblGrid>
        <w:gridCol w:w="3396"/>
        <w:gridCol w:w="3396"/>
        <w:gridCol w:w="3396"/>
      </w:tblGrid>
      <w:tr w:rsidR="00E61EBB" w:rsidRPr="00AF7BF0" w14:paraId="6C67512F" w14:textId="77777777" w:rsidTr="00E61EBB">
        <w:tc>
          <w:tcPr>
            <w:tcW w:w="3396" w:type="dxa"/>
          </w:tcPr>
          <w:p w14:paraId="2FBB823D" w14:textId="77777777" w:rsidR="00E61EBB" w:rsidRPr="00AF7BF0" w:rsidRDefault="00E61EBB" w:rsidP="00E61EBB">
            <w:pPr>
              <w:rPr>
                <w:rFonts w:ascii="Arial" w:hAnsi="Arial" w:cs="Arial"/>
                <w:b/>
                <w:sz w:val="22"/>
                <w:lang w:val="en-NZ"/>
              </w:rPr>
            </w:pPr>
            <w:r w:rsidRPr="00AF7BF0">
              <w:rPr>
                <w:rFonts w:ascii="Arial" w:hAnsi="Arial" w:cs="Arial"/>
                <w:b/>
                <w:sz w:val="22"/>
                <w:lang w:val="en-NZ"/>
              </w:rPr>
              <w:lastRenderedPageBreak/>
              <w:t xml:space="preserve">Priorities </w:t>
            </w:r>
          </w:p>
          <w:p w14:paraId="47803D05" w14:textId="77777777" w:rsidR="00E61EBB" w:rsidRPr="00AF7BF0" w:rsidRDefault="00E61EBB" w:rsidP="00FB2531">
            <w:pPr>
              <w:rPr>
                <w:rFonts w:ascii="Arial" w:hAnsi="Arial" w:cs="Arial"/>
                <w:b/>
                <w:sz w:val="22"/>
                <w:lang w:val="en-NZ"/>
              </w:rPr>
            </w:pPr>
          </w:p>
        </w:tc>
        <w:tc>
          <w:tcPr>
            <w:tcW w:w="3396" w:type="dxa"/>
          </w:tcPr>
          <w:p w14:paraId="1DB1C102" w14:textId="77777777" w:rsidR="00E61EBB" w:rsidRPr="00AF7BF0" w:rsidRDefault="00E61EBB" w:rsidP="00FB2531">
            <w:pPr>
              <w:rPr>
                <w:rFonts w:ascii="Arial" w:hAnsi="Arial" w:cs="Arial"/>
                <w:b/>
                <w:sz w:val="22"/>
                <w:lang w:val="en-NZ"/>
              </w:rPr>
            </w:pPr>
            <w:r w:rsidRPr="00AF7BF0">
              <w:rPr>
                <w:rFonts w:ascii="Arial" w:hAnsi="Arial" w:cs="Arial"/>
                <w:b/>
                <w:sz w:val="22"/>
                <w:lang w:val="en-NZ"/>
              </w:rPr>
              <w:t>Early action</w:t>
            </w:r>
          </w:p>
        </w:tc>
        <w:tc>
          <w:tcPr>
            <w:tcW w:w="3396" w:type="dxa"/>
          </w:tcPr>
          <w:p w14:paraId="47463B8C" w14:textId="77777777" w:rsidR="00E61EBB" w:rsidRPr="00AF7BF0" w:rsidRDefault="00E61EBB" w:rsidP="00FB2531">
            <w:pPr>
              <w:rPr>
                <w:rFonts w:ascii="Arial" w:hAnsi="Arial" w:cs="Arial"/>
                <w:b/>
                <w:sz w:val="22"/>
                <w:lang w:val="en-NZ"/>
              </w:rPr>
            </w:pPr>
            <w:r w:rsidRPr="00AF7BF0">
              <w:rPr>
                <w:rFonts w:ascii="Arial" w:hAnsi="Arial" w:cs="Arial"/>
                <w:b/>
                <w:sz w:val="22"/>
                <w:lang w:val="en-NZ"/>
              </w:rPr>
              <w:t>result</w:t>
            </w:r>
          </w:p>
        </w:tc>
      </w:tr>
      <w:tr w:rsidR="00E61EBB" w:rsidRPr="00AF7BF0" w14:paraId="43AF68E6" w14:textId="77777777" w:rsidTr="00E61EBB">
        <w:tc>
          <w:tcPr>
            <w:tcW w:w="3396" w:type="dxa"/>
          </w:tcPr>
          <w:p w14:paraId="52A2646B" w14:textId="77777777" w:rsidR="00E61EBB" w:rsidRPr="00AF7BF0" w:rsidRDefault="00E61EBB" w:rsidP="00E61EBB">
            <w:pPr>
              <w:rPr>
                <w:rFonts w:ascii="Arial" w:hAnsi="Arial" w:cs="Arial"/>
                <w:b/>
                <w:sz w:val="22"/>
                <w:lang w:val="en-NZ"/>
              </w:rPr>
            </w:pPr>
            <w:r w:rsidRPr="00AF7BF0">
              <w:rPr>
                <w:rFonts w:ascii="Arial" w:hAnsi="Arial" w:cs="Arial"/>
                <w:b/>
                <w:sz w:val="22"/>
                <w:lang w:val="en-NZ"/>
              </w:rPr>
              <w:t xml:space="preserve">1. Focus on prevention and early intervention for pregnant women and new mothers. Health services are alert to, identify, and address mental health issues of pregnant women and new mothers. </w:t>
            </w:r>
          </w:p>
        </w:tc>
        <w:tc>
          <w:tcPr>
            <w:tcW w:w="3396" w:type="dxa"/>
          </w:tcPr>
          <w:p w14:paraId="3AF34FE3" w14:textId="77777777" w:rsidR="00E61EBB" w:rsidRPr="00AF7BF0" w:rsidRDefault="00E61EBB" w:rsidP="00FB2531">
            <w:pPr>
              <w:rPr>
                <w:rFonts w:ascii="Arial" w:hAnsi="Arial" w:cs="Arial"/>
                <w:sz w:val="20"/>
                <w:szCs w:val="20"/>
                <w:lang w:val="en-NZ"/>
              </w:rPr>
            </w:pPr>
            <w:r w:rsidRPr="00AF7BF0">
              <w:rPr>
                <w:rFonts w:ascii="Arial" w:hAnsi="Arial" w:cs="Arial"/>
                <w:sz w:val="20"/>
                <w:szCs w:val="20"/>
                <w:lang w:val="en-NZ"/>
              </w:rPr>
              <w:sym w:font="Symbol" w:char="F0B7"/>
            </w:r>
            <w:r w:rsidRPr="00AF7BF0">
              <w:rPr>
                <w:rFonts w:ascii="Arial" w:hAnsi="Arial" w:cs="Arial"/>
                <w:sz w:val="20"/>
                <w:szCs w:val="20"/>
                <w:lang w:val="en-NZ"/>
              </w:rPr>
              <w:t xml:space="preserve"> Perinatal mental health – improve the recognition and treatment of mental health problems in the perinatal period. This will initially be done through the introduction of a network of specialist staff working together, which is formally known as a Managed Clinical Network. </w:t>
            </w:r>
          </w:p>
          <w:p w14:paraId="234C8A56" w14:textId="77777777" w:rsidR="00E61EBB" w:rsidRPr="00AF7BF0" w:rsidRDefault="00E61EBB" w:rsidP="00FB2531">
            <w:pPr>
              <w:rPr>
                <w:rFonts w:ascii="Arial" w:hAnsi="Arial" w:cs="Arial"/>
                <w:lang w:val="en-NZ"/>
              </w:rPr>
            </w:pPr>
            <w:r w:rsidRPr="00AF7BF0">
              <w:rPr>
                <w:rFonts w:ascii="Arial" w:hAnsi="Arial" w:cs="Arial"/>
                <w:sz w:val="20"/>
                <w:szCs w:val="20"/>
                <w:lang w:val="en-NZ"/>
              </w:rPr>
              <w:sym w:font="Symbol" w:char="F0B7"/>
            </w:r>
            <w:r w:rsidRPr="00AF7BF0">
              <w:rPr>
                <w:rFonts w:ascii="Arial" w:hAnsi="Arial" w:cs="Arial"/>
                <w:sz w:val="20"/>
                <w:szCs w:val="20"/>
                <w:lang w:val="en-NZ"/>
              </w:rPr>
              <w:t xml:space="preserve"> Perinatal mental health – focus interventions on the most vulnerable mothers who are at the highest risk.</w:t>
            </w:r>
          </w:p>
        </w:tc>
        <w:tc>
          <w:tcPr>
            <w:tcW w:w="3396" w:type="dxa"/>
          </w:tcPr>
          <w:p w14:paraId="4A63DB09" w14:textId="77777777" w:rsidR="00E61EBB" w:rsidRPr="00AF7BF0" w:rsidRDefault="00E61EBB" w:rsidP="00E61EBB">
            <w:pPr>
              <w:rPr>
                <w:rFonts w:ascii="Arial" w:hAnsi="Arial" w:cs="Arial"/>
                <w:sz w:val="20"/>
                <w:szCs w:val="20"/>
                <w:lang w:val="en-NZ"/>
              </w:rPr>
            </w:pPr>
          </w:p>
          <w:p w14:paraId="73D6C148"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Health services are alert to, identify, and address mental health issues of pregnant women and new mothers.</w:t>
            </w:r>
          </w:p>
          <w:p w14:paraId="10C1DF45" w14:textId="77777777" w:rsidR="00E61EBB" w:rsidRPr="00AF7BF0" w:rsidRDefault="00E61EBB" w:rsidP="00E61EBB">
            <w:pPr>
              <w:rPr>
                <w:rFonts w:ascii="Arial" w:hAnsi="Arial" w:cs="Arial"/>
                <w:sz w:val="20"/>
                <w:szCs w:val="20"/>
                <w:lang w:val="en-NZ"/>
              </w:rPr>
            </w:pPr>
          </w:p>
          <w:p w14:paraId="789F1422" w14:textId="77777777" w:rsidR="00E61EBB" w:rsidRPr="00AF7BF0" w:rsidRDefault="00E61EBB" w:rsidP="00E61EBB">
            <w:pPr>
              <w:rPr>
                <w:rFonts w:ascii="Arial" w:hAnsi="Arial" w:cs="Arial"/>
                <w:sz w:val="20"/>
                <w:szCs w:val="20"/>
                <w:lang w:val="en-NZ"/>
              </w:rPr>
            </w:pPr>
          </w:p>
          <w:p w14:paraId="09D453CA"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Better long-term outcomes for children</w:t>
            </w:r>
          </w:p>
          <w:p w14:paraId="319F348A" w14:textId="77777777" w:rsidR="00E61EBB" w:rsidRPr="00AF7BF0" w:rsidRDefault="00E61EBB" w:rsidP="00FB2531">
            <w:pPr>
              <w:rPr>
                <w:rFonts w:ascii="Arial" w:hAnsi="Arial" w:cs="Arial"/>
                <w:lang w:val="en-NZ"/>
              </w:rPr>
            </w:pPr>
          </w:p>
        </w:tc>
      </w:tr>
      <w:tr w:rsidR="00E61EBB" w:rsidRPr="00AF7BF0" w14:paraId="41E64BE1" w14:textId="77777777" w:rsidTr="00E61EBB">
        <w:tc>
          <w:tcPr>
            <w:tcW w:w="3396" w:type="dxa"/>
          </w:tcPr>
          <w:p w14:paraId="3B58266F" w14:textId="77777777" w:rsidR="00E61EBB" w:rsidRPr="00AF7BF0" w:rsidRDefault="00E61EBB" w:rsidP="00E61EBB">
            <w:pPr>
              <w:rPr>
                <w:rFonts w:ascii="Arial" w:hAnsi="Arial" w:cs="Arial"/>
                <w:b/>
                <w:sz w:val="22"/>
                <w:lang w:val="en-NZ"/>
              </w:rPr>
            </w:pPr>
            <w:r w:rsidRPr="00AF7BF0">
              <w:rPr>
                <w:rFonts w:ascii="Arial" w:hAnsi="Arial" w:cs="Arial"/>
                <w:b/>
                <w:sz w:val="22"/>
                <w:lang w:val="en-NZ"/>
              </w:rPr>
              <w:t>2. Focus on prevention and early</w:t>
            </w:r>
          </w:p>
          <w:p w14:paraId="3FC732DC" w14:textId="77777777" w:rsidR="00E61EBB" w:rsidRPr="00AF7BF0" w:rsidRDefault="00E61EBB" w:rsidP="00E61EBB">
            <w:pPr>
              <w:rPr>
                <w:rFonts w:ascii="Arial" w:hAnsi="Arial" w:cs="Arial"/>
                <w:b/>
                <w:sz w:val="22"/>
                <w:lang w:val="en-NZ"/>
              </w:rPr>
            </w:pPr>
            <w:r w:rsidRPr="00AF7BF0">
              <w:rPr>
                <w:rFonts w:ascii="Arial" w:hAnsi="Arial" w:cs="Arial"/>
                <w:b/>
                <w:sz w:val="22"/>
                <w:lang w:val="en-NZ"/>
              </w:rPr>
              <w:t>intervention for:</w:t>
            </w:r>
          </w:p>
          <w:p w14:paraId="57F70726" w14:textId="77777777" w:rsidR="00E61EBB" w:rsidRPr="00AF7BF0" w:rsidRDefault="00E61EBB" w:rsidP="0087209A">
            <w:pPr>
              <w:pStyle w:val="ListParagraph"/>
              <w:numPr>
                <w:ilvl w:val="0"/>
                <w:numId w:val="33"/>
              </w:numPr>
              <w:rPr>
                <w:rFonts w:ascii="Arial" w:hAnsi="Arial" w:cs="Arial"/>
                <w:b/>
                <w:szCs w:val="24"/>
              </w:rPr>
            </w:pPr>
            <w:r w:rsidRPr="00AF7BF0">
              <w:rPr>
                <w:rFonts w:ascii="Arial" w:hAnsi="Arial" w:cs="Arial"/>
                <w:b/>
                <w:szCs w:val="24"/>
              </w:rPr>
              <w:t>infants,</w:t>
            </w:r>
          </w:p>
          <w:p w14:paraId="3ADA25DB" w14:textId="77777777" w:rsidR="00E61EBB" w:rsidRPr="00AF7BF0" w:rsidRDefault="00E61EBB" w:rsidP="0087209A">
            <w:pPr>
              <w:pStyle w:val="ListParagraph"/>
              <w:numPr>
                <w:ilvl w:val="0"/>
                <w:numId w:val="33"/>
              </w:numPr>
              <w:rPr>
                <w:rFonts w:ascii="Arial" w:hAnsi="Arial" w:cs="Arial"/>
                <w:b/>
                <w:szCs w:val="24"/>
              </w:rPr>
            </w:pPr>
            <w:r w:rsidRPr="00AF7BF0">
              <w:rPr>
                <w:rFonts w:ascii="Arial" w:hAnsi="Arial" w:cs="Arial"/>
                <w:b/>
                <w:szCs w:val="24"/>
              </w:rPr>
              <w:t>children and</w:t>
            </w:r>
          </w:p>
          <w:p w14:paraId="5DEB0F5C" w14:textId="77777777" w:rsidR="00E61EBB" w:rsidRPr="00AF7BF0" w:rsidRDefault="00E61EBB" w:rsidP="0087209A">
            <w:pPr>
              <w:pStyle w:val="ListParagraph"/>
              <w:numPr>
                <w:ilvl w:val="0"/>
                <w:numId w:val="33"/>
              </w:numPr>
              <w:rPr>
                <w:rFonts w:ascii="Arial" w:hAnsi="Arial" w:cs="Arial"/>
                <w:b/>
                <w:szCs w:val="24"/>
              </w:rPr>
            </w:pPr>
            <w:r w:rsidRPr="00AF7BF0">
              <w:rPr>
                <w:rFonts w:ascii="Arial" w:hAnsi="Arial" w:cs="Arial"/>
                <w:b/>
                <w:szCs w:val="24"/>
              </w:rPr>
              <w:t>young people.</w:t>
            </w:r>
          </w:p>
        </w:tc>
        <w:tc>
          <w:tcPr>
            <w:tcW w:w="3396" w:type="dxa"/>
          </w:tcPr>
          <w:p w14:paraId="1DB91D3B"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 xml:space="preserve">In 2016-17, develop a range of evidence-based programmes targeted to promote good mental health, support key vulnerable populations of infants, and children and young people. These programmes will be delivered by children’s services during 2017-20. </w:t>
            </w:r>
          </w:p>
          <w:p w14:paraId="61A32DFC"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sym w:font="Symbol" w:char="F0B7"/>
            </w:r>
            <w:r w:rsidRPr="00AF7BF0">
              <w:rPr>
                <w:rFonts w:ascii="Arial" w:hAnsi="Arial" w:cs="Arial"/>
                <w:sz w:val="20"/>
                <w:szCs w:val="20"/>
                <w:lang w:val="en-NZ"/>
              </w:rPr>
              <w:t xml:space="preserve"> By 2018-19, support the work above by better assessing which early intervention programmes are proven to work for different vulnerable populations.</w:t>
            </w:r>
          </w:p>
          <w:p w14:paraId="4C27F650" w14:textId="77777777" w:rsidR="00CA2CE0" w:rsidRPr="00AF7BF0" w:rsidRDefault="00E61EBB" w:rsidP="00E61EBB">
            <w:pPr>
              <w:rPr>
                <w:rFonts w:ascii="Arial" w:hAnsi="Arial" w:cs="Arial"/>
                <w:sz w:val="20"/>
                <w:szCs w:val="20"/>
                <w:lang w:val="en-NZ"/>
              </w:rPr>
            </w:pPr>
            <w:r w:rsidRPr="00AF7BF0">
              <w:rPr>
                <w:rFonts w:ascii="Arial" w:hAnsi="Arial" w:cs="Arial"/>
                <w:sz w:val="20"/>
                <w:szCs w:val="20"/>
                <w:lang w:val="en-NZ"/>
              </w:rPr>
              <w:t xml:space="preserve">By 2019-20 have completed the national rollout of targeted parenting programmes for parents of 3- and 4-year olds with conduct disorder. </w:t>
            </w:r>
          </w:p>
          <w:p w14:paraId="342125C4"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sym w:font="Symbol" w:char="F0B7"/>
            </w:r>
            <w:r w:rsidRPr="00AF7BF0">
              <w:rPr>
                <w:rFonts w:ascii="Arial" w:hAnsi="Arial" w:cs="Arial"/>
                <w:sz w:val="20"/>
                <w:szCs w:val="20"/>
                <w:lang w:val="en-NZ"/>
              </w:rPr>
              <w:t xml:space="preserve"> Psychosis – by 2017-18, have improved the recognition and treatment of first episode psychosis through early intervention services. </w:t>
            </w:r>
            <w:r w:rsidRPr="00AF7BF0">
              <w:rPr>
                <w:rFonts w:ascii="Arial" w:hAnsi="Arial" w:cs="Arial"/>
                <w:sz w:val="20"/>
                <w:szCs w:val="20"/>
                <w:lang w:val="en-NZ"/>
              </w:rPr>
              <w:sym w:font="Symbol" w:char="F0B7"/>
            </w:r>
            <w:r w:rsidRPr="00AF7BF0">
              <w:rPr>
                <w:rFonts w:ascii="Arial" w:hAnsi="Arial" w:cs="Arial"/>
                <w:sz w:val="20"/>
                <w:szCs w:val="20"/>
                <w:lang w:val="en-NZ"/>
              </w:rPr>
              <w:t xml:space="preserve"> Develop further actions to support health and wellbeing of children and young people, recognising the link between mental and physical health through our Children and Young People’s Health and Wellbeing strategy. </w:t>
            </w:r>
          </w:p>
          <w:p w14:paraId="76B2ADB6"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sym w:font="Symbol" w:char="F0B7"/>
            </w:r>
            <w:r w:rsidRPr="00AF7BF0">
              <w:rPr>
                <w:rFonts w:ascii="Arial" w:hAnsi="Arial" w:cs="Arial"/>
                <w:sz w:val="20"/>
                <w:szCs w:val="20"/>
                <w:lang w:val="en-NZ"/>
              </w:rPr>
              <w:t xml:space="preserve"> Utilise our universal services such as the new health visiting pathways to support good mental health, prevention and early intervention</w:t>
            </w:r>
          </w:p>
          <w:p w14:paraId="3FBF1355" w14:textId="77777777" w:rsidR="00E61EBB" w:rsidRPr="00AF7BF0" w:rsidRDefault="00E61EBB" w:rsidP="00FB2531">
            <w:pPr>
              <w:rPr>
                <w:rFonts w:ascii="Arial" w:hAnsi="Arial" w:cs="Arial"/>
                <w:sz w:val="20"/>
                <w:szCs w:val="20"/>
                <w:lang w:val="en-NZ"/>
              </w:rPr>
            </w:pPr>
          </w:p>
        </w:tc>
        <w:tc>
          <w:tcPr>
            <w:tcW w:w="3396" w:type="dxa"/>
          </w:tcPr>
          <w:p w14:paraId="2055733B"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Children’s services focus</w:t>
            </w:r>
          </w:p>
          <w:p w14:paraId="09325FA0"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in the promotion of good</w:t>
            </w:r>
          </w:p>
          <w:p w14:paraId="6C8B31A6"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mental health based on</w:t>
            </w:r>
          </w:p>
          <w:p w14:paraId="32FC93CF"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prevention and early</w:t>
            </w:r>
          </w:p>
          <w:p w14:paraId="1EBF3242"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intervention.</w:t>
            </w:r>
          </w:p>
          <w:p w14:paraId="27F7E173" w14:textId="77777777" w:rsidR="00E61EBB" w:rsidRPr="00AF7BF0" w:rsidRDefault="00E61EBB" w:rsidP="00E61EBB">
            <w:pPr>
              <w:rPr>
                <w:rFonts w:ascii="Arial" w:hAnsi="Arial" w:cs="Arial"/>
                <w:sz w:val="20"/>
                <w:szCs w:val="20"/>
                <w:lang w:val="en-NZ"/>
              </w:rPr>
            </w:pPr>
          </w:p>
          <w:p w14:paraId="6B90B997"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Children’s services are</w:t>
            </w:r>
          </w:p>
          <w:p w14:paraId="2A2CB444"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equipped to quickly</w:t>
            </w:r>
          </w:p>
          <w:p w14:paraId="100C6973"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identify risk factors and</w:t>
            </w:r>
          </w:p>
          <w:p w14:paraId="473624F6"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implement action, using</w:t>
            </w:r>
          </w:p>
          <w:p w14:paraId="0334D673"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evidence-based</w:t>
            </w:r>
          </w:p>
          <w:p w14:paraId="1D13AE88"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programmes, to support</w:t>
            </w:r>
          </w:p>
          <w:p w14:paraId="171B4617"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children and families at</w:t>
            </w:r>
          </w:p>
          <w:p w14:paraId="0C5CB10F"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risk of developing mental</w:t>
            </w:r>
          </w:p>
          <w:p w14:paraId="5B01319D"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health problems.</w:t>
            </w:r>
          </w:p>
          <w:p w14:paraId="57D93178" w14:textId="77777777" w:rsidR="00E61EBB" w:rsidRPr="00AF7BF0" w:rsidRDefault="00E61EBB" w:rsidP="00E61EBB">
            <w:pPr>
              <w:rPr>
                <w:rFonts w:ascii="Arial" w:hAnsi="Arial" w:cs="Arial"/>
                <w:sz w:val="20"/>
                <w:szCs w:val="20"/>
                <w:lang w:val="en-NZ"/>
              </w:rPr>
            </w:pPr>
          </w:p>
          <w:p w14:paraId="424BB5D7"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Improvements in</w:t>
            </w:r>
          </w:p>
          <w:p w14:paraId="6D8BCC80"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partnership working</w:t>
            </w:r>
          </w:p>
          <w:p w14:paraId="27312AB6"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between specialist Child</w:t>
            </w:r>
          </w:p>
          <w:p w14:paraId="24404449"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and Adolescent Mental</w:t>
            </w:r>
          </w:p>
          <w:p w14:paraId="508878E3"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Health Services</w:t>
            </w:r>
          </w:p>
          <w:p w14:paraId="1E928A89"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 xml:space="preserve">(CAMHS) and other children’s services so children, young people and families get the help they need quickly. </w:t>
            </w:r>
          </w:p>
          <w:p w14:paraId="76D97D16" w14:textId="77777777" w:rsidR="00E61EBB" w:rsidRPr="00AF7BF0" w:rsidRDefault="00E61EBB" w:rsidP="00E61EBB">
            <w:pPr>
              <w:rPr>
                <w:rFonts w:ascii="Arial" w:hAnsi="Arial" w:cs="Arial"/>
                <w:sz w:val="20"/>
                <w:szCs w:val="20"/>
                <w:lang w:val="en-NZ"/>
              </w:rPr>
            </w:pPr>
          </w:p>
          <w:p w14:paraId="10A0B499" w14:textId="77777777" w:rsidR="00E61EBB" w:rsidRPr="00AF7BF0" w:rsidRDefault="00E61EBB" w:rsidP="00E61EBB">
            <w:pPr>
              <w:rPr>
                <w:rFonts w:ascii="Arial" w:hAnsi="Arial" w:cs="Arial"/>
                <w:sz w:val="20"/>
                <w:szCs w:val="20"/>
                <w:lang w:val="en-NZ"/>
              </w:rPr>
            </w:pPr>
            <w:r w:rsidRPr="00AF7BF0">
              <w:rPr>
                <w:rFonts w:ascii="Arial" w:hAnsi="Arial" w:cs="Arial"/>
                <w:sz w:val="20"/>
                <w:szCs w:val="20"/>
                <w:lang w:val="en-NZ"/>
              </w:rPr>
              <w:t>Improved longer term life outcomes for vulnerable groups – for example, better mental health, increased attainment, and a reduced chance of involvement in the criminal justice system.</w:t>
            </w:r>
          </w:p>
          <w:p w14:paraId="003D11F3" w14:textId="77777777" w:rsidR="00E61EBB" w:rsidRPr="00AF7BF0" w:rsidRDefault="00E61EBB" w:rsidP="00E61EBB">
            <w:pPr>
              <w:rPr>
                <w:rFonts w:ascii="Arial" w:hAnsi="Arial" w:cs="Arial"/>
                <w:sz w:val="20"/>
                <w:szCs w:val="20"/>
                <w:lang w:val="en-NZ"/>
              </w:rPr>
            </w:pPr>
          </w:p>
        </w:tc>
      </w:tr>
    </w:tbl>
    <w:p w14:paraId="3AF9BDD9" w14:textId="77777777" w:rsidR="00BD04C5" w:rsidRPr="00AF7BF0" w:rsidRDefault="00BD04C5" w:rsidP="00FB2531">
      <w:pPr>
        <w:rPr>
          <w:rFonts w:ascii="Arial" w:hAnsi="Arial" w:cs="Arial"/>
          <w:sz w:val="22"/>
          <w:szCs w:val="22"/>
          <w:lang w:val="en-NZ"/>
        </w:rPr>
      </w:pPr>
    </w:p>
    <w:p w14:paraId="19F4FE28" w14:textId="77777777" w:rsidR="00A1430D" w:rsidRPr="00AF7BF0" w:rsidRDefault="00BE79CC" w:rsidP="00FB2531">
      <w:pPr>
        <w:rPr>
          <w:rFonts w:ascii="Arial" w:hAnsi="Arial" w:cs="Arial"/>
          <w:sz w:val="22"/>
          <w:szCs w:val="22"/>
          <w:lang w:val="en-NZ"/>
        </w:rPr>
      </w:pPr>
      <w:hyperlink r:id="rId314" w:history="1">
        <w:r w:rsidR="005021BC" w:rsidRPr="00AF7BF0">
          <w:rPr>
            <w:rStyle w:val="Hyperlink"/>
            <w:rFonts w:ascii="Arial" w:hAnsi="Arial" w:cs="Arial"/>
            <w:sz w:val="22"/>
            <w:szCs w:val="22"/>
            <w:lang w:val="en-NZ"/>
          </w:rPr>
          <w:t>https://consult.scotland.gov.uk/mental-health-unit/mental-health-in-scotland-a-10-year-vision</w:t>
        </w:r>
      </w:hyperlink>
    </w:p>
    <w:p w14:paraId="66C71394" w14:textId="77777777" w:rsidR="005021BC" w:rsidRPr="00AF7BF0" w:rsidRDefault="005021BC" w:rsidP="00FB2531">
      <w:pPr>
        <w:rPr>
          <w:rFonts w:ascii="Arial" w:hAnsi="Arial" w:cs="Arial"/>
          <w:sz w:val="22"/>
          <w:szCs w:val="22"/>
          <w:lang w:val="en-NZ"/>
        </w:rPr>
      </w:pPr>
    </w:p>
    <w:p w14:paraId="7E4706CE" w14:textId="77777777" w:rsidR="00A1430D" w:rsidRPr="00AF7BF0" w:rsidRDefault="00A1430D" w:rsidP="00FB2531">
      <w:pPr>
        <w:rPr>
          <w:rFonts w:ascii="Arial" w:hAnsi="Arial" w:cs="Arial"/>
          <w:sz w:val="22"/>
          <w:szCs w:val="22"/>
          <w:lang w:val="en-NZ"/>
        </w:rPr>
      </w:pPr>
    </w:p>
    <w:p w14:paraId="05DCF836" w14:textId="77777777" w:rsidR="00C85DE5" w:rsidRPr="00AF7BF0" w:rsidRDefault="00C85DE5" w:rsidP="00FB2531">
      <w:pPr>
        <w:rPr>
          <w:rFonts w:ascii="Arial" w:hAnsi="Arial" w:cs="Arial"/>
          <w:sz w:val="22"/>
          <w:szCs w:val="22"/>
          <w:lang w:val="en-NZ"/>
        </w:rPr>
      </w:pPr>
    </w:p>
    <w:p w14:paraId="092AEE56" w14:textId="77777777" w:rsidR="00CA2CE0" w:rsidRPr="00AF7BF0" w:rsidRDefault="00CA2CE0">
      <w:pPr>
        <w:rPr>
          <w:rFonts w:ascii="Arial" w:hAnsi="Arial" w:cs="Arial"/>
          <w:b/>
          <w:color w:val="548DD4" w:themeColor="text2" w:themeTint="99"/>
          <w:sz w:val="40"/>
          <w:szCs w:val="40"/>
        </w:rPr>
      </w:pPr>
      <w:r w:rsidRPr="00AF7BF0">
        <w:rPr>
          <w:rFonts w:ascii="Arial" w:hAnsi="Arial" w:cs="Arial"/>
          <w:b/>
          <w:color w:val="548DD4" w:themeColor="text2" w:themeTint="99"/>
          <w:sz w:val="40"/>
          <w:szCs w:val="40"/>
        </w:rPr>
        <w:br w:type="page"/>
      </w:r>
    </w:p>
    <w:p w14:paraId="4F060DFE" w14:textId="77777777" w:rsidR="00C85DE5" w:rsidRPr="00AF7BF0" w:rsidRDefault="00AE7A7B" w:rsidP="00AD6B55">
      <w:pPr>
        <w:pStyle w:val="Heading4"/>
        <w:rPr>
          <w:sz w:val="22"/>
          <w:szCs w:val="22"/>
        </w:rPr>
      </w:pPr>
      <w:bookmarkStart w:id="489" w:name="_Toc468787992"/>
      <w:r w:rsidRPr="00AF7BF0">
        <w:lastRenderedPageBreak/>
        <w:t>National indicators</w:t>
      </w:r>
      <w:bookmarkEnd w:id="489"/>
    </w:p>
    <w:p w14:paraId="36539E51" w14:textId="77777777" w:rsidR="00C85DE5" w:rsidRPr="00AF7BF0" w:rsidRDefault="00C85DE5" w:rsidP="00C85DE5">
      <w:pPr>
        <w:rPr>
          <w:rFonts w:ascii="Arial" w:hAnsi="Arial" w:cs="Arial"/>
          <w:color w:val="333333"/>
          <w:sz w:val="22"/>
          <w:szCs w:val="22"/>
          <w:shd w:val="clear" w:color="auto" w:fill="FFFFFF"/>
          <w:lang w:val="en-NZ"/>
        </w:rPr>
      </w:pPr>
    </w:p>
    <w:p w14:paraId="40ED697C" w14:textId="77777777" w:rsidR="00C85DE5" w:rsidRPr="00AF7BF0" w:rsidRDefault="00C85DE5" w:rsidP="00C85DE5">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A set of national mental health indicators has been established for:</w:t>
      </w:r>
    </w:p>
    <w:p w14:paraId="6EF48EA3" w14:textId="77777777" w:rsidR="00C85DE5" w:rsidRPr="00AF7BF0" w:rsidRDefault="00C85DE5" w:rsidP="00C85DE5">
      <w:pPr>
        <w:rPr>
          <w:rFonts w:ascii="Arial" w:hAnsi="Arial" w:cs="Arial"/>
          <w:color w:val="333333"/>
          <w:sz w:val="22"/>
          <w:szCs w:val="22"/>
          <w:shd w:val="clear" w:color="auto" w:fill="FFFFFF"/>
          <w:lang w:val="en-NZ"/>
        </w:rPr>
      </w:pPr>
      <w:r w:rsidRPr="00AF7BF0">
        <w:rPr>
          <w:rFonts w:ascii="Arial" w:hAnsi="Arial" w:cs="Arial"/>
          <w:b/>
          <w:color w:val="333333"/>
          <w:sz w:val="22"/>
          <w:szCs w:val="22"/>
          <w:shd w:val="clear" w:color="auto" w:fill="FFFFFF"/>
          <w:lang w:val="en-NZ"/>
        </w:rPr>
        <w:t>adults</w:t>
      </w:r>
      <w:r w:rsidRPr="00AF7BF0">
        <w:rPr>
          <w:rFonts w:ascii="Arial" w:hAnsi="Arial" w:cs="Arial"/>
          <w:color w:val="333333"/>
          <w:sz w:val="22"/>
          <w:szCs w:val="22"/>
          <w:shd w:val="clear" w:color="auto" w:fill="FFFFFF"/>
          <w:lang w:val="en-NZ"/>
        </w:rPr>
        <w:t xml:space="preserve"> </w:t>
      </w:r>
      <w:hyperlink r:id="rId315" w:history="1">
        <w:r w:rsidRPr="00AF7BF0">
          <w:rPr>
            <w:rStyle w:val="Hyperlink"/>
            <w:rFonts w:ascii="Arial" w:hAnsi="Arial" w:cs="Arial"/>
            <w:sz w:val="22"/>
            <w:szCs w:val="22"/>
            <w:shd w:val="clear" w:color="auto" w:fill="FFFFFF"/>
            <w:lang w:val="en-NZ"/>
          </w:rPr>
          <w:t>http://www.healthscotland.com/scotlands-health/population/mental-health-indicators-index.aspx</w:t>
        </w:r>
      </w:hyperlink>
    </w:p>
    <w:p w14:paraId="37110631" w14:textId="77777777" w:rsidR="00C85DE5" w:rsidRPr="00AF7BF0" w:rsidRDefault="00C85DE5" w:rsidP="00C85DE5">
      <w:pPr>
        <w:rPr>
          <w:rFonts w:ascii="Arial" w:hAnsi="Arial" w:cs="Arial"/>
          <w:color w:val="333333"/>
          <w:sz w:val="22"/>
          <w:szCs w:val="22"/>
          <w:shd w:val="clear" w:color="auto" w:fill="FFFFFF"/>
          <w:lang w:val="en-NZ"/>
        </w:rPr>
      </w:pPr>
    </w:p>
    <w:p w14:paraId="23274CC3" w14:textId="77777777" w:rsidR="00C85DE5" w:rsidRPr="00AF7BF0" w:rsidRDefault="00C85DE5" w:rsidP="00C85DE5">
      <w:pPr>
        <w:rPr>
          <w:rFonts w:ascii="Arial" w:hAnsi="Arial" w:cs="Arial"/>
          <w:b/>
          <w:color w:val="333333"/>
          <w:sz w:val="22"/>
          <w:szCs w:val="22"/>
          <w:shd w:val="clear" w:color="auto" w:fill="FFFFFF"/>
          <w:lang w:val="en-NZ"/>
        </w:rPr>
      </w:pPr>
      <w:r w:rsidRPr="00AF7BF0">
        <w:rPr>
          <w:rFonts w:ascii="Arial" w:hAnsi="Arial" w:cs="Arial"/>
          <w:b/>
          <w:color w:val="333333"/>
          <w:sz w:val="22"/>
          <w:szCs w:val="22"/>
          <w:shd w:val="clear" w:color="auto" w:fill="FFFFFF"/>
          <w:lang w:val="en-NZ"/>
        </w:rPr>
        <w:t xml:space="preserve">children and young people </w:t>
      </w:r>
    </w:p>
    <w:p w14:paraId="35B888D7" w14:textId="77777777" w:rsidR="00C85DE5" w:rsidRPr="00AF7BF0" w:rsidRDefault="00BE79CC" w:rsidP="00C85DE5">
      <w:pPr>
        <w:rPr>
          <w:rFonts w:ascii="Arial" w:hAnsi="Arial" w:cs="Arial"/>
          <w:color w:val="333333"/>
          <w:sz w:val="22"/>
          <w:szCs w:val="22"/>
          <w:shd w:val="clear" w:color="auto" w:fill="FFFFFF"/>
          <w:lang w:val="en-NZ"/>
        </w:rPr>
      </w:pPr>
      <w:hyperlink r:id="rId316" w:history="1">
        <w:r w:rsidR="00C85DE5" w:rsidRPr="00AF7BF0">
          <w:rPr>
            <w:rStyle w:val="Hyperlink"/>
            <w:rFonts w:ascii="Arial" w:hAnsi="Arial" w:cs="Arial"/>
            <w:sz w:val="22"/>
            <w:szCs w:val="22"/>
            <w:shd w:val="clear" w:color="auto" w:fill="FFFFFF"/>
            <w:lang w:val="en-NZ"/>
          </w:rPr>
          <w:t>http://www.healthscotland.com/scotlands-health/population/mental-health-indicators/children.aspx</w:t>
        </w:r>
      </w:hyperlink>
    </w:p>
    <w:p w14:paraId="03667C32" w14:textId="77777777" w:rsidR="00C85DE5" w:rsidRPr="00AF7BF0" w:rsidRDefault="00C85DE5" w:rsidP="00C85DE5">
      <w:pPr>
        <w:rPr>
          <w:rFonts w:ascii="Arial" w:hAnsi="Arial" w:cs="Arial"/>
          <w:sz w:val="22"/>
          <w:szCs w:val="22"/>
          <w:lang w:val="en-NZ"/>
        </w:rPr>
      </w:pPr>
    </w:p>
    <w:p w14:paraId="0DB746B6" w14:textId="77777777" w:rsidR="00C85DE5" w:rsidRPr="00AF7BF0" w:rsidRDefault="00C85DE5" w:rsidP="00E50458">
      <w:pPr>
        <w:pStyle w:val="NormalWeb"/>
        <w:shd w:val="clear" w:color="auto" w:fill="FFFFFF"/>
        <w:spacing w:before="0" w:beforeAutospacing="0" w:after="0" w:afterAutospacing="0"/>
        <w:rPr>
          <w:rFonts w:ascii="Arial" w:hAnsi="Arial" w:cs="Arial"/>
          <w:sz w:val="22"/>
          <w:szCs w:val="22"/>
        </w:rPr>
      </w:pPr>
    </w:p>
    <w:p w14:paraId="4B205E9A" w14:textId="77777777" w:rsidR="00DB1E34" w:rsidRPr="00AF7BF0" w:rsidRDefault="00E505F7" w:rsidP="00AD6B55">
      <w:pPr>
        <w:pStyle w:val="Heading4"/>
        <w:rPr>
          <w:sz w:val="22"/>
          <w:szCs w:val="22"/>
        </w:rPr>
      </w:pPr>
      <w:bookmarkStart w:id="490" w:name="_Toc468787993"/>
      <w:r w:rsidRPr="00AF7BF0">
        <w:t xml:space="preserve">Report 2016: </w:t>
      </w:r>
      <w:r w:rsidR="00DB1E34" w:rsidRPr="00AF7BF0">
        <w:t>A Review of Mental Health Services in Scotland: Perspectives and Experiences of Service Users, Carers and Professionals</w:t>
      </w:r>
      <w:bookmarkEnd w:id="490"/>
      <w:r w:rsidR="00DB1E34" w:rsidRPr="00AF7BF0">
        <w:t xml:space="preserve"> </w:t>
      </w:r>
    </w:p>
    <w:p w14:paraId="33DA1369" w14:textId="77777777" w:rsidR="00DB1E34" w:rsidRPr="00AF7BF0" w:rsidRDefault="00DB1E34" w:rsidP="00DB1E34">
      <w:pPr>
        <w:rPr>
          <w:rFonts w:ascii="Arial" w:hAnsi="Arial" w:cs="Arial"/>
          <w:sz w:val="22"/>
          <w:szCs w:val="22"/>
          <w:lang w:val="en-NZ"/>
        </w:rPr>
      </w:pPr>
    </w:p>
    <w:p w14:paraId="50277856" w14:textId="77777777" w:rsidR="00DB1E34" w:rsidRPr="00AF7BF0" w:rsidRDefault="00DB1E34" w:rsidP="00DB1E34">
      <w:pPr>
        <w:rPr>
          <w:rFonts w:ascii="Arial" w:hAnsi="Arial" w:cs="Arial"/>
          <w:sz w:val="22"/>
          <w:szCs w:val="22"/>
          <w:lang w:val="en-NZ"/>
        </w:rPr>
      </w:pPr>
      <w:r w:rsidRPr="00AF7BF0">
        <w:rPr>
          <w:rFonts w:ascii="Arial" w:hAnsi="Arial" w:cs="Arial"/>
          <w:sz w:val="22"/>
          <w:szCs w:val="22"/>
          <w:lang w:val="en-NZ"/>
        </w:rPr>
        <w:t>This is a 118-page report commissioned by the Scottish Government.</w:t>
      </w:r>
    </w:p>
    <w:p w14:paraId="1540693D" w14:textId="77777777" w:rsidR="00DB1E34" w:rsidRPr="00AF7BF0" w:rsidRDefault="00DB1E34" w:rsidP="00DB1E34">
      <w:pPr>
        <w:rPr>
          <w:rFonts w:ascii="Arial" w:hAnsi="Arial" w:cs="Arial"/>
          <w:sz w:val="22"/>
          <w:szCs w:val="22"/>
          <w:lang w:val="en-NZ"/>
        </w:rPr>
      </w:pPr>
    </w:p>
    <w:p w14:paraId="63121583" w14:textId="77777777" w:rsidR="00DB1E34" w:rsidRPr="00AF7BF0" w:rsidRDefault="00DB1E34" w:rsidP="00DB1E34">
      <w:pPr>
        <w:rPr>
          <w:rFonts w:ascii="Arial" w:hAnsi="Arial" w:cs="Arial"/>
          <w:sz w:val="22"/>
          <w:szCs w:val="22"/>
          <w:lang w:val="en-NZ"/>
        </w:rPr>
      </w:pPr>
      <w:r w:rsidRPr="00AF7BF0">
        <w:rPr>
          <w:rFonts w:ascii="Arial" w:hAnsi="Arial" w:cs="Arial"/>
          <w:sz w:val="22"/>
          <w:szCs w:val="22"/>
          <w:lang w:val="en-NZ"/>
        </w:rPr>
        <w:t xml:space="preserve">“This review has been undertaken for Commitment 1 of The Scottish Government’s Mental Health Strategy for Scotland: 2012-2015 to ‘commission a 10-year on follow up to the Sandra Grant Report to review the state of mental health services in Scotland’. </w:t>
      </w:r>
    </w:p>
    <w:p w14:paraId="47D01FF3" w14:textId="77777777" w:rsidR="00DB1E34" w:rsidRPr="00AF7BF0" w:rsidRDefault="00DB1E34" w:rsidP="00DB1E34">
      <w:pPr>
        <w:rPr>
          <w:rFonts w:ascii="Arial" w:hAnsi="Arial" w:cs="Arial"/>
          <w:sz w:val="22"/>
          <w:szCs w:val="22"/>
          <w:lang w:val="en-NZ"/>
        </w:rPr>
      </w:pPr>
    </w:p>
    <w:p w14:paraId="1666938F" w14:textId="77777777" w:rsidR="00DB1E34" w:rsidRPr="00AF7BF0" w:rsidRDefault="00DB1E34" w:rsidP="00DB1E34">
      <w:pPr>
        <w:rPr>
          <w:rFonts w:ascii="Arial" w:hAnsi="Arial" w:cs="Arial"/>
          <w:sz w:val="22"/>
          <w:szCs w:val="22"/>
          <w:lang w:val="en-NZ"/>
        </w:rPr>
      </w:pPr>
      <w:r w:rsidRPr="00AF7BF0">
        <w:rPr>
          <w:rFonts w:ascii="Arial" w:hAnsi="Arial" w:cs="Arial"/>
          <w:sz w:val="22"/>
          <w:szCs w:val="22"/>
          <w:lang w:val="en-NZ"/>
        </w:rPr>
        <w:t>The aim of this review is to encourage reflection on the successes and challenges of the current mental health system in Scotland. This is not a systematic review of the evidence on the provision, impact and effectiveness of mental health services. Instead it highlights the real life experiences of people using services, families and carers, practitioners, commissioners and stakeholders</w:t>
      </w:r>
    </w:p>
    <w:p w14:paraId="78378619" w14:textId="77777777" w:rsidR="00DB1E34" w:rsidRPr="00AF7BF0" w:rsidRDefault="00DB1E34" w:rsidP="00DB1E34">
      <w:pPr>
        <w:rPr>
          <w:rFonts w:ascii="Arial" w:hAnsi="Arial" w:cs="Arial"/>
          <w:sz w:val="22"/>
          <w:szCs w:val="22"/>
          <w:lang w:val="en-NZ"/>
        </w:rPr>
      </w:pPr>
    </w:p>
    <w:p w14:paraId="05207348" w14:textId="77777777" w:rsidR="00DB1E34" w:rsidRPr="00AF7BF0" w:rsidRDefault="00DB1E34" w:rsidP="00DB1E34">
      <w:pPr>
        <w:rPr>
          <w:rFonts w:ascii="Arial" w:hAnsi="Arial" w:cs="Arial"/>
          <w:sz w:val="22"/>
          <w:szCs w:val="22"/>
          <w:lang w:val="en-NZ"/>
        </w:rPr>
      </w:pPr>
      <w:r w:rsidRPr="00AF7BF0">
        <w:rPr>
          <w:rFonts w:ascii="Arial" w:hAnsi="Arial" w:cs="Arial"/>
          <w:sz w:val="22"/>
          <w:szCs w:val="22"/>
          <w:lang w:val="en-NZ"/>
        </w:rPr>
        <w:t xml:space="preserve">Our report found broad support among participants for Scotland’s national strategic approach to mental health policy-making as responsive, enduring and collaborative. Legislation and many service developments have achieved a substantial positive impact. Public mental health programmes such as the Scottish Recovery Network, See Me, and Choose Life were seen as continuing to have an impact today. Regionally the picture was felt to be more variable, with the need for a more coherent framework to be adopted and implemented consistently, whilst acknowledging the reality of the geographic challenges. </w:t>
      </w:r>
    </w:p>
    <w:p w14:paraId="48F350EC" w14:textId="77777777" w:rsidR="00DB1E34" w:rsidRPr="00AF7BF0" w:rsidRDefault="00DB1E34" w:rsidP="00DB1E34">
      <w:pPr>
        <w:rPr>
          <w:rFonts w:ascii="Arial" w:hAnsi="Arial" w:cs="Arial"/>
          <w:sz w:val="22"/>
          <w:szCs w:val="22"/>
          <w:lang w:val="en-NZ"/>
        </w:rPr>
      </w:pPr>
    </w:p>
    <w:p w14:paraId="39743751" w14:textId="77777777" w:rsidR="00DB1E34" w:rsidRPr="00AF7BF0" w:rsidRDefault="00DB1E34" w:rsidP="00DB1E34">
      <w:pPr>
        <w:rPr>
          <w:rFonts w:ascii="Arial" w:hAnsi="Arial" w:cs="Arial"/>
          <w:sz w:val="22"/>
          <w:szCs w:val="22"/>
          <w:lang w:val="en-NZ"/>
        </w:rPr>
      </w:pPr>
      <w:r w:rsidRPr="00AF7BF0">
        <w:rPr>
          <w:rFonts w:ascii="Arial" w:hAnsi="Arial" w:cs="Arial"/>
          <w:sz w:val="22"/>
          <w:szCs w:val="22"/>
          <w:lang w:val="en-NZ"/>
        </w:rPr>
        <w:t xml:space="preserve">The overall findings in this report indicate that the general direction of mental health services over the last ten years has been positive, with an appreciation that there has been change for the better. There continue to be challenges but respondents provided an extensive range of examples of where they felt progress had been made. </w:t>
      </w:r>
    </w:p>
    <w:p w14:paraId="3A7AE023" w14:textId="77777777" w:rsidR="00DB1E34" w:rsidRPr="00AF7BF0" w:rsidRDefault="00DB1E34" w:rsidP="00DB1E34">
      <w:pPr>
        <w:rPr>
          <w:rFonts w:ascii="Arial" w:hAnsi="Arial" w:cs="Arial"/>
          <w:sz w:val="22"/>
          <w:szCs w:val="22"/>
          <w:lang w:val="en-NZ"/>
        </w:rPr>
      </w:pPr>
    </w:p>
    <w:p w14:paraId="16F58405" w14:textId="77777777" w:rsidR="00DB1E34" w:rsidRPr="00AF7BF0" w:rsidRDefault="00DB1E34" w:rsidP="00DB1E34">
      <w:pPr>
        <w:rPr>
          <w:rFonts w:ascii="Arial" w:hAnsi="Arial" w:cs="Arial"/>
          <w:sz w:val="22"/>
          <w:szCs w:val="22"/>
          <w:lang w:val="en-NZ"/>
        </w:rPr>
      </w:pPr>
      <w:r w:rsidRPr="00AF7BF0">
        <w:rPr>
          <w:rFonts w:ascii="Arial" w:hAnsi="Arial" w:cs="Arial"/>
          <w:sz w:val="22"/>
          <w:szCs w:val="22"/>
          <w:lang w:val="en-NZ"/>
        </w:rPr>
        <w:t xml:space="preserve">These include (among several others): </w:t>
      </w:r>
    </w:p>
    <w:p w14:paraId="63D67D78" w14:textId="77777777" w:rsidR="00CA2CE0" w:rsidRPr="00AF7BF0" w:rsidRDefault="00CA2CE0" w:rsidP="00DB1E34">
      <w:pPr>
        <w:rPr>
          <w:rFonts w:ascii="Arial" w:hAnsi="Arial" w:cs="Arial"/>
          <w:sz w:val="22"/>
          <w:szCs w:val="22"/>
          <w:lang w:val="en-NZ"/>
        </w:rPr>
      </w:pPr>
    </w:p>
    <w:p w14:paraId="369853A3" w14:textId="77777777" w:rsidR="00DB1E34" w:rsidRPr="00AF7BF0" w:rsidRDefault="00DB1E3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 xml:space="preserve">• Specialist trauma services </w:t>
      </w:r>
    </w:p>
    <w:p w14:paraId="0CCD7566" w14:textId="77777777" w:rsidR="00DB1E34" w:rsidRPr="00AF7BF0" w:rsidRDefault="00DB1E3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 xml:space="preserve">• Support for early years including mother and baby units </w:t>
      </w:r>
    </w:p>
    <w:p w14:paraId="411D9416" w14:textId="77777777" w:rsidR="00DB1E34" w:rsidRPr="00AF7BF0" w:rsidRDefault="00DB1E34" w:rsidP="0087209A">
      <w:pPr>
        <w:numPr>
          <w:ilvl w:val="0"/>
          <w:numId w:val="32"/>
        </w:numPr>
        <w:shd w:val="clear" w:color="auto" w:fill="FFFFFF"/>
        <w:rPr>
          <w:rFonts w:ascii="Arial" w:hAnsi="Arial" w:cs="Arial"/>
          <w:color w:val="000000"/>
          <w:sz w:val="22"/>
          <w:szCs w:val="22"/>
        </w:rPr>
      </w:pPr>
      <w:r w:rsidRPr="00AF7BF0">
        <w:rPr>
          <w:rFonts w:ascii="Arial" w:hAnsi="Arial" w:cs="Arial"/>
          <w:color w:val="000000"/>
          <w:sz w:val="22"/>
          <w:szCs w:val="22"/>
        </w:rPr>
        <w:t>• Access to psychological therapies” (p.5)</w:t>
      </w:r>
    </w:p>
    <w:p w14:paraId="26C6D527" w14:textId="77777777" w:rsidR="00DB1E34" w:rsidRPr="00AF7BF0" w:rsidRDefault="00BE79CC" w:rsidP="00DB1E34">
      <w:pPr>
        <w:pStyle w:val="NormalWeb"/>
        <w:shd w:val="clear" w:color="auto" w:fill="FFFFFF"/>
        <w:spacing w:before="0" w:beforeAutospacing="0" w:after="0" w:afterAutospacing="0"/>
        <w:rPr>
          <w:rFonts w:ascii="Arial" w:hAnsi="Arial" w:cs="Arial"/>
          <w:color w:val="548DD4" w:themeColor="text2" w:themeTint="99"/>
          <w:sz w:val="22"/>
          <w:szCs w:val="22"/>
        </w:rPr>
      </w:pPr>
      <w:hyperlink r:id="rId317" w:history="1">
        <w:r w:rsidR="00DB1E34" w:rsidRPr="00AF7BF0">
          <w:rPr>
            <w:rStyle w:val="Hyperlink"/>
            <w:rFonts w:ascii="Arial" w:hAnsi="Arial" w:cs="Arial"/>
            <w:sz w:val="22"/>
            <w:szCs w:val="22"/>
          </w:rPr>
          <w:t>http://www.ccomssantementalelillefrance.org/sites/ccoms.org/files/Commitment%20One%20Report,%20January%202016.pdf</w:t>
        </w:r>
      </w:hyperlink>
    </w:p>
    <w:p w14:paraId="34EC05BF" w14:textId="77777777" w:rsidR="00DB1E34" w:rsidRPr="00AF7BF0" w:rsidRDefault="00DB1E34" w:rsidP="00DB1E34">
      <w:pPr>
        <w:pStyle w:val="NormalWeb"/>
        <w:shd w:val="clear" w:color="auto" w:fill="FFFFFF"/>
        <w:spacing w:before="0" w:beforeAutospacing="0" w:after="0" w:afterAutospacing="0"/>
        <w:rPr>
          <w:rFonts w:ascii="Arial" w:hAnsi="Arial" w:cs="Arial"/>
          <w:b/>
          <w:color w:val="548DD4" w:themeColor="text2" w:themeTint="99"/>
          <w:sz w:val="22"/>
          <w:szCs w:val="22"/>
        </w:rPr>
      </w:pPr>
    </w:p>
    <w:p w14:paraId="5DA53C4A" w14:textId="77777777" w:rsidR="00E505F7" w:rsidRPr="00AF7BF0" w:rsidRDefault="00E505F7" w:rsidP="00D338FF">
      <w:pPr>
        <w:rPr>
          <w:rFonts w:ascii="Arial" w:hAnsi="Arial" w:cs="Arial"/>
          <w:b/>
          <w:color w:val="548DD4" w:themeColor="text2" w:themeTint="99"/>
          <w:sz w:val="22"/>
          <w:szCs w:val="22"/>
          <w:lang w:val="en-NZ"/>
        </w:rPr>
      </w:pPr>
    </w:p>
    <w:p w14:paraId="2706BCCC" w14:textId="77777777" w:rsidR="00CA2CE0" w:rsidRPr="00AF7BF0" w:rsidRDefault="00CA2CE0">
      <w:pPr>
        <w:rPr>
          <w:rFonts w:ascii="Arial" w:hAnsi="Arial" w:cs="Arial"/>
          <w:b/>
          <w:color w:val="548DD4" w:themeColor="text2" w:themeTint="99"/>
          <w:sz w:val="36"/>
          <w:szCs w:val="36"/>
          <w:lang w:val="en-NZ"/>
        </w:rPr>
      </w:pPr>
      <w:r w:rsidRPr="00AF7BF0">
        <w:rPr>
          <w:rFonts w:ascii="Arial" w:hAnsi="Arial" w:cs="Arial"/>
          <w:b/>
          <w:color w:val="548DD4" w:themeColor="text2" w:themeTint="99"/>
          <w:sz w:val="36"/>
          <w:szCs w:val="36"/>
          <w:lang w:val="en-NZ"/>
        </w:rPr>
        <w:br w:type="page"/>
      </w:r>
    </w:p>
    <w:p w14:paraId="4885B6C0" w14:textId="77777777" w:rsidR="00E6775E" w:rsidRPr="00AF7BF0" w:rsidRDefault="00D338FF" w:rsidP="00AD6B55">
      <w:pPr>
        <w:pStyle w:val="Heading3"/>
      </w:pPr>
      <w:bookmarkStart w:id="491" w:name="_Toc468787994"/>
      <w:r w:rsidRPr="00AF7BF0">
        <w:lastRenderedPageBreak/>
        <w:t>SurvivorScotland Strategic Outcomes and Priorities</w:t>
      </w:r>
      <w:bookmarkEnd w:id="491"/>
      <w:r w:rsidRPr="00AF7BF0">
        <w:t xml:space="preserve"> </w:t>
      </w:r>
    </w:p>
    <w:p w14:paraId="4CC0B905" w14:textId="77777777" w:rsidR="00D338FF" w:rsidRPr="00AF7BF0" w:rsidRDefault="00D338FF" w:rsidP="00AD6B55">
      <w:pPr>
        <w:pStyle w:val="Heading3"/>
        <w:rPr>
          <w:sz w:val="22"/>
          <w:szCs w:val="22"/>
        </w:rPr>
      </w:pPr>
      <w:bookmarkStart w:id="492" w:name="_Toc468787995"/>
      <w:r w:rsidRPr="00AF7BF0">
        <w:t>2015-17</w:t>
      </w:r>
      <w:bookmarkEnd w:id="492"/>
    </w:p>
    <w:p w14:paraId="1886C36B" w14:textId="77777777" w:rsidR="00D338FF" w:rsidRPr="00AF7BF0" w:rsidRDefault="00D338FF" w:rsidP="00D338FF">
      <w:pPr>
        <w:rPr>
          <w:rFonts w:ascii="Arial" w:hAnsi="Arial" w:cs="Arial"/>
          <w:b/>
          <w:color w:val="548DD4" w:themeColor="text2" w:themeTint="99"/>
          <w:sz w:val="22"/>
          <w:szCs w:val="22"/>
          <w:lang w:val="en-NZ"/>
        </w:rPr>
      </w:pPr>
    </w:p>
    <w:p w14:paraId="0503A81B" w14:textId="77777777" w:rsidR="00D338FF" w:rsidRPr="00AF7BF0" w:rsidRDefault="00D338FF" w:rsidP="00D338FF">
      <w:pPr>
        <w:rPr>
          <w:rFonts w:ascii="Arial" w:hAnsi="Arial" w:cs="Arial"/>
          <w:sz w:val="22"/>
          <w:szCs w:val="22"/>
          <w:lang w:val="en-NZ"/>
        </w:rPr>
      </w:pPr>
      <w:r w:rsidRPr="00AF7BF0">
        <w:rPr>
          <w:rFonts w:ascii="Arial" w:hAnsi="Arial" w:cs="Arial"/>
          <w:sz w:val="22"/>
          <w:szCs w:val="22"/>
          <w:lang w:val="en-NZ"/>
        </w:rPr>
        <w:t>Scotland is one of the few countries in the world to have actively taken steps to</w:t>
      </w:r>
    </w:p>
    <w:p w14:paraId="7854CB2D" w14:textId="77777777" w:rsidR="00D338FF" w:rsidRPr="00AF7BF0" w:rsidRDefault="00D338FF" w:rsidP="00D338FF">
      <w:pPr>
        <w:rPr>
          <w:rFonts w:ascii="Arial" w:hAnsi="Arial" w:cs="Arial"/>
          <w:sz w:val="22"/>
          <w:szCs w:val="22"/>
          <w:lang w:val="en-NZ"/>
        </w:rPr>
      </w:pPr>
      <w:r w:rsidRPr="00AF7BF0">
        <w:rPr>
          <w:rFonts w:ascii="Arial" w:hAnsi="Arial" w:cs="Arial"/>
          <w:sz w:val="22"/>
          <w:szCs w:val="22"/>
          <w:lang w:val="en-NZ"/>
        </w:rPr>
        <w:t>acknowledge and address the devastating effects of childhood abuse. It has been</w:t>
      </w:r>
    </w:p>
    <w:p w14:paraId="68038677" w14:textId="77777777" w:rsidR="00D338FF" w:rsidRPr="00AF7BF0" w:rsidRDefault="00D338FF" w:rsidP="00D338FF">
      <w:pPr>
        <w:rPr>
          <w:rFonts w:ascii="Arial" w:hAnsi="Arial" w:cs="Arial"/>
          <w:sz w:val="22"/>
          <w:szCs w:val="22"/>
          <w:lang w:val="en-NZ"/>
        </w:rPr>
      </w:pPr>
      <w:r w:rsidRPr="00AF7BF0">
        <w:rPr>
          <w:rFonts w:ascii="Arial" w:hAnsi="Arial" w:cs="Arial"/>
          <w:sz w:val="22"/>
          <w:szCs w:val="22"/>
          <w:lang w:val="en-NZ"/>
        </w:rPr>
        <w:t>through the dedication and bravery of survivors who have spoken out about their</w:t>
      </w:r>
    </w:p>
    <w:p w14:paraId="6A4A6CA7" w14:textId="77777777" w:rsidR="00D338FF" w:rsidRPr="00AF7BF0" w:rsidRDefault="00D338FF" w:rsidP="00D338FF">
      <w:pPr>
        <w:rPr>
          <w:rFonts w:ascii="Arial" w:hAnsi="Arial" w:cs="Arial"/>
          <w:sz w:val="22"/>
          <w:szCs w:val="22"/>
          <w:lang w:val="en-NZ"/>
        </w:rPr>
      </w:pPr>
      <w:r w:rsidRPr="00AF7BF0">
        <w:rPr>
          <w:rFonts w:ascii="Arial" w:hAnsi="Arial" w:cs="Arial"/>
          <w:sz w:val="22"/>
          <w:szCs w:val="22"/>
          <w:lang w:val="en-NZ"/>
        </w:rPr>
        <w:t>own experiences and campaigned relentlessly to have their voices heard that the</w:t>
      </w:r>
    </w:p>
    <w:p w14:paraId="44373250" w14:textId="77777777" w:rsidR="00D338FF" w:rsidRPr="00AF7BF0" w:rsidRDefault="00D338FF" w:rsidP="00D338FF">
      <w:pPr>
        <w:rPr>
          <w:rFonts w:ascii="Arial" w:hAnsi="Arial" w:cs="Arial"/>
          <w:sz w:val="22"/>
          <w:szCs w:val="22"/>
          <w:lang w:val="en-NZ"/>
        </w:rPr>
      </w:pPr>
      <w:r w:rsidRPr="00AF7BF0">
        <w:rPr>
          <w:rFonts w:ascii="Arial" w:hAnsi="Arial" w:cs="Arial"/>
          <w:sz w:val="22"/>
          <w:szCs w:val="22"/>
          <w:lang w:val="en-NZ"/>
        </w:rPr>
        <w:t>Scottish Government has listened and responded.</w:t>
      </w:r>
    </w:p>
    <w:p w14:paraId="1491F344" w14:textId="77777777" w:rsidR="000E2C7C" w:rsidRPr="00AF7BF0" w:rsidRDefault="000E2C7C" w:rsidP="00D338FF">
      <w:pPr>
        <w:rPr>
          <w:rFonts w:ascii="Arial" w:hAnsi="Arial" w:cs="Arial"/>
          <w:sz w:val="22"/>
          <w:szCs w:val="22"/>
          <w:lang w:val="en-NZ"/>
        </w:rPr>
      </w:pPr>
    </w:p>
    <w:p w14:paraId="3E2E4721" w14:textId="77777777" w:rsidR="00B3678B" w:rsidRPr="00AF7BF0" w:rsidRDefault="00B3678B" w:rsidP="00D338FF">
      <w:pPr>
        <w:rPr>
          <w:rFonts w:ascii="Arial" w:hAnsi="Arial" w:cs="Arial"/>
          <w:sz w:val="22"/>
          <w:szCs w:val="22"/>
          <w:lang w:val="en-NZ"/>
        </w:rPr>
      </w:pPr>
      <w:r w:rsidRPr="00AF7BF0">
        <w:rPr>
          <w:rFonts w:ascii="Arial" w:hAnsi="Arial" w:cs="Arial"/>
          <w:sz w:val="22"/>
          <w:szCs w:val="22"/>
          <w:lang w:val="en-NZ"/>
        </w:rPr>
        <w:t>An example that relates to trauma informed care:</w:t>
      </w:r>
    </w:p>
    <w:p w14:paraId="106B8526" w14:textId="77777777" w:rsidR="00CA2CE0" w:rsidRPr="00AF7BF0" w:rsidRDefault="00CA2CE0" w:rsidP="000E2C7C">
      <w:pPr>
        <w:rPr>
          <w:rFonts w:ascii="Arial" w:hAnsi="Arial" w:cs="Arial"/>
          <w:b/>
          <w:sz w:val="22"/>
          <w:szCs w:val="22"/>
          <w:lang w:val="en-NZ"/>
        </w:rPr>
      </w:pPr>
    </w:p>
    <w:p w14:paraId="07DFB336" w14:textId="77777777" w:rsidR="000E2C7C" w:rsidRPr="00AF7BF0" w:rsidRDefault="000E2C7C" w:rsidP="000E2C7C">
      <w:pPr>
        <w:rPr>
          <w:rFonts w:ascii="Arial" w:hAnsi="Arial" w:cs="Arial"/>
          <w:b/>
          <w:sz w:val="22"/>
          <w:szCs w:val="22"/>
          <w:lang w:val="en-NZ"/>
        </w:rPr>
      </w:pPr>
      <w:r w:rsidRPr="00AF7BF0">
        <w:rPr>
          <w:rFonts w:ascii="Arial" w:hAnsi="Arial" w:cs="Arial"/>
          <w:b/>
          <w:sz w:val="22"/>
          <w:szCs w:val="22"/>
          <w:lang w:val="en-NZ"/>
        </w:rPr>
        <w:t>Priorities 2015-17 Strategic Outcome 3</w:t>
      </w:r>
    </w:p>
    <w:p w14:paraId="2BEADF22" w14:textId="77777777" w:rsidR="00CA2CE0" w:rsidRPr="00AF7BF0" w:rsidRDefault="00CA2CE0" w:rsidP="000E2C7C">
      <w:pPr>
        <w:rPr>
          <w:rFonts w:ascii="Arial" w:hAnsi="Arial" w:cs="Arial"/>
          <w:sz w:val="22"/>
          <w:szCs w:val="22"/>
          <w:lang w:val="en-NZ"/>
        </w:rPr>
      </w:pPr>
    </w:p>
    <w:p w14:paraId="6C7EDDE3" w14:textId="77777777" w:rsidR="000E2C7C" w:rsidRPr="00AF7BF0" w:rsidRDefault="000E2C7C" w:rsidP="000E2C7C">
      <w:pPr>
        <w:rPr>
          <w:rFonts w:ascii="Arial" w:hAnsi="Arial" w:cs="Arial"/>
          <w:sz w:val="22"/>
          <w:szCs w:val="22"/>
          <w:lang w:val="en-NZ"/>
        </w:rPr>
      </w:pPr>
      <w:r w:rsidRPr="00AF7BF0">
        <w:rPr>
          <w:rFonts w:ascii="Arial" w:hAnsi="Arial" w:cs="Arial"/>
          <w:sz w:val="22"/>
          <w:szCs w:val="22"/>
          <w:lang w:val="en-NZ"/>
        </w:rPr>
        <w:t>Safety and Security: Survivors have access to resources and services which are</w:t>
      </w:r>
    </w:p>
    <w:p w14:paraId="5A1332B1" w14:textId="77777777" w:rsidR="000E2C7C" w:rsidRPr="00AF7BF0" w:rsidRDefault="000E2C7C" w:rsidP="000E2C7C">
      <w:pPr>
        <w:rPr>
          <w:rFonts w:ascii="Arial" w:hAnsi="Arial" w:cs="Arial"/>
          <w:sz w:val="22"/>
          <w:szCs w:val="22"/>
          <w:lang w:val="en-NZ"/>
        </w:rPr>
      </w:pPr>
      <w:r w:rsidRPr="00AF7BF0">
        <w:rPr>
          <w:rFonts w:ascii="Arial" w:hAnsi="Arial" w:cs="Arial"/>
          <w:sz w:val="22"/>
          <w:szCs w:val="22"/>
          <w:lang w:val="en-NZ"/>
        </w:rPr>
        <w:t>trauma informed and have the capacity and capability to recognise and respond to</w:t>
      </w:r>
    </w:p>
    <w:p w14:paraId="2D8C996D" w14:textId="77777777" w:rsidR="000E2C7C" w:rsidRPr="00AF7BF0" w:rsidRDefault="000E2C7C" w:rsidP="000E2C7C">
      <w:pPr>
        <w:rPr>
          <w:rFonts w:ascii="Arial" w:hAnsi="Arial" w:cs="Arial"/>
          <w:sz w:val="22"/>
          <w:szCs w:val="22"/>
          <w:lang w:val="en-NZ"/>
        </w:rPr>
      </w:pPr>
      <w:r w:rsidRPr="00AF7BF0">
        <w:rPr>
          <w:rFonts w:ascii="Arial" w:hAnsi="Arial" w:cs="Arial"/>
          <w:sz w:val="22"/>
          <w:szCs w:val="22"/>
          <w:lang w:val="en-NZ"/>
        </w:rPr>
        <w:t>the signs of childhood abuse.</w:t>
      </w:r>
    </w:p>
    <w:p w14:paraId="05E6BE5F" w14:textId="77777777" w:rsidR="000E2C7C" w:rsidRPr="00AF7BF0" w:rsidRDefault="000E2C7C" w:rsidP="000E2C7C">
      <w:pPr>
        <w:rPr>
          <w:rFonts w:ascii="Arial" w:hAnsi="Arial" w:cs="Arial"/>
          <w:sz w:val="22"/>
          <w:szCs w:val="22"/>
          <w:lang w:val="en-NZ"/>
        </w:rPr>
      </w:pPr>
    </w:p>
    <w:p w14:paraId="0021F8D7" w14:textId="77777777" w:rsidR="000E2C7C" w:rsidRPr="00AF7BF0" w:rsidRDefault="000E2C7C" w:rsidP="000E2C7C">
      <w:pPr>
        <w:rPr>
          <w:rFonts w:ascii="Arial" w:hAnsi="Arial" w:cs="Arial"/>
          <w:b/>
          <w:sz w:val="22"/>
          <w:szCs w:val="22"/>
          <w:lang w:val="en-NZ"/>
        </w:rPr>
      </w:pPr>
      <w:r w:rsidRPr="00AF7BF0">
        <w:rPr>
          <w:rFonts w:ascii="Arial" w:hAnsi="Arial" w:cs="Arial"/>
          <w:b/>
          <w:sz w:val="22"/>
          <w:szCs w:val="22"/>
          <w:lang w:val="en-NZ"/>
        </w:rPr>
        <w:t>Why we need to support this outcome</w:t>
      </w:r>
    </w:p>
    <w:p w14:paraId="3253F7AB" w14:textId="77777777" w:rsidR="00CA2CE0" w:rsidRPr="00AF7BF0" w:rsidRDefault="00CA2CE0" w:rsidP="000E2C7C">
      <w:pPr>
        <w:rPr>
          <w:rFonts w:ascii="Arial" w:hAnsi="Arial" w:cs="Arial"/>
          <w:b/>
          <w:sz w:val="22"/>
          <w:szCs w:val="22"/>
          <w:lang w:val="en-NZ"/>
        </w:rPr>
      </w:pPr>
    </w:p>
    <w:p w14:paraId="5A51315D" w14:textId="77777777" w:rsidR="000E2C7C" w:rsidRPr="00AF7BF0" w:rsidRDefault="000E2C7C" w:rsidP="000E2C7C">
      <w:pPr>
        <w:rPr>
          <w:rFonts w:ascii="Arial" w:hAnsi="Arial" w:cs="Arial"/>
          <w:sz w:val="22"/>
          <w:szCs w:val="22"/>
          <w:lang w:val="en-NZ"/>
        </w:rPr>
      </w:pPr>
      <w:r w:rsidRPr="00AF7BF0">
        <w:rPr>
          <w:rFonts w:ascii="Arial" w:hAnsi="Arial" w:cs="Arial"/>
          <w:sz w:val="22"/>
          <w:szCs w:val="22"/>
          <w:lang w:val="en-NZ"/>
        </w:rPr>
        <w:t>Survivors have told us that they experience variation across Scotland in the</w:t>
      </w:r>
    </w:p>
    <w:p w14:paraId="77DFA7A1" w14:textId="77777777" w:rsidR="000E2C7C" w:rsidRPr="00AF7BF0" w:rsidRDefault="000E2C7C" w:rsidP="000E2C7C">
      <w:pPr>
        <w:rPr>
          <w:rFonts w:ascii="Arial" w:hAnsi="Arial" w:cs="Arial"/>
          <w:sz w:val="22"/>
          <w:szCs w:val="22"/>
          <w:lang w:val="en-NZ"/>
        </w:rPr>
      </w:pPr>
      <w:r w:rsidRPr="00AF7BF0">
        <w:rPr>
          <w:rFonts w:ascii="Arial" w:hAnsi="Arial" w:cs="Arial"/>
          <w:sz w:val="22"/>
          <w:szCs w:val="22"/>
          <w:lang w:val="en-NZ"/>
        </w:rPr>
        <w:t>accessibility and quality of support available to meet their needs. Services,</w:t>
      </w:r>
    </w:p>
    <w:p w14:paraId="5A2ECC70" w14:textId="77777777" w:rsidR="000E2C7C" w:rsidRPr="00AF7BF0" w:rsidRDefault="000E2C7C" w:rsidP="000E2C7C">
      <w:pPr>
        <w:rPr>
          <w:rFonts w:ascii="Arial" w:hAnsi="Arial" w:cs="Arial"/>
          <w:sz w:val="22"/>
          <w:szCs w:val="22"/>
          <w:lang w:val="en-NZ"/>
        </w:rPr>
      </w:pPr>
      <w:r w:rsidRPr="00AF7BF0">
        <w:rPr>
          <w:rFonts w:ascii="Arial" w:hAnsi="Arial" w:cs="Arial"/>
          <w:sz w:val="22"/>
          <w:szCs w:val="22"/>
          <w:lang w:val="en-NZ"/>
        </w:rPr>
        <w:t>professionals and communities must be able to recognise and respond to abuse and</w:t>
      </w:r>
    </w:p>
    <w:p w14:paraId="5065D5C1" w14:textId="77777777" w:rsidR="000E2C7C" w:rsidRPr="00AF7BF0" w:rsidRDefault="000E2C7C" w:rsidP="000E2C7C">
      <w:pPr>
        <w:rPr>
          <w:rFonts w:ascii="Arial" w:hAnsi="Arial" w:cs="Arial"/>
          <w:sz w:val="22"/>
          <w:szCs w:val="22"/>
          <w:lang w:val="en-NZ"/>
        </w:rPr>
      </w:pPr>
      <w:r w:rsidRPr="00AF7BF0">
        <w:rPr>
          <w:rFonts w:ascii="Arial" w:hAnsi="Arial" w:cs="Arial"/>
          <w:sz w:val="22"/>
          <w:szCs w:val="22"/>
          <w:lang w:val="en-NZ"/>
        </w:rPr>
        <w:t>put in place prevention strategies.</w:t>
      </w:r>
    </w:p>
    <w:p w14:paraId="6DC62A9F" w14:textId="77777777" w:rsidR="000E2C7C" w:rsidRPr="00AF7BF0" w:rsidRDefault="000E2C7C" w:rsidP="000E2C7C">
      <w:pPr>
        <w:rPr>
          <w:rFonts w:ascii="Arial" w:hAnsi="Arial" w:cs="Arial"/>
          <w:sz w:val="22"/>
          <w:szCs w:val="22"/>
          <w:lang w:val="en-NZ"/>
        </w:rPr>
      </w:pPr>
    </w:p>
    <w:p w14:paraId="665E09F9" w14:textId="77777777" w:rsidR="000E2C7C" w:rsidRPr="00AF7BF0" w:rsidRDefault="000E2C7C" w:rsidP="000E2C7C">
      <w:pPr>
        <w:rPr>
          <w:rFonts w:ascii="Arial" w:hAnsi="Arial" w:cs="Arial"/>
          <w:b/>
          <w:sz w:val="22"/>
          <w:szCs w:val="22"/>
          <w:lang w:val="en-NZ"/>
        </w:rPr>
      </w:pPr>
      <w:r w:rsidRPr="00AF7BF0">
        <w:rPr>
          <w:rFonts w:ascii="Arial" w:hAnsi="Arial" w:cs="Arial"/>
          <w:b/>
          <w:sz w:val="22"/>
          <w:szCs w:val="22"/>
          <w:lang w:val="en-NZ"/>
        </w:rPr>
        <w:t>How we will do this:</w:t>
      </w:r>
    </w:p>
    <w:p w14:paraId="40B18B2B" w14:textId="77777777" w:rsidR="00CA2CE0" w:rsidRPr="00AF7BF0" w:rsidRDefault="00CA2CE0" w:rsidP="000E2C7C">
      <w:pPr>
        <w:rPr>
          <w:rFonts w:ascii="Arial" w:hAnsi="Arial" w:cs="Arial"/>
          <w:b/>
          <w:sz w:val="22"/>
          <w:szCs w:val="22"/>
          <w:lang w:val="en-NZ"/>
        </w:rPr>
      </w:pPr>
    </w:p>
    <w:p w14:paraId="7634D82B" w14:textId="77777777" w:rsidR="000E2C7C" w:rsidRPr="00AF7BF0" w:rsidRDefault="000E2C7C" w:rsidP="0087209A">
      <w:pPr>
        <w:pStyle w:val="ListParagraph"/>
        <w:numPr>
          <w:ilvl w:val="0"/>
          <w:numId w:val="32"/>
        </w:numPr>
        <w:rPr>
          <w:rFonts w:ascii="Arial" w:hAnsi="Arial" w:cs="Arial"/>
        </w:rPr>
      </w:pPr>
      <w:r w:rsidRPr="00AF7BF0">
        <w:rPr>
          <w:rFonts w:ascii="Arial" w:hAnsi="Arial" w:cs="Arial"/>
        </w:rPr>
        <w:t>Identify, and work in partnership with, relevant policy colleagues across</w:t>
      </w:r>
    </w:p>
    <w:p w14:paraId="6455EADF"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government areas to ensure better connections and raise awareness of</w:t>
      </w:r>
    </w:p>
    <w:p w14:paraId="4F205397"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childhood abuse and its negative impacts across a wide range of sectors.</w:t>
      </w:r>
    </w:p>
    <w:p w14:paraId="263394E2"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Support the development, communication and implementation of a national</w:t>
      </w:r>
    </w:p>
    <w:p w14:paraId="23E37174"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training framework, in partnership with NES and experts in the field, that:</w:t>
      </w:r>
    </w:p>
    <w:p w14:paraId="67843053"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Supports the development, communication and implementation of the</w:t>
      </w:r>
    </w:p>
    <w:p w14:paraId="553EE167"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evidence base for interventions which improve the wellbeing of Survivors .</w:t>
      </w:r>
    </w:p>
    <w:p w14:paraId="685A12EB"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Identifies and communicates current capacity, capability and good practice</w:t>
      </w:r>
    </w:p>
    <w:p w14:paraId="6294ADCA"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of resources and services for Survivors.</w:t>
      </w:r>
    </w:p>
    <w:p w14:paraId="7CDC1836"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Identifies gaps in current provision and develops a clear plan to address</w:t>
      </w:r>
    </w:p>
    <w:p w14:paraId="2299DD29"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these so that resources and services can ensure they are trauma</w:t>
      </w:r>
    </w:p>
    <w:p w14:paraId="03C62605"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informed, aware of the signs of childhood abuse, its negative impacts and</w:t>
      </w:r>
    </w:p>
    <w:p w14:paraId="63AD432A"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are able to respond appropriately to improve outcomes for Survivors.</w:t>
      </w:r>
    </w:p>
    <w:p w14:paraId="08F688B0"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Support the evaluation of the impact of this framework on outcomes for</w:t>
      </w:r>
    </w:p>
    <w:p w14:paraId="74E68706" w14:textId="77777777" w:rsidR="000E2C7C" w:rsidRPr="00AF7BF0" w:rsidRDefault="000E2C7C" w:rsidP="001F7E97">
      <w:pPr>
        <w:pStyle w:val="ListParagraph"/>
        <w:numPr>
          <w:ilvl w:val="0"/>
          <w:numId w:val="92"/>
        </w:numPr>
        <w:rPr>
          <w:rFonts w:ascii="Arial" w:hAnsi="Arial" w:cs="Arial"/>
        </w:rPr>
      </w:pPr>
      <w:r w:rsidRPr="00AF7BF0">
        <w:rPr>
          <w:rFonts w:ascii="Arial" w:hAnsi="Arial" w:cs="Arial"/>
        </w:rPr>
        <w:t>survivors. (p.8)</w:t>
      </w:r>
    </w:p>
    <w:p w14:paraId="4AD6EF22" w14:textId="77777777" w:rsidR="00FB2531" w:rsidRPr="00AF7BF0" w:rsidRDefault="00BE79CC" w:rsidP="00E50458">
      <w:pPr>
        <w:pStyle w:val="NormalWeb"/>
        <w:shd w:val="clear" w:color="auto" w:fill="FFFFFF"/>
        <w:spacing w:before="0" w:beforeAutospacing="0" w:after="0" w:afterAutospacing="0"/>
        <w:rPr>
          <w:rFonts w:ascii="Arial" w:hAnsi="Arial" w:cs="Arial"/>
          <w:color w:val="548DD4" w:themeColor="text2" w:themeTint="99"/>
          <w:sz w:val="22"/>
          <w:szCs w:val="22"/>
        </w:rPr>
      </w:pPr>
      <w:hyperlink r:id="rId318" w:history="1">
        <w:r w:rsidR="00D338FF" w:rsidRPr="00AF7BF0">
          <w:rPr>
            <w:rStyle w:val="Hyperlink"/>
            <w:rFonts w:ascii="Arial" w:hAnsi="Arial" w:cs="Arial"/>
            <w:sz w:val="22"/>
            <w:szCs w:val="22"/>
          </w:rPr>
          <w:t>file:///Users/janetpeters/Downloads/SS%20Strategic%20Outcomes%20and%20Priorities%202015%202017.pdf</w:t>
        </w:r>
      </w:hyperlink>
    </w:p>
    <w:p w14:paraId="32A0D23B" w14:textId="77777777" w:rsidR="00B3678B" w:rsidRPr="00AF7BF0" w:rsidRDefault="00B3678B" w:rsidP="00E50458">
      <w:pPr>
        <w:pStyle w:val="NormalWeb"/>
        <w:shd w:val="clear" w:color="auto" w:fill="FFFFFF"/>
        <w:spacing w:before="0" w:beforeAutospacing="0" w:after="0" w:afterAutospacing="0"/>
        <w:rPr>
          <w:rFonts w:ascii="Arial" w:hAnsi="Arial" w:cs="Arial"/>
          <w:color w:val="548DD4" w:themeColor="text2" w:themeTint="99"/>
          <w:sz w:val="22"/>
          <w:szCs w:val="22"/>
        </w:rPr>
      </w:pPr>
    </w:p>
    <w:p w14:paraId="5EADE3F8" w14:textId="77777777" w:rsidR="00D338FF" w:rsidRPr="00AF7BF0" w:rsidRDefault="00D338FF" w:rsidP="00E50458">
      <w:pPr>
        <w:pStyle w:val="NormalWeb"/>
        <w:shd w:val="clear" w:color="auto" w:fill="FFFFFF"/>
        <w:spacing w:before="0" w:beforeAutospacing="0" w:after="0" w:afterAutospacing="0"/>
        <w:rPr>
          <w:rFonts w:ascii="Arial" w:hAnsi="Arial" w:cs="Arial"/>
          <w:b/>
          <w:color w:val="548DD4" w:themeColor="text2" w:themeTint="99"/>
          <w:sz w:val="22"/>
          <w:szCs w:val="22"/>
        </w:rPr>
      </w:pPr>
    </w:p>
    <w:p w14:paraId="500F8652" w14:textId="77777777" w:rsidR="00CA2CE0" w:rsidRPr="00AF7BF0" w:rsidRDefault="00CA2CE0">
      <w:pPr>
        <w:rPr>
          <w:rFonts w:ascii="Arial" w:hAnsi="Arial" w:cs="Arial"/>
          <w:b/>
          <w:color w:val="548DD4" w:themeColor="text2" w:themeTint="99"/>
          <w:sz w:val="48"/>
          <w:szCs w:val="48"/>
        </w:rPr>
      </w:pPr>
      <w:r w:rsidRPr="00AF7BF0">
        <w:rPr>
          <w:rFonts w:ascii="Arial" w:hAnsi="Arial" w:cs="Arial"/>
          <w:b/>
          <w:color w:val="548DD4" w:themeColor="text2" w:themeTint="99"/>
          <w:sz w:val="48"/>
          <w:szCs w:val="48"/>
        </w:rPr>
        <w:br w:type="page"/>
      </w:r>
    </w:p>
    <w:p w14:paraId="7EA0E0D6" w14:textId="77777777" w:rsidR="00E91637" w:rsidRPr="00AF7BF0" w:rsidRDefault="008545F3" w:rsidP="00AD6B55">
      <w:pPr>
        <w:pStyle w:val="Heading2"/>
        <w:rPr>
          <w:sz w:val="22"/>
          <w:szCs w:val="22"/>
        </w:rPr>
      </w:pPr>
      <w:bookmarkStart w:id="493" w:name="_Toc468374070"/>
      <w:bookmarkStart w:id="494" w:name="_Toc468787996"/>
      <w:r w:rsidRPr="00AF7BF0">
        <w:lastRenderedPageBreak/>
        <w:t xml:space="preserve">Examples of </w:t>
      </w:r>
      <w:r w:rsidR="00FB1596" w:rsidRPr="00AF7BF0">
        <w:t xml:space="preserve">activities in other </w:t>
      </w:r>
      <w:r w:rsidRPr="00AF7BF0">
        <w:t>a</w:t>
      </w:r>
      <w:r w:rsidR="00E91637" w:rsidRPr="00AF7BF0">
        <w:t>gencies</w:t>
      </w:r>
      <w:bookmarkEnd w:id="493"/>
      <w:bookmarkEnd w:id="494"/>
      <w:r w:rsidR="00E91637" w:rsidRPr="00AF7BF0">
        <w:t xml:space="preserve"> </w:t>
      </w:r>
    </w:p>
    <w:p w14:paraId="7CDE64E7" w14:textId="77777777" w:rsidR="00FB1596" w:rsidRPr="00AF7BF0" w:rsidRDefault="00FB1596" w:rsidP="00E50458">
      <w:pPr>
        <w:pStyle w:val="NormalWeb"/>
        <w:shd w:val="clear" w:color="auto" w:fill="FFFFFF"/>
        <w:spacing w:before="0" w:beforeAutospacing="0" w:after="0" w:afterAutospacing="0"/>
        <w:rPr>
          <w:rFonts w:ascii="Arial" w:hAnsi="Arial" w:cs="Arial"/>
          <w:b/>
          <w:color w:val="548DD4" w:themeColor="text2" w:themeTint="99"/>
          <w:sz w:val="22"/>
          <w:szCs w:val="22"/>
        </w:rPr>
      </w:pPr>
    </w:p>
    <w:p w14:paraId="7AD1F929" w14:textId="77777777" w:rsidR="009055E8" w:rsidRPr="00AF7BF0" w:rsidRDefault="009055E8" w:rsidP="00E50458">
      <w:pPr>
        <w:pStyle w:val="NormalWeb"/>
        <w:shd w:val="clear" w:color="auto" w:fill="FFFFFF"/>
        <w:spacing w:before="0" w:beforeAutospacing="0" w:after="0" w:afterAutospacing="0"/>
        <w:rPr>
          <w:rFonts w:ascii="Arial" w:hAnsi="Arial" w:cs="Arial"/>
          <w:b/>
          <w:color w:val="548DD4" w:themeColor="text2" w:themeTint="99"/>
          <w:sz w:val="22"/>
          <w:szCs w:val="22"/>
        </w:rPr>
      </w:pPr>
    </w:p>
    <w:p w14:paraId="645094DA" w14:textId="77777777" w:rsidR="002D2C19" w:rsidRPr="00AF7BF0" w:rsidRDefault="00634382" w:rsidP="00AD6B55">
      <w:pPr>
        <w:pStyle w:val="Heading4"/>
        <w:rPr>
          <w:sz w:val="22"/>
          <w:szCs w:val="22"/>
        </w:rPr>
      </w:pPr>
      <w:bookmarkStart w:id="495" w:name="_Toc468787997"/>
      <w:r w:rsidRPr="00AF7BF0">
        <w:t xml:space="preserve">Report: </w:t>
      </w:r>
      <w:r w:rsidR="002D2C19" w:rsidRPr="00AF7BF0">
        <w:t>Scottish Public Health Network (ScotPHN) 'Polishing the Diamonds' Addressing Adverse Childhood Experiences in Scotland, 2016</w:t>
      </w:r>
      <w:bookmarkEnd w:id="495"/>
    </w:p>
    <w:p w14:paraId="026B4BE3" w14:textId="77777777" w:rsidR="002D2C19" w:rsidRPr="00AF7BF0" w:rsidRDefault="002D2C19" w:rsidP="00E50458">
      <w:pPr>
        <w:pStyle w:val="NormalWeb"/>
        <w:shd w:val="clear" w:color="auto" w:fill="FFFFFF"/>
        <w:spacing w:before="0" w:beforeAutospacing="0" w:after="0" w:afterAutospacing="0"/>
        <w:rPr>
          <w:rFonts w:ascii="Arial" w:hAnsi="Arial" w:cs="Arial"/>
          <w:b/>
          <w:color w:val="548DD4" w:themeColor="text2" w:themeTint="99"/>
          <w:sz w:val="22"/>
          <w:szCs w:val="22"/>
        </w:rPr>
      </w:pPr>
    </w:p>
    <w:p w14:paraId="694AEB06" w14:textId="77777777" w:rsidR="00E505F7" w:rsidRPr="00AF7BF0" w:rsidRDefault="002D2C19" w:rsidP="002D2C19">
      <w:pPr>
        <w:rPr>
          <w:rFonts w:ascii="Arial" w:hAnsi="Arial" w:cs="Arial"/>
          <w:sz w:val="22"/>
          <w:szCs w:val="22"/>
          <w:lang w:val="en-NZ"/>
        </w:rPr>
      </w:pPr>
      <w:r w:rsidRPr="00AF7BF0">
        <w:rPr>
          <w:rFonts w:ascii="Arial" w:hAnsi="Arial" w:cs="Arial"/>
          <w:sz w:val="22"/>
          <w:szCs w:val="22"/>
          <w:lang w:val="en-NZ"/>
        </w:rPr>
        <w:t xml:space="preserve">A very wise, experienced Health Visitor used the analogy, when talking about children that they are like diamonds: </w:t>
      </w:r>
    </w:p>
    <w:p w14:paraId="7A2741C9" w14:textId="77777777" w:rsidR="00E505F7" w:rsidRPr="00AF7BF0" w:rsidRDefault="00E505F7" w:rsidP="002D2C19">
      <w:pPr>
        <w:rPr>
          <w:rFonts w:ascii="Arial" w:hAnsi="Arial" w:cs="Arial"/>
          <w:sz w:val="22"/>
          <w:szCs w:val="22"/>
          <w:lang w:val="en-NZ"/>
        </w:rPr>
      </w:pPr>
    </w:p>
    <w:p w14:paraId="4F13AF7C" w14:textId="77777777" w:rsidR="002D2C19" w:rsidRPr="00AF7BF0" w:rsidRDefault="003F7C86" w:rsidP="002D2C19">
      <w:pPr>
        <w:rPr>
          <w:rFonts w:ascii="Arial" w:hAnsi="Arial" w:cs="Arial"/>
          <w:b/>
          <w:i/>
          <w:color w:val="548DD4" w:themeColor="text2" w:themeTint="99"/>
          <w:sz w:val="22"/>
          <w:szCs w:val="22"/>
          <w:lang w:val="en-NZ"/>
        </w:rPr>
      </w:pPr>
      <w:r w:rsidRPr="00AF7BF0">
        <w:rPr>
          <w:rFonts w:ascii="Arial" w:hAnsi="Arial" w:cs="Arial"/>
          <w:b/>
          <w:i/>
          <w:color w:val="548DD4" w:themeColor="text2" w:themeTint="99"/>
          <w:sz w:val="22"/>
          <w:szCs w:val="22"/>
          <w:lang w:val="en-NZ"/>
        </w:rPr>
        <w:t>“</w:t>
      </w:r>
      <w:r w:rsidR="00E505F7" w:rsidRPr="00AF7BF0">
        <w:rPr>
          <w:rFonts w:ascii="Arial" w:hAnsi="Arial" w:cs="Arial"/>
          <w:b/>
          <w:i/>
          <w:color w:val="548DD4" w:themeColor="text2" w:themeTint="99"/>
          <w:sz w:val="22"/>
          <w:szCs w:val="22"/>
          <w:lang w:val="en-NZ"/>
        </w:rPr>
        <w:t>T</w:t>
      </w:r>
      <w:r w:rsidR="002D2C19" w:rsidRPr="00AF7BF0">
        <w:rPr>
          <w:rFonts w:ascii="Arial" w:hAnsi="Arial" w:cs="Arial"/>
          <w:b/>
          <w:i/>
          <w:color w:val="548DD4" w:themeColor="text2" w:themeTint="99"/>
          <w:sz w:val="22"/>
          <w:szCs w:val="22"/>
          <w:lang w:val="en-NZ"/>
        </w:rPr>
        <w:t>heir potential is inherent, but they need to be polished with care and attention</w:t>
      </w:r>
      <w:r w:rsidRPr="00AF7BF0">
        <w:rPr>
          <w:rFonts w:ascii="Arial" w:hAnsi="Arial" w:cs="Arial"/>
          <w:b/>
          <w:i/>
          <w:color w:val="548DD4" w:themeColor="text2" w:themeTint="99"/>
          <w:sz w:val="22"/>
          <w:szCs w:val="22"/>
          <w:lang w:val="en-NZ"/>
        </w:rPr>
        <w:t>”</w:t>
      </w:r>
      <w:r w:rsidR="002D2C19" w:rsidRPr="00AF7BF0">
        <w:rPr>
          <w:rFonts w:ascii="Arial" w:hAnsi="Arial" w:cs="Arial"/>
          <w:b/>
          <w:i/>
          <w:color w:val="548DD4" w:themeColor="text2" w:themeTint="99"/>
          <w:sz w:val="22"/>
          <w:szCs w:val="22"/>
          <w:lang w:val="en-NZ"/>
        </w:rPr>
        <w:t xml:space="preserve">. </w:t>
      </w:r>
    </w:p>
    <w:p w14:paraId="413FFE70" w14:textId="77777777" w:rsidR="002D2C19" w:rsidRPr="00AF7BF0" w:rsidRDefault="002D2C19" w:rsidP="002D2C19">
      <w:pPr>
        <w:rPr>
          <w:rFonts w:ascii="Arial" w:hAnsi="Arial" w:cs="Arial"/>
          <w:sz w:val="22"/>
          <w:szCs w:val="22"/>
          <w:lang w:val="en-NZ"/>
        </w:rPr>
      </w:pPr>
    </w:p>
    <w:p w14:paraId="4F10F916" w14:textId="77777777" w:rsidR="002D2C19" w:rsidRPr="00AF7BF0" w:rsidRDefault="002D2C19" w:rsidP="002D2C19">
      <w:pPr>
        <w:rPr>
          <w:rFonts w:ascii="Arial" w:hAnsi="Arial" w:cs="Arial"/>
          <w:sz w:val="22"/>
          <w:szCs w:val="22"/>
          <w:lang w:val="en-NZ"/>
        </w:rPr>
      </w:pPr>
      <w:r w:rsidRPr="00AF7BF0">
        <w:rPr>
          <w:rFonts w:ascii="Arial" w:hAnsi="Arial" w:cs="Arial"/>
          <w:sz w:val="22"/>
          <w:szCs w:val="22"/>
          <w:lang w:val="en-NZ"/>
        </w:rPr>
        <w:t xml:space="preserve">Sadly, not all of our children in Scotland are currently being 'polished' with enough care and attention, with a significant number being subjected to Adverse Childhood Experiences (ACEs). </w:t>
      </w:r>
    </w:p>
    <w:p w14:paraId="59309822" w14:textId="77777777" w:rsidR="002D2C19" w:rsidRPr="00AF7BF0" w:rsidRDefault="002D2C19" w:rsidP="002D2C19">
      <w:pPr>
        <w:rPr>
          <w:rFonts w:ascii="Arial" w:hAnsi="Arial" w:cs="Arial"/>
          <w:sz w:val="22"/>
          <w:szCs w:val="22"/>
          <w:lang w:val="en-NZ"/>
        </w:rPr>
      </w:pPr>
    </w:p>
    <w:p w14:paraId="384933B5" w14:textId="77777777" w:rsidR="002D2C19" w:rsidRPr="00AF7BF0" w:rsidRDefault="002D2C19" w:rsidP="002D2C19">
      <w:pPr>
        <w:rPr>
          <w:rFonts w:ascii="Arial" w:hAnsi="Arial" w:cs="Arial"/>
          <w:sz w:val="22"/>
          <w:szCs w:val="22"/>
          <w:lang w:val="en-NZ"/>
        </w:rPr>
      </w:pPr>
      <w:r w:rsidRPr="00AF7BF0">
        <w:rPr>
          <w:rFonts w:ascii="Arial" w:hAnsi="Arial" w:cs="Arial"/>
          <w:sz w:val="22"/>
          <w:szCs w:val="22"/>
          <w:lang w:val="en-NZ"/>
        </w:rPr>
        <w:t xml:space="preserve">The aim of this briefing paper is to give an overview of ACEs and to provide an insight into the following questions: </w:t>
      </w:r>
    </w:p>
    <w:p w14:paraId="6B517B0C" w14:textId="77777777" w:rsidR="00CA2CE0" w:rsidRPr="00AF7BF0" w:rsidRDefault="00CA2CE0" w:rsidP="002D2C19">
      <w:pPr>
        <w:rPr>
          <w:rFonts w:ascii="Arial" w:hAnsi="Arial" w:cs="Arial"/>
          <w:sz w:val="22"/>
          <w:szCs w:val="22"/>
          <w:lang w:val="en-NZ"/>
        </w:rPr>
      </w:pPr>
    </w:p>
    <w:p w14:paraId="2FEA6276" w14:textId="77777777" w:rsidR="002D2C19" w:rsidRPr="00AF7BF0" w:rsidRDefault="002D2C19" w:rsidP="00CA2CE0">
      <w:pPr>
        <w:ind w:left="426" w:hanging="426"/>
        <w:rPr>
          <w:rFonts w:ascii="Arial" w:hAnsi="Arial" w:cs="Arial"/>
          <w:sz w:val="22"/>
          <w:szCs w:val="22"/>
          <w:lang w:val="en-NZ"/>
        </w:rPr>
      </w:pPr>
      <w:r w:rsidRPr="00AF7BF0">
        <w:rPr>
          <w:rFonts w:ascii="Arial" w:hAnsi="Arial" w:cs="Arial"/>
          <w:sz w:val="22"/>
          <w:szCs w:val="22"/>
          <w:lang w:val="en-NZ"/>
        </w:rPr>
        <w:t xml:space="preserve">1. </w:t>
      </w:r>
      <w:r w:rsidR="00CA2CE0" w:rsidRPr="00AF7BF0">
        <w:rPr>
          <w:rFonts w:ascii="Arial" w:hAnsi="Arial" w:cs="Arial"/>
          <w:sz w:val="22"/>
          <w:szCs w:val="22"/>
          <w:lang w:val="en-NZ"/>
        </w:rPr>
        <w:tab/>
      </w:r>
      <w:r w:rsidRPr="00AF7BF0">
        <w:rPr>
          <w:rFonts w:ascii="Arial" w:hAnsi="Arial" w:cs="Arial"/>
          <w:sz w:val="22"/>
          <w:szCs w:val="22"/>
          <w:lang w:val="en-NZ"/>
        </w:rPr>
        <w:t xml:space="preserve">What does the term Adverse Childhood Experiences (ACEs) mean? </w:t>
      </w:r>
    </w:p>
    <w:p w14:paraId="4DD0204F" w14:textId="77777777" w:rsidR="002D2C19" w:rsidRPr="00AF7BF0" w:rsidRDefault="002D2C19" w:rsidP="00CA2CE0">
      <w:pPr>
        <w:ind w:left="426" w:hanging="426"/>
        <w:rPr>
          <w:rFonts w:ascii="Arial" w:hAnsi="Arial" w:cs="Arial"/>
          <w:sz w:val="22"/>
          <w:szCs w:val="22"/>
          <w:lang w:val="en-NZ"/>
        </w:rPr>
      </w:pPr>
      <w:r w:rsidRPr="00AF7BF0">
        <w:rPr>
          <w:rFonts w:ascii="Arial" w:hAnsi="Arial" w:cs="Arial"/>
          <w:sz w:val="22"/>
          <w:szCs w:val="22"/>
          <w:lang w:val="en-NZ"/>
        </w:rPr>
        <w:t xml:space="preserve">2. </w:t>
      </w:r>
      <w:r w:rsidR="00CA2CE0" w:rsidRPr="00AF7BF0">
        <w:rPr>
          <w:rFonts w:ascii="Arial" w:hAnsi="Arial" w:cs="Arial"/>
          <w:sz w:val="22"/>
          <w:szCs w:val="22"/>
          <w:lang w:val="en-NZ"/>
        </w:rPr>
        <w:tab/>
      </w:r>
      <w:r w:rsidRPr="00AF7BF0">
        <w:rPr>
          <w:rFonts w:ascii="Arial" w:hAnsi="Arial" w:cs="Arial"/>
          <w:sz w:val="22"/>
          <w:szCs w:val="22"/>
          <w:lang w:val="en-NZ"/>
        </w:rPr>
        <w:t xml:space="preserve">What harm dose being exposed to Adverse Childhood Experiences cause? </w:t>
      </w:r>
    </w:p>
    <w:p w14:paraId="44744F90" w14:textId="77777777" w:rsidR="002D2C19" w:rsidRPr="00AF7BF0" w:rsidRDefault="002D2C19" w:rsidP="00CA2CE0">
      <w:pPr>
        <w:ind w:left="426" w:hanging="426"/>
        <w:rPr>
          <w:rFonts w:ascii="Arial" w:hAnsi="Arial" w:cs="Arial"/>
          <w:sz w:val="22"/>
          <w:szCs w:val="22"/>
          <w:lang w:val="en-NZ"/>
        </w:rPr>
      </w:pPr>
      <w:r w:rsidRPr="00AF7BF0">
        <w:rPr>
          <w:rFonts w:ascii="Arial" w:hAnsi="Arial" w:cs="Arial"/>
          <w:sz w:val="22"/>
          <w:szCs w:val="22"/>
          <w:lang w:val="en-NZ"/>
        </w:rPr>
        <w:t xml:space="preserve">3. </w:t>
      </w:r>
      <w:r w:rsidR="00CA2CE0" w:rsidRPr="00AF7BF0">
        <w:rPr>
          <w:rFonts w:ascii="Arial" w:hAnsi="Arial" w:cs="Arial"/>
          <w:sz w:val="22"/>
          <w:szCs w:val="22"/>
          <w:lang w:val="en-NZ"/>
        </w:rPr>
        <w:tab/>
      </w:r>
      <w:r w:rsidRPr="00AF7BF0">
        <w:rPr>
          <w:rFonts w:ascii="Arial" w:hAnsi="Arial" w:cs="Arial"/>
          <w:sz w:val="22"/>
          <w:szCs w:val="22"/>
          <w:lang w:val="en-NZ"/>
        </w:rPr>
        <w:t xml:space="preserve">How does being exposed to Adverse Childhood Experiences cause harm? </w:t>
      </w:r>
    </w:p>
    <w:p w14:paraId="3D1D317D" w14:textId="77777777" w:rsidR="00CA2CE0" w:rsidRPr="00AF7BF0" w:rsidRDefault="002D2C19" w:rsidP="00CA2CE0">
      <w:pPr>
        <w:ind w:left="426" w:hanging="426"/>
        <w:rPr>
          <w:rFonts w:ascii="Arial" w:hAnsi="Arial" w:cs="Arial"/>
          <w:sz w:val="22"/>
          <w:szCs w:val="22"/>
          <w:lang w:val="en-NZ"/>
        </w:rPr>
      </w:pPr>
      <w:r w:rsidRPr="00AF7BF0">
        <w:rPr>
          <w:rFonts w:ascii="Arial" w:hAnsi="Arial" w:cs="Arial"/>
          <w:sz w:val="22"/>
          <w:szCs w:val="22"/>
          <w:lang w:val="en-NZ"/>
        </w:rPr>
        <w:t xml:space="preserve">4. </w:t>
      </w:r>
      <w:r w:rsidR="00CA2CE0" w:rsidRPr="00AF7BF0">
        <w:rPr>
          <w:rFonts w:ascii="Arial" w:hAnsi="Arial" w:cs="Arial"/>
          <w:sz w:val="22"/>
          <w:szCs w:val="22"/>
          <w:lang w:val="en-NZ"/>
        </w:rPr>
        <w:tab/>
      </w:r>
      <w:r w:rsidRPr="00AF7BF0">
        <w:rPr>
          <w:rFonts w:ascii="Arial" w:hAnsi="Arial" w:cs="Arial"/>
          <w:sz w:val="22"/>
          <w:szCs w:val="22"/>
          <w:lang w:val="en-NZ"/>
        </w:rPr>
        <w:t>Are there some ACEs that have more of a detrimental effect than others?</w:t>
      </w:r>
    </w:p>
    <w:p w14:paraId="24004AA6" w14:textId="77777777" w:rsidR="002D2C19" w:rsidRPr="00AF7BF0" w:rsidRDefault="002D2C19" w:rsidP="00CA2CE0">
      <w:pPr>
        <w:ind w:left="426" w:hanging="426"/>
        <w:rPr>
          <w:rFonts w:ascii="Arial" w:hAnsi="Arial" w:cs="Arial"/>
          <w:sz w:val="22"/>
          <w:szCs w:val="22"/>
          <w:lang w:val="en-NZ"/>
        </w:rPr>
      </w:pPr>
      <w:r w:rsidRPr="00AF7BF0">
        <w:rPr>
          <w:rFonts w:ascii="Arial" w:hAnsi="Arial" w:cs="Arial"/>
          <w:sz w:val="22"/>
          <w:szCs w:val="22"/>
          <w:lang w:val="en-NZ"/>
        </w:rPr>
        <w:t xml:space="preserve">5. </w:t>
      </w:r>
      <w:r w:rsidR="00CA2CE0" w:rsidRPr="00AF7BF0">
        <w:rPr>
          <w:rFonts w:ascii="Arial" w:hAnsi="Arial" w:cs="Arial"/>
          <w:sz w:val="22"/>
          <w:szCs w:val="22"/>
          <w:lang w:val="en-NZ"/>
        </w:rPr>
        <w:tab/>
      </w:r>
      <w:r w:rsidRPr="00AF7BF0">
        <w:rPr>
          <w:rFonts w:ascii="Arial" w:hAnsi="Arial" w:cs="Arial"/>
          <w:sz w:val="22"/>
          <w:szCs w:val="22"/>
          <w:lang w:val="en-NZ"/>
        </w:rPr>
        <w:t xml:space="preserve">Are some people more likely to be affected by ACEs than others? </w:t>
      </w:r>
    </w:p>
    <w:p w14:paraId="3A3C8BA9" w14:textId="77777777" w:rsidR="002D2C19" w:rsidRPr="00AF7BF0" w:rsidRDefault="002D2C19" w:rsidP="00CA2CE0">
      <w:pPr>
        <w:ind w:left="426" w:hanging="426"/>
        <w:rPr>
          <w:rFonts w:ascii="Arial" w:hAnsi="Arial" w:cs="Arial"/>
          <w:sz w:val="22"/>
          <w:szCs w:val="22"/>
          <w:lang w:val="en-NZ"/>
        </w:rPr>
      </w:pPr>
      <w:r w:rsidRPr="00AF7BF0">
        <w:rPr>
          <w:rFonts w:ascii="Arial" w:hAnsi="Arial" w:cs="Arial"/>
          <w:sz w:val="22"/>
          <w:szCs w:val="22"/>
          <w:lang w:val="en-NZ"/>
        </w:rPr>
        <w:t xml:space="preserve">6. </w:t>
      </w:r>
      <w:r w:rsidR="00CA2CE0" w:rsidRPr="00AF7BF0">
        <w:rPr>
          <w:rFonts w:ascii="Arial" w:hAnsi="Arial" w:cs="Arial"/>
          <w:sz w:val="22"/>
          <w:szCs w:val="22"/>
          <w:lang w:val="en-NZ"/>
        </w:rPr>
        <w:tab/>
      </w:r>
      <w:r w:rsidRPr="00AF7BF0">
        <w:rPr>
          <w:rFonts w:ascii="Arial" w:hAnsi="Arial" w:cs="Arial"/>
          <w:sz w:val="22"/>
          <w:szCs w:val="22"/>
          <w:lang w:val="en-NZ"/>
        </w:rPr>
        <w:t xml:space="preserve">How common are ACEs and can we measure how many people are affected in Scotland? 7. What is the economic impact of ACEs in Scotland? </w:t>
      </w:r>
    </w:p>
    <w:p w14:paraId="3FC6A591" w14:textId="77777777" w:rsidR="002D2C19" w:rsidRPr="00AF7BF0" w:rsidRDefault="002D2C19" w:rsidP="00CA2CE0">
      <w:pPr>
        <w:ind w:left="426" w:hanging="426"/>
        <w:rPr>
          <w:rFonts w:ascii="Arial" w:hAnsi="Arial" w:cs="Arial"/>
          <w:sz w:val="22"/>
          <w:szCs w:val="22"/>
          <w:lang w:val="en-NZ"/>
        </w:rPr>
      </w:pPr>
      <w:r w:rsidRPr="00AF7BF0">
        <w:rPr>
          <w:rFonts w:ascii="Arial" w:hAnsi="Arial" w:cs="Arial"/>
          <w:sz w:val="22"/>
          <w:szCs w:val="22"/>
          <w:lang w:val="en-NZ"/>
        </w:rPr>
        <w:t xml:space="preserve">8. </w:t>
      </w:r>
      <w:r w:rsidR="00CA2CE0" w:rsidRPr="00AF7BF0">
        <w:rPr>
          <w:rFonts w:ascii="Arial" w:hAnsi="Arial" w:cs="Arial"/>
          <w:sz w:val="22"/>
          <w:szCs w:val="22"/>
          <w:lang w:val="en-NZ"/>
        </w:rPr>
        <w:tab/>
      </w:r>
      <w:r w:rsidRPr="00AF7BF0">
        <w:rPr>
          <w:rFonts w:ascii="Arial" w:hAnsi="Arial" w:cs="Arial"/>
          <w:sz w:val="22"/>
          <w:szCs w:val="22"/>
          <w:lang w:val="en-NZ"/>
        </w:rPr>
        <w:t xml:space="preserve">What can be done about Adverse Childhood Experiences? </w:t>
      </w:r>
    </w:p>
    <w:p w14:paraId="42CA76FB" w14:textId="77777777" w:rsidR="002D2C19" w:rsidRPr="00AF7BF0" w:rsidRDefault="002D2C19" w:rsidP="002D2C19">
      <w:pPr>
        <w:rPr>
          <w:rFonts w:ascii="Arial" w:hAnsi="Arial" w:cs="Arial"/>
          <w:sz w:val="22"/>
          <w:szCs w:val="22"/>
          <w:lang w:val="en-NZ"/>
        </w:rPr>
      </w:pPr>
    </w:p>
    <w:p w14:paraId="6C4343B6" w14:textId="77777777" w:rsidR="002D2C19" w:rsidRPr="00AF7BF0" w:rsidRDefault="002D2C19" w:rsidP="002D2C19">
      <w:pPr>
        <w:rPr>
          <w:rFonts w:ascii="Arial" w:hAnsi="Arial" w:cs="Arial"/>
          <w:sz w:val="22"/>
          <w:szCs w:val="22"/>
          <w:lang w:val="en-NZ"/>
        </w:rPr>
      </w:pPr>
      <w:r w:rsidRPr="00AF7BF0">
        <w:rPr>
          <w:rFonts w:ascii="Arial" w:hAnsi="Arial" w:cs="Arial"/>
          <w:sz w:val="22"/>
          <w:szCs w:val="22"/>
          <w:lang w:val="en-NZ"/>
        </w:rPr>
        <w:t>On the basis of these considerations, a number of areas for possible Public Health action / intervention are identified for further discussion.</w:t>
      </w:r>
    </w:p>
    <w:p w14:paraId="6B8996B9" w14:textId="77777777" w:rsidR="002D2C19" w:rsidRPr="00AF7BF0" w:rsidRDefault="002D2C19" w:rsidP="002D2C19">
      <w:pPr>
        <w:rPr>
          <w:rFonts w:ascii="Arial" w:hAnsi="Arial" w:cs="Arial"/>
          <w:sz w:val="22"/>
          <w:szCs w:val="22"/>
          <w:lang w:val="en-NZ"/>
        </w:rPr>
      </w:pPr>
    </w:p>
    <w:p w14:paraId="18682FEB" w14:textId="77777777" w:rsidR="000C70AB" w:rsidRPr="00AF7BF0" w:rsidRDefault="000C70AB" w:rsidP="000C70AB">
      <w:pPr>
        <w:rPr>
          <w:rFonts w:ascii="Arial" w:hAnsi="Arial" w:cs="Arial"/>
          <w:b/>
          <w:sz w:val="22"/>
          <w:szCs w:val="22"/>
          <w:lang w:val="en-NZ"/>
        </w:rPr>
      </w:pPr>
      <w:r w:rsidRPr="00AF7BF0">
        <w:rPr>
          <w:rFonts w:ascii="Arial" w:hAnsi="Arial" w:cs="Arial"/>
          <w:b/>
          <w:sz w:val="22"/>
          <w:szCs w:val="22"/>
          <w:lang w:val="en-NZ"/>
        </w:rPr>
        <w:t>Health-harming behaviours</w:t>
      </w:r>
    </w:p>
    <w:p w14:paraId="700315D2" w14:textId="77777777" w:rsidR="00CA2CE0" w:rsidRPr="00AF7BF0" w:rsidRDefault="00CA2CE0" w:rsidP="000C70AB">
      <w:pPr>
        <w:rPr>
          <w:rFonts w:ascii="Arial" w:hAnsi="Arial" w:cs="Arial"/>
          <w:b/>
          <w:sz w:val="22"/>
          <w:szCs w:val="22"/>
          <w:lang w:val="en-NZ"/>
        </w:rPr>
      </w:pPr>
    </w:p>
    <w:p w14:paraId="4169161F" w14:textId="77777777" w:rsidR="000C70AB" w:rsidRPr="00AF7BF0" w:rsidRDefault="000C70AB" w:rsidP="000C70AB">
      <w:pPr>
        <w:rPr>
          <w:rFonts w:ascii="Arial" w:hAnsi="Arial" w:cs="Arial"/>
          <w:sz w:val="22"/>
          <w:szCs w:val="22"/>
          <w:lang w:val="en-NZ"/>
        </w:rPr>
      </w:pPr>
      <w:r w:rsidRPr="00AF7BF0">
        <w:rPr>
          <w:rFonts w:ascii="Arial" w:hAnsi="Arial" w:cs="Arial"/>
          <w:sz w:val="22"/>
          <w:szCs w:val="22"/>
          <w:lang w:val="en-NZ"/>
        </w:rPr>
        <w:t xml:space="preserve">As described previously, experiencing ACEs is linked to health-harming behaviours. Research in both England and Wales shows this to be true with people with 4+ ACEs showing a much higher rate of self-harm (e.g. drug and alcohol use, prison and </w:t>
      </w:r>
      <w:r w:rsidR="002A5B01" w:rsidRPr="00AF7BF0">
        <w:rPr>
          <w:rFonts w:ascii="Arial" w:hAnsi="Arial" w:cs="Arial"/>
          <w:sz w:val="22"/>
          <w:szCs w:val="22"/>
          <w:lang w:val="en-NZ"/>
        </w:rPr>
        <w:t>smoking)</w:t>
      </w:r>
      <w:r w:rsidRPr="00AF7BF0">
        <w:rPr>
          <w:rFonts w:ascii="Arial" w:hAnsi="Arial" w:cs="Arial"/>
          <w:sz w:val="22"/>
          <w:szCs w:val="22"/>
          <w:lang w:val="en-NZ"/>
        </w:rPr>
        <w:t>.</w:t>
      </w:r>
    </w:p>
    <w:p w14:paraId="77826E69" w14:textId="77777777" w:rsidR="00386BFF" w:rsidRPr="00AF7BF0" w:rsidRDefault="00386BFF" w:rsidP="000C70AB">
      <w:pPr>
        <w:rPr>
          <w:rFonts w:ascii="Arial" w:hAnsi="Arial" w:cs="Arial"/>
          <w:sz w:val="22"/>
          <w:szCs w:val="22"/>
          <w:lang w:val="en-NZ"/>
        </w:rPr>
      </w:pPr>
    </w:p>
    <w:p w14:paraId="61D2B977" w14:textId="77777777" w:rsidR="00386BFF" w:rsidRPr="00AF7BF0" w:rsidRDefault="00386BFF" w:rsidP="000C70AB">
      <w:pPr>
        <w:rPr>
          <w:rFonts w:ascii="Arial" w:hAnsi="Arial" w:cs="Arial"/>
          <w:b/>
          <w:sz w:val="22"/>
          <w:szCs w:val="22"/>
          <w:lang w:val="en-NZ"/>
        </w:rPr>
      </w:pPr>
      <w:r w:rsidRPr="00AF7BF0">
        <w:rPr>
          <w:rFonts w:ascii="Arial" w:hAnsi="Arial" w:cs="Arial"/>
          <w:b/>
          <w:sz w:val="22"/>
          <w:szCs w:val="22"/>
          <w:lang w:val="en-NZ"/>
        </w:rPr>
        <w:t>Commonality</w:t>
      </w:r>
    </w:p>
    <w:p w14:paraId="6C21E5DE" w14:textId="77777777" w:rsidR="00CA2CE0" w:rsidRPr="00AF7BF0" w:rsidRDefault="00CA2CE0" w:rsidP="000C70AB">
      <w:pPr>
        <w:rPr>
          <w:rFonts w:ascii="Arial" w:hAnsi="Arial" w:cs="Arial"/>
          <w:b/>
          <w:sz w:val="22"/>
          <w:szCs w:val="22"/>
          <w:lang w:val="en-NZ"/>
        </w:rPr>
      </w:pPr>
    </w:p>
    <w:p w14:paraId="6B7C551B" w14:textId="77777777" w:rsidR="00386BFF" w:rsidRPr="00AF7BF0" w:rsidRDefault="00386BFF" w:rsidP="00386BFF">
      <w:pPr>
        <w:rPr>
          <w:rFonts w:ascii="Arial" w:hAnsi="Arial" w:cs="Arial"/>
          <w:sz w:val="22"/>
          <w:szCs w:val="22"/>
          <w:lang w:val="en-NZ"/>
        </w:rPr>
      </w:pPr>
      <w:r w:rsidRPr="00AF7BF0">
        <w:rPr>
          <w:rFonts w:ascii="Arial" w:hAnsi="Arial" w:cs="Arial"/>
          <w:sz w:val="22"/>
          <w:szCs w:val="22"/>
          <w:lang w:val="en-NZ"/>
        </w:rPr>
        <w:t xml:space="preserve">In an English study, almost 50% of people reported experiencing a least one ACE and over 8% reported experiencing four or </w:t>
      </w:r>
      <w:r w:rsidR="00401189" w:rsidRPr="00AF7BF0">
        <w:rPr>
          <w:rFonts w:ascii="Arial" w:hAnsi="Arial" w:cs="Arial"/>
          <w:sz w:val="22"/>
          <w:szCs w:val="22"/>
          <w:lang w:val="en-NZ"/>
        </w:rPr>
        <w:t>more. In</w:t>
      </w:r>
      <w:r w:rsidRPr="00AF7BF0">
        <w:rPr>
          <w:rFonts w:ascii="Arial" w:hAnsi="Arial" w:cs="Arial"/>
          <w:sz w:val="22"/>
          <w:szCs w:val="22"/>
          <w:lang w:val="en-NZ"/>
        </w:rPr>
        <w:t xml:space="preserve"> a Welsh sample, the 16 prevalence was almost 50% of people reported experiencing a least one ACE and 14% reported experiencing four or more.14 This demonstrates how pervasive the experience of ACE is. </w:t>
      </w:r>
    </w:p>
    <w:p w14:paraId="1BD9D689" w14:textId="77777777" w:rsidR="00386BFF" w:rsidRPr="00AF7BF0" w:rsidRDefault="00386BFF" w:rsidP="00386BFF">
      <w:pPr>
        <w:rPr>
          <w:rFonts w:ascii="Arial" w:hAnsi="Arial" w:cs="Arial"/>
          <w:sz w:val="22"/>
          <w:szCs w:val="22"/>
          <w:lang w:val="en-NZ"/>
        </w:rPr>
      </w:pPr>
    </w:p>
    <w:p w14:paraId="0F0804A3" w14:textId="77777777" w:rsidR="00386BFF" w:rsidRPr="00AF7BF0" w:rsidRDefault="00386BFF" w:rsidP="00386BFF">
      <w:pPr>
        <w:rPr>
          <w:rFonts w:ascii="Arial" w:hAnsi="Arial" w:cs="Arial"/>
          <w:sz w:val="22"/>
          <w:szCs w:val="22"/>
          <w:lang w:val="en-NZ"/>
        </w:rPr>
      </w:pPr>
      <w:r w:rsidRPr="00AF7BF0">
        <w:rPr>
          <w:rFonts w:ascii="Arial" w:hAnsi="Arial" w:cs="Arial"/>
          <w:sz w:val="22"/>
          <w:szCs w:val="22"/>
          <w:lang w:val="en-NZ"/>
        </w:rPr>
        <w:t xml:space="preserve">Although, data exists on various aspects of household dysfunction in Scotland no published studies exist to date of the prevalence specifically of ACEs in the general population of Scotland. However, if English studies have found 9% of the study population have experienced four or more ACEs, then I think it is safe to assume that the prevalence will be at least as high in Scotland, if not higher with our higher levels of morbidity and mortality, equating to at least 500,000 people. </w:t>
      </w:r>
    </w:p>
    <w:p w14:paraId="41A6A3E7" w14:textId="77777777" w:rsidR="00386BFF" w:rsidRPr="00AF7BF0" w:rsidRDefault="00386BFF" w:rsidP="00386BFF">
      <w:pPr>
        <w:rPr>
          <w:rFonts w:ascii="Arial" w:hAnsi="Arial" w:cs="Arial"/>
          <w:sz w:val="22"/>
          <w:szCs w:val="22"/>
          <w:lang w:val="en-NZ"/>
        </w:rPr>
      </w:pPr>
    </w:p>
    <w:p w14:paraId="30EAA1B9" w14:textId="77777777" w:rsidR="00386BFF" w:rsidRPr="00AF7BF0" w:rsidRDefault="00386BFF" w:rsidP="00386BFF">
      <w:pPr>
        <w:rPr>
          <w:rFonts w:ascii="Arial" w:hAnsi="Arial" w:cs="Arial"/>
          <w:sz w:val="22"/>
          <w:szCs w:val="22"/>
          <w:lang w:val="en-NZ"/>
        </w:rPr>
      </w:pPr>
      <w:r w:rsidRPr="00AF7BF0">
        <w:rPr>
          <w:rFonts w:ascii="Arial" w:hAnsi="Arial" w:cs="Arial"/>
          <w:sz w:val="22"/>
          <w:szCs w:val="22"/>
          <w:lang w:val="en-NZ"/>
        </w:rPr>
        <w:lastRenderedPageBreak/>
        <w:t xml:space="preserve">If the Welsh prevalence of 14% is used this would be nearly 750000 people. If the effects on health-harming behaviours can be assumed to be the same, then those affected can be expected to be: </w:t>
      </w:r>
    </w:p>
    <w:p w14:paraId="344AF0A7" w14:textId="77777777" w:rsidR="00CA2CE0" w:rsidRPr="00AF7BF0" w:rsidRDefault="00CA2CE0" w:rsidP="00386BFF">
      <w:pPr>
        <w:rPr>
          <w:rFonts w:ascii="Arial" w:hAnsi="Arial" w:cs="Arial"/>
          <w:sz w:val="22"/>
          <w:szCs w:val="22"/>
          <w:lang w:val="en-NZ"/>
        </w:rPr>
      </w:pPr>
    </w:p>
    <w:p w14:paraId="39FF0438" w14:textId="77777777" w:rsidR="002A5B01" w:rsidRPr="00AF7BF0" w:rsidRDefault="00386BFF" w:rsidP="001F7E97">
      <w:pPr>
        <w:pStyle w:val="ListParagraph"/>
        <w:numPr>
          <w:ilvl w:val="0"/>
          <w:numId w:val="93"/>
        </w:numPr>
        <w:rPr>
          <w:rFonts w:ascii="Arial" w:hAnsi="Arial" w:cs="Arial"/>
        </w:rPr>
      </w:pPr>
      <w:r w:rsidRPr="00AF7BF0">
        <w:rPr>
          <w:rFonts w:ascii="Arial" w:hAnsi="Arial" w:cs="Arial"/>
        </w:rPr>
        <w:t xml:space="preserve">two times more likely to binge drink and have a poor diet; </w:t>
      </w:r>
    </w:p>
    <w:p w14:paraId="0751B21D" w14:textId="77777777" w:rsidR="00386BFF" w:rsidRPr="00AF7BF0" w:rsidRDefault="00386BFF" w:rsidP="001F7E97">
      <w:pPr>
        <w:pStyle w:val="ListParagraph"/>
        <w:numPr>
          <w:ilvl w:val="0"/>
          <w:numId w:val="93"/>
        </w:numPr>
        <w:rPr>
          <w:rFonts w:ascii="Arial" w:hAnsi="Arial" w:cs="Arial"/>
        </w:rPr>
      </w:pPr>
      <w:r w:rsidRPr="00AF7BF0">
        <w:rPr>
          <w:rFonts w:ascii="Arial" w:hAnsi="Arial" w:cs="Arial"/>
        </w:rPr>
        <w:t xml:space="preserve">three times more likely to be a current smoker; </w:t>
      </w:r>
    </w:p>
    <w:p w14:paraId="642AA6E0" w14:textId="77777777" w:rsidR="00386BFF" w:rsidRPr="00AF7BF0" w:rsidRDefault="00386BFF" w:rsidP="001F7E97">
      <w:pPr>
        <w:pStyle w:val="ListParagraph"/>
        <w:numPr>
          <w:ilvl w:val="0"/>
          <w:numId w:val="93"/>
        </w:numPr>
        <w:rPr>
          <w:rFonts w:ascii="Arial" w:hAnsi="Arial" w:cs="Arial"/>
        </w:rPr>
      </w:pPr>
      <w:r w:rsidRPr="00AF7BF0">
        <w:rPr>
          <w:rFonts w:ascii="Arial" w:hAnsi="Arial" w:cs="Arial"/>
        </w:rPr>
        <w:t xml:space="preserve">five times more likely to have had sex while under 16 years old; </w:t>
      </w:r>
    </w:p>
    <w:p w14:paraId="5350BCE2" w14:textId="77777777" w:rsidR="00386BFF" w:rsidRPr="00AF7BF0" w:rsidRDefault="00386BFF" w:rsidP="001F7E97">
      <w:pPr>
        <w:pStyle w:val="ListParagraph"/>
        <w:numPr>
          <w:ilvl w:val="0"/>
          <w:numId w:val="93"/>
        </w:numPr>
        <w:rPr>
          <w:rFonts w:ascii="Arial" w:hAnsi="Arial" w:cs="Arial"/>
        </w:rPr>
      </w:pPr>
      <w:r w:rsidRPr="00AF7BF0">
        <w:rPr>
          <w:rFonts w:ascii="Arial" w:hAnsi="Arial" w:cs="Arial"/>
        </w:rPr>
        <w:t xml:space="preserve">six times more likely to have had or caused an unplanned teenage pregnancy; </w:t>
      </w:r>
    </w:p>
    <w:p w14:paraId="5B6B1E50" w14:textId="77777777" w:rsidR="00386BFF" w:rsidRPr="00AF7BF0" w:rsidRDefault="00386BFF" w:rsidP="001F7E97">
      <w:pPr>
        <w:pStyle w:val="ListParagraph"/>
        <w:numPr>
          <w:ilvl w:val="0"/>
          <w:numId w:val="93"/>
        </w:numPr>
        <w:rPr>
          <w:rFonts w:ascii="Arial" w:hAnsi="Arial" w:cs="Arial"/>
        </w:rPr>
      </w:pPr>
      <w:r w:rsidRPr="00AF7BF0">
        <w:rPr>
          <w:rFonts w:ascii="Arial" w:hAnsi="Arial" w:cs="Arial"/>
        </w:rPr>
        <w:t xml:space="preserve">seven times more likely to have been involved in violence in the last year; or </w:t>
      </w:r>
    </w:p>
    <w:p w14:paraId="3776D8B3" w14:textId="77777777" w:rsidR="00386BFF" w:rsidRPr="00AF7BF0" w:rsidRDefault="00386BFF" w:rsidP="001F7E97">
      <w:pPr>
        <w:pStyle w:val="ListParagraph"/>
        <w:numPr>
          <w:ilvl w:val="0"/>
          <w:numId w:val="93"/>
        </w:numPr>
        <w:rPr>
          <w:rFonts w:ascii="Arial" w:hAnsi="Arial" w:cs="Arial"/>
        </w:rPr>
      </w:pPr>
      <w:r w:rsidRPr="00AF7BF0">
        <w:rPr>
          <w:rFonts w:ascii="Arial" w:hAnsi="Arial" w:cs="Arial"/>
        </w:rPr>
        <w:t>eleven times more likely to have used heroin/crack or been incarcerated.</w:t>
      </w:r>
    </w:p>
    <w:p w14:paraId="65642B9C" w14:textId="77777777" w:rsidR="0011305E" w:rsidRPr="00AF7BF0" w:rsidRDefault="0011305E" w:rsidP="00386BFF">
      <w:pPr>
        <w:rPr>
          <w:rFonts w:ascii="Arial" w:hAnsi="Arial" w:cs="Arial"/>
          <w:sz w:val="22"/>
          <w:szCs w:val="22"/>
          <w:lang w:val="en-NZ"/>
        </w:rPr>
      </w:pPr>
    </w:p>
    <w:p w14:paraId="4EE9DEAE" w14:textId="77777777" w:rsidR="0011305E" w:rsidRPr="00AF7BF0" w:rsidRDefault="00D87CA0" w:rsidP="00386BFF">
      <w:pPr>
        <w:rPr>
          <w:rFonts w:ascii="Arial" w:hAnsi="Arial" w:cs="Arial"/>
          <w:sz w:val="22"/>
          <w:szCs w:val="22"/>
          <w:lang w:val="en-NZ"/>
        </w:rPr>
      </w:pPr>
      <w:r w:rsidRPr="00AF7BF0">
        <w:rPr>
          <w:rFonts w:ascii="Arial" w:hAnsi="Arial" w:cs="Arial"/>
          <w:sz w:val="22"/>
          <w:szCs w:val="22"/>
          <w:lang w:val="en-NZ"/>
        </w:rPr>
        <w:t>This report shows an infographic depicting ACEs in England and the predicted outcome if ACEs were eradicated in England:</w:t>
      </w:r>
    </w:p>
    <w:p w14:paraId="7D109F56" w14:textId="77777777" w:rsidR="0011305E" w:rsidRPr="00AF7BF0" w:rsidRDefault="00BE79CC" w:rsidP="00386BFF">
      <w:pPr>
        <w:rPr>
          <w:rFonts w:ascii="Arial" w:hAnsi="Arial" w:cs="Arial"/>
          <w:sz w:val="22"/>
          <w:szCs w:val="22"/>
          <w:lang w:val="en-NZ"/>
        </w:rPr>
      </w:pPr>
      <w:hyperlink r:id="rId319" w:history="1">
        <w:r w:rsidR="00D87CA0" w:rsidRPr="00AF7BF0">
          <w:rPr>
            <w:rStyle w:val="Hyperlink"/>
            <w:rFonts w:ascii="Arial" w:hAnsi="Arial" w:cs="Arial"/>
            <w:sz w:val="22"/>
            <w:szCs w:val="22"/>
            <w:lang w:val="en-NZ"/>
          </w:rPr>
          <w:t>http://www.cph.org.uk/wp-content/uploads/2014/05/ACE-infographics-BMC-Medicine-FINAL-3.pdf</w:t>
        </w:r>
      </w:hyperlink>
    </w:p>
    <w:p w14:paraId="01BD9630" w14:textId="77777777" w:rsidR="00D87CA0" w:rsidRPr="00AF7BF0" w:rsidRDefault="00D87CA0" w:rsidP="00386BFF">
      <w:pPr>
        <w:rPr>
          <w:rFonts w:ascii="Arial" w:hAnsi="Arial" w:cs="Arial"/>
          <w:sz w:val="22"/>
          <w:szCs w:val="22"/>
          <w:lang w:val="en-NZ"/>
        </w:rPr>
      </w:pPr>
    </w:p>
    <w:p w14:paraId="6137714C" w14:textId="77777777" w:rsidR="00D87CA0" w:rsidRPr="00AF7BF0" w:rsidRDefault="00D87CA0" w:rsidP="00386BFF">
      <w:pPr>
        <w:rPr>
          <w:rFonts w:ascii="Arial" w:hAnsi="Arial" w:cs="Arial"/>
          <w:b/>
          <w:sz w:val="22"/>
          <w:szCs w:val="22"/>
          <w:lang w:val="en-NZ"/>
        </w:rPr>
      </w:pPr>
      <w:r w:rsidRPr="00AF7BF0">
        <w:rPr>
          <w:rFonts w:ascii="Arial" w:hAnsi="Arial" w:cs="Arial"/>
          <w:b/>
          <w:sz w:val="22"/>
          <w:szCs w:val="22"/>
          <w:lang w:val="en-NZ"/>
        </w:rPr>
        <w:t>Economic impact</w:t>
      </w:r>
    </w:p>
    <w:p w14:paraId="270263DA" w14:textId="77777777" w:rsidR="00815506" w:rsidRPr="00AF7BF0" w:rsidRDefault="00D87CA0" w:rsidP="00D87CA0">
      <w:pPr>
        <w:rPr>
          <w:rFonts w:ascii="Arial" w:hAnsi="Arial" w:cs="Arial"/>
          <w:sz w:val="22"/>
          <w:szCs w:val="22"/>
          <w:lang w:val="en-NZ"/>
        </w:rPr>
      </w:pPr>
      <w:r w:rsidRPr="00AF7BF0">
        <w:rPr>
          <w:rFonts w:ascii="Arial" w:hAnsi="Arial" w:cs="Arial"/>
          <w:sz w:val="22"/>
          <w:szCs w:val="22"/>
          <w:lang w:val="en-NZ"/>
        </w:rPr>
        <w:t xml:space="preserve">The authors note there is very little UK data on the exact economic impact of ACEs in society but if the data gathered by Bellis et al in the English and Welsh studies can be generalised to Scotland then the health and economic impacts and the potential economic savings are likely to be very large indeed. </w:t>
      </w:r>
    </w:p>
    <w:p w14:paraId="21BD7A9D" w14:textId="77777777" w:rsidR="00815506" w:rsidRPr="00AF7BF0" w:rsidRDefault="00815506" w:rsidP="00D87CA0">
      <w:pPr>
        <w:rPr>
          <w:rFonts w:ascii="Arial" w:hAnsi="Arial" w:cs="Arial"/>
          <w:sz w:val="22"/>
          <w:szCs w:val="22"/>
          <w:lang w:val="en-NZ"/>
        </w:rPr>
      </w:pPr>
    </w:p>
    <w:p w14:paraId="7D159965" w14:textId="77777777" w:rsidR="00D87CA0" w:rsidRPr="00AF7BF0" w:rsidRDefault="00D87CA0" w:rsidP="00D87CA0">
      <w:pPr>
        <w:rPr>
          <w:rFonts w:ascii="Arial" w:hAnsi="Arial" w:cs="Arial"/>
          <w:sz w:val="22"/>
          <w:szCs w:val="22"/>
          <w:lang w:val="en-NZ"/>
        </w:rPr>
      </w:pPr>
      <w:r w:rsidRPr="00AF7BF0">
        <w:rPr>
          <w:rFonts w:ascii="Arial" w:hAnsi="Arial" w:cs="Arial"/>
          <w:sz w:val="22"/>
          <w:szCs w:val="22"/>
          <w:lang w:val="en-NZ"/>
        </w:rPr>
        <w:t>However, this only looks at the reduction in health-harming behaviours. If ACEs could be eradicated, or at least reduced, then the prevalence of the physical and mental health conditions outlined earlier would likely be reduced and there would be huge associated cost-savings from the associated health and social care costs, particularly for mental health conditions. (p.18)</w:t>
      </w:r>
    </w:p>
    <w:p w14:paraId="40AAB905" w14:textId="77777777" w:rsidR="00386BFF" w:rsidRPr="00AF7BF0" w:rsidRDefault="00BE79CC" w:rsidP="000C70AB">
      <w:pPr>
        <w:rPr>
          <w:rFonts w:ascii="Arial" w:hAnsi="Arial" w:cs="Arial"/>
          <w:sz w:val="22"/>
          <w:szCs w:val="22"/>
          <w:lang w:val="en-NZ"/>
        </w:rPr>
      </w:pPr>
      <w:hyperlink r:id="rId320" w:history="1">
        <w:r w:rsidR="00815506" w:rsidRPr="00AF7BF0">
          <w:rPr>
            <w:rStyle w:val="Hyperlink"/>
            <w:rFonts w:ascii="Arial" w:hAnsi="Arial" w:cs="Arial"/>
            <w:sz w:val="22"/>
            <w:szCs w:val="22"/>
            <w:lang w:val="en-NZ"/>
          </w:rPr>
          <w:t>http://www.cph.org.uk/wp-content/uploads/2016/01/ACE-Report-FINAL-E.pdf</w:t>
        </w:r>
      </w:hyperlink>
    </w:p>
    <w:p w14:paraId="7088BC12" w14:textId="77777777" w:rsidR="002D2C19" w:rsidRPr="00AF7BF0" w:rsidRDefault="002D2C19" w:rsidP="002D2C19">
      <w:pPr>
        <w:rPr>
          <w:rFonts w:ascii="Arial" w:hAnsi="Arial" w:cs="Arial"/>
          <w:sz w:val="22"/>
          <w:szCs w:val="22"/>
          <w:lang w:val="en-NZ"/>
        </w:rPr>
      </w:pPr>
    </w:p>
    <w:p w14:paraId="48A3F4C7" w14:textId="77777777" w:rsidR="00440BD4" w:rsidRPr="00AF7BF0" w:rsidRDefault="00BE79CC" w:rsidP="00CA2CE0">
      <w:pPr>
        <w:rPr>
          <w:rStyle w:val="Hyperlink"/>
          <w:rFonts w:ascii="Arial" w:hAnsi="Arial" w:cs="Arial"/>
          <w:lang w:val="en-NZ"/>
        </w:rPr>
      </w:pPr>
      <w:hyperlink r:id="rId321" w:history="1">
        <w:r w:rsidR="002D2C19" w:rsidRPr="00AF7BF0">
          <w:rPr>
            <w:rStyle w:val="Hyperlink"/>
            <w:rFonts w:ascii="Arial" w:hAnsi="Arial" w:cs="Arial"/>
            <w:sz w:val="22"/>
            <w:szCs w:val="22"/>
            <w:lang w:val="en-NZ"/>
          </w:rPr>
          <w:t>https://www.scottishrecovery.net/wp-content/uploads/2016/06/ACE_Repor_-Final_2016.pdf</w:t>
        </w:r>
      </w:hyperlink>
    </w:p>
    <w:p w14:paraId="54F2420B" w14:textId="77777777" w:rsidR="002D2C19" w:rsidRPr="00AF7BF0" w:rsidRDefault="002D2C19" w:rsidP="00E50458">
      <w:pPr>
        <w:pStyle w:val="NormalWeb"/>
        <w:shd w:val="clear" w:color="auto" w:fill="FFFFFF"/>
        <w:spacing w:before="0" w:beforeAutospacing="0" w:after="0" w:afterAutospacing="0"/>
        <w:rPr>
          <w:rFonts w:ascii="Arial" w:hAnsi="Arial" w:cs="Arial"/>
          <w:b/>
          <w:color w:val="548DD4" w:themeColor="text2" w:themeTint="99"/>
          <w:sz w:val="22"/>
          <w:szCs w:val="22"/>
        </w:rPr>
      </w:pPr>
    </w:p>
    <w:p w14:paraId="6CDC9256" w14:textId="77777777" w:rsidR="00440BD4" w:rsidRPr="00AF7BF0" w:rsidRDefault="00440BD4" w:rsidP="00E50458">
      <w:pPr>
        <w:pStyle w:val="NormalWeb"/>
        <w:shd w:val="clear" w:color="auto" w:fill="FFFFFF"/>
        <w:spacing w:before="0" w:beforeAutospacing="0" w:after="0" w:afterAutospacing="0"/>
        <w:rPr>
          <w:rFonts w:ascii="Arial" w:hAnsi="Arial" w:cs="Arial"/>
          <w:b/>
          <w:color w:val="548DD4" w:themeColor="text2" w:themeTint="99"/>
          <w:sz w:val="22"/>
          <w:szCs w:val="22"/>
        </w:rPr>
      </w:pPr>
    </w:p>
    <w:p w14:paraId="64E6CE1F" w14:textId="77777777" w:rsidR="002A140D" w:rsidRPr="00AF7BF0" w:rsidRDefault="00B2480D" w:rsidP="00AD6B55">
      <w:pPr>
        <w:pStyle w:val="Heading3"/>
        <w:rPr>
          <w:sz w:val="22"/>
          <w:szCs w:val="22"/>
        </w:rPr>
      </w:pPr>
      <w:bookmarkStart w:id="496" w:name="_Toc468787998"/>
      <w:r w:rsidRPr="00AF7BF0">
        <w:t>V</w:t>
      </w:r>
      <w:r w:rsidR="002A140D" w:rsidRPr="00AF7BF0">
        <w:t>oices of Experience</w:t>
      </w:r>
      <w:bookmarkEnd w:id="496"/>
    </w:p>
    <w:p w14:paraId="057E7639" w14:textId="77777777" w:rsidR="00501CF0" w:rsidRPr="00AF7BF0" w:rsidRDefault="00501CF0" w:rsidP="00E50458">
      <w:pPr>
        <w:rPr>
          <w:rFonts w:ascii="Arial" w:hAnsi="Arial" w:cs="Arial"/>
          <w:b/>
          <w:color w:val="548DD4" w:themeColor="text2" w:themeTint="99"/>
          <w:sz w:val="22"/>
          <w:szCs w:val="22"/>
          <w:shd w:val="clear" w:color="auto" w:fill="FFFFFF"/>
          <w:lang w:val="en-NZ"/>
        </w:rPr>
      </w:pPr>
    </w:p>
    <w:p w14:paraId="5F8A1EF4" w14:textId="77777777" w:rsidR="00501CF0" w:rsidRPr="00AF7BF0" w:rsidRDefault="00501CF0" w:rsidP="00501CF0">
      <w:pPr>
        <w:rPr>
          <w:rFonts w:ascii="Arial" w:hAnsi="Arial" w:cs="Arial"/>
          <w:bCs/>
          <w:sz w:val="22"/>
          <w:szCs w:val="22"/>
          <w:bdr w:val="none" w:sz="0" w:space="0" w:color="auto" w:frame="1"/>
          <w:shd w:val="clear" w:color="auto" w:fill="FFFFFF"/>
          <w:lang w:val="en-NZ"/>
        </w:rPr>
      </w:pPr>
      <w:r w:rsidRPr="00AF7BF0">
        <w:rPr>
          <w:rFonts w:ascii="Arial" w:hAnsi="Arial" w:cs="Arial"/>
          <w:bCs/>
          <w:sz w:val="22"/>
          <w:szCs w:val="22"/>
          <w:bdr w:val="none" w:sz="0" w:space="0" w:color="auto" w:frame="1"/>
          <w:shd w:val="clear" w:color="auto" w:fill="FFFFFF"/>
          <w:lang w:val="en-NZ"/>
        </w:rPr>
        <w:t xml:space="preserve">VOX is Scotland’s national voice on mental health – </w:t>
      </w:r>
      <w:r w:rsidR="00E505F7" w:rsidRPr="00AF7BF0">
        <w:rPr>
          <w:rFonts w:ascii="Arial" w:hAnsi="Arial" w:cs="Arial"/>
          <w:bCs/>
          <w:sz w:val="22"/>
          <w:szCs w:val="22"/>
          <w:bdr w:val="none" w:sz="0" w:space="0" w:color="auto" w:frame="1"/>
          <w:shd w:val="clear" w:color="auto" w:fill="FFFFFF"/>
          <w:lang w:val="en-NZ"/>
        </w:rPr>
        <w:t>“</w:t>
      </w:r>
      <w:r w:rsidRPr="00AF7BF0">
        <w:rPr>
          <w:rFonts w:ascii="Arial" w:hAnsi="Arial" w:cs="Arial"/>
          <w:bCs/>
          <w:sz w:val="22"/>
          <w:szCs w:val="22"/>
          <w:bdr w:val="none" w:sz="0" w:space="0" w:color="auto" w:frame="1"/>
          <w:shd w:val="clear" w:color="auto" w:fill="FFFFFF"/>
          <w:lang w:val="en-NZ"/>
        </w:rPr>
        <w:t>we represent our members’ views to Scotland’s politicians and health professionals to make sure Scotland’s laws and mental health services reflect service user needs and interests. VOX is Scotland’s only national mental health advocacy organisation run by service users for service users</w:t>
      </w:r>
      <w:r w:rsidR="00E505F7" w:rsidRPr="00AF7BF0">
        <w:rPr>
          <w:rFonts w:ascii="Arial" w:hAnsi="Arial" w:cs="Arial"/>
          <w:bCs/>
          <w:sz w:val="22"/>
          <w:szCs w:val="22"/>
          <w:bdr w:val="none" w:sz="0" w:space="0" w:color="auto" w:frame="1"/>
          <w:shd w:val="clear" w:color="auto" w:fill="FFFFFF"/>
          <w:lang w:val="en-NZ"/>
        </w:rPr>
        <w:t>”</w:t>
      </w:r>
      <w:r w:rsidRPr="00AF7BF0">
        <w:rPr>
          <w:rFonts w:ascii="Arial" w:hAnsi="Arial" w:cs="Arial"/>
          <w:bCs/>
          <w:sz w:val="22"/>
          <w:szCs w:val="22"/>
          <w:bdr w:val="none" w:sz="0" w:space="0" w:color="auto" w:frame="1"/>
          <w:shd w:val="clear" w:color="auto" w:fill="FFFFFF"/>
          <w:lang w:val="en-NZ"/>
        </w:rPr>
        <w:t>.</w:t>
      </w:r>
    </w:p>
    <w:p w14:paraId="50D263F6" w14:textId="77777777" w:rsidR="00E505F7" w:rsidRPr="00AF7BF0" w:rsidRDefault="00E505F7" w:rsidP="00501CF0">
      <w:pPr>
        <w:rPr>
          <w:rFonts w:ascii="Arial" w:hAnsi="Arial" w:cs="Arial"/>
          <w:bCs/>
          <w:sz w:val="22"/>
          <w:szCs w:val="22"/>
          <w:bdr w:val="none" w:sz="0" w:space="0" w:color="auto" w:frame="1"/>
          <w:shd w:val="clear" w:color="auto" w:fill="FFFFFF"/>
          <w:lang w:val="en-NZ"/>
        </w:rPr>
      </w:pPr>
    </w:p>
    <w:p w14:paraId="3251AEBB" w14:textId="77777777" w:rsidR="002A140D" w:rsidRPr="00AF7BF0" w:rsidRDefault="00BE79CC" w:rsidP="00E50458">
      <w:pPr>
        <w:rPr>
          <w:rFonts w:ascii="Arial" w:hAnsi="Arial" w:cs="Arial"/>
          <w:sz w:val="22"/>
          <w:szCs w:val="22"/>
          <w:shd w:val="clear" w:color="auto" w:fill="FFFFFF"/>
          <w:lang w:val="en-NZ"/>
        </w:rPr>
      </w:pPr>
      <w:hyperlink r:id="rId322" w:history="1">
        <w:r w:rsidR="00501CF0" w:rsidRPr="00AF7BF0">
          <w:rPr>
            <w:rStyle w:val="Hyperlink"/>
            <w:rFonts w:ascii="Arial" w:hAnsi="Arial" w:cs="Arial"/>
            <w:sz w:val="22"/>
            <w:szCs w:val="22"/>
            <w:shd w:val="clear" w:color="auto" w:fill="FFFFFF"/>
            <w:lang w:val="en-NZ"/>
          </w:rPr>
          <w:t>http://voxscotland.org.uk/about-vox-scotland/</w:t>
        </w:r>
      </w:hyperlink>
    </w:p>
    <w:p w14:paraId="02A91806" w14:textId="77777777" w:rsidR="00501CF0" w:rsidRPr="00AF7BF0" w:rsidRDefault="00501CF0" w:rsidP="00E50458">
      <w:pPr>
        <w:rPr>
          <w:rFonts w:ascii="Arial" w:hAnsi="Arial" w:cs="Arial"/>
          <w:shd w:val="clear" w:color="auto" w:fill="FFFFFF"/>
          <w:lang w:val="en-NZ"/>
        </w:rPr>
      </w:pPr>
    </w:p>
    <w:p w14:paraId="2C0B5AB9" w14:textId="77777777" w:rsidR="002A019F" w:rsidRPr="00AF7BF0" w:rsidRDefault="002A019F" w:rsidP="005F4034">
      <w:pPr>
        <w:rPr>
          <w:rFonts w:ascii="Arial" w:hAnsi="Arial" w:cs="Arial"/>
          <w:b/>
          <w:sz w:val="72"/>
          <w:szCs w:val="72"/>
        </w:rPr>
      </w:pPr>
    </w:p>
    <w:p w14:paraId="4AA43C0F" w14:textId="77777777" w:rsidR="002A019F" w:rsidRPr="00AF7BF0" w:rsidRDefault="002A019F" w:rsidP="005F4034">
      <w:pPr>
        <w:rPr>
          <w:rFonts w:ascii="Arial" w:hAnsi="Arial" w:cs="Arial"/>
          <w:b/>
          <w:sz w:val="72"/>
          <w:szCs w:val="72"/>
        </w:rPr>
      </w:pPr>
    </w:p>
    <w:p w14:paraId="19A0D58E" w14:textId="77777777" w:rsidR="002A019F" w:rsidRPr="00AF7BF0" w:rsidRDefault="002A019F" w:rsidP="005F4034">
      <w:pPr>
        <w:rPr>
          <w:rFonts w:ascii="Arial" w:hAnsi="Arial" w:cs="Arial"/>
          <w:b/>
          <w:sz w:val="72"/>
          <w:szCs w:val="72"/>
        </w:rPr>
      </w:pPr>
    </w:p>
    <w:p w14:paraId="4A2D74B6" w14:textId="77777777" w:rsidR="001526D9" w:rsidRPr="00AF7BF0" w:rsidRDefault="001526D9">
      <w:pPr>
        <w:rPr>
          <w:rFonts w:ascii="Arial" w:hAnsi="Arial" w:cs="Arial"/>
          <w:b/>
          <w:sz w:val="72"/>
          <w:szCs w:val="72"/>
        </w:rPr>
      </w:pPr>
      <w:r w:rsidRPr="00AF7BF0">
        <w:rPr>
          <w:rFonts w:ascii="Arial" w:hAnsi="Arial" w:cs="Arial"/>
          <w:b/>
          <w:sz w:val="72"/>
          <w:szCs w:val="72"/>
        </w:rPr>
        <w:br w:type="page"/>
      </w:r>
    </w:p>
    <w:p w14:paraId="4CE358F0" w14:textId="77777777" w:rsidR="005F4034" w:rsidRPr="00AF7BF0" w:rsidRDefault="00EF604E" w:rsidP="00AD6B55">
      <w:pPr>
        <w:pStyle w:val="Heading1"/>
        <w:rPr>
          <w:sz w:val="22"/>
          <w:szCs w:val="22"/>
        </w:rPr>
      </w:pPr>
      <w:bookmarkStart w:id="497" w:name="_Toc468787999"/>
      <w:r w:rsidRPr="00AF7BF0">
        <w:lastRenderedPageBreak/>
        <w:t>SW</w:t>
      </w:r>
      <w:r w:rsidR="005F4034" w:rsidRPr="00AF7BF0">
        <w:t>EDEN</w:t>
      </w:r>
      <w:bookmarkEnd w:id="497"/>
    </w:p>
    <w:p w14:paraId="48D7BB77" w14:textId="77777777" w:rsidR="00D2354A" w:rsidRPr="00AF7BF0" w:rsidRDefault="00D2354A" w:rsidP="00BF398B">
      <w:pPr>
        <w:rPr>
          <w:rFonts w:ascii="Arial" w:hAnsi="Arial" w:cs="Arial"/>
          <w:b/>
          <w:color w:val="548DD4" w:themeColor="text2" w:themeTint="99"/>
          <w:sz w:val="22"/>
          <w:szCs w:val="22"/>
          <w:shd w:val="clear" w:color="auto" w:fill="FFFFFF"/>
          <w:lang w:val="en-NZ"/>
        </w:rPr>
      </w:pPr>
    </w:p>
    <w:p w14:paraId="173F9AA0" w14:textId="77777777" w:rsidR="001526D9" w:rsidRPr="00AF7BF0" w:rsidRDefault="001526D9" w:rsidP="00BF398B">
      <w:pPr>
        <w:rPr>
          <w:rFonts w:ascii="Arial" w:hAnsi="Arial" w:cs="Arial"/>
          <w:b/>
          <w:color w:val="548DD4" w:themeColor="text2" w:themeTint="99"/>
          <w:sz w:val="22"/>
          <w:szCs w:val="22"/>
          <w:shd w:val="clear" w:color="auto" w:fill="FFFFFF"/>
          <w:lang w:val="en-NZ"/>
        </w:rPr>
      </w:pPr>
    </w:p>
    <w:p w14:paraId="7E1BB028" w14:textId="77777777" w:rsidR="001526D9" w:rsidRPr="00AF7BF0" w:rsidRDefault="001526D9" w:rsidP="00BF398B">
      <w:pPr>
        <w:rPr>
          <w:rFonts w:ascii="Arial" w:hAnsi="Arial" w:cs="Arial"/>
          <w:b/>
          <w:color w:val="548DD4" w:themeColor="text2" w:themeTint="99"/>
          <w:sz w:val="22"/>
          <w:szCs w:val="22"/>
          <w:shd w:val="clear" w:color="auto" w:fill="FFFFFF"/>
          <w:lang w:val="en-NZ"/>
        </w:rPr>
      </w:pPr>
    </w:p>
    <w:p w14:paraId="0741EC0A" w14:textId="77777777" w:rsidR="00FB1596" w:rsidRPr="00AF7BF0" w:rsidRDefault="00FB1596" w:rsidP="00BF398B">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In 2012 no information in English could be foun</w:t>
      </w:r>
      <w:r w:rsidR="00E6775E" w:rsidRPr="00AF7BF0">
        <w:rPr>
          <w:rFonts w:ascii="Arial" w:hAnsi="Arial" w:cs="Arial"/>
          <w:sz w:val="22"/>
          <w:szCs w:val="22"/>
          <w:shd w:val="clear" w:color="auto" w:fill="FFFFFF"/>
          <w:lang w:val="en-NZ"/>
        </w:rPr>
        <w:t>d</w:t>
      </w:r>
      <w:r w:rsidRPr="00AF7BF0">
        <w:rPr>
          <w:rFonts w:ascii="Arial" w:hAnsi="Arial" w:cs="Arial"/>
          <w:sz w:val="22"/>
          <w:szCs w:val="22"/>
          <w:shd w:val="clear" w:color="auto" w:fill="FFFFFF"/>
          <w:lang w:val="en-NZ"/>
        </w:rPr>
        <w:t xml:space="preserve"> in this area.</w:t>
      </w:r>
    </w:p>
    <w:p w14:paraId="0708F8B4" w14:textId="77777777" w:rsidR="00FB1596" w:rsidRPr="00AF7BF0" w:rsidRDefault="00FB1596" w:rsidP="00BF398B">
      <w:pPr>
        <w:rPr>
          <w:rFonts w:ascii="Arial" w:hAnsi="Arial" w:cs="Arial"/>
          <w:sz w:val="22"/>
          <w:szCs w:val="22"/>
          <w:shd w:val="clear" w:color="auto" w:fill="FFFFFF"/>
          <w:lang w:val="en-NZ"/>
        </w:rPr>
      </w:pPr>
    </w:p>
    <w:p w14:paraId="7E39C649" w14:textId="77777777" w:rsidR="0011626F" w:rsidRPr="00AF7BF0" w:rsidRDefault="00FB1596" w:rsidP="00BF398B">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Since then a</w:t>
      </w:r>
      <w:r w:rsidR="00714678" w:rsidRPr="00AF7BF0">
        <w:rPr>
          <w:rFonts w:ascii="Arial" w:hAnsi="Arial" w:cs="Arial"/>
          <w:sz w:val="22"/>
          <w:szCs w:val="22"/>
          <w:shd w:val="clear" w:color="auto" w:fill="FFFFFF"/>
          <w:lang w:val="en-NZ"/>
        </w:rPr>
        <w:t xml:space="preserve"> key issue for Swe</w:t>
      </w:r>
      <w:r w:rsidR="00AF739F" w:rsidRPr="00AF7BF0">
        <w:rPr>
          <w:rFonts w:ascii="Arial" w:hAnsi="Arial" w:cs="Arial"/>
          <w:sz w:val="22"/>
          <w:szCs w:val="22"/>
          <w:shd w:val="clear" w:color="auto" w:fill="FFFFFF"/>
          <w:lang w:val="en-NZ"/>
        </w:rPr>
        <w:t xml:space="preserve">den is the </w:t>
      </w:r>
      <w:r w:rsidR="0011626F" w:rsidRPr="00AF7BF0">
        <w:rPr>
          <w:rFonts w:ascii="Arial" w:hAnsi="Arial" w:cs="Arial"/>
          <w:sz w:val="22"/>
          <w:szCs w:val="22"/>
          <w:shd w:val="clear" w:color="auto" w:fill="FFFFFF"/>
          <w:lang w:val="en-NZ"/>
        </w:rPr>
        <w:t xml:space="preserve">huge </w:t>
      </w:r>
      <w:r w:rsidR="00AF739F" w:rsidRPr="00AF7BF0">
        <w:rPr>
          <w:rFonts w:ascii="Arial" w:hAnsi="Arial" w:cs="Arial"/>
          <w:sz w:val="22"/>
          <w:szCs w:val="22"/>
          <w:shd w:val="clear" w:color="auto" w:fill="FFFFFF"/>
          <w:lang w:val="en-NZ"/>
        </w:rPr>
        <w:t>influx of refugees.</w:t>
      </w:r>
      <w:r w:rsidR="0011626F" w:rsidRPr="00AF7BF0">
        <w:rPr>
          <w:rFonts w:ascii="Arial" w:hAnsi="Arial" w:cs="Arial"/>
          <w:sz w:val="22"/>
          <w:szCs w:val="22"/>
          <w:shd w:val="clear" w:color="auto" w:fill="FFFFFF"/>
          <w:lang w:val="en-NZ"/>
        </w:rPr>
        <w:t xml:space="preserve"> In 2015 IIMHL responded to a call for best practice </w:t>
      </w:r>
      <w:r w:rsidR="00401189" w:rsidRPr="00AF7BF0">
        <w:rPr>
          <w:rFonts w:ascii="Arial" w:hAnsi="Arial" w:cs="Arial"/>
          <w:sz w:val="22"/>
          <w:szCs w:val="22"/>
          <w:shd w:val="clear" w:color="auto" w:fill="FFFFFF"/>
          <w:lang w:val="en-NZ"/>
        </w:rPr>
        <w:t>documents</w:t>
      </w:r>
      <w:r w:rsidR="0011626F" w:rsidRPr="00AF7BF0">
        <w:rPr>
          <w:rFonts w:ascii="Arial" w:hAnsi="Arial" w:cs="Arial"/>
          <w:sz w:val="22"/>
          <w:szCs w:val="22"/>
          <w:shd w:val="clear" w:color="auto" w:fill="FFFFFF"/>
          <w:lang w:val="en-NZ"/>
        </w:rPr>
        <w:t xml:space="preserve"> in this area.</w:t>
      </w:r>
      <w:r w:rsidR="00E6775E" w:rsidRPr="00AF7BF0">
        <w:rPr>
          <w:rFonts w:ascii="Arial" w:hAnsi="Arial" w:cs="Arial"/>
          <w:sz w:val="22"/>
          <w:szCs w:val="22"/>
          <w:shd w:val="clear" w:color="auto" w:fill="FFFFFF"/>
          <w:lang w:val="en-NZ"/>
        </w:rPr>
        <w:t xml:space="preserve"> </w:t>
      </w:r>
      <w:r w:rsidR="0011626F" w:rsidRPr="00AF7BF0">
        <w:rPr>
          <w:rFonts w:ascii="Arial" w:hAnsi="Arial" w:cs="Arial"/>
          <w:sz w:val="22"/>
          <w:szCs w:val="22"/>
          <w:shd w:val="clear" w:color="auto" w:fill="FFFFFF"/>
          <w:lang w:val="en-NZ"/>
        </w:rPr>
        <w:t>The information on trauma below is related to refugees. We could not find other documents in English.</w:t>
      </w:r>
    </w:p>
    <w:p w14:paraId="0978E7DE" w14:textId="77777777" w:rsidR="0011626F" w:rsidRPr="00AF7BF0" w:rsidRDefault="0011626F" w:rsidP="00BF398B">
      <w:pPr>
        <w:rPr>
          <w:rFonts w:ascii="Arial" w:hAnsi="Arial" w:cs="Arial"/>
          <w:sz w:val="22"/>
          <w:szCs w:val="22"/>
          <w:shd w:val="clear" w:color="auto" w:fill="FFFFFF"/>
          <w:lang w:val="en-NZ"/>
        </w:rPr>
      </w:pPr>
    </w:p>
    <w:p w14:paraId="7E63E12C" w14:textId="77777777" w:rsidR="00AB3ED0" w:rsidRPr="00AF7BF0" w:rsidRDefault="00AB3ED0" w:rsidP="00AB3ED0">
      <w:pPr>
        <w:rPr>
          <w:rFonts w:ascii="Arial" w:hAnsi="Arial" w:cs="Arial"/>
          <w:sz w:val="22"/>
          <w:szCs w:val="22"/>
          <w:shd w:val="clear" w:color="auto" w:fill="FFFFFF"/>
          <w:lang w:val="en-NZ"/>
        </w:rPr>
      </w:pPr>
    </w:p>
    <w:p w14:paraId="58C257A8" w14:textId="77777777" w:rsidR="00AF739F" w:rsidRPr="00AF7BF0" w:rsidRDefault="00AB3ED0" w:rsidP="00D75EF0">
      <w:pPr>
        <w:pStyle w:val="Heading4"/>
        <w:rPr>
          <w:sz w:val="22"/>
          <w:szCs w:val="22"/>
        </w:rPr>
      </w:pPr>
      <w:bookmarkStart w:id="498" w:name="_Toc468788000"/>
      <w:r w:rsidRPr="00AF7BF0">
        <w:t>Report 2016: Seeking Refuge: Unaccompanied Children in Sweden</w:t>
      </w:r>
      <w:bookmarkEnd w:id="498"/>
    </w:p>
    <w:p w14:paraId="32A9BFD8" w14:textId="77777777" w:rsidR="00AF739F" w:rsidRPr="00AF7BF0" w:rsidRDefault="00AF739F" w:rsidP="00AF739F">
      <w:pPr>
        <w:shd w:val="clear" w:color="auto" w:fill="FFFFFF"/>
        <w:spacing w:before="100" w:beforeAutospacing="1" w:after="100" w:afterAutospacing="1"/>
        <w:rPr>
          <w:rFonts w:ascii="Arial" w:hAnsi="Arial" w:cs="Arial"/>
          <w:i/>
          <w:sz w:val="22"/>
          <w:szCs w:val="22"/>
          <w:lang w:val="en-NZ"/>
        </w:rPr>
      </w:pPr>
      <w:r w:rsidRPr="00AF7BF0">
        <w:rPr>
          <w:rFonts w:ascii="Arial" w:hAnsi="Arial" w:cs="Arial"/>
          <w:i/>
          <w:sz w:val="22"/>
          <w:szCs w:val="22"/>
          <w:lang w:val="en-NZ"/>
        </w:rPr>
        <w:t>“Over 35,000 unaccompanied children sought asylum in Sweden in 2015, a stark increase over previous years.</w:t>
      </w:r>
      <w:bookmarkStart w:id="499" w:name="_ftnref1"/>
      <w:r w:rsidRPr="00AF7BF0">
        <w:rPr>
          <w:rFonts w:ascii="Arial" w:hAnsi="Arial" w:cs="Arial"/>
          <w:i/>
          <w:sz w:val="22"/>
          <w:szCs w:val="22"/>
          <w:lang w:val="en-NZ"/>
        </w:rPr>
        <w:fldChar w:fldCharType="begin"/>
      </w:r>
      <w:r w:rsidRPr="00AF7BF0">
        <w:rPr>
          <w:rFonts w:ascii="Arial" w:hAnsi="Arial" w:cs="Arial"/>
          <w:i/>
          <w:sz w:val="22"/>
          <w:szCs w:val="22"/>
          <w:lang w:val="en-NZ"/>
        </w:rPr>
        <w:instrText xml:space="preserve"> HYPERLINK "https://www.hrw.org/report/2016/06/09/seeking-refuge/unaccompanied-children-sweden" \l "_ftn1" \o "" </w:instrText>
      </w:r>
      <w:r w:rsidRPr="00AF7BF0">
        <w:rPr>
          <w:rFonts w:ascii="Arial" w:hAnsi="Arial" w:cs="Arial"/>
          <w:i/>
          <w:sz w:val="22"/>
          <w:szCs w:val="22"/>
          <w:lang w:val="en-NZ"/>
        </w:rPr>
        <w:fldChar w:fldCharType="end"/>
      </w:r>
      <w:bookmarkEnd w:id="499"/>
      <w:r w:rsidRPr="00AF7BF0">
        <w:rPr>
          <w:rFonts w:ascii="Arial" w:hAnsi="Arial" w:cs="Arial"/>
          <w:i/>
          <w:sz w:val="22"/>
          <w:szCs w:val="22"/>
          <w:lang w:val="en-NZ"/>
        </w:rPr>
        <w:t xml:space="preserve"> Most came from countries where they faced violence and persecution. The majority are from Afghanistan, Syria, Somalia, Eritrea, Iraq and Ethiopia. About half are 15 or younger, and 2,847 are girls. These children </w:t>
      </w:r>
      <w:r w:rsidR="00401189" w:rsidRPr="00AF7BF0">
        <w:rPr>
          <w:rFonts w:ascii="Arial" w:hAnsi="Arial" w:cs="Arial"/>
          <w:i/>
          <w:sz w:val="22"/>
          <w:szCs w:val="22"/>
          <w:lang w:val="en-NZ"/>
        </w:rPr>
        <w:t>travelled</w:t>
      </w:r>
      <w:r w:rsidRPr="00AF7BF0">
        <w:rPr>
          <w:rFonts w:ascii="Arial" w:hAnsi="Arial" w:cs="Arial"/>
          <w:i/>
          <w:sz w:val="22"/>
          <w:szCs w:val="22"/>
          <w:lang w:val="en-NZ"/>
        </w:rPr>
        <w:t xml:space="preserve"> on their own to Europe or became separated from their families in transit, and have often experienced trauma and violence.</w:t>
      </w:r>
    </w:p>
    <w:p w14:paraId="353185F4" w14:textId="77777777" w:rsidR="00AF739F" w:rsidRPr="00AF7BF0" w:rsidRDefault="00AF739F" w:rsidP="00AF739F">
      <w:pPr>
        <w:shd w:val="clear" w:color="auto" w:fill="FFFFFF"/>
        <w:spacing w:before="100" w:beforeAutospacing="1" w:after="100" w:afterAutospacing="1"/>
        <w:rPr>
          <w:rFonts w:ascii="Arial" w:hAnsi="Arial" w:cs="Arial"/>
          <w:i/>
          <w:sz w:val="22"/>
          <w:szCs w:val="22"/>
          <w:lang w:val="en-NZ"/>
        </w:rPr>
      </w:pPr>
      <w:r w:rsidRPr="00AF7BF0">
        <w:rPr>
          <w:rFonts w:ascii="Arial" w:hAnsi="Arial" w:cs="Arial"/>
          <w:i/>
          <w:sz w:val="22"/>
          <w:szCs w:val="22"/>
          <w:lang w:val="en-NZ"/>
        </w:rPr>
        <w:t>Sweden has a long tradition of providing sanctuary to people in need of international protection and a well-developed system for unaccompanied asylum seeker and migrant children”.</w:t>
      </w:r>
    </w:p>
    <w:p w14:paraId="47ECBC3B" w14:textId="77777777" w:rsidR="00AF739F" w:rsidRPr="00AF7BF0" w:rsidRDefault="00BE79CC" w:rsidP="00BF398B">
      <w:pPr>
        <w:rPr>
          <w:rFonts w:ascii="Arial" w:hAnsi="Arial" w:cs="Arial"/>
          <w:sz w:val="22"/>
          <w:szCs w:val="22"/>
          <w:shd w:val="clear" w:color="auto" w:fill="FFFFFF"/>
          <w:lang w:val="en-NZ"/>
        </w:rPr>
      </w:pPr>
      <w:hyperlink r:id="rId323" w:anchor="_ftn1" w:history="1">
        <w:r w:rsidR="00AF739F" w:rsidRPr="00AF7BF0">
          <w:rPr>
            <w:rStyle w:val="Hyperlink"/>
            <w:rFonts w:ascii="Arial" w:hAnsi="Arial" w:cs="Arial"/>
            <w:sz w:val="22"/>
            <w:szCs w:val="22"/>
            <w:shd w:val="clear" w:color="auto" w:fill="FFFFFF"/>
            <w:lang w:val="en-NZ"/>
          </w:rPr>
          <w:t>https://www.hrw.org/report/2016/06/09/seeking-refuge/unaccompanied-children-sweden#_ftn1</w:t>
        </w:r>
      </w:hyperlink>
    </w:p>
    <w:p w14:paraId="5FFDEE10" w14:textId="77777777" w:rsidR="00AF739F" w:rsidRPr="00AF7BF0" w:rsidRDefault="00AF739F" w:rsidP="00BF398B">
      <w:pPr>
        <w:rPr>
          <w:rFonts w:ascii="Arial" w:hAnsi="Arial" w:cs="Arial"/>
          <w:sz w:val="22"/>
          <w:szCs w:val="22"/>
          <w:shd w:val="clear" w:color="auto" w:fill="FFFFFF"/>
          <w:lang w:val="en-NZ"/>
        </w:rPr>
      </w:pPr>
    </w:p>
    <w:p w14:paraId="2BA2B25B" w14:textId="77777777" w:rsidR="00AF739F" w:rsidRPr="00AF7BF0" w:rsidRDefault="00AF739F" w:rsidP="00BF398B">
      <w:pPr>
        <w:rPr>
          <w:rFonts w:ascii="Arial" w:hAnsi="Arial" w:cs="Arial"/>
          <w:shd w:val="clear" w:color="auto" w:fill="FFFFFF"/>
          <w:lang w:val="en-NZ"/>
        </w:rPr>
      </w:pPr>
    </w:p>
    <w:p w14:paraId="1BA11F08" w14:textId="77777777" w:rsidR="00D2354A" w:rsidRPr="00AF7BF0" w:rsidRDefault="00D2354A" w:rsidP="00D75EF0">
      <w:pPr>
        <w:pStyle w:val="Heading4"/>
      </w:pPr>
      <w:bookmarkStart w:id="500" w:name="_Toc468788001"/>
      <w:r w:rsidRPr="00AF7BF0">
        <w:t>BOOK 2014: Nordic Work with Traumatised Refugees: Do We Really Care?</w:t>
      </w:r>
      <w:bookmarkEnd w:id="500"/>
    </w:p>
    <w:p w14:paraId="0F3044CF" w14:textId="77777777" w:rsidR="00D2354A" w:rsidRPr="00AF7BF0" w:rsidRDefault="00D2354A" w:rsidP="00D2354A">
      <w:pPr>
        <w:rPr>
          <w:rFonts w:ascii="Arial" w:hAnsi="Arial" w:cs="Arial"/>
          <w:sz w:val="22"/>
          <w:szCs w:val="22"/>
          <w:lang w:val="en-NZ"/>
        </w:rPr>
      </w:pPr>
      <w:r w:rsidRPr="00AF7BF0">
        <w:rPr>
          <w:rFonts w:ascii="Arial" w:hAnsi="Arial" w:cs="Arial"/>
          <w:b/>
          <w:color w:val="548DD4" w:themeColor="text2" w:themeTint="99"/>
          <w:sz w:val="28"/>
          <w:szCs w:val="28"/>
          <w:lang w:val="en-NZ"/>
        </w:rPr>
        <w:t>Edited by Gwynyth Overland, Eugene Guribye and Birgit Lie. Cambridge Scholars Publishing</w:t>
      </w:r>
    </w:p>
    <w:p w14:paraId="49CC76F1" w14:textId="77777777" w:rsidR="00D2354A" w:rsidRPr="00AF7BF0" w:rsidRDefault="00D2354A" w:rsidP="00D2354A">
      <w:pPr>
        <w:rPr>
          <w:rFonts w:ascii="Arial" w:hAnsi="Arial" w:cs="Arial"/>
          <w:b/>
          <w:color w:val="548DD4" w:themeColor="text2" w:themeTint="99"/>
          <w:sz w:val="22"/>
          <w:szCs w:val="22"/>
          <w:lang w:val="en-NZ"/>
        </w:rPr>
      </w:pPr>
    </w:p>
    <w:p w14:paraId="43FBC8CD" w14:textId="77777777" w:rsidR="00D2354A" w:rsidRPr="00AF7BF0" w:rsidRDefault="00D2354A" w:rsidP="00BF398B">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 xml:space="preserve">It is noted in the introduction: </w:t>
      </w:r>
    </w:p>
    <w:p w14:paraId="2D5344BA" w14:textId="77777777" w:rsidR="00D2354A" w:rsidRPr="00AF7BF0" w:rsidRDefault="00D2354A" w:rsidP="00BF398B">
      <w:pPr>
        <w:rPr>
          <w:rFonts w:ascii="Arial" w:hAnsi="Arial" w:cs="Arial"/>
          <w:b/>
          <w:color w:val="548DD4" w:themeColor="text2" w:themeTint="99"/>
          <w:sz w:val="22"/>
          <w:szCs w:val="22"/>
          <w:shd w:val="clear" w:color="auto" w:fill="FFFFFF"/>
          <w:lang w:val="en-NZ"/>
        </w:rPr>
      </w:pPr>
    </w:p>
    <w:p w14:paraId="6E806EC1" w14:textId="77777777" w:rsidR="00D2354A" w:rsidRPr="00AF7BF0" w:rsidRDefault="00D2354A" w:rsidP="00D2354A">
      <w:pPr>
        <w:rPr>
          <w:rFonts w:ascii="Arial" w:hAnsi="Arial" w:cs="Arial"/>
          <w:i/>
          <w:sz w:val="22"/>
          <w:szCs w:val="22"/>
          <w:shd w:val="clear" w:color="auto" w:fill="FFFFFF"/>
          <w:lang w:val="en-NZ"/>
        </w:rPr>
      </w:pPr>
      <w:r w:rsidRPr="00AF7BF0">
        <w:rPr>
          <w:rFonts w:ascii="Arial" w:hAnsi="Arial" w:cs="Arial"/>
          <w:sz w:val="22"/>
          <w:szCs w:val="22"/>
          <w:shd w:val="clear" w:color="auto" w:fill="FFFFFF"/>
          <w:lang w:val="en-NZ"/>
        </w:rPr>
        <w:t>“</w:t>
      </w:r>
      <w:r w:rsidRPr="00AF7BF0">
        <w:rPr>
          <w:rFonts w:ascii="Arial" w:hAnsi="Arial" w:cs="Arial"/>
          <w:i/>
          <w:sz w:val="22"/>
          <w:szCs w:val="22"/>
          <w:shd w:val="clear" w:color="auto" w:fill="FFFFFF"/>
          <w:lang w:val="en-NZ"/>
        </w:rPr>
        <w:t xml:space="preserve">Internationally, there seems to be an increase in the application of trauma-informed approaches in care services. </w:t>
      </w:r>
    </w:p>
    <w:p w14:paraId="5025E47D" w14:textId="77777777" w:rsidR="00D2354A" w:rsidRPr="00AF7BF0" w:rsidRDefault="00D2354A" w:rsidP="00D2354A">
      <w:pPr>
        <w:rPr>
          <w:rFonts w:ascii="Arial" w:hAnsi="Arial" w:cs="Arial"/>
          <w:i/>
          <w:sz w:val="22"/>
          <w:szCs w:val="22"/>
          <w:shd w:val="clear" w:color="auto" w:fill="FFFFFF"/>
          <w:lang w:val="en-NZ"/>
        </w:rPr>
      </w:pPr>
    </w:p>
    <w:p w14:paraId="58BB6B59" w14:textId="77777777" w:rsidR="00D2354A" w:rsidRPr="00AF7BF0" w:rsidRDefault="00D2354A" w:rsidP="00D2354A">
      <w:pPr>
        <w:rPr>
          <w:rFonts w:ascii="Arial" w:hAnsi="Arial" w:cs="Arial"/>
          <w:sz w:val="22"/>
          <w:szCs w:val="22"/>
          <w:shd w:val="clear" w:color="auto" w:fill="FFFFFF"/>
          <w:lang w:val="en-NZ"/>
        </w:rPr>
      </w:pPr>
      <w:r w:rsidRPr="00AF7BF0">
        <w:rPr>
          <w:rFonts w:ascii="Arial" w:hAnsi="Arial" w:cs="Arial"/>
          <w:i/>
          <w:sz w:val="22"/>
          <w:szCs w:val="22"/>
          <w:shd w:val="clear" w:color="auto" w:fill="FFFFFF"/>
          <w:lang w:val="en-NZ"/>
        </w:rPr>
        <w:t xml:space="preserve">Yet, in the Nordic countries, this knowledge appears to be less utilised in care services. Ane Ugland Albaek, Mogens Albaek and Helge Slotten describe a comprehensive programme in Southern Norway based on the principles of </w:t>
      </w:r>
      <w:r w:rsidR="00401189" w:rsidRPr="00AF7BF0">
        <w:rPr>
          <w:rFonts w:ascii="Arial" w:hAnsi="Arial" w:cs="Arial"/>
          <w:i/>
          <w:sz w:val="22"/>
          <w:szCs w:val="22"/>
          <w:shd w:val="clear" w:color="auto" w:fill="FFFFFF"/>
          <w:lang w:val="en-NZ"/>
        </w:rPr>
        <w:t>trauma informed</w:t>
      </w:r>
      <w:r w:rsidR="001526D9" w:rsidRPr="00AF7BF0">
        <w:rPr>
          <w:rFonts w:ascii="Arial" w:hAnsi="Arial" w:cs="Arial"/>
          <w:i/>
          <w:sz w:val="22"/>
          <w:szCs w:val="22"/>
          <w:shd w:val="clear" w:color="auto" w:fill="FFFFFF"/>
          <w:lang w:val="en-NZ"/>
        </w:rPr>
        <w:t xml:space="preserve"> </w:t>
      </w:r>
      <w:r w:rsidRPr="00AF7BF0">
        <w:rPr>
          <w:rFonts w:ascii="Arial" w:hAnsi="Arial" w:cs="Arial"/>
          <w:i/>
          <w:sz w:val="22"/>
          <w:szCs w:val="22"/>
          <w:shd w:val="clear" w:color="auto" w:fill="FFFFFF"/>
          <w:lang w:val="en-NZ"/>
        </w:rPr>
        <w:t>care. This approach builds on components such as promoting safety, offering trustful relationships, assisting in affect regulation and trauma-informed environments</w:t>
      </w:r>
      <w:r w:rsidRPr="00AF7BF0">
        <w:rPr>
          <w:rFonts w:ascii="Arial" w:hAnsi="Arial" w:cs="Arial"/>
          <w:sz w:val="22"/>
          <w:szCs w:val="22"/>
          <w:shd w:val="clear" w:color="auto" w:fill="FFFFFF"/>
          <w:lang w:val="en-NZ"/>
        </w:rPr>
        <w:t>” (p.6).</w:t>
      </w:r>
    </w:p>
    <w:p w14:paraId="29120A4D" w14:textId="77777777" w:rsidR="00D2354A" w:rsidRPr="00AF7BF0" w:rsidRDefault="00D2354A" w:rsidP="00D2354A">
      <w:pPr>
        <w:rPr>
          <w:rFonts w:ascii="Arial" w:hAnsi="Arial" w:cs="Arial"/>
          <w:sz w:val="22"/>
          <w:szCs w:val="22"/>
          <w:shd w:val="clear" w:color="auto" w:fill="FFFFFF"/>
          <w:lang w:val="en-NZ"/>
        </w:rPr>
      </w:pPr>
    </w:p>
    <w:p w14:paraId="34220510" w14:textId="77777777" w:rsidR="00D2354A" w:rsidRPr="00AF7BF0" w:rsidRDefault="00D2354A" w:rsidP="00D2354A">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One chapter focuses on trauma informed care:</w:t>
      </w:r>
    </w:p>
    <w:p w14:paraId="18290F88" w14:textId="77777777" w:rsidR="00D2354A" w:rsidRPr="00AF7BF0" w:rsidRDefault="00D2354A" w:rsidP="00D2354A">
      <w:pPr>
        <w:rPr>
          <w:rFonts w:ascii="Arial" w:hAnsi="Arial" w:cs="Arial"/>
          <w:sz w:val="22"/>
          <w:szCs w:val="22"/>
          <w:shd w:val="clear" w:color="auto" w:fill="FFFFFF"/>
          <w:lang w:val="en-NZ"/>
        </w:rPr>
      </w:pPr>
    </w:p>
    <w:p w14:paraId="7A458A47" w14:textId="77777777" w:rsidR="00BE4CDC" w:rsidRDefault="00BE4CDC">
      <w:r>
        <w:br w:type="page"/>
      </w:r>
    </w:p>
    <w:tbl>
      <w:tblPr>
        <w:tblStyle w:val="TableGrid"/>
        <w:tblW w:w="0" w:type="auto"/>
        <w:tblInd w:w="534" w:type="dxa"/>
        <w:tblLook w:val="04A0" w:firstRow="1" w:lastRow="0" w:firstColumn="1" w:lastColumn="0" w:noHBand="0" w:noVBand="1"/>
      </w:tblPr>
      <w:tblGrid>
        <w:gridCol w:w="8079"/>
      </w:tblGrid>
      <w:tr w:rsidR="00D2354A" w:rsidRPr="00AF7BF0" w14:paraId="3B48A0FF" w14:textId="77777777" w:rsidTr="00D2354A">
        <w:tc>
          <w:tcPr>
            <w:tcW w:w="8079" w:type="dxa"/>
          </w:tcPr>
          <w:p w14:paraId="58D6B6A2" w14:textId="77777777" w:rsidR="00D2354A" w:rsidRPr="00AF7BF0" w:rsidRDefault="00D2354A" w:rsidP="00D2354A">
            <w:pPr>
              <w:rPr>
                <w:rFonts w:ascii="Arial" w:hAnsi="Arial" w:cs="Arial"/>
                <w:sz w:val="22"/>
                <w:szCs w:val="22"/>
                <w:shd w:val="clear" w:color="auto" w:fill="FFFFFF"/>
                <w:lang w:val="en-NZ"/>
              </w:rPr>
            </w:pPr>
          </w:p>
          <w:p w14:paraId="402953F8" w14:textId="77777777" w:rsidR="00D2354A" w:rsidRPr="00AF7BF0" w:rsidRDefault="00D2354A" w:rsidP="00D2354A">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CHAPTER THREE ...................................................................................... 132</w:t>
            </w:r>
          </w:p>
          <w:p w14:paraId="0C87393F" w14:textId="77777777" w:rsidR="00D2354A" w:rsidRPr="00AF7BF0" w:rsidRDefault="00D2354A" w:rsidP="00D2354A">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CORE PRINCIPLES OF TRAUMA INFORMED CARE</w:t>
            </w:r>
          </w:p>
          <w:p w14:paraId="3AABEBCC" w14:textId="77777777" w:rsidR="00D2354A" w:rsidRPr="00AF7BF0" w:rsidRDefault="00D2354A" w:rsidP="00D2354A">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Ane Ugland Albaek, Mogens Albaek and Helge Slotten</w:t>
            </w:r>
          </w:p>
          <w:p w14:paraId="7081B6A4" w14:textId="77777777" w:rsidR="00D2354A" w:rsidRPr="00AF7BF0" w:rsidRDefault="00D2354A" w:rsidP="00D2354A">
            <w:pPr>
              <w:rPr>
                <w:rFonts w:ascii="Arial" w:hAnsi="Arial" w:cs="Arial"/>
                <w:sz w:val="22"/>
                <w:szCs w:val="22"/>
                <w:shd w:val="clear" w:color="auto" w:fill="FFFFFF"/>
                <w:lang w:val="en-NZ"/>
              </w:rPr>
            </w:pPr>
          </w:p>
        </w:tc>
      </w:tr>
    </w:tbl>
    <w:p w14:paraId="6C55345F" w14:textId="77777777" w:rsidR="00D2354A" w:rsidRPr="00AF7BF0" w:rsidRDefault="00D2354A" w:rsidP="00D2354A">
      <w:pPr>
        <w:rPr>
          <w:rFonts w:ascii="Arial" w:hAnsi="Arial" w:cs="Arial"/>
          <w:sz w:val="22"/>
          <w:szCs w:val="22"/>
          <w:shd w:val="clear" w:color="auto" w:fill="FFFFFF"/>
          <w:lang w:val="en-NZ"/>
        </w:rPr>
      </w:pPr>
    </w:p>
    <w:p w14:paraId="1BC70345" w14:textId="77777777" w:rsidR="00D2354A" w:rsidRPr="00AF7BF0" w:rsidRDefault="00BE79CC" w:rsidP="00D2354A">
      <w:pPr>
        <w:rPr>
          <w:rFonts w:ascii="Arial" w:hAnsi="Arial" w:cs="Arial"/>
          <w:sz w:val="22"/>
          <w:szCs w:val="22"/>
          <w:shd w:val="clear" w:color="auto" w:fill="FFFFFF"/>
          <w:lang w:val="en-NZ"/>
        </w:rPr>
      </w:pPr>
      <w:hyperlink r:id="rId324" w:history="1">
        <w:r w:rsidR="00D2354A" w:rsidRPr="00AF7BF0">
          <w:rPr>
            <w:rStyle w:val="Hyperlink"/>
            <w:rFonts w:ascii="Arial" w:hAnsi="Arial" w:cs="Arial"/>
            <w:sz w:val="22"/>
            <w:szCs w:val="22"/>
            <w:shd w:val="clear" w:color="auto" w:fill="FFFFFF"/>
            <w:lang w:val="en-NZ"/>
          </w:rPr>
          <w:t>http://www.cambridgescholars.com/download/sample/61859</w:t>
        </w:r>
      </w:hyperlink>
    </w:p>
    <w:p w14:paraId="3CD53121" w14:textId="77777777" w:rsidR="00D2354A" w:rsidRPr="00AF7BF0" w:rsidRDefault="00D2354A" w:rsidP="00D2354A">
      <w:pPr>
        <w:rPr>
          <w:rFonts w:ascii="Arial" w:hAnsi="Arial" w:cs="Arial"/>
          <w:sz w:val="22"/>
          <w:szCs w:val="22"/>
          <w:shd w:val="clear" w:color="auto" w:fill="FFFFFF"/>
          <w:lang w:val="en-NZ"/>
        </w:rPr>
      </w:pPr>
    </w:p>
    <w:p w14:paraId="59CA8844" w14:textId="77777777" w:rsidR="00D2354A" w:rsidRPr="00AF7BF0" w:rsidRDefault="00D2354A" w:rsidP="00BF398B">
      <w:pPr>
        <w:rPr>
          <w:rFonts w:ascii="Arial" w:hAnsi="Arial" w:cs="Arial"/>
          <w:b/>
          <w:color w:val="548DD4" w:themeColor="text2" w:themeTint="99"/>
          <w:sz w:val="22"/>
          <w:szCs w:val="22"/>
          <w:shd w:val="clear" w:color="auto" w:fill="FFFFFF"/>
          <w:lang w:val="en-NZ"/>
        </w:rPr>
      </w:pPr>
    </w:p>
    <w:p w14:paraId="49DA8B45" w14:textId="77777777" w:rsidR="00BF398B" w:rsidRPr="00AF7BF0" w:rsidRDefault="00BF398B" w:rsidP="00D75EF0">
      <w:pPr>
        <w:pStyle w:val="Heading4"/>
        <w:rPr>
          <w:sz w:val="22"/>
          <w:szCs w:val="22"/>
        </w:rPr>
      </w:pPr>
      <w:bookmarkStart w:id="501" w:name="_Toc468788002"/>
      <w:r w:rsidRPr="00AF7BF0">
        <w:t>Research 2015</w:t>
      </w:r>
      <w:bookmarkEnd w:id="501"/>
    </w:p>
    <w:p w14:paraId="601DA57D" w14:textId="77777777" w:rsidR="00BF398B" w:rsidRPr="00AF7BF0" w:rsidRDefault="00BF398B" w:rsidP="00BF398B">
      <w:pPr>
        <w:rPr>
          <w:rFonts w:ascii="Arial" w:hAnsi="Arial" w:cs="Arial"/>
          <w:sz w:val="22"/>
          <w:szCs w:val="22"/>
          <w:shd w:val="clear" w:color="auto" w:fill="FFFFFF"/>
          <w:lang w:val="en-NZ"/>
        </w:rPr>
      </w:pPr>
    </w:p>
    <w:p w14:paraId="6C629AED" w14:textId="77777777" w:rsidR="00BF398B" w:rsidRPr="00AF7BF0" w:rsidRDefault="00BF398B" w:rsidP="00BF398B">
      <w:pPr>
        <w:rPr>
          <w:rFonts w:ascii="Arial" w:hAnsi="Arial" w:cs="Arial"/>
          <w:sz w:val="22"/>
          <w:szCs w:val="22"/>
        </w:rPr>
      </w:pPr>
      <w:r w:rsidRPr="00AF7BF0">
        <w:rPr>
          <w:rFonts w:ascii="Arial" w:hAnsi="Arial" w:cs="Arial"/>
          <w:sz w:val="22"/>
          <w:szCs w:val="22"/>
          <w:shd w:val="clear" w:color="auto" w:fill="FFFFFF"/>
          <w:lang w:val="en-NZ"/>
        </w:rPr>
        <w:t>A new research study from Sweden highlights the importance of trauma informed pediatric care, finding that </w:t>
      </w:r>
      <w:r w:rsidR="00BE79CC">
        <w:fldChar w:fldCharType="begin"/>
      </w:r>
      <w:r w:rsidR="00BE79CC">
        <w:instrText xml:space="preserve"> HYPERLINK "http://goo.gl/ikXFvC" \t "_blank" </w:instrText>
      </w:r>
      <w:r w:rsidR="00BE79CC">
        <w:fldChar w:fldCharType="separate"/>
      </w:r>
      <w:r w:rsidRPr="00AF7BF0">
        <w:rPr>
          <w:rStyle w:val="Hyperlink"/>
          <w:rFonts w:ascii="Arial" w:hAnsi="Arial" w:cs="Arial"/>
          <w:color w:val="auto"/>
          <w:sz w:val="22"/>
          <w:szCs w:val="22"/>
          <w:bdr w:val="none" w:sz="0" w:space="0" w:color="auto" w:frame="1"/>
        </w:rPr>
        <w:t>1 in 3 children experience PTSD following traffic accidents</w:t>
      </w:r>
      <w:r w:rsidR="00BE79CC">
        <w:rPr>
          <w:rStyle w:val="Hyperlink"/>
          <w:rFonts w:ascii="Arial" w:hAnsi="Arial" w:cs="Arial"/>
          <w:color w:val="auto"/>
          <w:sz w:val="22"/>
          <w:szCs w:val="22"/>
          <w:bdr w:val="none" w:sz="0" w:space="0" w:color="auto" w:frame="1"/>
        </w:rPr>
        <w:fldChar w:fldCharType="end"/>
      </w:r>
      <w:r w:rsidRPr="00AF7BF0">
        <w:rPr>
          <w:rFonts w:ascii="Arial" w:hAnsi="Arial" w:cs="Arial"/>
          <w:sz w:val="22"/>
          <w:szCs w:val="22"/>
        </w:rPr>
        <w:t>. In the study, 292 children completed a questionnaire after a traffic accident to assess their recovery. One year post-accident, 22% of children reported mental and psychosocial problems and, as other studies have shown, these issues were not related to the objective severity of their physical injuries.</w:t>
      </w:r>
    </w:p>
    <w:p w14:paraId="1DDE733B" w14:textId="77777777" w:rsidR="00BF398B" w:rsidRPr="00AF7BF0" w:rsidRDefault="00BF398B" w:rsidP="00BF398B">
      <w:pPr>
        <w:rPr>
          <w:rFonts w:ascii="Arial" w:hAnsi="Arial" w:cs="Arial"/>
          <w:sz w:val="22"/>
          <w:szCs w:val="22"/>
        </w:rPr>
      </w:pPr>
    </w:p>
    <w:p w14:paraId="79F75F18" w14:textId="77777777" w:rsidR="00BF398B" w:rsidRPr="00AF7BF0" w:rsidRDefault="00BF398B" w:rsidP="00BF398B">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 xml:space="preserve">While pediatric providers </w:t>
      </w:r>
      <w:r w:rsidR="00CF7E00" w:rsidRPr="00AF7BF0">
        <w:rPr>
          <w:rFonts w:ascii="Arial" w:hAnsi="Arial" w:cs="Arial"/>
          <w:sz w:val="22"/>
          <w:szCs w:val="22"/>
        </w:rPr>
        <w:t>cannot</w:t>
      </w:r>
      <w:r w:rsidRPr="00AF7BF0">
        <w:rPr>
          <w:rFonts w:ascii="Arial" w:hAnsi="Arial" w:cs="Arial"/>
          <w:sz w:val="22"/>
          <w:szCs w:val="22"/>
        </w:rPr>
        <w:t xml:space="preserve"> prevent accidents from happening, the study also found that receiving inpatient care and additional medical procedures further increased the distress children experienced. Doctors and nurses can lessen any</w:t>
      </w:r>
      <w:r w:rsidRPr="00AF7BF0">
        <w:rPr>
          <w:rStyle w:val="apple-converted-space"/>
          <w:rFonts w:ascii="Arial" w:hAnsi="Arial" w:cs="Arial"/>
          <w:sz w:val="22"/>
          <w:szCs w:val="22"/>
        </w:rPr>
        <w:t> </w:t>
      </w:r>
      <w:r w:rsidR="00BE79CC">
        <w:fldChar w:fldCharType="begin"/>
      </w:r>
      <w:r w:rsidR="00BE79CC">
        <w:instrText xml:space="preserve"> HYPERLINK "http://goo.gl/fN0Zu7" \t "_blank" </w:instrText>
      </w:r>
      <w:r w:rsidR="00BE79CC">
        <w:fldChar w:fldCharType="separate"/>
      </w:r>
      <w:r w:rsidRPr="00AF7BF0">
        <w:rPr>
          <w:rStyle w:val="Hyperlink"/>
          <w:rFonts w:ascii="Arial" w:hAnsi="Arial" w:cs="Arial"/>
          <w:color w:val="auto"/>
          <w:sz w:val="22"/>
          <w:szCs w:val="22"/>
          <w:bdr w:val="none" w:sz="0" w:space="0" w:color="auto" w:frame="1"/>
        </w:rPr>
        <w:t>medical traumatic stress children and their families may experience by practicing trauma informed care</w:t>
      </w:r>
      <w:r w:rsidR="00BE79CC">
        <w:rPr>
          <w:rStyle w:val="Hyperlink"/>
          <w:rFonts w:ascii="Arial" w:hAnsi="Arial" w:cs="Arial"/>
          <w:color w:val="auto"/>
          <w:sz w:val="22"/>
          <w:szCs w:val="22"/>
          <w:bdr w:val="none" w:sz="0" w:space="0" w:color="auto" w:frame="1"/>
        </w:rPr>
        <w:fldChar w:fldCharType="end"/>
      </w:r>
      <w:r w:rsidRPr="00AF7BF0">
        <w:rPr>
          <w:rFonts w:ascii="Arial" w:hAnsi="Arial" w:cs="Arial"/>
          <w:sz w:val="22"/>
          <w:szCs w:val="22"/>
        </w:rPr>
        <w:t>.</w:t>
      </w:r>
    </w:p>
    <w:p w14:paraId="2208128F" w14:textId="77777777" w:rsidR="00BF398B" w:rsidRPr="00AF7BF0" w:rsidRDefault="00BF398B" w:rsidP="00BF398B">
      <w:pPr>
        <w:rPr>
          <w:rFonts w:ascii="Arial" w:hAnsi="Arial" w:cs="Arial"/>
          <w:sz w:val="22"/>
          <w:szCs w:val="22"/>
        </w:rPr>
      </w:pPr>
    </w:p>
    <w:p w14:paraId="2ABCAEB9" w14:textId="77777777" w:rsidR="00A47BB2" w:rsidRPr="00AF7BF0" w:rsidRDefault="00BE79CC" w:rsidP="00A47BB2">
      <w:pPr>
        <w:rPr>
          <w:rFonts w:ascii="Arial" w:hAnsi="Arial" w:cs="Arial"/>
          <w:sz w:val="22"/>
          <w:szCs w:val="22"/>
        </w:rPr>
      </w:pPr>
      <w:hyperlink r:id="rId325" w:history="1">
        <w:r w:rsidR="00BF398B" w:rsidRPr="00AF7BF0">
          <w:rPr>
            <w:rStyle w:val="Hyperlink"/>
            <w:rFonts w:ascii="Arial" w:hAnsi="Arial" w:cs="Arial"/>
            <w:sz w:val="22"/>
            <w:szCs w:val="22"/>
          </w:rPr>
          <w:t>https://www.ncb.org.uk/resources-publications</w:t>
        </w:r>
      </w:hyperlink>
    </w:p>
    <w:p w14:paraId="2387C095" w14:textId="77777777" w:rsidR="00BF398B" w:rsidRPr="00AF7BF0" w:rsidRDefault="00BF398B" w:rsidP="00A47BB2">
      <w:pPr>
        <w:rPr>
          <w:rFonts w:ascii="Arial" w:hAnsi="Arial" w:cs="Arial"/>
          <w:b/>
          <w:sz w:val="22"/>
          <w:szCs w:val="22"/>
        </w:rPr>
      </w:pPr>
    </w:p>
    <w:p w14:paraId="29F3D1A6" w14:textId="77777777" w:rsidR="007B1D50" w:rsidRPr="00AF7BF0" w:rsidRDefault="007B1D50" w:rsidP="00A47BB2">
      <w:pPr>
        <w:rPr>
          <w:rFonts w:ascii="Arial" w:hAnsi="Arial" w:cs="Arial"/>
          <w:b/>
          <w:sz w:val="22"/>
          <w:szCs w:val="22"/>
        </w:rPr>
      </w:pPr>
    </w:p>
    <w:p w14:paraId="09BE85A8" w14:textId="77777777" w:rsidR="005B5762" w:rsidRPr="00AF7BF0" w:rsidRDefault="005B5762" w:rsidP="00CB1426">
      <w:pPr>
        <w:rPr>
          <w:rFonts w:ascii="Arial" w:hAnsi="Arial" w:cs="Arial"/>
          <w:b/>
          <w:sz w:val="72"/>
          <w:szCs w:val="72"/>
        </w:rPr>
      </w:pPr>
    </w:p>
    <w:p w14:paraId="6D1A21EB" w14:textId="77777777" w:rsidR="005B5762" w:rsidRPr="00AF7BF0" w:rsidRDefault="005B5762" w:rsidP="00CB1426">
      <w:pPr>
        <w:rPr>
          <w:rFonts w:ascii="Arial" w:hAnsi="Arial" w:cs="Arial"/>
          <w:b/>
          <w:sz w:val="72"/>
          <w:szCs w:val="72"/>
        </w:rPr>
      </w:pPr>
    </w:p>
    <w:p w14:paraId="1E9434CD" w14:textId="77777777" w:rsidR="00862713" w:rsidRPr="00AF7BF0" w:rsidRDefault="00862713" w:rsidP="00CB1426">
      <w:pPr>
        <w:rPr>
          <w:rFonts w:ascii="Arial" w:hAnsi="Arial" w:cs="Arial"/>
          <w:b/>
          <w:sz w:val="72"/>
          <w:szCs w:val="72"/>
        </w:rPr>
      </w:pPr>
    </w:p>
    <w:p w14:paraId="36BA5CD6" w14:textId="77777777" w:rsidR="00862713" w:rsidRPr="00AF7BF0" w:rsidRDefault="00862713" w:rsidP="00CB1426">
      <w:pPr>
        <w:rPr>
          <w:rFonts w:ascii="Arial" w:hAnsi="Arial" w:cs="Arial"/>
          <w:b/>
          <w:sz w:val="72"/>
          <w:szCs w:val="72"/>
        </w:rPr>
      </w:pPr>
    </w:p>
    <w:p w14:paraId="268858B5" w14:textId="77777777" w:rsidR="001526D9" w:rsidRPr="00AF7BF0" w:rsidRDefault="001526D9">
      <w:pPr>
        <w:rPr>
          <w:rFonts w:ascii="Arial" w:hAnsi="Arial" w:cs="Arial"/>
          <w:b/>
          <w:sz w:val="72"/>
          <w:szCs w:val="72"/>
        </w:rPr>
      </w:pPr>
      <w:r w:rsidRPr="00AF7BF0">
        <w:rPr>
          <w:rFonts w:ascii="Arial" w:hAnsi="Arial" w:cs="Arial"/>
          <w:b/>
          <w:sz w:val="72"/>
          <w:szCs w:val="72"/>
        </w:rPr>
        <w:br w:type="page"/>
      </w:r>
    </w:p>
    <w:p w14:paraId="57BFDEDC" w14:textId="77777777" w:rsidR="004E3583" w:rsidRPr="00AF7BF0" w:rsidRDefault="00C848FC" w:rsidP="00D75EF0">
      <w:pPr>
        <w:pStyle w:val="Heading1"/>
        <w:rPr>
          <w:sz w:val="22"/>
          <w:szCs w:val="22"/>
        </w:rPr>
      </w:pPr>
      <w:bookmarkStart w:id="502" w:name="_Toc468788003"/>
      <w:r w:rsidRPr="00AF7BF0">
        <w:lastRenderedPageBreak/>
        <w:t>U</w:t>
      </w:r>
      <w:r w:rsidR="004E3583" w:rsidRPr="00AF7BF0">
        <w:t>SA</w:t>
      </w:r>
      <w:bookmarkEnd w:id="502"/>
    </w:p>
    <w:p w14:paraId="76D58638" w14:textId="77777777" w:rsidR="00DB1FEF" w:rsidRPr="00AF7BF0" w:rsidRDefault="00DB1FEF" w:rsidP="00DB1FEF">
      <w:pPr>
        <w:pStyle w:val="NormalWeb"/>
        <w:shd w:val="clear" w:color="auto" w:fill="FFFFFF"/>
        <w:spacing w:before="0" w:beforeAutospacing="0" w:after="0" w:afterAutospacing="0"/>
        <w:rPr>
          <w:rFonts w:ascii="Arial" w:hAnsi="Arial" w:cs="Arial"/>
          <w:color w:val="000000"/>
          <w:sz w:val="22"/>
          <w:szCs w:val="22"/>
        </w:rPr>
      </w:pPr>
    </w:p>
    <w:p w14:paraId="788B0C8C" w14:textId="77777777" w:rsidR="003555E3" w:rsidRPr="00AF7BF0" w:rsidRDefault="003555E3" w:rsidP="00DB1FEF">
      <w:pPr>
        <w:pStyle w:val="NormalWeb"/>
        <w:shd w:val="clear" w:color="auto" w:fill="FFFFFF"/>
        <w:spacing w:before="0" w:beforeAutospacing="0" w:after="0" w:afterAutospacing="0"/>
        <w:rPr>
          <w:rFonts w:ascii="Arial" w:hAnsi="Arial" w:cs="Arial"/>
          <w:b/>
          <w:color w:val="548DD4" w:themeColor="text2" w:themeTint="99"/>
          <w:sz w:val="22"/>
          <w:szCs w:val="22"/>
        </w:rPr>
      </w:pPr>
    </w:p>
    <w:p w14:paraId="096D60F5" w14:textId="77777777" w:rsidR="00ED617F" w:rsidRPr="00AF7BF0" w:rsidRDefault="00ED617F" w:rsidP="00DB1FEF">
      <w:pPr>
        <w:pStyle w:val="NormalWeb"/>
        <w:shd w:val="clear" w:color="auto" w:fill="FFFFFF"/>
        <w:spacing w:before="0" w:beforeAutospacing="0" w:after="0" w:afterAutospacing="0"/>
        <w:rPr>
          <w:rFonts w:ascii="Arial" w:hAnsi="Arial" w:cs="Arial"/>
          <w:b/>
          <w:color w:val="548DD4" w:themeColor="text2" w:themeTint="99"/>
          <w:sz w:val="22"/>
          <w:szCs w:val="22"/>
        </w:rPr>
      </w:pPr>
    </w:p>
    <w:p w14:paraId="442D417D" w14:textId="77777777" w:rsidR="0098716C" w:rsidRPr="00AF7BF0" w:rsidRDefault="0098716C" w:rsidP="0098716C">
      <w:pPr>
        <w:rPr>
          <w:rFonts w:ascii="Arial" w:hAnsi="Arial" w:cs="Arial"/>
          <w:sz w:val="22"/>
          <w:szCs w:val="22"/>
          <w:lang w:val="en-NZ"/>
        </w:rPr>
      </w:pPr>
      <w:r w:rsidRPr="00AF7BF0">
        <w:rPr>
          <w:rFonts w:ascii="Arial" w:hAnsi="Arial" w:cs="Arial"/>
          <w:sz w:val="22"/>
          <w:szCs w:val="22"/>
          <w:lang w:val="en-NZ"/>
        </w:rPr>
        <w:t>In 2012 it was noted:</w:t>
      </w:r>
    </w:p>
    <w:p w14:paraId="173631E1" w14:textId="77777777" w:rsidR="0098716C" w:rsidRPr="00AF7BF0" w:rsidRDefault="0098716C" w:rsidP="0098716C">
      <w:pPr>
        <w:rPr>
          <w:rFonts w:ascii="Arial" w:hAnsi="Arial" w:cs="Arial"/>
          <w:sz w:val="22"/>
          <w:szCs w:val="22"/>
          <w:lang w:val="en-NZ"/>
        </w:rPr>
      </w:pPr>
    </w:p>
    <w:p w14:paraId="15243392" w14:textId="77777777" w:rsidR="0098716C" w:rsidRPr="00AF7BF0" w:rsidRDefault="0098716C" w:rsidP="0098716C">
      <w:pPr>
        <w:jc w:val="center"/>
        <w:rPr>
          <w:rFonts w:ascii="Arial" w:hAnsi="Arial" w:cs="Arial"/>
          <w:b/>
          <w:i/>
          <w:color w:val="548DD4" w:themeColor="text2" w:themeTint="99"/>
          <w:sz w:val="22"/>
          <w:szCs w:val="22"/>
          <w:lang w:val="en-NZ"/>
        </w:rPr>
      </w:pPr>
      <w:r w:rsidRPr="00AF7BF0">
        <w:rPr>
          <w:rFonts w:ascii="Arial" w:hAnsi="Arial" w:cs="Arial"/>
          <w:b/>
          <w:i/>
          <w:color w:val="548DD4" w:themeColor="text2" w:themeTint="99"/>
          <w:sz w:val="22"/>
          <w:szCs w:val="22"/>
          <w:lang w:val="en-NZ"/>
        </w:rPr>
        <w:t>“The US leads the world in this area and appears to be the only IIMHL country with a national policy in the area of trauma”</w:t>
      </w:r>
      <w:r w:rsidRPr="00AF7BF0">
        <w:rPr>
          <w:rStyle w:val="FootnoteReference"/>
          <w:rFonts w:ascii="Arial" w:hAnsi="Arial" w:cs="Arial"/>
          <w:b/>
          <w:i/>
          <w:color w:val="548DD4" w:themeColor="text2" w:themeTint="99"/>
          <w:sz w:val="22"/>
          <w:szCs w:val="22"/>
          <w:lang w:val="en-NZ"/>
        </w:rPr>
        <w:footnoteReference w:id="25"/>
      </w:r>
    </w:p>
    <w:p w14:paraId="28DB2FAC" w14:textId="77777777" w:rsidR="0098716C" w:rsidRPr="00AF7BF0" w:rsidRDefault="0098716C" w:rsidP="00DB1FEF">
      <w:pPr>
        <w:pStyle w:val="NormalWeb"/>
        <w:shd w:val="clear" w:color="auto" w:fill="FFFFFF"/>
        <w:spacing w:before="0" w:beforeAutospacing="0" w:after="0" w:afterAutospacing="0"/>
        <w:rPr>
          <w:rFonts w:ascii="Arial" w:hAnsi="Arial" w:cs="Arial"/>
          <w:sz w:val="22"/>
          <w:szCs w:val="22"/>
        </w:rPr>
      </w:pPr>
    </w:p>
    <w:p w14:paraId="7BC0A5D5" w14:textId="77777777" w:rsidR="0098716C" w:rsidRPr="00AF7BF0" w:rsidRDefault="0098716C" w:rsidP="00DB1FEF">
      <w:pPr>
        <w:pStyle w:val="NormalWeb"/>
        <w:shd w:val="clear" w:color="auto" w:fill="FFFFFF"/>
        <w:spacing w:before="0" w:beforeAutospacing="0" w:after="0" w:afterAutospacing="0"/>
        <w:rPr>
          <w:rFonts w:ascii="Arial" w:hAnsi="Arial" w:cs="Arial"/>
          <w:b/>
          <w:color w:val="548DD4" w:themeColor="text2" w:themeTint="99"/>
          <w:sz w:val="22"/>
          <w:szCs w:val="22"/>
        </w:rPr>
      </w:pPr>
    </w:p>
    <w:p w14:paraId="28A6E01B" w14:textId="77777777" w:rsidR="00DB1FEF" w:rsidRPr="00AF7BF0" w:rsidRDefault="00DB1FEF" w:rsidP="00D75EF0">
      <w:pPr>
        <w:pStyle w:val="Heading3"/>
        <w:rPr>
          <w:sz w:val="22"/>
          <w:szCs w:val="22"/>
        </w:rPr>
      </w:pPr>
      <w:bookmarkStart w:id="503" w:name="_Toc468788004"/>
      <w:r w:rsidRPr="00AF7BF0">
        <w:t>SAMHSA</w:t>
      </w:r>
      <w:bookmarkEnd w:id="503"/>
    </w:p>
    <w:p w14:paraId="24F02BE0" w14:textId="77777777" w:rsidR="00EF0257" w:rsidRPr="00AF7BF0" w:rsidRDefault="00EF0257" w:rsidP="00ED617F">
      <w:pPr>
        <w:pStyle w:val="NormalWeb"/>
        <w:shd w:val="clear" w:color="auto" w:fill="FFFFFF"/>
        <w:spacing w:before="0" w:beforeAutospacing="0" w:after="0" w:afterAutospacing="0"/>
        <w:rPr>
          <w:rFonts w:ascii="Arial" w:hAnsi="Arial" w:cs="Arial"/>
          <w:color w:val="000000"/>
          <w:sz w:val="22"/>
          <w:szCs w:val="22"/>
        </w:rPr>
      </w:pPr>
    </w:p>
    <w:p w14:paraId="2CCFEF77" w14:textId="77777777" w:rsidR="00413D7C" w:rsidRPr="00AF7BF0" w:rsidRDefault="00413D7C" w:rsidP="00ED617F">
      <w:pPr>
        <w:rPr>
          <w:rFonts w:ascii="Arial" w:hAnsi="Arial" w:cs="Arial"/>
          <w:sz w:val="22"/>
          <w:szCs w:val="22"/>
          <w:lang w:val="en-NZ"/>
        </w:rPr>
      </w:pPr>
      <w:r w:rsidRPr="00AF7BF0">
        <w:rPr>
          <w:rFonts w:ascii="Arial" w:hAnsi="Arial" w:cs="Arial"/>
          <w:color w:val="000000"/>
          <w:sz w:val="22"/>
          <w:szCs w:val="22"/>
          <w:shd w:val="clear" w:color="auto" w:fill="FFFFFF"/>
          <w:lang w:val="en-NZ"/>
        </w:rPr>
        <w:t>The Substance Abuse and Mental Health Services Administration (SAMHSA) is the agency within the U.S. Department of Health and Human Services that leads public health efforts to advance the behavioral health of the nation. SAMHSA's mission is to reduce the impact of substance abuse and mental illness on America's communities.</w:t>
      </w:r>
    </w:p>
    <w:p w14:paraId="40227FD2" w14:textId="77777777" w:rsidR="00EF0257" w:rsidRPr="00AF7BF0" w:rsidRDefault="00BE79CC" w:rsidP="00ED617F">
      <w:pPr>
        <w:pStyle w:val="NormalWeb"/>
        <w:shd w:val="clear" w:color="auto" w:fill="FFFFFF"/>
        <w:spacing w:before="0" w:beforeAutospacing="0" w:after="0" w:afterAutospacing="0"/>
        <w:rPr>
          <w:rFonts w:ascii="Arial" w:hAnsi="Arial" w:cs="Arial"/>
          <w:color w:val="000000"/>
          <w:sz w:val="22"/>
          <w:szCs w:val="22"/>
        </w:rPr>
      </w:pPr>
      <w:hyperlink r:id="rId326" w:history="1">
        <w:r w:rsidR="00413D7C" w:rsidRPr="00AF7BF0">
          <w:rPr>
            <w:rStyle w:val="Hyperlink"/>
            <w:rFonts w:ascii="Arial" w:hAnsi="Arial" w:cs="Arial"/>
            <w:sz w:val="22"/>
            <w:szCs w:val="22"/>
          </w:rPr>
          <w:t>http://www.samhsa.gov/about-us/who-we-are</w:t>
        </w:r>
      </w:hyperlink>
    </w:p>
    <w:p w14:paraId="068E8218" w14:textId="77777777" w:rsidR="00413D7C" w:rsidRPr="00AF7BF0" w:rsidRDefault="00413D7C" w:rsidP="00ED617F">
      <w:pPr>
        <w:pStyle w:val="NormalWeb"/>
        <w:shd w:val="clear" w:color="auto" w:fill="FFFFFF"/>
        <w:spacing w:before="0" w:beforeAutospacing="0" w:after="0" w:afterAutospacing="0"/>
        <w:rPr>
          <w:rFonts w:ascii="Arial" w:hAnsi="Arial" w:cs="Arial"/>
          <w:color w:val="000000"/>
          <w:sz w:val="22"/>
          <w:szCs w:val="22"/>
        </w:rPr>
      </w:pPr>
    </w:p>
    <w:p w14:paraId="24218E4A" w14:textId="77777777" w:rsidR="00413D7C" w:rsidRPr="00AF7BF0" w:rsidRDefault="00245ACD" w:rsidP="00ED617F">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 xml:space="preserve">As noted in the introduction to the ‘Make it so”, </w:t>
      </w:r>
      <w:r w:rsidR="00413D7C" w:rsidRPr="00AF7BF0">
        <w:rPr>
          <w:rFonts w:ascii="Arial" w:hAnsi="Arial" w:cs="Arial"/>
          <w:color w:val="000000"/>
          <w:sz w:val="22"/>
          <w:szCs w:val="22"/>
        </w:rPr>
        <w:t xml:space="preserve">SAMHSA </w:t>
      </w:r>
      <w:r w:rsidR="00AE4FD9" w:rsidRPr="00AF7BF0">
        <w:rPr>
          <w:rFonts w:ascii="Arial" w:hAnsi="Arial" w:cs="Arial"/>
          <w:color w:val="000000"/>
          <w:sz w:val="22"/>
          <w:szCs w:val="22"/>
        </w:rPr>
        <w:t xml:space="preserve">still </w:t>
      </w:r>
      <w:r w:rsidR="00413D7C" w:rsidRPr="00AF7BF0">
        <w:rPr>
          <w:rFonts w:ascii="Arial" w:hAnsi="Arial" w:cs="Arial"/>
          <w:color w:val="000000"/>
          <w:sz w:val="22"/>
          <w:szCs w:val="22"/>
        </w:rPr>
        <w:t>leads the world in its work on trauma.</w:t>
      </w:r>
    </w:p>
    <w:p w14:paraId="365C6FDF" w14:textId="77777777" w:rsidR="001D7480" w:rsidRPr="00AF7BF0" w:rsidRDefault="001D7480" w:rsidP="00ED617F">
      <w:pPr>
        <w:pStyle w:val="NormalWeb"/>
        <w:shd w:val="clear" w:color="auto" w:fill="FFFFFF"/>
        <w:spacing w:before="0" w:beforeAutospacing="0" w:after="0" w:afterAutospacing="0"/>
        <w:rPr>
          <w:rFonts w:ascii="Arial" w:hAnsi="Arial" w:cs="Arial"/>
          <w:color w:val="000000"/>
          <w:sz w:val="22"/>
          <w:szCs w:val="22"/>
        </w:rPr>
      </w:pPr>
    </w:p>
    <w:p w14:paraId="133C8054" w14:textId="77777777" w:rsidR="001D7480" w:rsidRPr="00AF7BF0" w:rsidRDefault="001D7480" w:rsidP="00ED617F">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The key policy document is:</w:t>
      </w:r>
    </w:p>
    <w:p w14:paraId="1313C07B" w14:textId="77777777" w:rsidR="00ED617F" w:rsidRPr="00AF7BF0" w:rsidRDefault="00ED617F" w:rsidP="00ED617F">
      <w:pPr>
        <w:pStyle w:val="NormalWeb"/>
        <w:shd w:val="clear" w:color="auto" w:fill="FFFFFF"/>
        <w:spacing w:before="0" w:beforeAutospacing="0" w:after="0" w:afterAutospacing="0"/>
        <w:rPr>
          <w:rFonts w:ascii="Arial" w:hAnsi="Arial" w:cs="Arial"/>
          <w:color w:val="000000"/>
          <w:sz w:val="22"/>
          <w:szCs w:val="22"/>
        </w:rPr>
      </w:pPr>
    </w:p>
    <w:p w14:paraId="77CBD75E" w14:textId="77777777" w:rsidR="001D7480" w:rsidRPr="00AF7BF0" w:rsidRDefault="001D7480" w:rsidP="00ED617F">
      <w:pPr>
        <w:rPr>
          <w:rFonts w:ascii="Arial" w:hAnsi="Arial" w:cs="Arial"/>
          <w:b/>
          <w:sz w:val="22"/>
          <w:szCs w:val="22"/>
          <w:lang w:val="en-NZ"/>
        </w:rPr>
      </w:pPr>
      <w:r w:rsidRPr="00AF7BF0">
        <w:rPr>
          <w:rFonts w:ascii="Arial" w:hAnsi="Arial" w:cs="Arial"/>
          <w:b/>
          <w:sz w:val="22"/>
          <w:szCs w:val="22"/>
          <w:lang w:val="en-NZ"/>
        </w:rPr>
        <w:t>Leading Change 2.0: Advancing the Behavioral Health of the Nation 2015–2018</w:t>
      </w:r>
    </w:p>
    <w:p w14:paraId="62122330" w14:textId="77777777" w:rsidR="001D7480" w:rsidRPr="00AF7BF0" w:rsidRDefault="00BE79CC" w:rsidP="00ED617F">
      <w:pPr>
        <w:pStyle w:val="NormalWeb"/>
        <w:shd w:val="clear" w:color="auto" w:fill="FFFFFF"/>
        <w:spacing w:before="0" w:beforeAutospacing="0" w:after="0" w:afterAutospacing="0"/>
        <w:rPr>
          <w:rFonts w:ascii="Arial" w:hAnsi="Arial" w:cs="Arial"/>
          <w:color w:val="000000"/>
          <w:sz w:val="22"/>
          <w:szCs w:val="22"/>
        </w:rPr>
      </w:pPr>
      <w:hyperlink r:id="rId327" w:history="1">
        <w:r w:rsidR="001D7480" w:rsidRPr="00AF7BF0">
          <w:rPr>
            <w:rStyle w:val="Hyperlink"/>
            <w:rFonts w:ascii="Arial" w:hAnsi="Arial" w:cs="Arial"/>
            <w:sz w:val="22"/>
            <w:szCs w:val="22"/>
          </w:rPr>
          <w:t>http://store.samhsa.gov/shin/content//PEP14-LEADCHANGE2/PEP14-LEADCHANGE2.pdf</w:t>
        </w:r>
      </w:hyperlink>
    </w:p>
    <w:p w14:paraId="6CDCD3F5" w14:textId="77777777" w:rsidR="00413D7C" w:rsidRPr="00AF7BF0" w:rsidRDefault="00413D7C" w:rsidP="00ED617F">
      <w:pPr>
        <w:pStyle w:val="NormalWeb"/>
        <w:shd w:val="clear" w:color="auto" w:fill="FFFFFF"/>
        <w:spacing w:before="0" w:beforeAutospacing="0" w:after="0" w:afterAutospacing="0"/>
        <w:rPr>
          <w:rFonts w:ascii="Arial" w:hAnsi="Arial" w:cs="Arial"/>
          <w:color w:val="000000"/>
          <w:sz w:val="22"/>
          <w:szCs w:val="22"/>
        </w:rPr>
      </w:pPr>
    </w:p>
    <w:p w14:paraId="6EBC50F1" w14:textId="77777777" w:rsidR="00EF0257" w:rsidRPr="00AF7BF0" w:rsidRDefault="00EF0257" w:rsidP="00ED617F">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As a public health priority, focusing on trauma is one of SAMHSA’s six</w:t>
      </w:r>
      <w:r w:rsidRPr="00AF7BF0">
        <w:rPr>
          <w:rStyle w:val="apple-converted-space"/>
          <w:rFonts w:ascii="Arial" w:hAnsi="Arial" w:cs="Arial"/>
          <w:color w:val="000000"/>
          <w:sz w:val="22"/>
          <w:szCs w:val="22"/>
        </w:rPr>
        <w:t> </w:t>
      </w:r>
      <w:hyperlink r:id="rId328" w:history="1">
        <w:r w:rsidRPr="00AF7BF0">
          <w:rPr>
            <w:rStyle w:val="Hyperlink"/>
            <w:rFonts w:ascii="Arial" w:hAnsi="Arial" w:cs="Arial"/>
            <w:color w:val="003399"/>
            <w:sz w:val="22"/>
            <w:szCs w:val="22"/>
          </w:rPr>
          <w:t>Strategic Initiatives</w:t>
        </w:r>
      </w:hyperlink>
      <w:r w:rsidRPr="00AF7BF0">
        <w:rPr>
          <w:rFonts w:ascii="Arial" w:hAnsi="Arial" w:cs="Arial"/>
          <w:color w:val="000000"/>
          <w:sz w:val="22"/>
          <w:szCs w:val="22"/>
        </w:rPr>
        <w:t>. Specifically, SAMHSA aims to reduce the pervasive, harmful, and costly health impact of violence and trauma by integrating trauma-informed approaches throughout behavioral health systems. For more information, visit SAMHSA’s</w:t>
      </w:r>
      <w:r w:rsidRPr="00AF7BF0">
        <w:rPr>
          <w:rStyle w:val="apple-converted-space"/>
          <w:rFonts w:ascii="Arial" w:hAnsi="Arial" w:cs="Arial"/>
          <w:color w:val="000000"/>
          <w:sz w:val="22"/>
          <w:szCs w:val="22"/>
        </w:rPr>
        <w:t> </w:t>
      </w:r>
      <w:hyperlink r:id="rId329" w:history="1">
        <w:r w:rsidRPr="00AF7BF0">
          <w:rPr>
            <w:rStyle w:val="Hyperlink"/>
            <w:rFonts w:ascii="Arial" w:hAnsi="Arial" w:cs="Arial"/>
            <w:color w:val="003399"/>
            <w:sz w:val="22"/>
            <w:szCs w:val="22"/>
          </w:rPr>
          <w:t>Trauma-Informed Approach and Trauma-Specific Interventions</w:t>
        </w:r>
      </w:hyperlink>
      <w:r w:rsidRPr="00AF7BF0">
        <w:rPr>
          <w:rStyle w:val="apple-converted-space"/>
          <w:rFonts w:ascii="Arial" w:hAnsi="Arial" w:cs="Arial"/>
          <w:color w:val="000000"/>
          <w:sz w:val="22"/>
          <w:szCs w:val="22"/>
        </w:rPr>
        <w:t> </w:t>
      </w:r>
      <w:r w:rsidRPr="00AF7BF0">
        <w:rPr>
          <w:rFonts w:ascii="Arial" w:hAnsi="Arial" w:cs="Arial"/>
          <w:color w:val="000000"/>
          <w:sz w:val="22"/>
          <w:szCs w:val="22"/>
        </w:rPr>
        <w:t>webpage.</w:t>
      </w:r>
    </w:p>
    <w:p w14:paraId="497A1FF7" w14:textId="77777777" w:rsidR="001D7480" w:rsidRDefault="001D7480" w:rsidP="00ED617F">
      <w:pPr>
        <w:pStyle w:val="NormalWeb"/>
        <w:shd w:val="clear" w:color="auto" w:fill="FFFFFF"/>
        <w:spacing w:before="0" w:beforeAutospacing="0" w:after="0" w:afterAutospacing="0"/>
        <w:rPr>
          <w:rFonts w:ascii="Arial" w:hAnsi="Arial" w:cs="Arial"/>
          <w:color w:val="000000"/>
          <w:sz w:val="22"/>
          <w:szCs w:val="22"/>
        </w:rPr>
      </w:pPr>
    </w:p>
    <w:p w14:paraId="6D292EA7" w14:textId="77777777" w:rsidR="00FA15CD" w:rsidRPr="00AF7BF0" w:rsidRDefault="00FA15CD" w:rsidP="00FA15CD">
      <w:pPr>
        <w:pStyle w:val="Heading4"/>
        <w:shd w:val="clear" w:color="auto" w:fill="FFFFFF"/>
        <w:rPr>
          <w:rStyle w:val="Strong"/>
          <w:rFonts w:ascii="Arial" w:hAnsi="Arial" w:cs="Arial"/>
          <w:b/>
          <w:bCs/>
          <w:i/>
          <w:szCs w:val="36"/>
        </w:rPr>
      </w:pPr>
    </w:p>
    <w:p w14:paraId="5FEFBA65" w14:textId="77777777" w:rsidR="00FA15CD" w:rsidRPr="00D75EF0" w:rsidRDefault="00FA15CD" w:rsidP="00FA15CD">
      <w:pPr>
        <w:pStyle w:val="Heading4"/>
        <w:rPr>
          <w:sz w:val="22"/>
          <w:szCs w:val="22"/>
        </w:rPr>
      </w:pPr>
      <w:bookmarkStart w:id="504" w:name="_Toc468788005"/>
      <w:r w:rsidRPr="00D75EF0">
        <w:rPr>
          <w:rStyle w:val="Strong"/>
          <w:b/>
          <w:bCs/>
          <w:szCs w:val="36"/>
        </w:rPr>
        <w:t>Trauma and Justice</w:t>
      </w:r>
      <w:bookmarkEnd w:id="504"/>
    </w:p>
    <w:p w14:paraId="0ACEAD1B" w14:textId="77777777" w:rsidR="00FA15CD" w:rsidRPr="00AF7BF0" w:rsidRDefault="00FA15CD" w:rsidP="00FA15CD">
      <w:pPr>
        <w:pStyle w:val="NormalWeb"/>
        <w:shd w:val="clear" w:color="auto" w:fill="FFFFFF"/>
        <w:spacing w:before="0" w:beforeAutospacing="0" w:after="0" w:afterAutospacing="0"/>
        <w:rPr>
          <w:rStyle w:val="Strong"/>
          <w:rFonts w:ascii="Arial" w:hAnsi="Arial" w:cs="Arial"/>
          <w:color w:val="000000"/>
          <w:sz w:val="22"/>
          <w:szCs w:val="22"/>
        </w:rPr>
      </w:pPr>
    </w:p>
    <w:p w14:paraId="35D39450"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2"/>
          <w:szCs w:val="22"/>
        </w:rPr>
      </w:pPr>
      <w:r w:rsidRPr="00AF7BF0">
        <w:rPr>
          <w:rStyle w:val="Strong"/>
          <w:rFonts w:ascii="Arial" w:hAnsi="Arial" w:cs="Arial"/>
          <w:color w:val="000000"/>
          <w:sz w:val="22"/>
          <w:szCs w:val="22"/>
        </w:rPr>
        <w:t>Lead:</w:t>
      </w:r>
      <w:r w:rsidRPr="00AF7BF0">
        <w:rPr>
          <w:rStyle w:val="apple-converted-space"/>
          <w:rFonts w:ascii="Arial" w:hAnsi="Arial" w:cs="Arial"/>
          <w:color w:val="000000"/>
          <w:sz w:val="22"/>
          <w:szCs w:val="22"/>
        </w:rPr>
        <w:t> </w:t>
      </w:r>
      <w:hyperlink r:id="rId330" w:tooltip="Larke Huang" w:history="1">
        <w:r w:rsidRPr="00AF7BF0">
          <w:rPr>
            <w:rStyle w:val="Hyperlink"/>
            <w:rFonts w:ascii="Arial" w:hAnsi="Arial" w:cs="Arial"/>
            <w:color w:val="003399"/>
            <w:sz w:val="22"/>
            <w:szCs w:val="22"/>
          </w:rPr>
          <w:t>Larke N. Huang</w:t>
        </w:r>
      </w:hyperlink>
      <w:r w:rsidRPr="00AF7BF0">
        <w:rPr>
          <w:rFonts w:ascii="Arial" w:hAnsi="Arial" w:cs="Arial"/>
          <w:color w:val="000000"/>
          <w:sz w:val="22"/>
          <w:szCs w:val="22"/>
        </w:rPr>
        <w:t>, Ph.D., Director, Office of Behavioral Health Equity</w:t>
      </w:r>
    </w:p>
    <w:p w14:paraId="10EDA10D"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This initiative addresses the behavioral health needs of people involved in - or at risk of involvement in - the</w:t>
      </w:r>
      <w:r w:rsidRPr="00AF7BF0">
        <w:rPr>
          <w:rStyle w:val="apple-converted-space"/>
          <w:rFonts w:ascii="Arial" w:hAnsi="Arial" w:cs="Arial"/>
          <w:color w:val="000000"/>
          <w:sz w:val="22"/>
          <w:szCs w:val="22"/>
        </w:rPr>
        <w:t> </w:t>
      </w:r>
      <w:hyperlink r:id="rId331" w:tooltip="Criminal and Juvenile Justice" w:history="1">
        <w:r w:rsidRPr="00AF7BF0">
          <w:rPr>
            <w:rStyle w:val="Hyperlink"/>
            <w:rFonts w:ascii="Arial" w:hAnsi="Arial" w:cs="Arial"/>
            <w:color w:val="003399"/>
            <w:sz w:val="22"/>
            <w:szCs w:val="22"/>
          </w:rPr>
          <w:t>criminal and juvenile justice</w:t>
        </w:r>
      </w:hyperlink>
      <w:r w:rsidRPr="00AF7BF0">
        <w:rPr>
          <w:rStyle w:val="apple-converted-space"/>
          <w:rFonts w:ascii="Arial" w:hAnsi="Arial" w:cs="Arial"/>
          <w:color w:val="000000"/>
          <w:sz w:val="22"/>
          <w:szCs w:val="22"/>
        </w:rPr>
        <w:t> </w:t>
      </w:r>
      <w:r w:rsidRPr="00AF7BF0">
        <w:rPr>
          <w:rFonts w:ascii="Arial" w:hAnsi="Arial" w:cs="Arial"/>
          <w:color w:val="000000"/>
          <w:sz w:val="22"/>
          <w:szCs w:val="22"/>
        </w:rPr>
        <w:t xml:space="preserve">systems. </w:t>
      </w:r>
    </w:p>
    <w:p w14:paraId="074816FD"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2"/>
          <w:szCs w:val="22"/>
        </w:rPr>
      </w:pPr>
    </w:p>
    <w:p w14:paraId="73A6A247"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Additionally, it provides a comprehensive public health approach to addressing trauma and establishing a trauma-informed approach in health, behavioral health, human services, and related systems. The intent is to reduce both the observable and less visible harmful effects of</w:t>
      </w:r>
      <w:r w:rsidRPr="00AF7BF0">
        <w:rPr>
          <w:rStyle w:val="apple-converted-space"/>
          <w:rFonts w:ascii="Arial" w:hAnsi="Arial" w:cs="Arial"/>
          <w:color w:val="000000"/>
          <w:sz w:val="22"/>
          <w:szCs w:val="22"/>
        </w:rPr>
        <w:t> </w:t>
      </w:r>
      <w:hyperlink r:id="rId332" w:tooltip="Trauma and Violence" w:history="1">
        <w:r w:rsidRPr="00AF7BF0">
          <w:rPr>
            <w:rStyle w:val="Hyperlink"/>
            <w:rFonts w:ascii="Arial" w:hAnsi="Arial" w:cs="Arial"/>
            <w:color w:val="003399"/>
            <w:sz w:val="22"/>
            <w:szCs w:val="22"/>
          </w:rPr>
          <w:t>trauma and violence</w:t>
        </w:r>
      </w:hyperlink>
      <w:r w:rsidRPr="00AF7BF0">
        <w:rPr>
          <w:rStyle w:val="apple-converted-space"/>
          <w:rFonts w:ascii="Arial" w:hAnsi="Arial" w:cs="Arial"/>
          <w:color w:val="000000"/>
          <w:sz w:val="22"/>
          <w:szCs w:val="22"/>
        </w:rPr>
        <w:t> </w:t>
      </w:r>
      <w:r w:rsidRPr="00AF7BF0">
        <w:rPr>
          <w:rFonts w:ascii="Arial" w:hAnsi="Arial" w:cs="Arial"/>
          <w:color w:val="000000"/>
          <w:sz w:val="22"/>
          <w:szCs w:val="22"/>
        </w:rPr>
        <w:t>on:</w:t>
      </w:r>
    </w:p>
    <w:p w14:paraId="5AAC6ABD"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2"/>
          <w:szCs w:val="22"/>
        </w:rPr>
      </w:pPr>
    </w:p>
    <w:p w14:paraId="2387B2B2" w14:textId="77777777" w:rsidR="00FA15CD" w:rsidRPr="00AF7BF0" w:rsidRDefault="00FA15CD" w:rsidP="00FA15CD">
      <w:pPr>
        <w:pStyle w:val="ListParagraph"/>
        <w:numPr>
          <w:ilvl w:val="0"/>
          <w:numId w:val="94"/>
        </w:numPr>
        <w:shd w:val="clear" w:color="auto" w:fill="FFFFFF"/>
        <w:rPr>
          <w:rFonts w:ascii="Arial" w:hAnsi="Arial" w:cs="Arial"/>
          <w:color w:val="000000"/>
        </w:rPr>
      </w:pPr>
      <w:r w:rsidRPr="00AF7BF0">
        <w:rPr>
          <w:rFonts w:ascii="Arial" w:hAnsi="Arial" w:cs="Arial"/>
          <w:color w:val="000000"/>
        </w:rPr>
        <w:t>Children and youth</w:t>
      </w:r>
    </w:p>
    <w:p w14:paraId="27DF2EEE" w14:textId="77777777" w:rsidR="00FA15CD" w:rsidRPr="00AF7BF0" w:rsidRDefault="00FA15CD" w:rsidP="00FA15CD">
      <w:pPr>
        <w:pStyle w:val="ListParagraph"/>
        <w:numPr>
          <w:ilvl w:val="0"/>
          <w:numId w:val="94"/>
        </w:numPr>
        <w:shd w:val="clear" w:color="auto" w:fill="FFFFFF"/>
        <w:rPr>
          <w:rFonts w:ascii="Arial" w:hAnsi="Arial" w:cs="Arial"/>
          <w:color w:val="000000"/>
        </w:rPr>
      </w:pPr>
      <w:r w:rsidRPr="00AF7BF0">
        <w:rPr>
          <w:rFonts w:ascii="Arial" w:hAnsi="Arial" w:cs="Arial"/>
          <w:color w:val="000000"/>
        </w:rPr>
        <w:t>Adults</w:t>
      </w:r>
    </w:p>
    <w:p w14:paraId="38183940" w14:textId="77777777" w:rsidR="00FA15CD" w:rsidRPr="00AF7BF0" w:rsidRDefault="00FA15CD" w:rsidP="00FA15CD">
      <w:pPr>
        <w:pStyle w:val="ListParagraph"/>
        <w:numPr>
          <w:ilvl w:val="0"/>
          <w:numId w:val="94"/>
        </w:numPr>
        <w:shd w:val="clear" w:color="auto" w:fill="FFFFFF"/>
        <w:rPr>
          <w:rFonts w:ascii="Arial" w:hAnsi="Arial" w:cs="Arial"/>
          <w:color w:val="000000"/>
        </w:rPr>
      </w:pPr>
      <w:r w:rsidRPr="00AF7BF0">
        <w:rPr>
          <w:rFonts w:ascii="Arial" w:hAnsi="Arial" w:cs="Arial"/>
          <w:color w:val="000000"/>
        </w:rPr>
        <w:t>Families</w:t>
      </w:r>
    </w:p>
    <w:p w14:paraId="14592F75" w14:textId="77777777" w:rsidR="00FA15CD" w:rsidRPr="00AF7BF0" w:rsidRDefault="00FA15CD" w:rsidP="00FA15CD">
      <w:pPr>
        <w:pStyle w:val="ListParagraph"/>
        <w:numPr>
          <w:ilvl w:val="0"/>
          <w:numId w:val="94"/>
        </w:numPr>
        <w:shd w:val="clear" w:color="auto" w:fill="FFFFFF"/>
        <w:rPr>
          <w:rFonts w:ascii="Arial" w:hAnsi="Arial" w:cs="Arial"/>
          <w:color w:val="000000"/>
        </w:rPr>
      </w:pPr>
      <w:r w:rsidRPr="00AF7BF0">
        <w:rPr>
          <w:rFonts w:ascii="Arial" w:hAnsi="Arial" w:cs="Arial"/>
          <w:color w:val="000000"/>
        </w:rPr>
        <w:t>Communities</w:t>
      </w:r>
    </w:p>
    <w:p w14:paraId="3C7E61DD" w14:textId="77777777" w:rsidR="00FA15CD" w:rsidRPr="00AF7BF0" w:rsidRDefault="00FA15CD" w:rsidP="00FA15CD">
      <w:pPr>
        <w:pStyle w:val="NormalWeb"/>
        <w:shd w:val="clear" w:color="auto" w:fill="FFFFFF"/>
        <w:spacing w:before="0" w:beforeAutospacing="0" w:after="0" w:afterAutospacing="0"/>
        <w:rPr>
          <w:rStyle w:val="Strong"/>
          <w:rFonts w:ascii="Arial" w:hAnsi="Arial" w:cs="Arial"/>
          <w:color w:val="000000"/>
          <w:sz w:val="22"/>
          <w:szCs w:val="22"/>
        </w:rPr>
      </w:pPr>
    </w:p>
    <w:p w14:paraId="577D2444" w14:textId="77777777" w:rsidR="00FA15CD" w:rsidRPr="00AF7BF0" w:rsidRDefault="00FA15CD" w:rsidP="00FA15CD">
      <w:pPr>
        <w:pStyle w:val="NormalWeb"/>
        <w:shd w:val="clear" w:color="auto" w:fill="FFFFFF"/>
        <w:spacing w:before="0" w:beforeAutospacing="0" w:after="0" w:afterAutospacing="0"/>
        <w:rPr>
          <w:rStyle w:val="Strong"/>
          <w:rFonts w:ascii="Arial" w:hAnsi="Arial" w:cs="Arial"/>
          <w:color w:val="000000"/>
          <w:sz w:val="22"/>
          <w:szCs w:val="22"/>
        </w:rPr>
      </w:pPr>
      <w:r w:rsidRPr="00AF7BF0">
        <w:rPr>
          <w:rStyle w:val="Strong"/>
          <w:rFonts w:ascii="Arial" w:hAnsi="Arial" w:cs="Arial"/>
          <w:color w:val="000000"/>
          <w:sz w:val="22"/>
          <w:szCs w:val="22"/>
        </w:rPr>
        <w:t>Websites:</w:t>
      </w:r>
    </w:p>
    <w:p w14:paraId="76E51B64"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2"/>
          <w:szCs w:val="22"/>
        </w:rPr>
      </w:pPr>
    </w:p>
    <w:p w14:paraId="4E58D199" w14:textId="77777777" w:rsidR="00FA15CD" w:rsidRPr="00AF7BF0" w:rsidRDefault="00BE79CC" w:rsidP="00FA15CD">
      <w:pPr>
        <w:numPr>
          <w:ilvl w:val="0"/>
          <w:numId w:val="46"/>
        </w:numPr>
        <w:shd w:val="clear" w:color="auto" w:fill="FFFFFF"/>
        <w:ind w:left="450"/>
        <w:rPr>
          <w:rFonts w:ascii="Arial" w:hAnsi="Arial" w:cs="Arial"/>
          <w:color w:val="000000"/>
          <w:sz w:val="22"/>
          <w:szCs w:val="22"/>
        </w:rPr>
      </w:pPr>
      <w:hyperlink r:id="rId333" w:tooltip="Trauma and Violence" w:history="1">
        <w:r w:rsidR="00FA15CD" w:rsidRPr="00AF7BF0">
          <w:rPr>
            <w:rStyle w:val="Hyperlink"/>
            <w:rFonts w:ascii="Arial" w:hAnsi="Arial" w:cs="Arial"/>
            <w:color w:val="003399"/>
            <w:sz w:val="22"/>
            <w:szCs w:val="22"/>
          </w:rPr>
          <w:t>Trauma and Violence</w:t>
        </w:r>
      </w:hyperlink>
    </w:p>
    <w:p w14:paraId="406DC79A" w14:textId="77777777" w:rsidR="00FA15CD" w:rsidRPr="00AF7BF0" w:rsidRDefault="00BE79CC" w:rsidP="00FA15CD">
      <w:pPr>
        <w:numPr>
          <w:ilvl w:val="0"/>
          <w:numId w:val="46"/>
        </w:numPr>
        <w:shd w:val="clear" w:color="auto" w:fill="FFFFFF"/>
        <w:ind w:left="450"/>
        <w:rPr>
          <w:rFonts w:ascii="Arial" w:hAnsi="Arial" w:cs="Arial"/>
          <w:color w:val="000000"/>
          <w:sz w:val="22"/>
          <w:szCs w:val="22"/>
        </w:rPr>
      </w:pPr>
      <w:hyperlink r:id="rId334" w:tooltip="Criminal and Juvenile Justice" w:history="1">
        <w:r w:rsidR="00FA15CD" w:rsidRPr="00AF7BF0">
          <w:rPr>
            <w:rStyle w:val="Hyperlink"/>
            <w:rFonts w:ascii="Arial" w:hAnsi="Arial" w:cs="Arial"/>
            <w:color w:val="003399"/>
            <w:sz w:val="22"/>
            <w:szCs w:val="22"/>
          </w:rPr>
          <w:t>Criminal and Juvenile Justice</w:t>
        </w:r>
      </w:hyperlink>
    </w:p>
    <w:p w14:paraId="4E8F43CC" w14:textId="77777777" w:rsidR="00FA15CD" w:rsidRPr="00AF7BF0" w:rsidRDefault="00BE79CC" w:rsidP="00FA15CD">
      <w:pPr>
        <w:numPr>
          <w:ilvl w:val="0"/>
          <w:numId w:val="46"/>
        </w:numPr>
        <w:shd w:val="clear" w:color="auto" w:fill="FFFFFF"/>
        <w:ind w:left="450"/>
        <w:rPr>
          <w:rFonts w:ascii="Arial" w:hAnsi="Arial" w:cs="Arial"/>
          <w:color w:val="000000"/>
          <w:sz w:val="22"/>
          <w:szCs w:val="22"/>
        </w:rPr>
      </w:pPr>
      <w:hyperlink r:id="rId335" w:tooltip="Disaster Preparedness, Response, and Recovery" w:history="1">
        <w:r w:rsidR="00FA15CD" w:rsidRPr="00AF7BF0">
          <w:rPr>
            <w:rStyle w:val="Hyperlink"/>
            <w:rFonts w:ascii="Arial" w:hAnsi="Arial" w:cs="Arial"/>
            <w:color w:val="003399"/>
            <w:sz w:val="22"/>
            <w:szCs w:val="22"/>
          </w:rPr>
          <w:t>Disaster Preparedness, Response, and Recovery</w:t>
        </w:r>
      </w:hyperlink>
    </w:p>
    <w:p w14:paraId="6928D5AE" w14:textId="77777777" w:rsidR="00FA15CD" w:rsidRPr="00AF7BF0" w:rsidRDefault="00BE79CC" w:rsidP="00FA15CD">
      <w:pPr>
        <w:pStyle w:val="NormalWeb"/>
        <w:shd w:val="clear" w:color="auto" w:fill="FFFFFF"/>
        <w:spacing w:before="0" w:beforeAutospacing="0" w:after="0" w:afterAutospacing="0"/>
        <w:rPr>
          <w:rFonts w:ascii="Arial" w:hAnsi="Arial" w:cs="Arial"/>
          <w:color w:val="000000"/>
          <w:sz w:val="22"/>
          <w:szCs w:val="22"/>
        </w:rPr>
      </w:pPr>
      <w:hyperlink r:id="rId336" w:history="1">
        <w:r w:rsidR="00FA15CD" w:rsidRPr="00AF7BF0">
          <w:rPr>
            <w:rStyle w:val="Hyperlink"/>
            <w:rFonts w:ascii="Arial" w:hAnsi="Arial" w:cs="Arial"/>
            <w:sz w:val="22"/>
            <w:szCs w:val="22"/>
          </w:rPr>
          <w:t>http://www.samhsa.gov/about-us/strategic-initiatives</w:t>
        </w:r>
      </w:hyperlink>
    </w:p>
    <w:p w14:paraId="5E9A559E"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2"/>
          <w:szCs w:val="22"/>
        </w:rPr>
      </w:pPr>
    </w:p>
    <w:p w14:paraId="61D36D55" w14:textId="77777777" w:rsidR="00FA15CD" w:rsidRPr="00AF7BF0" w:rsidRDefault="00FA15CD" w:rsidP="00FA15CD">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Learn more about:</w:t>
      </w:r>
    </w:p>
    <w:p w14:paraId="0716350B"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2"/>
          <w:szCs w:val="22"/>
        </w:rPr>
      </w:pPr>
    </w:p>
    <w:p w14:paraId="79FD8E55" w14:textId="77777777" w:rsidR="00FA15CD" w:rsidRPr="00AF7BF0" w:rsidRDefault="00BE79CC" w:rsidP="00FA15CD">
      <w:pPr>
        <w:numPr>
          <w:ilvl w:val="0"/>
          <w:numId w:val="6"/>
        </w:numPr>
        <w:shd w:val="clear" w:color="auto" w:fill="FFFFFF"/>
        <w:ind w:left="448" w:hanging="357"/>
        <w:rPr>
          <w:rFonts w:ascii="Arial" w:hAnsi="Arial" w:cs="Arial"/>
          <w:color w:val="000000"/>
          <w:sz w:val="22"/>
          <w:szCs w:val="22"/>
        </w:rPr>
      </w:pPr>
      <w:hyperlink r:id="rId337" w:history="1">
        <w:r w:rsidR="00FA15CD" w:rsidRPr="00AF7BF0">
          <w:rPr>
            <w:rStyle w:val="Hyperlink"/>
            <w:rFonts w:ascii="Arial" w:hAnsi="Arial" w:cs="Arial"/>
            <w:color w:val="003399"/>
            <w:sz w:val="22"/>
            <w:szCs w:val="22"/>
          </w:rPr>
          <w:t>Types of Trauma and Violence</w:t>
        </w:r>
      </w:hyperlink>
    </w:p>
    <w:p w14:paraId="0F4A3A95" w14:textId="77777777" w:rsidR="00FA15CD" w:rsidRPr="00AF7BF0" w:rsidRDefault="00BE79CC" w:rsidP="00FA15CD">
      <w:pPr>
        <w:numPr>
          <w:ilvl w:val="0"/>
          <w:numId w:val="6"/>
        </w:numPr>
        <w:shd w:val="clear" w:color="auto" w:fill="FFFFFF"/>
        <w:ind w:left="448" w:hanging="357"/>
        <w:rPr>
          <w:rFonts w:ascii="Arial" w:hAnsi="Arial" w:cs="Arial"/>
          <w:color w:val="000000"/>
          <w:sz w:val="22"/>
          <w:szCs w:val="22"/>
        </w:rPr>
      </w:pPr>
      <w:hyperlink r:id="rId338" w:history="1">
        <w:r w:rsidR="00FA15CD" w:rsidRPr="00AF7BF0">
          <w:rPr>
            <w:rStyle w:val="Hyperlink"/>
            <w:rFonts w:ascii="Arial" w:hAnsi="Arial" w:cs="Arial"/>
            <w:color w:val="003399"/>
            <w:sz w:val="22"/>
            <w:szCs w:val="22"/>
          </w:rPr>
          <w:t>SAMHSA’s Efforts to Address Trauma and Violence</w:t>
        </w:r>
      </w:hyperlink>
    </w:p>
    <w:p w14:paraId="2DB62897" w14:textId="77777777" w:rsidR="00FA15CD" w:rsidRPr="00AF7BF0" w:rsidRDefault="00BE79CC" w:rsidP="00FA15CD">
      <w:pPr>
        <w:numPr>
          <w:ilvl w:val="0"/>
          <w:numId w:val="6"/>
        </w:numPr>
        <w:shd w:val="clear" w:color="auto" w:fill="FFFFFF"/>
        <w:ind w:left="448" w:hanging="357"/>
        <w:rPr>
          <w:rFonts w:ascii="Arial" w:hAnsi="Arial" w:cs="Arial"/>
          <w:color w:val="000000"/>
          <w:sz w:val="22"/>
          <w:szCs w:val="22"/>
        </w:rPr>
      </w:pPr>
      <w:hyperlink r:id="rId339" w:history="1">
        <w:r w:rsidR="00FA15CD" w:rsidRPr="00AF7BF0">
          <w:rPr>
            <w:rStyle w:val="Hyperlink"/>
            <w:rFonts w:ascii="Arial" w:hAnsi="Arial" w:cs="Arial"/>
            <w:color w:val="003399"/>
            <w:sz w:val="22"/>
            <w:szCs w:val="22"/>
          </w:rPr>
          <w:t>Grants Related to Trauma and Violence</w:t>
        </w:r>
      </w:hyperlink>
    </w:p>
    <w:p w14:paraId="4040071E" w14:textId="77777777" w:rsidR="00FA15CD" w:rsidRPr="00AF7BF0" w:rsidRDefault="00BE79CC" w:rsidP="00FA15CD">
      <w:pPr>
        <w:numPr>
          <w:ilvl w:val="0"/>
          <w:numId w:val="6"/>
        </w:numPr>
        <w:shd w:val="clear" w:color="auto" w:fill="FFFFFF"/>
        <w:ind w:left="448" w:hanging="357"/>
        <w:rPr>
          <w:rFonts w:ascii="Arial" w:hAnsi="Arial" w:cs="Arial"/>
          <w:color w:val="000000"/>
          <w:sz w:val="22"/>
          <w:szCs w:val="22"/>
        </w:rPr>
      </w:pPr>
      <w:hyperlink r:id="rId340" w:history="1">
        <w:r w:rsidR="00FA15CD" w:rsidRPr="00AF7BF0">
          <w:rPr>
            <w:rStyle w:val="Hyperlink"/>
            <w:rFonts w:ascii="Arial" w:hAnsi="Arial" w:cs="Arial"/>
            <w:color w:val="003399"/>
            <w:sz w:val="22"/>
            <w:szCs w:val="22"/>
          </w:rPr>
          <w:t>Publications and Resources for Trauma and Violence</w:t>
        </w:r>
      </w:hyperlink>
    </w:p>
    <w:p w14:paraId="735DD0B4" w14:textId="77777777" w:rsidR="00FA15CD" w:rsidRPr="00AF7BF0" w:rsidRDefault="00BE79CC" w:rsidP="00FA15CD">
      <w:pPr>
        <w:numPr>
          <w:ilvl w:val="0"/>
          <w:numId w:val="6"/>
        </w:numPr>
        <w:shd w:val="clear" w:color="auto" w:fill="FFFFFF"/>
        <w:ind w:left="448" w:hanging="357"/>
        <w:rPr>
          <w:rFonts w:ascii="Arial" w:hAnsi="Arial" w:cs="Arial"/>
          <w:color w:val="000000"/>
          <w:sz w:val="22"/>
          <w:szCs w:val="22"/>
        </w:rPr>
      </w:pPr>
      <w:hyperlink r:id="rId341" w:tooltip="Alternatives to Seclusion and Restraint" w:history="1">
        <w:r w:rsidR="00FA15CD" w:rsidRPr="00AF7BF0">
          <w:rPr>
            <w:rStyle w:val="Hyperlink"/>
            <w:rFonts w:ascii="Arial" w:hAnsi="Arial" w:cs="Arial"/>
            <w:color w:val="003399"/>
            <w:sz w:val="22"/>
            <w:szCs w:val="22"/>
          </w:rPr>
          <w:t>Alternatives to Seclusion and Restraint</w:t>
        </w:r>
      </w:hyperlink>
    </w:p>
    <w:p w14:paraId="711C7C2E" w14:textId="77777777" w:rsidR="00FA15CD" w:rsidRPr="00AF7BF0" w:rsidRDefault="00FA15CD" w:rsidP="00FA15CD">
      <w:pPr>
        <w:rPr>
          <w:rFonts w:ascii="Arial" w:hAnsi="Arial" w:cs="Arial"/>
          <w:color w:val="000000"/>
          <w:sz w:val="22"/>
          <w:szCs w:val="22"/>
          <w:shd w:val="clear" w:color="auto" w:fill="FFFFFF"/>
        </w:rPr>
      </w:pPr>
    </w:p>
    <w:p w14:paraId="6CD4D50A" w14:textId="77777777" w:rsidR="00FA15CD" w:rsidRPr="00AF7BF0" w:rsidRDefault="00FA15CD" w:rsidP="00FA15CD">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SAMHSA leads federal efforts to promote trauma-informed approaches through campaigns, technical assistance, and other resources. The website provides a huge number of resources and ways to assist individuals, agencies and communities.</w:t>
      </w:r>
    </w:p>
    <w:p w14:paraId="3BFDC2DD" w14:textId="77777777" w:rsidR="00FA15CD" w:rsidRPr="00AF7BF0" w:rsidRDefault="00FA15CD" w:rsidP="00FA15CD">
      <w:pPr>
        <w:rPr>
          <w:rFonts w:ascii="Arial" w:hAnsi="Arial" w:cs="Arial"/>
          <w:color w:val="000000"/>
          <w:sz w:val="22"/>
          <w:szCs w:val="22"/>
          <w:shd w:val="clear" w:color="auto" w:fill="FFFFFF"/>
        </w:rPr>
      </w:pPr>
    </w:p>
    <w:p w14:paraId="11297739" w14:textId="77777777" w:rsidR="00FA15CD" w:rsidRDefault="00FA15CD" w:rsidP="00FA15CD">
      <w:pPr>
        <w:rPr>
          <w:rFonts w:ascii="Arial" w:hAnsi="Arial" w:cs="Arial"/>
          <w:color w:val="000000"/>
          <w:sz w:val="22"/>
          <w:szCs w:val="22"/>
          <w:shd w:val="clear" w:color="auto" w:fill="FFFFFF"/>
        </w:rPr>
      </w:pPr>
      <w:r>
        <w:rPr>
          <w:rFonts w:ascii="Arial" w:hAnsi="Arial" w:cs="Arial"/>
          <w:color w:val="000000"/>
          <w:sz w:val="22"/>
          <w:szCs w:val="22"/>
          <w:shd w:val="clear" w:color="auto" w:fill="FFFFFF"/>
        </w:rPr>
        <w:t>Three</w:t>
      </w:r>
      <w:r w:rsidRPr="00AF7BF0">
        <w:rPr>
          <w:rFonts w:ascii="Arial" w:hAnsi="Arial" w:cs="Arial"/>
          <w:color w:val="000000"/>
          <w:sz w:val="22"/>
          <w:szCs w:val="22"/>
          <w:shd w:val="clear" w:color="auto" w:fill="FFFFFF"/>
        </w:rPr>
        <w:t xml:space="preserve"> examples of SAMHSA-led agencies are below.</w:t>
      </w:r>
    </w:p>
    <w:p w14:paraId="7ECF7E80" w14:textId="77777777" w:rsidR="00FA15CD" w:rsidRDefault="00FA15CD" w:rsidP="00FA15CD">
      <w:pPr>
        <w:rPr>
          <w:rFonts w:ascii="Arial" w:hAnsi="Arial" w:cs="Arial"/>
          <w:color w:val="000000"/>
          <w:sz w:val="22"/>
          <w:szCs w:val="22"/>
          <w:shd w:val="clear" w:color="auto" w:fill="FFFFFF"/>
        </w:rPr>
      </w:pPr>
    </w:p>
    <w:p w14:paraId="7934E890" w14:textId="77777777" w:rsidR="00FA15CD" w:rsidRPr="00AF7BF0" w:rsidRDefault="00FA15CD" w:rsidP="00FA15CD">
      <w:pPr>
        <w:pStyle w:val="Heading3"/>
        <w:rPr>
          <w:sz w:val="22"/>
          <w:szCs w:val="22"/>
        </w:rPr>
      </w:pPr>
      <w:bookmarkStart w:id="505" w:name="_Toc468788006"/>
      <w:r w:rsidRPr="00AF7BF0">
        <w:t>National Association of State Mental Health Program Directors (NASMHPD)</w:t>
      </w:r>
      <w:bookmarkEnd w:id="505"/>
    </w:p>
    <w:p w14:paraId="7DCAC416" w14:textId="77777777" w:rsidR="00FA15CD" w:rsidRPr="00AF7BF0" w:rsidRDefault="00FA15CD" w:rsidP="00FA15CD">
      <w:pPr>
        <w:rPr>
          <w:rFonts w:ascii="Arial" w:hAnsi="Arial" w:cs="Arial"/>
          <w:bCs/>
          <w:color w:val="606060"/>
          <w:spacing w:val="2"/>
          <w:sz w:val="22"/>
          <w:szCs w:val="22"/>
          <w:bdr w:val="none" w:sz="0" w:space="0" w:color="auto" w:frame="1"/>
          <w:shd w:val="clear" w:color="auto" w:fill="FFFFFF"/>
          <w:lang w:val="en-NZ"/>
        </w:rPr>
      </w:pPr>
    </w:p>
    <w:p w14:paraId="66D16FDC" w14:textId="77777777" w:rsidR="00FA15CD" w:rsidRPr="00C02FF6" w:rsidRDefault="00FA15CD" w:rsidP="00FA15CD">
      <w:pPr>
        <w:rPr>
          <w:rFonts w:ascii="Arial" w:hAnsi="Arial" w:cs="Arial"/>
          <w:i/>
          <w:sz w:val="22"/>
          <w:szCs w:val="22"/>
          <w:lang w:val="en-NZ"/>
        </w:rPr>
      </w:pPr>
      <w:r w:rsidRPr="00C02FF6">
        <w:rPr>
          <w:rFonts w:ascii="Arial" w:hAnsi="Arial" w:cs="Arial"/>
          <w:bCs/>
          <w:i/>
          <w:spacing w:val="2"/>
          <w:sz w:val="22"/>
          <w:szCs w:val="22"/>
          <w:bdr w:val="none" w:sz="0" w:space="0" w:color="auto" w:frame="1"/>
          <w:shd w:val="clear" w:color="auto" w:fill="FFFFFF"/>
          <w:lang w:val="en-NZ"/>
        </w:rPr>
        <w:t>“This is the only member organization representing state executives responsible for the $41 billion public mental health service delivery system serving 7.3</w:t>
      </w:r>
      <w:r w:rsidRPr="00C02FF6">
        <w:rPr>
          <w:rStyle w:val="FootnoteReference"/>
          <w:rFonts w:ascii="Arial" w:hAnsi="Arial" w:cs="Arial"/>
          <w:bCs/>
          <w:i/>
          <w:spacing w:val="2"/>
          <w:sz w:val="22"/>
          <w:szCs w:val="22"/>
          <w:bdr w:val="none" w:sz="0" w:space="0" w:color="auto" w:frame="1"/>
          <w:shd w:val="clear" w:color="auto" w:fill="FFFFFF"/>
          <w:lang w:val="en-NZ"/>
        </w:rPr>
        <w:footnoteReference w:id="26"/>
      </w:r>
      <w:r w:rsidRPr="00C02FF6">
        <w:rPr>
          <w:rFonts w:ascii="Arial" w:hAnsi="Arial" w:cs="Arial"/>
          <w:bCs/>
          <w:i/>
          <w:spacing w:val="2"/>
          <w:sz w:val="22"/>
          <w:szCs w:val="22"/>
          <w:bdr w:val="none" w:sz="0" w:space="0" w:color="auto" w:frame="1"/>
          <w:shd w:val="clear" w:color="auto" w:fill="FFFFFF"/>
          <w:lang w:val="en-NZ"/>
        </w:rPr>
        <w:t xml:space="preserve"> million people annually in all 50 states, 4 territories, and the District of Columbia. NASMHPD operates under a cooperative agreement with the National Governors Association”.</w:t>
      </w:r>
    </w:p>
    <w:p w14:paraId="0BBD2C1B" w14:textId="77777777" w:rsidR="00FA15CD" w:rsidRPr="00C02FF6" w:rsidRDefault="00FA15CD" w:rsidP="00FA15CD">
      <w:pPr>
        <w:rPr>
          <w:rFonts w:ascii="Arial" w:hAnsi="Arial" w:cs="Arial"/>
          <w:b/>
          <w:color w:val="548DD4" w:themeColor="text2" w:themeTint="99"/>
          <w:sz w:val="22"/>
          <w:szCs w:val="22"/>
          <w:lang w:val="en"/>
        </w:rPr>
      </w:pPr>
    </w:p>
    <w:p w14:paraId="7351D1D6" w14:textId="77777777" w:rsidR="00FA15CD" w:rsidRPr="00C02FF6" w:rsidRDefault="00FA15CD" w:rsidP="00FA15CD">
      <w:pPr>
        <w:widowControl w:val="0"/>
        <w:autoSpaceDE w:val="0"/>
        <w:autoSpaceDN w:val="0"/>
        <w:adjustRightInd w:val="0"/>
        <w:rPr>
          <w:rFonts w:ascii="Arial" w:hAnsi="Arial" w:cs="Arial"/>
          <w:sz w:val="22"/>
          <w:szCs w:val="22"/>
          <w:lang w:eastAsia="en-NZ"/>
        </w:rPr>
      </w:pPr>
      <w:r w:rsidRPr="00C02FF6">
        <w:rPr>
          <w:rFonts w:ascii="Arial" w:hAnsi="Arial" w:cs="Arial"/>
          <w:sz w:val="22"/>
          <w:szCs w:val="22"/>
          <w:lang w:eastAsia="en-NZ"/>
        </w:rPr>
        <w:t xml:space="preserve">For more than 10 years, NASMHPD has been contracted by the Substance Abuse and Mental Health Services Administration (SAMHSA) to provide technical assistance and support to facilities committed to preventing the use of restraint and seclusion. </w:t>
      </w:r>
    </w:p>
    <w:p w14:paraId="24EBEA44" w14:textId="77777777" w:rsidR="00FA15CD" w:rsidRPr="00C02FF6" w:rsidRDefault="00FA15CD" w:rsidP="00FA15CD">
      <w:pPr>
        <w:widowControl w:val="0"/>
        <w:autoSpaceDE w:val="0"/>
        <w:autoSpaceDN w:val="0"/>
        <w:adjustRightInd w:val="0"/>
        <w:rPr>
          <w:rFonts w:ascii="Arial" w:hAnsi="Arial" w:cs="Arial"/>
          <w:sz w:val="22"/>
          <w:szCs w:val="22"/>
          <w:lang w:eastAsia="en-NZ"/>
        </w:rPr>
      </w:pPr>
    </w:p>
    <w:p w14:paraId="0986FF5C" w14:textId="77777777" w:rsidR="00FA15CD" w:rsidRPr="00C02FF6" w:rsidRDefault="00FA15CD" w:rsidP="00FA15CD">
      <w:pPr>
        <w:widowControl w:val="0"/>
        <w:autoSpaceDE w:val="0"/>
        <w:autoSpaceDN w:val="0"/>
        <w:adjustRightInd w:val="0"/>
        <w:rPr>
          <w:rFonts w:ascii="Arial" w:hAnsi="Arial" w:cs="Arial"/>
          <w:sz w:val="22"/>
          <w:szCs w:val="22"/>
          <w:lang w:eastAsia="en-NZ"/>
        </w:rPr>
      </w:pPr>
      <w:r w:rsidRPr="00C02FF6">
        <w:rPr>
          <w:rFonts w:ascii="Arial" w:hAnsi="Arial" w:cs="Arial"/>
          <w:sz w:val="22"/>
          <w:szCs w:val="22"/>
          <w:lang w:eastAsia="en-NZ"/>
        </w:rPr>
        <w:t xml:space="preserve">The National Center for Trauma Informed Care and Alternatives to Restraint and Seclusion offers on-site staff training and technical support to implement trauma-informed, strength-based approaches to prevent aversive interventions. Our in-house team and national consultants have many years of public hospital experience, both clinically and personally. This assistance is funded by SAMHSA and at no cost to states. </w:t>
      </w:r>
    </w:p>
    <w:p w14:paraId="1AFF18EF" w14:textId="77777777" w:rsidR="00FA15CD" w:rsidRPr="00C02FF6" w:rsidRDefault="00FA15CD" w:rsidP="00FA15CD">
      <w:pPr>
        <w:widowControl w:val="0"/>
        <w:autoSpaceDE w:val="0"/>
        <w:autoSpaceDN w:val="0"/>
        <w:adjustRightInd w:val="0"/>
        <w:rPr>
          <w:rFonts w:ascii="Arial" w:hAnsi="Arial" w:cs="Arial"/>
          <w:sz w:val="22"/>
          <w:szCs w:val="22"/>
          <w:lang w:eastAsia="en-NZ"/>
        </w:rPr>
      </w:pPr>
    </w:p>
    <w:p w14:paraId="476C3841" w14:textId="77777777" w:rsidR="00FA15CD" w:rsidRPr="00C02FF6" w:rsidRDefault="00FA15CD" w:rsidP="00FA15CD">
      <w:pPr>
        <w:widowControl w:val="0"/>
        <w:autoSpaceDE w:val="0"/>
        <w:autoSpaceDN w:val="0"/>
        <w:adjustRightInd w:val="0"/>
        <w:rPr>
          <w:rFonts w:ascii="Arial" w:hAnsi="Arial" w:cs="Arial"/>
          <w:sz w:val="22"/>
          <w:szCs w:val="22"/>
          <w:lang w:eastAsia="en-NZ"/>
        </w:rPr>
      </w:pPr>
      <w:r w:rsidRPr="00C02FF6">
        <w:rPr>
          <w:rFonts w:ascii="Arial" w:hAnsi="Arial" w:cs="Arial"/>
          <w:sz w:val="22"/>
          <w:szCs w:val="22"/>
          <w:lang w:eastAsia="en-NZ"/>
        </w:rPr>
        <w:t>(Note: New Zealand (via Te Pou) has used these experts in the past to start the work on reduction of seclusion and restraint).</w:t>
      </w:r>
    </w:p>
    <w:p w14:paraId="1DB6EEA1" w14:textId="77777777" w:rsidR="00FA15CD" w:rsidRPr="00C02FF6" w:rsidRDefault="00BE79CC" w:rsidP="00FA15CD">
      <w:pPr>
        <w:rPr>
          <w:rFonts w:ascii="Arial" w:hAnsi="Arial" w:cs="Arial"/>
          <w:color w:val="548DD4" w:themeColor="text2" w:themeTint="99"/>
          <w:sz w:val="22"/>
          <w:szCs w:val="22"/>
          <w:lang w:val="en"/>
        </w:rPr>
      </w:pPr>
      <w:hyperlink r:id="rId342" w:history="1">
        <w:r w:rsidR="00FA15CD" w:rsidRPr="00C02FF6">
          <w:rPr>
            <w:rStyle w:val="Hyperlink"/>
            <w:rFonts w:ascii="Arial" w:hAnsi="Arial" w:cs="Arial"/>
            <w:sz w:val="22"/>
            <w:szCs w:val="22"/>
            <w:lang w:val="en"/>
          </w:rPr>
          <w:t>http://www.nasmhpd.org/</w:t>
        </w:r>
      </w:hyperlink>
    </w:p>
    <w:p w14:paraId="0DED683D" w14:textId="77777777" w:rsidR="00FA15CD" w:rsidRPr="00C02FF6" w:rsidRDefault="00FA15CD" w:rsidP="00FA15CD">
      <w:pPr>
        <w:rPr>
          <w:rFonts w:ascii="Arial" w:hAnsi="Arial" w:cs="Arial"/>
          <w:b/>
          <w:color w:val="548DD4" w:themeColor="text2" w:themeTint="99"/>
          <w:sz w:val="22"/>
          <w:szCs w:val="22"/>
          <w:lang w:val="en-NZ"/>
        </w:rPr>
      </w:pPr>
    </w:p>
    <w:p w14:paraId="67C4A627" w14:textId="77777777" w:rsidR="00FA15CD" w:rsidRPr="00C02FF6" w:rsidRDefault="00FA15CD" w:rsidP="00FA15CD">
      <w:pPr>
        <w:shd w:val="clear" w:color="auto" w:fill="FFFFFF"/>
        <w:spacing w:after="300"/>
        <w:textAlignment w:val="baseline"/>
        <w:rPr>
          <w:rFonts w:ascii="Arial" w:hAnsi="Arial" w:cs="Arial"/>
          <w:spacing w:val="2"/>
          <w:sz w:val="22"/>
          <w:szCs w:val="22"/>
          <w:lang w:val="en-NZ"/>
        </w:rPr>
      </w:pPr>
      <w:r w:rsidRPr="00C02FF6">
        <w:rPr>
          <w:rFonts w:ascii="Arial" w:hAnsi="Arial" w:cs="Arial"/>
          <w:spacing w:val="2"/>
          <w:sz w:val="22"/>
          <w:szCs w:val="22"/>
          <w:lang w:val="en-NZ"/>
        </w:rPr>
        <w:t xml:space="preserve">NASMHPD manages a diverse portfolio of programs focused on effectively identifying and responding to the training and technical assistance needs of an array of entities, including: state and local mental health agencies and other systems serving persons with mental health needs; provider organizations; consumers; families; planning and advisory councils, and systems of higher learning. This assistance covers a variety of administrative, policy, financial, clinical, and program areas. </w:t>
      </w:r>
    </w:p>
    <w:p w14:paraId="7E2716A2" w14:textId="77777777" w:rsidR="00FA15CD" w:rsidRPr="00C02FF6" w:rsidRDefault="00FA15CD" w:rsidP="00FA15CD">
      <w:pPr>
        <w:shd w:val="clear" w:color="auto" w:fill="FFFFFF"/>
        <w:spacing w:after="300"/>
        <w:textAlignment w:val="baseline"/>
        <w:rPr>
          <w:rFonts w:ascii="Arial" w:hAnsi="Arial" w:cs="Arial"/>
          <w:b/>
          <w:spacing w:val="2"/>
          <w:sz w:val="22"/>
          <w:szCs w:val="22"/>
          <w:lang w:val="en-NZ"/>
        </w:rPr>
      </w:pPr>
      <w:r w:rsidRPr="00C02FF6">
        <w:rPr>
          <w:rFonts w:ascii="Arial" w:hAnsi="Arial" w:cs="Arial"/>
          <w:b/>
          <w:spacing w:val="2"/>
          <w:sz w:val="22"/>
          <w:szCs w:val="22"/>
          <w:lang w:val="en-NZ"/>
        </w:rPr>
        <w:lastRenderedPageBreak/>
        <w:t>Examples of frequently-addressed topics include: the prevention of coercive practices such as seclusion and restraint; the planning and implementation of evidence-based practices; successfully achieving the goals of the Federal Mental Health Block Grant Program; promoting an understanding of the impact of trauma and the need for trauma-informed care; clinical protocols and program design that support recovery and enhance resilience for individuals across the lifespan; financing strategies, including Medicaid; workforce development; cross-system collaboration; strategic planning; and consumer empowerment, including the use of consumer-directed care and the expansion of meaningful roles for consumers in all stages of program/service planning, delivery, and evaluation.</w:t>
      </w:r>
    </w:p>
    <w:p w14:paraId="3C9C3758" w14:textId="77777777" w:rsidR="00FA15CD" w:rsidRPr="00C02FF6" w:rsidRDefault="00FA15CD" w:rsidP="00FA15CD">
      <w:pPr>
        <w:shd w:val="clear" w:color="auto" w:fill="FFFFFF"/>
        <w:spacing w:after="300"/>
        <w:textAlignment w:val="baseline"/>
        <w:rPr>
          <w:rFonts w:ascii="Arial" w:hAnsi="Arial" w:cs="Arial"/>
          <w:spacing w:val="2"/>
          <w:sz w:val="22"/>
          <w:szCs w:val="22"/>
          <w:lang w:val="en-NZ"/>
        </w:rPr>
      </w:pPr>
      <w:r w:rsidRPr="00C02FF6">
        <w:rPr>
          <w:rFonts w:ascii="Arial" w:hAnsi="Arial" w:cs="Arial"/>
          <w:spacing w:val="2"/>
          <w:sz w:val="22"/>
          <w:szCs w:val="22"/>
          <w:lang w:val="en-NZ"/>
        </w:rPr>
        <w:t>The ultimate goal of such training and technical assistance is the development, implementation, and improvement of policies, programs, services, and supports that facilitate the well-being of individuals with mental health needs. NASMHPD's approach recognizes that in order to achieve these goals, training activities must: be customized to meet the unique needs of each group; include the highest levels of subject matter expertise with an unwavering commitment to quality; and involve a broad range of key stakeholders, including consumers who can offer unique knowledge and perspectives.</w:t>
      </w:r>
    </w:p>
    <w:p w14:paraId="5003F36C" w14:textId="77777777" w:rsidR="00FA15CD" w:rsidRPr="00AF7BF0" w:rsidRDefault="00BE79CC" w:rsidP="00FA15CD">
      <w:pPr>
        <w:rPr>
          <w:rFonts w:ascii="Arial" w:hAnsi="Arial" w:cs="Arial"/>
          <w:color w:val="548DD4" w:themeColor="text2" w:themeTint="99"/>
          <w:sz w:val="22"/>
          <w:szCs w:val="22"/>
          <w:lang w:val="en-NZ"/>
        </w:rPr>
      </w:pPr>
      <w:hyperlink r:id="rId343" w:history="1">
        <w:r w:rsidR="00FA15CD" w:rsidRPr="00AF7BF0">
          <w:rPr>
            <w:rStyle w:val="Hyperlink"/>
            <w:rFonts w:ascii="Arial" w:hAnsi="Arial" w:cs="Arial"/>
            <w:sz w:val="22"/>
            <w:szCs w:val="22"/>
            <w:lang w:val="en-NZ"/>
          </w:rPr>
          <w:t>http://www.nasmhpd.org/content/technical-assistance-programs</w:t>
        </w:r>
      </w:hyperlink>
    </w:p>
    <w:p w14:paraId="429E68E0" w14:textId="77777777" w:rsidR="00FA15CD" w:rsidRPr="00AF7BF0" w:rsidRDefault="00FA15CD" w:rsidP="00FA15CD">
      <w:pPr>
        <w:rPr>
          <w:rFonts w:ascii="Arial" w:hAnsi="Arial" w:cs="Arial"/>
          <w:b/>
          <w:color w:val="548DD4" w:themeColor="text2" w:themeTint="99"/>
          <w:sz w:val="22"/>
          <w:szCs w:val="22"/>
          <w:lang w:val="en-NZ"/>
        </w:rPr>
      </w:pPr>
    </w:p>
    <w:p w14:paraId="522A2FC4" w14:textId="77777777" w:rsidR="00FA15CD" w:rsidRPr="00AF7BF0" w:rsidRDefault="00FA15CD" w:rsidP="00FA15CD">
      <w:pPr>
        <w:widowControl w:val="0"/>
        <w:autoSpaceDE w:val="0"/>
        <w:autoSpaceDN w:val="0"/>
        <w:adjustRightInd w:val="0"/>
        <w:rPr>
          <w:rFonts w:ascii="Arial" w:hAnsi="Arial" w:cs="Arial"/>
          <w:b/>
          <w:color w:val="548DD4" w:themeColor="text2" w:themeTint="99"/>
          <w:sz w:val="22"/>
          <w:szCs w:val="22"/>
          <w:lang w:eastAsia="en-NZ"/>
        </w:rPr>
      </w:pPr>
      <w:r w:rsidRPr="00AF7BF0">
        <w:rPr>
          <w:rFonts w:ascii="Arial" w:hAnsi="Arial" w:cs="Arial"/>
          <w:b/>
          <w:color w:val="548DD4" w:themeColor="text2" w:themeTint="99"/>
          <w:sz w:val="22"/>
          <w:szCs w:val="22"/>
          <w:lang w:eastAsia="en-NZ"/>
        </w:rPr>
        <w:t>NASMHPD oversees the SAMHSA National Center for Trauma Informed Care (NCTIC) (see above)</w:t>
      </w:r>
    </w:p>
    <w:p w14:paraId="37775C9A" w14:textId="77777777" w:rsidR="00FA15CD" w:rsidRPr="00AF7BF0" w:rsidRDefault="00FA15CD" w:rsidP="00FA15CD">
      <w:pPr>
        <w:rPr>
          <w:rFonts w:ascii="Arial" w:hAnsi="Arial" w:cs="Arial"/>
          <w:b/>
          <w:color w:val="548DD4" w:themeColor="text2" w:themeTint="99"/>
          <w:sz w:val="22"/>
          <w:szCs w:val="22"/>
          <w:lang w:val="en-NZ"/>
        </w:rPr>
      </w:pPr>
    </w:p>
    <w:p w14:paraId="79285715" w14:textId="77777777" w:rsidR="00FA15CD" w:rsidRPr="00AF7BF0" w:rsidRDefault="00FA15CD" w:rsidP="00FA15CD">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States’ policy activities from NASMHPD</w:t>
      </w:r>
    </w:p>
    <w:p w14:paraId="1BA1CA5A" w14:textId="77777777" w:rsidR="00FA15CD" w:rsidRPr="00AF7BF0" w:rsidRDefault="00FA15CD" w:rsidP="00FA15CD">
      <w:pPr>
        <w:rPr>
          <w:rFonts w:ascii="Arial" w:hAnsi="Arial" w:cs="Arial"/>
          <w:b/>
          <w:color w:val="548DD4" w:themeColor="text2" w:themeTint="99"/>
          <w:sz w:val="22"/>
          <w:szCs w:val="22"/>
          <w:lang w:val="en-NZ"/>
        </w:rPr>
      </w:pPr>
    </w:p>
    <w:p w14:paraId="28DC8CC7" w14:textId="77777777" w:rsidR="00FA15CD" w:rsidRPr="00AF7BF0" w:rsidRDefault="00FA15CD" w:rsidP="00FA15CD">
      <w:pPr>
        <w:rPr>
          <w:rFonts w:ascii="Arial" w:hAnsi="Arial" w:cs="Arial"/>
          <w:sz w:val="22"/>
          <w:szCs w:val="22"/>
          <w:lang w:val="en-NZ"/>
        </w:rPr>
      </w:pPr>
      <w:r w:rsidRPr="00AF7BF0">
        <w:rPr>
          <w:rFonts w:ascii="Arial" w:hAnsi="Arial" w:cs="Arial"/>
          <w:sz w:val="22"/>
          <w:szCs w:val="22"/>
          <w:lang w:val="en-NZ"/>
        </w:rPr>
        <w:t xml:space="preserve">This agency has a webpage devoted to a glossary of Federal and State mental health websites. </w:t>
      </w:r>
    </w:p>
    <w:p w14:paraId="30117CF8" w14:textId="77777777" w:rsidR="00FA15CD" w:rsidRPr="00AF7BF0" w:rsidRDefault="00BE79CC" w:rsidP="00FA15CD">
      <w:pPr>
        <w:rPr>
          <w:rFonts w:ascii="Arial" w:hAnsi="Arial" w:cs="Arial"/>
          <w:color w:val="548DD4" w:themeColor="text2" w:themeTint="99"/>
          <w:sz w:val="22"/>
          <w:szCs w:val="22"/>
          <w:lang w:val="en-NZ"/>
        </w:rPr>
      </w:pPr>
      <w:hyperlink r:id="rId344" w:history="1">
        <w:r w:rsidR="00FA15CD" w:rsidRPr="00AF7BF0">
          <w:rPr>
            <w:rStyle w:val="Hyperlink"/>
            <w:rFonts w:ascii="Arial" w:hAnsi="Arial" w:cs="Arial"/>
            <w:sz w:val="22"/>
            <w:szCs w:val="22"/>
            <w:lang w:val="en-NZ"/>
          </w:rPr>
          <w:t>http://www.nasmhpd.org/content/mental-health-links</w:t>
        </w:r>
      </w:hyperlink>
    </w:p>
    <w:p w14:paraId="29F4054B" w14:textId="77777777" w:rsidR="00FA15CD" w:rsidRPr="00AF7BF0" w:rsidRDefault="00FA15CD" w:rsidP="00FA15CD">
      <w:pPr>
        <w:rPr>
          <w:rFonts w:ascii="Arial" w:hAnsi="Arial" w:cs="Arial"/>
          <w:b/>
          <w:color w:val="548DD4" w:themeColor="text2" w:themeTint="99"/>
          <w:sz w:val="22"/>
          <w:szCs w:val="22"/>
          <w:lang w:val="en-NZ"/>
        </w:rPr>
      </w:pPr>
    </w:p>
    <w:p w14:paraId="117BE7DD" w14:textId="77777777" w:rsidR="00FA15CD" w:rsidRPr="00AF7BF0" w:rsidRDefault="00FA15CD" w:rsidP="00FA15CD">
      <w:pPr>
        <w:rPr>
          <w:rFonts w:ascii="Arial" w:hAnsi="Arial" w:cs="Arial"/>
          <w:b/>
          <w:color w:val="548DD4" w:themeColor="text2" w:themeTint="99"/>
          <w:sz w:val="22"/>
          <w:szCs w:val="22"/>
          <w:lang w:val="en-NZ"/>
        </w:rPr>
      </w:pPr>
    </w:p>
    <w:p w14:paraId="597AC60D" w14:textId="77777777" w:rsidR="00FA15CD" w:rsidRPr="00AF7BF0" w:rsidRDefault="00FA15CD" w:rsidP="00FA15CD">
      <w:pPr>
        <w:textAlignment w:val="baseline"/>
        <w:rPr>
          <w:rFonts w:ascii="Arial" w:hAnsi="Arial" w:cs="Arial"/>
          <w:color w:val="000000"/>
          <w:sz w:val="22"/>
          <w:szCs w:val="22"/>
          <w:lang w:val="en-NZ"/>
        </w:rPr>
      </w:pPr>
    </w:p>
    <w:p w14:paraId="560CC679" w14:textId="77777777" w:rsidR="00FA15CD" w:rsidRPr="00AF7BF0" w:rsidRDefault="00FA15CD" w:rsidP="00FA15CD">
      <w:pPr>
        <w:pStyle w:val="Heading5"/>
        <w:rPr>
          <w:shd w:val="clear" w:color="auto" w:fill="FFFFFF"/>
        </w:rPr>
      </w:pPr>
      <w:bookmarkStart w:id="506" w:name="_Toc468788007"/>
      <w:r w:rsidRPr="00AF7BF0">
        <w:rPr>
          <w:shd w:val="clear" w:color="auto" w:fill="FFFFFF"/>
        </w:rPr>
        <w:t>The National Center for Trauma Informed Care (and alternatives to seclusion) (NCTIC)</w:t>
      </w:r>
      <w:bookmarkEnd w:id="506"/>
    </w:p>
    <w:p w14:paraId="4327036C" w14:textId="77777777" w:rsidR="00FA15CD" w:rsidRPr="00AF7BF0" w:rsidRDefault="00FA15CD" w:rsidP="00FA15CD">
      <w:pPr>
        <w:rPr>
          <w:rFonts w:ascii="Arial" w:hAnsi="Arial" w:cs="Arial"/>
          <w:color w:val="000000"/>
          <w:sz w:val="22"/>
          <w:szCs w:val="22"/>
          <w:shd w:val="clear" w:color="auto" w:fill="FFFFFF"/>
        </w:rPr>
      </w:pPr>
    </w:p>
    <w:p w14:paraId="4ABB1C8D" w14:textId="77777777" w:rsidR="00FA15CD" w:rsidRPr="00AF7BF0" w:rsidRDefault="00FA15CD" w:rsidP="00FA15CD">
      <w:pPr>
        <w:rPr>
          <w:rFonts w:ascii="Arial" w:hAnsi="Arial" w:cs="Arial"/>
          <w:sz w:val="22"/>
          <w:szCs w:val="22"/>
        </w:rPr>
      </w:pPr>
      <w:r w:rsidRPr="00AF7BF0">
        <w:rPr>
          <w:rFonts w:ascii="Arial" w:hAnsi="Arial" w:cs="Arial"/>
          <w:color w:val="000000"/>
          <w:sz w:val="22"/>
          <w:szCs w:val="22"/>
          <w:shd w:val="clear" w:color="auto" w:fill="FFFFFF"/>
        </w:rPr>
        <w:t>This agency is funded by the SAMHSA</w:t>
      </w:r>
      <w:r w:rsidRPr="00AF7BF0">
        <w:rPr>
          <w:rStyle w:val="apple-converted-space"/>
          <w:rFonts w:ascii="Arial" w:hAnsi="Arial" w:cs="Arial"/>
          <w:color w:val="000000"/>
          <w:sz w:val="22"/>
          <w:szCs w:val="22"/>
          <w:shd w:val="clear" w:color="auto" w:fill="FFFFFF"/>
        </w:rPr>
        <w:t> </w:t>
      </w:r>
      <w:hyperlink r:id="rId345" w:history="1">
        <w:r w:rsidRPr="00AF7BF0">
          <w:rPr>
            <w:rStyle w:val="Hyperlink"/>
            <w:rFonts w:ascii="Arial" w:hAnsi="Arial" w:cs="Arial"/>
            <w:color w:val="003399"/>
            <w:sz w:val="22"/>
            <w:szCs w:val="22"/>
            <w:shd w:val="clear" w:color="auto" w:fill="FFFFFF"/>
          </w:rPr>
          <w:t>Center for Mental Health Services (CMHS)</w:t>
        </w:r>
      </w:hyperlink>
      <w:r w:rsidRPr="00AF7BF0">
        <w:rPr>
          <w:rStyle w:val="apple-converted-space"/>
          <w:rFonts w:ascii="Arial" w:hAnsi="Arial" w:cs="Arial"/>
          <w:color w:val="000000"/>
          <w:sz w:val="22"/>
          <w:szCs w:val="22"/>
          <w:shd w:val="clear" w:color="auto" w:fill="FFFFFF"/>
        </w:rPr>
        <w:t> </w:t>
      </w:r>
      <w:r w:rsidRPr="00AF7BF0">
        <w:rPr>
          <w:rFonts w:ascii="Arial" w:hAnsi="Arial" w:cs="Arial"/>
          <w:color w:val="000000"/>
          <w:sz w:val="22"/>
          <w:szCs w:val="22"/>
          <w:shd w:val="clear" w:color="auto" w:fill="FFFFFF"/>
        </w:rPr>
        <w:t>through a contract with the National Association of State Mental Health Program Directors and its partner, Advocates for Human Potential, Inc.</w:t>
      </w:r>
    </w:p>
    <w:p w14:paraId="074330A8" w14:textId="77777777" w:rsidR="00FA15CD" w:rsidRPr="00AF7BF0" w:rsidRDefault="00FA15CD" w:rsidP="00FA15CD">
      <w:pPr>
        <w:rPr>
          <w:rFonts w:ascii="Arial" w:hAnsi="Arial" w:cs="Arial"/>
          <w:sz w:val="22"/>
          <w:szCs w:val="22"/>
          <w:lang w:val="en-NZ"/>
        </w:rPr>
      </w:pPr>
    </w:p>
    <w:p w14:paraId="37AE51EE" w14:textId="77777777" w:rsidR="00FA15CD" w:rsidRPr="00AF7BF0" w:rsidRDefault="00FA15CD" w:rsidP="00FA15CD">
      <w:pPr>
        <w:rPr>
          <w:rFonts w:ascii="Arial" w:hAnsi="Arial" w:cs="Arial"/>
          <w:sz w:val="22"/>
          <w:szCs w:val="22"/>
          <w:lang w:val="en-NZ"/>
        </w:rPr>
      </w:pPr>
      <w:r w:rsidRPr="00AF7BF0">
        <w:rPr>
          <w:rFonts w:ascii="Arial" w:hAnsi="Arial" w:cs="Arial"/>
          <w:color w:val="000000"/>
          <w:sz w:val="22"/>
          <w:szCs w:val="22"/>
          <w:shd w:val="clear" w:color="auto" w:fill="FFFFFF"/>
          <w:lang w:val="en-NZ"/>
        </w:rPr>
        <w:t>NCTIC offers consultation and technical assistance, education and outreach, and resources to support a broad range of service systems, including systems providing mental health and substance abuse services, housing and homelessness services, HIV services, peer and family organizations, child welfare, criminal justice, and education</w:t>
      </w:r>
      <w:r w:rsidRPr="00AF7BF0">
        <w:rPr>
          <w:rStyle w:val="FootnoteReference"/>
          <w:rFonts w:ascii="Arial" w:hAnsi="Arial" w:cs="Arial"/>
          <w:color w:val="000000"/>
          <w:sz w:val="22"/>
          <w:szCs w:val="22"/>
          <w:shd w:val="clear" w:color="auto" w:fill="FFFFFF"/>
          <w:lang w:val="en-NZ"/>
        </w:rPr>
        <w:footnoteReference w:id="27"/>
      </w:r>
      <w:r w:rsidRPr="00AF7BF0">
        <w:rPr>
          <w:rFonts w:ascii="Arial" w:hAnsi="Arial" w:cs="Arial"/>
          <w:color w:val="000000"/>
          <w:sz w:val="22"/>
          <w:szCs w:val="22"/>
          <w:shd w:val="clear" w:color="auto" w:fill="FFFFFF"/>
          <w:lang w:val="en-NZ"/>
        </w:rPr>
        <w:t>.</w:t>
      </w:r>
    </w:p>
    <w:p w14:paraId="3589FA71" w14:textId="77777777" w:rsidR="00FA15CD" w:rsidRPr="00AF7BF0" w:rsidRDefault="00FA15CD" w:rsidP="00FA15CD">
      <w:pPr>
        <w:rPr>
          <w:rFonts w:ascii="Arial" w:hAnsi="Arial" w:cs="Arial"/>
          <w:color w:val="000000"/>
          <w:sz w:val="22"/>
          <w:szCs w:val="22"/>
          <w:shd w:val="clear" w:color="auto" w:fill="FFFFFF"/>
        </w:rPr>
      </w:pPr>
    </w:p>
    <w:p w14:paraId="095998DF" w14:textId="77777777" w:rsidR="00FA15CD" w:rsidRPr="00AF7BF0" w:rsidRDefault="00FA15CD" w:rsidP="00FA15CD">
      <w:pPr>
        <w:rPr>
          <w:rFonts w:ascii="Arial" w:hAnsi="Arial" w:cs="Arial"/>
          <w:color w:val="000000"/>
          <w:sz w:val="22"/>
          <w:szCs w:val="22"/>
          <w:shd w:val="clear" w:color="auto" w:fill="FFFFFF"/>
        </w:rPr>
      </w:pPr>
      <w:r w:rsidRPr="00AF7BF0">
        <w:rPr>
          <w:rFonts w:ascii="Arial" w:hAnsi="Arial" w:cs="Arial"/>
          <w:color w:val="000000"/>
          <w:sz w:val="22"/>
          <w:szCs w:val="22"/>
          <w:shd w:val="clear" w:color="auto" w:fill="FFFFFF"/>
        </w:rPr>
        <w:t>Created in 2005, NCTIC is a long-term commitment by SAMHSA to improve public behavioral health services to consumers and trauma survivors. It supports several of SAMHSA’s</w:t>
      </w:r>
      <w:r w:rsidRPr="00AF7BF0">
        <w:rPr>
          <w:rStyle w:val="apple-converted-space"/>
          <w:rFonts w:ascii="Arial" w:hAnsi="Arial" w:cs="Arial"/>
          <w:color w:val="000000"/>
          <w:sz w:val="22"/>
          <w:szCs w:val="22"/>
          <w:shd w:val="clear" w:color="auto" w:fill="FFFFFF"/>
        </w:rPr>
        <w:t> </w:t>
      </w:r>
      <w:hyperlink r:id="rId346" w:history="1">
        <w:r w:rsidRPr="00AF7BF0">
          <w:rPr>
            <w:rStyle w:val="Hyperlink"/>
            <w:rFonts w:ascii="Arial" w:hAnsi="Arial" w:cs="Arial"/>
            <w:color w:val="003399"/>
            <w:sz w:val="22"/>
            <w:szCs w:val="22"/>
            <w:shd w:val="clear" w:color="auto" w:fill="FFFFFF"/>
          </w:rPr>
          <w:t>strategic initiatives</w:t>
        </w:r>
      </w:hyperlink>
      <w:r w:rsidRPr="00AF7BF0">
        <w:rPr>
          <w:rFonts w:ascii="Arial" w:hAnsi="Arial" w:cs="Arial"/>
          <w:color w:val="000000"/>
          <w:sz w:val="22"/>
          <w:szCs w:val="22"/>
          <w:shd w:val="clear" w:color="auto" w:fill="FFFFFF"/>
        </w:rPr>
        <w:t>, including Trauma and Justice and Recovery Support.</w:t>
      </w:r>
    </w:p>
    <w:p w14:paraId="4D4A51FE" w14:textId="77777777" w:rsidR="00FA15CD" w:rsidRPr="00AF7BF0" w:rsidRDefault="00BE79CC" w:rsidP="00FA15CD">
      <w:pPr>
        <w:rPr>
          <w:rFonts w:ascii="Arial" w:hAnsi="Arial" w:cs="Arial"/>
          <w:color w:val="000000"/>
          <w:sz w:val="22"/>
          <w:szCs w:val="22"/>
          <w:shd w:val="clear" w:color="auto" w:fill="FFFFFF"/>
        </w:rPr>
      </w:pPr>
      <w:hyperlink r:id="rId347" w:history="1">
        <w:r w:rsidR="00FA15CD" w:rsidRPr="00AF7BF0">
          <w:rPr>
            <w:rStyle w:val="Hyperlink"/>
            <w:rFonts w:ascii="Arial" w:hAnsi="Arial" w:cs="Arial"/>
            <w:sz w:val="22"/>
            <w:szCs w:val="22"/>
            <w:shd w:val="clear" w:color="auto" w:fill="FFFFFF"/>
          </w:rPr>
          <w:t>http://www.samhsa.gov/nctic/about</w:t>
        </w:r>
      </w:hyperlink>
    </w:p>
    <w:p w14:paraId="373852D8" w14:textId="77777777" w:rsidR="00FA15CD" w:rsidRPr="00AF7BF0" w:rsidRDefault="00FA15CD" w:rsidP="00FA15CD">
      <w:pPr>
        <w:rPr>
          <w:rFonts w:ascii="Arial" w:hAnsi="Arial" w:cs="Arial"/>
          <w:sz w:val="22"/>
          <w:szCs w:val="22"/>
        </w:rPr>
      </w:pPr>
    </w:p>
    <w:p w14:paraId="06CEEC95" w14:textId="77777777" w:rsidR="00FA15CD" w:rsidRPr="00AF7BF0" w:rsidRDefault="00FA15CD" w:rsidP="00FA15CD">
      <w:pPr>
        <w:shd w:val="clear" w:color="auto" w:fill="FFFFFF"/>
        <w:rPr>
          <w:rFonts w:ascii="Arial" w:hAnsi="Arial" w:cs="Arial"/>
          <w:color w:val="000000"/>
          <w:sz w:val="21"/>
          <w:szCs w:val="21"/>
          <w:lang w:val="en-NZ"/>
        </w:rPr>
      </w:pPr>
      <w:r w:rsidRPr="00AF7BF0">
        <w:rPr>
          <w:rFonts w:ascii="Arial" w:hAnsi="Arial" w:cs="Arial"/>
          <w:color w:val="000000"/>
          <w:sz w:val="21"/>
          <w:szCs w:val="21"/>
          <w:lang w:val="en-NZ"/>
        </w:rPr>
        <w:t xml:space="preserve">NCTIC provides training for policy makers, administrators, staff, leaders, peers, and individuals who have experienced traumatic events, as well as to others in order to implement trauma-informed approaches in a range of service systems, including mental health, substance abuse, criminal justice, victim assistance, </w:t>
      </w:r>
      <w:r w:rsidRPr="00AF7BF0">
        <w:rPr>
          <w:rFonts w:ascii="Arial" w:hAnsi="Arial" w:cs="Arial"/>
          <w:color w:val="000000"/>
          <w:sz w:val="21"/>
          <w:szCs w:val="21"/>
          <w:lang w:val="en-NZ"/>
        </w:rPr>
        <w:lastRenderedPageBreak/>
        <w:t>peer support, education, primary care, domestic violence, child welfare, and others. Training may be offered virtually through virtual learning networks; webcasts and webinar; in-person over several hours or days to specific programs, agencies, or systems; or via downloadable technical assistance materials.</w:t>
      </w:r>
    </w:p>
    <w:p w14:paraId="4B56C7E0" w14:textId="77777777" w:rsidR="00FA15CD" w:rsidRPr="00AF7BF0" w:rsidRDefault="00FA15CD" w:rsidP="00FA15CD">
      <w:pPr>
        <w:shd w:val="clear" w:color="auto" w:fill="FFFFFF"/>
        <w:rPr>
          <w:rFonts w:ascii="Arial" w:hAnsi="Arial" w:cs="Arial"/>
          <w:color w:val="000000"/>
          <w:sz w:val="21"/>
          <w:szCs w:val="21"/>
          <w:lang w:val="en-NZ"/>
        </w:rPr>
      </w:pPr>
      <w:r w:rsidRPr="00AF7BF0">
        <w:rPr>
          <w:rFonts w:ascii="Arial" w:hAnsi="Arial" w:cs="Arial"/>
          <w:color w:val="000000"/>
          <w:sz w:val="21"/>
          <w:szCs w:val="21"/>
          <w:lang w:val="en-NZ"/>
        </w:rPr>
        <w:t>NCTIC also provides technical assistance and consultation to support systems and programs that are committed to implementing trauma-informed approaches to service delivery. Technical assistance may help identify and implement some of the following steps that programs, agencies, or institutions can take to begin the transformation to a trauma-informed environment:</w:t>
      </w:r>
    </w:p>
    <w:p w14:paraId="5B3EBB9C" w14:textId="77777777" w:rsidR="00FA15CD" w:rsidRPr="00AF7BF0" w:rsidRDefault="00FA15CD" w:rsidP="00FA15CD">
      <w:pPr>
        <w:numPr>
          <w:ilvl w:val="0"/>
          <w:numId w:val="108"/>
        </w:numPr>
        <w:shd w:val="clear" w:color="auto" w:fill="FFFFFF"/>
        <w:spacing w:before="100" w:beforeAutospacing="1" w:after="100" w:afterAutospacing="1"/>
        <w:ind w:left="450"/>
        <w:rPr>
          <w:rFonts w:ascii="Arial" w:hAnsi="Arial" w:cs="Arial"/>
          <w:color w:val="000000"/>
          <w:sz w:val="21"/>
          <w:szCs w:val="21"/>
          <w:lang w:val="en-NZ"/>
        </w:rPr>
      </w:pPr>
      <w:r w:rsidRPr="00AF7BF0">
        <w:rPr>
          <w:rFonts w:ascii="Arial" w:hAnsi="Arial" w:cs="Arial"/>
          <w:color w:val="000000"/>
          <w:sz w:val="21"/>
          <w:szCs w:val="21"/>
          <w:lang w:val="en-NZ"/>
        </w:rPr>
        <w:t>Adopt a trauma-informed care organizational mission and commit resources to support it</w:t>
      </w:r>
    </w:p>
    <w:p w14:paraId="10B02458" w14:textId="77777777" w:rsidR="00FA15CD" w:rsidRPr="00AF7BF0" w:rsidRDefault="00FA15CD" w:rsidP="00FA15CD">
      <w:pPr>
        <w:numPr>
          <w:ilvl w:val="0"/>
          <w:numId w:val="108"/>
        </w:numPr>
        <w:shd w:val="clear" w:color="auto" w:fill="FFFFFF"/>
        <w:spacing w:before="100" w:beforeAutospacing="1" w:after="100" w:afterAutospacing="1"/>
        <w:ind w:left="450"/>
        <w:rPr>
          <w:rFonts w:ascii="Arial" w:hAnsi="Arial" w:cs="Arial"/>
          <w:color w:val="000000"/>
          <w:sz w:val="21"/>
          <w:szCs w:val="21"/>
          <w:lang w:val="en-NZ"/>
        </w:rPr>
      </w:pPr>
      <w:r w:rsidRPr="00AF7BF0">
        <w:rPr>
          <w:rFonts w:ascii="Arial" w:hAnsi="Arial" w:cs="Arial"/>
          <w:color w:val="000000"/>
          <w:sz w:val="21"/>
          <w:szCs w:val="21"/>
          <w:lang w:val="en-NZ"/>
        </w:rPr>
        <w:t>Update policies and procedures to reflect new mission</w:t>
      </w:r>
    </w:p>
    <w:p w14:paraId="506F012F" w14:textId="77777777" w:rsidR="00FA15CD" w:rsidRPr="00AF7BF0" w:rsidRDefault="00FA15CD" w:rsidP="00FA15CD">
      <w:pPr>
        <w:numPr>
          <w:ilvl w:val="0"/>
          <w:numId w:val="108"/>
        </w:numPr>
        <w:shd w:val="clear" w:color="auto" w:fill="FFFFFF"/>
        <w:spacing w:before="100" w:beforeAutospacing="1" w:after="100" w:afterAutospacing="1"/>
        <w:ind w:left="450"/>
        <w:rPr>
          <w:rFonts w:ascii="Arial" w:hAnsi="Arial" w:cs="Arial"/>
          <w:color w:val="000000"/>
          <w:sz w:val="21"/>
          <w:szCs w:val="21"/>
          <w:lang w:val="en-NZ"/>
        </w:rPr>
      </w:pPr>
      <w:r w:rsidRPr="00AF7BF0">
        <w:rPr>
          <w:rFonts w:ascii="Arial" w:hAnsi="Arial" w:cs="Arial"/>
          <w:color w:val="000000"/>
          <w:sz w:val="21"/>
          <w:szCs w:val="21"/>
          <w:lang w:val="en-NZ"/>
        </w:rPr>
        <w:t>Conduct universal trauma screening for all consumers and survivors</w:t>
      </w:r>
    </w:p>
    <w:p w14:paraId="4D8D5146" w14:textId="77777777" w:rsidR="00FA15CD" w:rsidRPr="00AF7BF0" w:rsidRDefault="00FA15CD" w:rsidP="00FA15CD">
      <w:pPr>
        <w:numPr>
          <w:ilvl w:val="0"/>
          <w:numId w:val="108"/>
        </w:numPr>
        <w:shd w:val="clear" w:color="auto" w:fill="FFFFFF"/>
        <w:spacing w:before="100" w:beforeAutospacing="1" w:after="100" w:afterAutospacing="1"/>
        <w:ind w:left="450"/>
        <w:rPr>
          <w:rFonts w:ascii="Arial" w:hAnsi="Arial" w:cs="Arial"/>
          <w:color w:val="000000"/>
          <w:sz w:val="21"/>
          <w:szCs w:val="21"/>
          <w:lang w:val="en-NZ"/>
        </w:rPr>
      </w:pPr>
      <w:r w:rsidRPr="00AF7BF0">
        <w:rPr>
          <w:rFonts w:ascii="Arial" w:hAnsi="Arial" w:cs="Arial"/>
          <w:color w:val="000000"/>
          <w:sz w:val="21"/>
          <w:szCs w:val="21"/>
          <w:lang w:val="en-NZ"/>
        </w:rPr>
        <w:t>Incorporate values and approaches focused on safety and prevention for consumers, survivors, and staff</w:t>
      </w:r>
    </w:p>
    <w:p w14:paraId="4173C52B" w14:textId="77777777" w:rsidR="00FA15CD" w:rsidRPr="00AF7BF0" w:rsidRDefault="00FA15CD" w:rsidP="00FA15CD">
      <w:pPr>
        <w:numPr>
          <w:ilvl w:val="0"/>
          <w:numId w:val="108"/>
        </w:numPr>
        <w:shd w:val="clear" w:color="auto" w:fill="FFFFFF"/>
        <w:spacing w:before="100" w:beforeAutospacing="1" w:after="100" w:afterAutospacing="1"/>
        <w:ind w:left="450"/>
        <w:rPr>
          <w:rFonts w:ascii="Arial" w:hAnsi="Arial" w:cs="Arial"/>
          <w:color w:val="000000"/>
          <w:sz w:val="21"/>
          <w:szCs w:val="21"/>
          <w:lang w:val="en-NZ"/>
        </w:rPr>
      </w:pPr>
      <w:r w:rsidRPr="00AF7BF0">
        <w:rPr>
          <w:rFonts w:ascii="Arial" w:hAnsi="Arial" w:cs="Arial"/>
          <w:color w:val="000000"/>
          <w:sz w:val="21"/>
          <w:szCs w:val="21"/>
          <w:lang w:val="en-NZ"/>
        </w:rPr>
        <w:t>Create strengths-based environments and practices that invite consumer and survivor empowerment</w:t>
      </w:r>
    </w:p>
    <w:p w14:paraId="115FDB31" w14:textId="77777777" w:rsidR="00FA15CD" w:rsidRPr="00AF7BF0" w:rsidRDefault="00FA15CD" w:rsidP="00FA15CD">
      <w:pPr>
        <w:numPr>
          <w:ilvl w:val="0"/>
          <w:numId w:val="108"/>
        </w:numPr>
        <w:shd w:val="clear" w:color="auto" w:fill="FFFFFF"/>
        <w:spacing w:before="100" w:beforeAutospacing="1" w:after="100" w:afterAutospacing="1"/>
        <w:ind w:left="450"/>
        <w:rPr>
          <w:rFonts w:ascii="Arial" w:hAnsi="Arial" w:cs="Arial"/>
          <w:color w:val="000000"/>
          <w:sz w:val="21"/>
          <w:szCs w:val="21"/>
          <w:lang w:val="en-NZ"/>
        </w:rPr>
      </w:pPr>
      <w:r w:rsidRPr="00AF7BF0">
        <w:rPr>
          <w:rFonts w:ascii="Arial" w:hAnsi="Arial" w:cs="Arial"/>
          <w:color w:val="000000"/>
          <w:sz w:val="21"/>
          <w:szCs w:val="21"/>
          <w:lang w:val="en-NZ"/>
        </w:rPr>
        <w:t>Provide ongoing staff training and education in trauma-informed care</w:t>
      </w:r>
    </w:p>
    <w:p w14:paraId="25688EBD" w14:textId="77777777" w:rsidR="00FA15CD" w:rsidRPr="00AF7BF0" w:rsidRDefault="00FA15CD" w:rsidP="00FA15CD">
      <w:pPr>
        <w:numPr>
          <w:ilvl w:val="0"/>
          <w:numId w:val="108"/>
        </w:numPr>
        <w:shd w:val="clear" w:color="auto" w:fill="FFFFFF"/>
        <w:spacing w:before="100" w:beforeAutospacing="1" w:after="100" w:afterAutospacing="1"/>
        <w:ind w:left="450"/>
        <w:rPr>
          <w:rFonts w:ascii="Arial" w:hAnsi="Arial" w:cs="Arial"/>
          <w:color w:val="000000"/>
          <w:sz w:val="21"/>
          <w:szCs w:val="21"/>
          <w:lang w:val="en-NZ"/>
        </w:rPr>
      </w:pPr>
      <w:r w:rsidRPr="00AF7BF0">
        <w:rPr>
          <w:rFonts w:ascii="Arial" w:hAnsi="Arial" w:cs="Arial"/>
          <w:color w:val="000000"/>
          <w:sz w:val="21"/>
          <w:szCs w:val="21"/>
          <w:lang w:val="en-NZ"/>
        </w:rPr>
        <w:t>Improve and target staff hiring practices</w:t>
      </w:r>
    </w:p>
    <w:p w14:paraId="3738BB62" w14:textId="77777777" w:rsidR="00FA15CD" w:rsidRPr="00AF7BF0" w:rsidRDefault="00FA15CD" w:rsidP="00FA15CD">
      <w:pPr>
        <w:shd w:val="clear" w:color="auto" w:fill="FFFFFF"/>
        <w:rPr>
          <w:rFonts w:ascii="Arial" w:hAnsi="Arial" w:cs="Arial"/>
          <w:color w:val="000000"/>
          <w:sz w:val="21"/>
          <w:szCs w:val="21"/>
          <w:lang w:val="en-NZ"/>
        </w:rPr>
      </w:pPr>
      <w:r w:rsidRPr="00AF7BF0">
        <w:rPr>
          <w:rFonts w:ascii="Arial" w:hAnsi="Arial" w:cs="Arial"/>
          <w:color w:val="000000"/>
          <w:sz w:val="21"/>
          <w:szCs w:val="21"/>
          <w:lang w:val="en-NZ"/>
        </w:rPr>
        <w:t>With a better collective understanding of trauma, more consumers and survivors will find their path to healing and wellness. And with a greater public commitment to trauma-informed programs and systems for survivors, NCTIC lessens and prevents a wide range of health, behavioral health, and social problems for generations to come.</w:t>
      </w:r>
    </w:p>
    <w:p w14:paraId="16796676" w14:textId="77777777" w:rsidR="00FA15CD" w:rsidRPr="00AF7BF0" w:rsidRDefault="00BE79CC" w:rsidP="00FA15CD">
      <w:pPr>
        <w:rPr>
          <w:rFonts w:ascii="Arial" w:hAnsi="Arial" w:cs="Arial"/>
          <w:sz w:val="22"/>
          <w:szCs w:val="22"/>
        </w:rPr>
      </w:pPr>
      <w:hyperlink r:id="rId348" w:history="1">
        <w:r w:rsidR="00FA15CD" w:rsidRPr="00AF7BF0">
          <w:rPr>
            <w:rStyle w:val="Hyperlink"/>
            <w:rFonts w:ascii="Arial" w:hAnsi="Arial" w:cs="Arial"/>
            <w:sz w:val="22"/>
            <w:szCs w:val="22"/>
          </w:rPr>
          <w:t>http://www.samhsa.gov/nctic/training-technical-assistance</w:t>
        </w:r>
      </w:hyperlink>
    </w:p>
    <w:p w14:paraId="4A5C77C3" w14:textId="77777777" w:rsidR="00FA15CD" w:rsidRPr="00AF7BF0" w:rsidRDefault="00FA15CD" w:rsidP="00FA15CD">
      <w:pPr>
        <w:rPr>
          <w:rFonts w:ascii="Arial" w:hAnsi="Arial" w:cs="Arial"/>
          <w:sz w:val="22"/>
          <w:szCs w:val="22"/>
        </w:rPr>
      </w:pPr>
    </w:p>
    <w:p w14:paraId="586B44D6" w14:textId="77777777" w:rsidR="00FA15CD" w:rsidRPr="00AF7BF0" w:rsidRDefault="00FA15CD" w:rsidP="00FA15CD">
      <w:pPr>
        <w:rPr>
          <w:rFonts w:ascii="Arial" w:hAnsi="Arial" w:cs="Arial"/>
          <w:sz w:val="22"/>
          <w:szCs w:val="22"/>
        </w:rPr>
      </w:pPr>
    </w:p>
    <w:p w14:paraId="263CAD25" w14:textId="77777777" w:rsidR="00FA15CD" w:rsidRPr="00AF7BF0" w:rsidRDefault="00FA15CD" w:rsidP="00FA15CD">
      <w:pPr>
        <w:pStyle w:val="Heading5"/>
      </w:pPr>
      <w:bookmarkStart w:id="507" w:name="_Toc468788008"/>
      <w:r w:rsidRPr="00AF7BF0">
        <w:t>National Child Traumatic Stress Initiative (NCTSI)</w:t>
      </w:r>
      <w:bookmarkEnd w:id="507"/>
    </w:p>
    <w:p w14:paraId="00CB3166" w14:textId="77777777" w:rsidR="00FA15CD" w:rsidRDefault="00FA15CD" w:rsidP="00FA15CD">
      <w:pPr>
        <w:rPr>
          <w:rFonts w:ascii="Arial" w:hAnsi="Arial" w:cs="Arial"/>
          <w:color w:val="000000"/>
          <w:sz w:val="21"/>
          <w:szCs w:val="21"/>
          <w:shd w:val="clear" w:color="auto" w:fill="FFFFFF"/>
          <w:lang w:val="en-NZ"/>
        </w:rPr>
      </w:pPr>
    </w:p>
    <w:p w14:paraId="0E32B813" w14:textId="77777777" w:rsidR="00FA15CD" w:rsidRPr="00AF7BF0" w:rsidRDefault="00FA15CD" w:rsidP="00FA15CD">
      <w:pPr>
        <w:rPr>
          <w:rFonts w:ascii="Arial" w:hAnsi="Arial" w:cs="Arial"/>
          <w:color w:val="000000"/>
          <w:sz w:val="21"/>
          <w:szCs w:val="21"/>
          <w:shd w:val="clear" w:color="auto" w:fill="FFFFFF"/>
          <w:lang w:val="en-NZ"/>
        </w:rPr>
      </w:pPr>
      <w:r w:rsidRPr="00AF7BF0">
        <w:rPr>
          <w:rFonts w:ascii="Arial" w:hAnsi="Arial" w:cs="Arial"/>
          <w:color w:val="000000"/>
          <w:sz w:val="21"/>
          <w:szCs w:val="21"/>
          <w:shd w:val="clear" w:color="auto" w:fill="FFFFFF"/>
          <w:lang w:val="en-NZ"/>
        </w:rPr>
        <w:t>SAMHSA’s National Child Traumatic Stress Initiative (NCTSI) improves treatment and services for children, adolescents, and families who have experienced traumatic events.</w:t>
      </w:r>
    </w:p>
    <w:p w14:paraId="4ACC7636" w14:textId="77777777" w:rsidR="00FA15CD" w:rsidRPr="00AF7BF0" w:rsidRDefault="00BE79CC" w:rsidP="00FA15CD">
      <w:pPr>
        <w:rPr>
          <w:rFonts w:ascii="Arial" w:hAnsi="Arial" w:cs="Arial"/>
          <w:color w:val="548DD4" w:themeColor="text2" w:themeTint="99"/>
          <w:sz w:val="22"/>
          <w:szCs w:val="22"/>
          <w:lang w:val="en-NZ"/>
        </w:rPr>
      </w:pPr>
      <w:hyperlink r:id="rId349" w:history="1">
        <w:r w:rsidR="00FA15CD" w:rsidRPr="00AF7BF0">
          <w:rPr>
            <w:rStyle w:val="Hyperlink"/>
            <w:rFonts w:ascii="Arial" w:hAnsi="Arial" w:cs="Arial"/>
            <w:sz w:val="22"/>
            <w:szCs w:val="22"/>
            <w:lang w:val="en-NZ"/>
          </w:rPr>
          <w:t>http://www.samhsa.gov/child-trauma</w:t>
        </w:r>
      </w:hyperlink>
    </w:p>
    <w:p w14:paraId="20DFDBA2" w14:textId="77777777" w:rsidR="00FA15CD" w:rsidRPr="00AF7BF0" w:rsidRDefault="00FA15CD" w:rsidP="00FA15CD">
      <w:pPr>
        <w:rPr>
          <w:rFonts w:ascii="Arial" w:hAnsi="Arial" w:cs="Arial"/>
          <w:sz w:val="20"/>
          <w:szCs w:val="20"/>
          <w:lang w:val="en-NZ"/>
        </w:rPr>
      </w:pPr>
    </w:p>
    <w:p w14:paraId="46F9A81F"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Congress, recognizing the serious mental health impact of traumatic events on children, adolescents, and families, authorized in 2000 the National Child Traumatic Stress Initiative (NCTSI), as part of the Children’s Health Act. NCTSI’s goal is to transform mental health care for children and adolescents affected by trauma throughout the country by improving the quality of community-based trauma treatment and services and increasing access to effective trauma-focused interventions.</w:t>
      </w:r>
    </w:p>
    <w:p w14:paraId="72B39808"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NCTSI develops and implements:</w:t>
      </w:r>
    </w:p>
    <w:p w14:paraId="6EDC64E3" w14:textId="77777777" w:rsidR="00FA15CD" w:rsidRPr="00AF7BF0" w:rsidRDefault="00FA15CD" w:rsidP="00FA15CD">
      <w:pPr>
        <w:numPr>
          <w:ilvl w:val="0"/>
          <w:numId w:val="106"/>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Evidence-based interventions to reduce the debilitating mental health impact of traumatic experiences on children and adolescents</w:t>
      </w:r>
    </w:p>
    <w:p w14:paraId="18174D95" w14:textId="77777777" w:rsidR="00FA15CD" w:rsidRPr="00AF7BF0" w:rsidRDefault="00FA15CD" w:rsidP="00FA15CD">
      <w:pPr>
        <w:numPr>
          <w:ilvl w:val="0"/>
          <w:numId w:val="106"/>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Collaborations with all systems of care where children and adolescents who have experienced trauma receive services</w:t>
      </w:r>
    </w:p>
    <w:p w14:paraId="5107FD02" w14:textId="77777777" w:rsidR="00FA15CD" w:rsidRPr="00AF7BF0" w:rsidRDefault="00FA15CD" w:rsidP="00FA15CD">
      <w:pPr>
        <w:numPr>
          <w:ilvl w:val="0"/>
          <w:numId w:val="106"/>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Successful education and training approaches, including training practitioners in trauma-informed and evidence-based treatment and services</w:t>
      </w:r>
    </w:p>
    <w:p w14:paraId="3A821230" w14:textId="77777777" w:rsidR="00FA15CD" w:rsidRPr="00AF7BF0" w:rsidRDefault="00FA15CD" w:rsidP="00FA15CD">
      <w:pPr>
        <w:numPr>
          <w:ilvl w:val="0"/>
          <w:numId w:val="106"/>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Data collection and evaluation activities</w:t>
      </w:r>
    </w:p>
    <w:p w14:paraId="2B009AD3" w14:textId="77777777" w:rsidR="00FA15CD" w:rsidRPr="00AF7BF0" w:rsidRDefault="00FA15CD" w:rsidP="00FA15CD">
      <w:pPr>
        <w:numPr>
          <w:ilvl w:val="0"/>
          <w:numId w:val="106"/>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Education and awareness raising with policymakers regarding trauma, resilience, and recovery</w:t>
      </w:r>
    </w:p>
    <w:p w14:paraId="51404CE5" w14:textId="77777777" w:rsidR="00FA15CD" w:rsidRPr="00AF7BF0" w:rsidRDefault="00FA15CD" w:rsidP="00FA15CD">
      <w:pPr>
        <w:numPr>
          <w:ilvl w:val="0"/>
          <w:numId w:val="106"/>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Product development for professionals, policymakers, families, youth, and the public</w:t>
      </w:r>
    </w:p>
    <w:p w14:paraId="2AD2C888" w14:textId="77777777" w:rsidR="00FA15CD" w:rsidRPr="00AF7BF0" w:rsidRDefault="00FA15CD" w:rsidP="00FA15CD">
      <w:pPr>
        <w:numPr>
          <w:ilvl w:val="0"/>
          <w:numId w:val="106"/>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Partnerships with youth, families, and other consumers</w:t>
      </w:r>
    </w:p>
    <w:p w14:paraId="7363CCFD"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Download the trifold brochure,</w:t>
      </w:r>
      <w:r w:rsidRPr="00AF7BF0">
        <w:rPr>
          <w:rStyle w:val="apple-converted-space"/>
          <w:rFonts w:ascii="Arial" w:hAnsi="Arial" w:cs="Arial"/>
          <w:color w:val="000000"/>
          <w:sz w:val="21"/>
          <w:szCs w:val="21"/>
        </w:rPr>
        <w:t> </w:t>
      </w:r>
      <w:hyperlink r:id="rId350" w:history="1">
        <w:r w:rsidRPr="00AF7BF0">
          <w:rPr>
            <w:rStyle w:val="Hyperlink"/>
            <w:rFonts w:ascii="Arial" w:hAnsi="Arial" w:cs="Arial"/>
            <w:color w:val="003399"/>
            <w:sz w:val="21"/>
            <w:szCs w:val="21"/>
          </w:rPr>
          <w:t>National Child Traumatic Stress Initiative: Helping Kids Recover and Thrive - 2015 (PDF | 9 MB)</w:t>
        </w:r>
      </w:hyperlink>
      <w:r w:rsidRPr="00AF7BF0">
        <w:rPr>
          <w:rFonts w:ascii="Arial" w:hAnsi="Arial" w:cs="Arial"/>
          <w:color w:val="000000"/>
          <w:sz w:val="21"/>
          <w:szCs w:val="21"/>
        </w:rPr>
        <w:t>. This brochure is also available in</w:t>
      </w:r>
      <w:r w:rsidRPr="00AF7BF0">
        <w:rPr>
          <w:rStyle w:val="apple-converted-space"/>
          <w:rFonts w:ascii="Arial" w:hAnsi="Arial" w:cs="Arial"/>
          <w:color w:val="000000"/>
          <w:sz w:val="21"/>
          <w:szCs w:val="21"/>
        </w:rPr>
        <w:t> </w:t>
      </w:r>
      <w:hyperlink r:id="rId351" w:history="1">
        <w:r w:rsidRPr="00AF7BF0">
          <w:rPr>
            <w:rStyle w:val="Hyperlink"/>
            <w:rFonts w:ascii="Arial" w:hAnsi="Arial" w:cs="Arial"/>
            <w:color w:val="003399"/>
            <w:sz w:val="21"/>
            <w:szCs w:val="21"/>
          </w:rPr>
          <w:t>single-page form (PDF | 944 KB)</w:t>
        </w:r>
      </w:hyperlink>
      <w:r w:rsidRPr="00AF7BF0">
        <w:rPr>
          <w:rFonts w:ascii="Arial" w:hAnsi="Arial" w:cs="Arial"/>
          <w:color w:val="000000"/>
          <w:sz w:val="21"/>
          <w:szCs w:val="21"/>
        </w:rPr>
        <w:t>.</w:t>
      </w:r>
    </w:p>
    <w:p w14:paraId="56BBFFF8" w14:textId="77777777" w:rsidR="00FA15CD" w:rsidRDefault="00FA15CD" w:rsidP="00FA15CD">
      <w:pPr>
        <w:pStyle w:val="Heading2"/>
        <w:shd w:val="clear" w:color="auto" w:fill="FFFFFF"/>
        <w:spacing w:before="75" w:after="75"/>
        <w:rPr>
          <w:i/>
          <w:sz w:val="24"/>
          <w:szCs w:val="24"/>
        </w:rPr>
      </w:pPr>
      <w:bookmarkStart w:id="508" w:name="_Toc468374075"/>
      <w:bookmarkStart w:id="509" w:name="_Toc468396683"/>
    </w:p>
    <w:p w14:paraId="0557A2E4" w14:textId="77777777" w:rsidR="00FA15CD" w:rsidRPr="00AF7BF0" w:rsidRDefault="00FA15CD" w:rsidP="00FA15CD">
      <w:pPr>
        <w:pStyle w:val="Heading2"/>
        <w:shd w:val="clear" w:color="auto" w:fill="FFFFFF"/>
        <w:spacing w:before="75" w:after="75"/>
        <w:rPr>
          <w:i/>
          <w:sz w:val="24"/>
          <w:szCs w:val="24"/>
        </w:rPr>
      </w:pPr>
      <w:bookmarkStart w:id="510" w:name="_Toc468398149"/>
      <w:bookmarkStart w:id="511" w:name="_Toc468788009"/>
      <w:r w:rsidRPr="00AF7BF0">
        <w:rPr>
          <w:i/>
          <w:sz w:val="24"/>
          <w:szCs w:val="24"/>
        </w:rPr>
        <w:t>A Collaborative Approach</w:t>
      </w:r>
      <w:bookmarkEnd w:id="508"/>
      <w:bookmarkEnd w:id="509"/>
      <w:bookmarkEnd w:id="510"/>
      <w:bookmarkEnd w:id="511"/>
    </w:p>
    <w:p w14:paraId="0E10B77C"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Through this initiative, a collaborative network of experts was created to further the development and dissemination of evidence-based clinical interventions for systems that serve children, adolescents, and families. The</w:t>
      </w:r>
      <w:r w:rsidRPr="00AF7BF0">
        <w:rPr>
          <w:rStyle w:val="apple-converted-space"/>
          <w:rFonts w:ascii="Arial" w:hAnsi="Arial" w:cs="Arial"/>
          <w:color w:val="000000"/>
          <w:sz w:val="21"/>
          <w:szCs w:val="21"/>
        </w:rPr>
        <w:t> </w:t>
      </w:r>
      <w:hyperlink r:id="rId352" w:history="1">
        <w:r w:rsidRPr="00AF7BF0">
          <w:rPr>
            <w:rStyle w:val="Hyperlink"/>
            <w:rFonts w:ascii="Arial" w:hAnsi="Arial" w:cs="Arial"/>
            <w:color w:val="003399"/>
            <w:sz w:val="21"/>
            <w:szCs w:val="21"/>
          </w:rPr>
          <w:t>National Child Traumatic Stress Network (NCTSN)</w:t>
        </w:r>
        <w:r w:rsidRPr="00AF7BF0">
          <w:rPr>
            <w:rStyle w:val="element-invisible"/>
            <w:rFonts w:ascii="Arial" w:hAnsi="Arial" w:cs="Arial"/>
            <w:color w:val="003399"/>
            <w:sz w:val="21"/>
            <w:szCs w:val="21"/>
          </w:rPr>
          <w:t>(link is external)</w:t>
        </w:r>
      </w:hyperlink>
      <w:r w:rsidRPr="00AF7BF0">
        <w:rPr>
          <w:rStyle w:val="apple-converted-space"/>
          <w:rFonts w:ascii="Arial" w:hAnsi="Arial" w:cs="Arial"/>
          <w:color w:val="000000"/>
          <w:sz w:val="21"/>
          <w:szCs w:val="21"/>
        </w:rPr>
        <w:t> </w:t>
      </w:r>
      <w:r w:rsidRPr="00AF7BF0">
        <w:rPr>
          <w:rFonts w:ascii="Arial" w:hAnsi="Arial" w:cs="Arial"/>
          <w:color w:val="000000"/>
          <w:sz w:val="21"/>
          <w:szCs w:val="21"/>
        </w:rPr>
        <w:t>is made up of SAMHSA representatives, in cooperation with four distinct groups of grantees and stakeholders:</w:t>
      </w:r>
    </w:p>
    <w:p w14:paraId="325BBB6E" w14:textId="77777777" w:rsidR="00FA15CD" w:rsidRPr="00AF7BF0" w:rsidRDefault="00FA15CD" w:rsidP="00FA15CD">
      <w:pPr>
        <w:numPr>
          <w:ilvl w:val="0"/>
          <w:numId w:val="107"/>
        </w:numPr>
        <w:shd w:val="clear" w:color="auto" w:fill="FFFFFF"/>
        <w:spacing w:beforeAutospacing="1" w:afterAutospacing="1"/>
        <w:ind w:left="450"/>
        <w:rPr>
          <w:rFonts w:ascii="Arial" w:hAnsi="Arial" w:cs="Arial"/>
          <w:color w:val="000000"/>
          <w:sz w:val="21"/>
          <w:szCs w:val="21"/>
        </w:rPr>
      </w:pPr>
      <w:r w:rsidRPr="00AF7BF0">
        <w:rPr>
          <w:rFonts w:ascii="Arial" w:hAnsi="Arial" w:cs="Arial"/>
          <w:color w:val="000000"/>
          <w:sz w:val="21"/>
          <w:szCs w:val="21"/>
        </w:rPr>
        <w:t>The</w:t>
      </w:r>
      <w:r w:rsidRPr="00AF7BF0">
        <w:rPr>
          <w:rStyle w:val="apple-converted-space"/>
          <w:rFonts w:ascii="Arial" w:hAnsi="Arial" w:cs="Arial"/>
          <w:color w:val="000000"/>
          <w:sz w:val="21"/>
          <w:szCs w:val="21"/>
        </w:rPr>
        <w:t> </w:t>
      </w:r>
      <w:hyperlink r:id="rId353" w:history="1">
        <w:r w:rsidRPr="00AF7BF0">
          <w:rPr>
            <w:rStyle w:val="Hyperlink"/>
            <w:rFonts w:ascii="Arial" w:hAnsi="Arial" w:cs="Arial"/>
            <w:color w:val="003399"/>
            <w:sz w:val="21"/>
            <w:szCs w:val="21"/>
          </w:rPr>
          <w:t>National Center for Child Traumatic Stress (NCCTS)</w:t>
        </w:r>
        <w:r w:rsidRPr="00AF7BF0">
          <w:rPr>
            <w:rStyle w:val="element-invisible"/>
            <w:rFonts w:ascii="Arial" w:hAnsi="Arial" w:cs="Arial"/>
            <w:color w:val="003399"/>
            <w:sz w:val="21"/>
            <w:szCs w:val="21"/>
          </w:rPr>
          <w:t>(link is external)</w:t>
        </w:r>
      </w:hyperlink>
      <w:r w:rsidRPr="00AF7BF0">
        <w:rPr>
          <w:rFonts w:ascii="Arial" w:hAnsi="Arial" w:cs="Arial"/>
          <w:color w:val="000000"/>
          <w:sz w:val="21"/>
          <w:szCs w:val="21"/>
        </w:rPr>
        <w:t>works to promote leadership and collaboration across NCTSN and serves as a national resource center to disseminate NCTSN program and intervention products.</w:t>
      </w:r>
    </w:p>
    <w:p w14:paraId="04324B53" w14:textId="77777777" w:rsidR="00FA15CD" w:rsidRPr="00AF7BF0" w:rsidRDefault="00FA15CD" w:rsidP="00FA15CD">
      <w:pPr>
        <w:numPr>
          <w:ilvl w:val="0"/>
          <w:numId w:val="107"/>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Treatment and Service Adaptation centers identify, develop, support, and improve treatment approaches for different types of trauma that children and adolescents experience.</w:t>
      </w:r>
    </w:p>
    <w:p w14:paraId="188052E5" w14:textId="77777777" w:rsidR="00FA15CD" w:rsidRPr="00AF7BF0" w:rsidRDefault="00FA15CD" w:rsidP="00FA15CD">
      <w:pPr>
        <w:numPr>
          <w:ilvl w:val="0"/>
          <w:numId w:val="107"/>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Community Treatment and Services centers provide services to children who have experienced traumatic events by implementing and evaluating the effectiveness of trauma treatment and services in community and service system settings.</w:t>
      </w:r>
    </w:p>
    <w:p w14:paraId="0DF8E752" w14:textId="77777777" w:rsidR="00FA15CD" w:rsidRPr="00AF7BF0" w:rsidRDefault="00FA15CD" w:rsidP="00FA15CD">
      <w:pPr>
        <w:numPr>
          <w:ilvl w:val="0"/>
          <w:numId w:val="107"/>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Affiliate members, made up of more than 120 formerly funded NCTSN members, continue to contribute to the national mission and ongoing work in their states and local communities.</w:t>
      </w:r>
    </w:p>
    <w:p w14:paraId="20CEFD3F" w14:textId="77777777" w:rsidR="00FA15CD" w:rsidRPr="00D75EF0" w:rsidRDefault="00FA15CD" w:rsidP="00FA15CD">
      <w:pPr>
        <w:pStyle w:val="Heading2"/>
        <w:shd w:val="clear" w:color="auto" w:fill="FFFFFF"/>
        <w:spacing w:before="75" w:after="75"/>
        <w:rPr>
          <w:sz w:val="24"/>
          <w:szCs w:val="24"/>
        </w:rPr>
      </w:pPr>
      <w:bookmarkStart w:id="512" w:name="_Toc468374076"/>
      <w:bookmarkStart w:id="513" w:name="_Toc468396684"/>
      <w:bookmarkStart w:id="514" w:name="_Toc468398150"/>
      <w:bookmarkStart w:id="515" w:name="_Toc468788010"/>
      <w:r w:rsidRPr="00D75EF0">
        <w:rPr>
          <w:sz w:val="24"/>
          <w:szCs w:val="24"/>
        </w:rPr>
        <w:t>NCTSN Contributions</w:t>
      </w:r>
      <w:bookmarkEnd w:id="512"/>
      <w:bookmarkEnd w:id="513"/>
      <w:bookmarkEnd w:id="514"/>
      <w:bookmarkEnd w:id="515"/>
    </w:p>
    <w:p w14:paraId="3FD6262A"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Since the program began in 2000, NCTSN has provided trauma treatment and services to hundreds of thousands of children and adolescents, with more than 200 grants awarded to 180 member centers.</w:t>
      </w:r>
    </w:p>
    <w:p w14:paraId="1582EFA7" w14:textId="77777777" w:rsidR="00FA15CD" w:rsidRPr="00AF7BF0" w:rsidRDefault="00FA15CD" w:rsidP="00FA15CD">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For example, funded grant sites during fiscal year 2014 provided evidence-based treatment to more than 41,000 people, including children, adolescents, and their families. During that time, the network provided training in the assessment and treatment of traumatic stress to more than 202,000 people, including mental health professionals, primary care providers and other professionals in child-serving systems, consumers, and the public.</w:t>
      </w:r>
    </w:p>
    <w:p w14:paraId="5B309DB4" w14:textId="77777777" w:rsidR="00FA15CD" w:rsidRPr="00AF7BF0" w:rsidRDefault="00BE79CC" w:rsidP="00FA15CD">
      <w:pPr>
        <w:rPr>
          <w:rFonts w:ascii="Arial" w:hAnsi="Arial" w:cs="Arial"/>
          <w:sz w:val="22"/>
          <w:szCs w:val="22"/>
          <w:lang w:val="en-NZ"/>
        </w:rPr>
      </w:pPr>
      <w:hyperlink r:id="rId354" w:history="1">
        <w:r w:rsidR="00FA15CD" w:rsidRPr="00AF7BF0">
          <w:rPr>
            <w:rStyle w:val="Hyperlink"/>
            <w:rFonts w:ascii="Arial" w:hAnsi="Arial" w:cs="Arial"/>
            <w:sz w:val="22"/>
            <w:szCs w:val="22"/>
            <w:lang w:val="en-NZ"/>
          </w:rPr>
          <w:t>http://www.samhsa.gov/child-trauma/about-nctsi</w:t>
        </w:r>
      </w:hyperlink>
    </w:p>
    <w:p w14:paraId="731ED988" w14:textId="77777777" w:rsidR="00FA15CD" w:rsidRPr="00AF7BF0" w:rsidRDefault="00FA15CD" w:rsidP="00FA15CD">
      <w:pPr>
        <w:rPr>
          <w:rFonts w:ascii="Arial" w:hAnsi="Arial" w:cs="Arial"/>
          <w:sz w:val="22"/>
          <w:szCs w:val="22"/>
          <w:lang w:val="en-NZ"/>
        </w:rPr>
      </w:pPr>
    </w:p>
    <w:p w14:paraId="018C19C4" w14:textId="77777777" w:rsidR="00FA15CD" w:rsidRPr="00AF7BF0" w:rsidRDefault="00FA15CD" w:rsidP="00FA15CD">
      <w:pPr>
        <w:pStyle w:val="Heading1"/>
        <w:shd w:val="clear" w:color="auto" w:fill="FFFFFF"/>
        <w:textAlignment w:val="baseline"/>
        <w:rPr>
          <w:spacing w:val="-15"/>
          <w:sz w:val="22"/>
          <w:szCs w:val="22"/>
        </w:rPr>
      </w:pPr>
      <w:bookmarkStart w:id="516" w:name="_Toc468396685"/>
      <w:bookmarkStart w:id="517" w:name="_Toc468398151"/>
      <w:bookmarkStart w:id="518" w:name="_Toc468788011"/>
      <w:r w:rsidRPr="00AF7BF0">
        <w:rPr>
          <w:spacing w:val="-15"/>
          <w:sz w:val="22"/>
          <w:szCs w:val="22"/>
        </w:rPr>
        <w:t>Trauma-Informed Screening &amp; Assessment</w:t>
      </w:r>
      <w:bookmarkEnd w:id="516"/>
      <w:bookmarkEnd w:id="517"/>
      <w:bookmarkEnd w:id="518"/>
    </w:p>
    <w:p w14:paraId="76C52248" w14:textId="77777777" w:rsidR="00FA15CD" w:rsidRPr="00AF7BF0" w:rsidRDefault="00FA15CD" w:rsidP="00FA15CD">
      <w:pPr>
        <w:pStyle w:val="Heading3"/>
        <w:textAlignment w:val="baseline"/>
        <w:rPr>
          <w:rFonts w:cs="Arial"/>
          <w:bCs w:val="0"/>
          <w:color w:val="auto"/>
          <w:spacing w:val="-15"/>
          <w:sz w:val="22"/>
          <w:szCs w:val="22"/>
        </w:rPr>
      </w:pPr>
    </w:p>
    <w:p w14:paraId="03C11933" w14:textId="77777777" w:rsidR="00FA15CD" w:rsidRPr="00AF7BF0" w:rsidRDefault="00FA15CD" w:rsidP="00FA15CD">
      <w:pPr>
        <w:pStyle w:val="Heading3"/>
        <w:textAlignment w:val="baseline"/>
        <w:rPr>
          <w:rFonts w:cs="Arial"/>
          <w:bCs w:val="0"/>
          <w:color w:val="auto"/>
          <w:spacing w:val="-15"/>
          <w:sz w:val="22"/>
          <w:szCs w:val="22"/>
        </w:rPr>
      </w:pPr>
      <w:bookmarkStart w:id="519" w:name="_Toc468396686"/>
      <w:bookmarkStart w:id="520" w:name="_Toc468788012"/>
      <w:r w:rsidRPr="00AF7BF0">
        <w:rPr>
          <w:rFonts w:cs="Arial"/>
          <w:bCs w:val="0"/>
          <w:color w:val="auto"/>
          <w:spacing w:val="-15"/>
          <w:sz w:val="22"/>
          <w:szCs w:val="22"/>
        </w:rPr>
        <w:t>Trauma Screening</w:t>
      </w:r>
      <w:bookmarkEnd w:id="519"/>
      <w:bookmarkEnd w:id="520"/>
    </w:p>
    <w:p w14:paraId="21F06DE8" w14:textId="77777777" w:rsidR="00FA15CD" w:rsidRPr="00AF7BF0" w:rsidRDefault="00FA15CD" w:rsidP="00FA15CD">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Trauma Screening refers to a tool or process that is a brief, focused inquiry to determine whether an individual has experienced one or more traumatic events, has reactions to such events, has specific mental or behavioral health needs, and/or needs a referral for a comprehensive trauma-informed mental health assessment.</w:t>
      </w:r>
    </w:p>
    <w:p w14:paraId="1FB50F7C" w14:textId="77777777" w:rsidR="00FA15CD" w:rsidRPr="00AF7BF0" w:rsidRDefault="00FA15CD" w:rsidP="00FA15CD">
      <w:pPr>
        <w:pStyle w:val="Heading3"/>
        <w:textAlignment w:val="baseline"/>
        <w:rPr>
          <w:rFonts w:cs="Arial"/>
          <w:bCs w:val="0"/>
          <w:color w:val="auto"/>
          <w:spacing w:val="-15"/>
          <w:sz w:val="22"/>
          <w:szCs w:val="22"/>
        </w:rPr>
      </w:pPr>
    </w:p>
    <w:p w14:paraId="001FD65A" w14:textId="77777777" w:rsidR="00FA15CD" w:rsidRPr="00AF7BF0" w:rsidRDefault="00FA15CD" w:rsidP="00FA15CD">
      <w:pPr>
        <w:pStyle w:val="Heading3"/>
        <w:textAlignment w:val="baseline"/>
        <w:rPr>
          <w:rFonts w:cs="Arial"/>
          <w:bCs w:val="0"/>
          <w:color w:val="auto"/>
          <w:spacing w:val="-15"/>
          <w:sz w:val="22"/>
          <w:szCs w:val="22"/>
        </w:rPr>
      </w:pPr>
      <w:bookmarkStart w:id="521" w:name="_Toc468788013"/>
      <w:r w:rsidRPr="00AF7BF0">
        <w:rPr>
          <w:rFonts w:cs="Arial"/>
          <w:bCs w:val="0"/>
          <w:color w:val="auto"/>
          <w:spacing w:val="-15"/>
          <w:sz w:val="22"/>
          <w:szCs w:val="22"/>
        </w:rPr>
        <w:t>Trauma-Informed Mental Health Assessment</w:t>
      </w:r>
      <w:bookmarkEnd w:id="521"/>
    </w:p>
    <w:p w14:paraId="606EE70D" w14:textId="77777777" w:rsidR="00FA15CD" w:rsidRPr="00AF7BF0" w:rsidRDefault="00FA15CD" w:rsidP="00FA15CD">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Trauma-Informed Mental Health Assessment refers to a process that includes a clinical interview, standardized measures, and/or behavioral observations designed to gather an in-depth understanding of the nature, timing, and severity of the traumatic events, the effects of those events, current trauma-related symptoms, and functional impairment(s). Clinicians use this to understand a child’s trauma history and symptom profile; to determine whether a child is developmentally on target in the social, emotional, and behavioral domains; to inform case conceptualization and drive treatment planning; and to monitor progress over time.</w:t>
      </w:r>
    </w:p>
    <w:p w14:paraId="19A2CBF2" w14:textId="77777777" w:rsidR="00FA15CD" w:rsidRPr="00AF7BF0" w:rsidRDefault="00BE79CC" w:rsidP="00FA15CD">
      <w:pPr>
        <w:pStyle w:val="NormalWeb"/>
        <w:spacing w:before="0" w:beforeAutospacing="0" w:after="0" w:afterAutospacing="0"/>
        <w:textAlignment w:val="baseline"/>
        <w:rPr>
          <w:rFonts w:ascii="Arial" w:hAnsi="Arial" w:cs="Arial"/>
          <w:sz w:val="22"/>
          <w:szCs w:val="22"/>
        </w:rPr>
      </w:pPr>
      <w:hyperlink r:id="rId355" w:history="1">
        <w:r w:rsidR="00FA15CD" w:rsidRPr="00AF7BF0">
          <w:rPr>
            <w:rStyle w:val="Hyperlink"/>
            <w:rFonts w:ascii="Arial" w:hAnsi="Arial" w:cs="Arial"/>
            <w:sz w:val="22"/>
            <w:szCs w:val="22"/>
          </w:rPr>
          <w:t>http://nctsn.org/resources/topics/trauma-informed-screening-assessment</w:t>
        </w:r>
      </w:hyperlink>
    </w:p>
    <w:p w14:paraId="1576CC32" w14:textId="77777777" w:rsidR="00FA15CD" w:rsidRPr="00AF7BF0" w:rsidRDefault="00FA15CD" w:rsidP="00FA15CD">
      <w:pPr>
        <w:shd w:val="clear" w:color="auto" w:fill="FFFFFF"/>
        <w:textAlignment w:val="baseline"/>
        <w:rPr>
          <w:rFonts w:ascii="Arial" w:hAnsi="Arial" w:cs="Arial"/>
          <w:b/>
          <w:bCs/>
          <w:color w:val="000000"/>
          <w:sz w:val="22"/>
          <w:szCs w:val="22"/>
          <w:bdr w:val="none" w:sz="0" w:space="0" w:color="auto" w:frame="1"/>
          <w:lang w:val="en-NZ"/>
        </w:rPr>
      </w:pPr>
    </w:p>
    <w:p w14:paraId="0984665F" w14:textId="77777777" w:rsidR="00FA15CD" w:rsidRPr="00AF7BF0" w:rsidRDefault="00FA15CD" w:rsidP="00FA15CD">
      <w:pPr>
        <w:shd w:val="clear" w:color="auto" w:fill="FFFFFF"/>
        <w:textAlignment w:val="baseline"/>
        <w:rPr>
          <w:rFonts w:ascii="Arial" w:hAnsi="Arial" w:cs="Arial"/>
          <w:b/>
          <w:bCs/>
          <w:color w:val="000000"/>
          <w:sz w:val="22"/>
          <w:szCs w:val="22"/>
          <w:bdr w:val="none" w:sz="0" w:space="0" w:color="auto" w:frame="1"/>
          <w:lang w:val="en-NZ"/>
        </w:rPr>
      </w:pPr>
      <w:r w:rsidRPr="00AF7BF0">
        <w:rPr>
          <w:rFonts w:ascii="Arial" w:hAnsi="Arial" w:cs="Arial"/>
          <w:b/>
          <w:bCs/>
          <w:color w:val="000000"/>
          <w:sz w:val="22"/>
          <w:szCs w:val="22"/>
          <w:bdr w:val="none" w:sz="0" w:space="0" w:color="auto" w:frame="1"/>
          <w:lang w:val="en-NZ"/>
        </w:rPr>
        <w:t>Examples of Trauma-Focused Mental Health Assessment Tools and/or Processes</w:t>
      </w:r>
    </w:p>
    <w:p w14:paraId="3757F393" w14:textId="77777777" w:rsidR="00FA15CD" w:rsidRPr="00AF7BF0" w:rsidRDefault="00FA15CD" w:rsidP="00FA15CD">
      <w:pPr>
        <w:shd w:val="clear" w:color="auto" w:fill="FFFFFF"/>
        <w:textAlignment w:val="baseline"/>
        <w:rPr>
          <w:rFonts w:ascii="Arial" w:hAnsi="Arial" w:cs="Arial"/>
          <w:color w:val="000000"/>
          <w:sz w:val="22"/>
          <w:szCs w:val="22"/>
          <w:lang w:val="en-NZ"/>
        </w:rPr>
      </w:pPr>
    </w:p>
    <w:p w14:paraId="4428168F" w14:textId="77777777" w:rsidR="00FA15CD" w:rsidRPr="00AF7BF0" w:rsidRDefault="00FA15CD" w:rsidP="00FA15CD">
      <w:pPr>
        <w:numPr>
          <w:ilvl w:val="0"/>
          <w:numId w:val="56"/>
        </w:numPr>
        <w:ind w:left="525"/>
        <w:textAlignment w:val="baseline"/>
        <w:rPr>
          <w:rFonts w:ascii="Arial" w:hAnsi="Arial" w:cs="Arial"/>
          <w:color w:val="000000"/>
          <w:sz w:val="22"/>
          <w:szCs w:val="22"/>
          <w:lang w:val="en-NZ"/>
        </w:rPr>
      </w:pPr>
      <w:r w:rsidRPr="00AF7BF0">
        <w:rPr>
          <w:rFonts w:ascii="Arial" w:hAnsi="Arial" w:cs="Arial"/>
          <w:b/>
          <w:color w:val="000000"/>
          <w:sz w:val="22"/>
          <w:szCs w:val="22"/>
          <w:lang w:val="en-NZ"/>
        </w:rPr>
        <w:t>Assessment-Based Treatment for Traumatized Children</w:t>
      </w:r>
      <w:r w:rsidRPr="00AF7BF0">
        <w:rPr>
          <w:rFonts w:ascii="Arial" w:hAnsi="Arial" w:cs="Arial"/>
          <w:color w:val="000000"/>
          <w:sz w:val="22"/>
          <w:szCs w:val="22"/>
          <w:lang w:val="en-NZ"/>
        </w:rPr>
        <w:t xml:space="preserve">: A Trauma Assessment Pathway (TAP) Model—Developed by the Chadwick Center for Children and Families (2009), with funding from the Substance Abuse and Mental Health Services Administration (SAMHSA), the Trauma Assessment Pathway (TAP) was designed for children 0 to 18 years of age who have </w:t>
      </w:r>
      <w:r w:rsidRPr="00AF7BF0">
        <w:rPr>
          <w:rFonts w:ascii="Arial" w:hAnsi="Arial" w:cs="Arial"/>
          <w:color w:val="000000"/>
          <w:sz w:val="22"/>
          <w:szCs w:val="22"/>
          <w:lang w:val="en-NZ"/>
        </w:rPr>
        <w:lastRenderedPageBreak/>
        <w:t>experienced any type of trauma and who may or may not be in the Child Welfare (CW) system. TAP is a multifaceted assessment process enabling clinicians to screen clients and, if appropriate for the treatment setting, to gain an in-depth understanding of the child, developmental level, traumatic experience, and the child’s family, community, and cultural systems.</w:t>
      </w:r>
    </w:p>
    <w:p w14:paraId="50F642B7" w14:textId="77777777" w:rsidR="00FA15CD" w:rsidRPr="00AF7BF0" w:rsidRDefault="00FA15CD" w:rsidP="00FA15CD">
      <w:pPr>
        <w:ind w:left="525"/>
        <w:textAlignment w:val="baseline"/>
        <w:rPr>
          <w:rFonts w:ascii="Arial" w:hAnsi="Arial" w:cs="Arial"/>
          <w:color w:val="000000"/>
          <w:sz w:val="22"/>
          <w:szCs w:val="22"/>
          <w:lang w:val="en-NZ"/>
        </w:rPr>
      </w:pPr>
    </w:p>
    <w:p w14:paraId="126A4D5C" w14:textId="77777777" w:rsidR="00FA15CD" w:rsidRPr="00AF7BF0" w:rsidRDefault="00FA15CD" w:rsidP="00FA15CD">
      <w:pPr>
        <w:numPr>
          <w:ilvl w:val="0"/>
          <w:numId w:val="56"/>
        </w:numPr>
        <w:ind w:left="525"/>
        <w:textAlignment w:val="baseline"/>
        <w:rPr>
          <w:rFonts w:ascii="Arial" w:hAnsi="Arial" w:cs="Arial"/>
          <w:color w:val="000000"/>
          <w:sz w:val="22"/>
          <w:szCs w:val="22"/>
          <w:lang w:val="en-NZ"/>
        </w:rPr>
      </w:pPr>
      <w:r w:rsidRPr="00AF7BF0">
        <w:rPr>
          <w:rFonts w:ascii="Arial" w:hAnsi="Arial" w:cs="Arial"/>
          <w:b/>
          <w:color w:val="000000"/>
          <w:sz w:val="22"/>
          <w:szCs w:val="22"/>
          <w:lang w:val="en-NZ"/>
        </w:rPr>
        <w:t>Child and Adolescent Needs and Strengths (CANS</w:t>
      </w:r>
      <w:r w:rsidRPr="00AF7BF0">
        <w:rPr>
          <w:rFonts w:ascii="Arial" w:hAnsi="Arial" w:cs="Arial"/>
          <w:color w:val="000000"/>
          <w:sz w:val="22"/>
          <w:szCs w:val="22"/>
          <w:lang w:val="en-NZ"/>
        </w:rPr>
        <w:t>)—Trauma Comprehensive Version—“CANS-Trauma” is a flexible, multi-purpose tool utilized in different capacities depending on the needs of a particular child-serving system (Kisiel, Lyons, et al., 2010). The CANS methodology is intended to gather information on a range of domains relevant to the functioning of the child and caregiving system (e.g., trauma experiences, traumatic stress symptoms, emotional/ behavioral needs, risk behaviors, life domain functioning, strengths, and caregiver needs and strengths) and incorporate this information directly into individualized plans of care (Lyons, 2004; Lyons &amp; Weiner, 2009).</w:t>
      </w:r>
    </w:p>
    <w:p w14:paraId="132684F6" w14:textId="77777777" w:rsidR="00FA15CD" w:rsidRPr="00AF7BF0" w:rsidRDefault="00FA15CD" w:rsidP="00FA15CD">
      <w:pPr>
        <w:ind w:left="525"/>
        <w:textAlignment w:val="baseline"/>
        <w:rPr>
          <w:rFonts w:ascii="Arial" w:hAnsi="Arial" w:cs="Arial"/>
          <w:color w:val="000000"/>
          <w:sz w:val="22"/>
          <w:szCs w:val="22"/>
          <w:lang w:val="en-NZ"/>
        </w:rPr>
      </w:pPr>
    </w:p>
    <w:p w14:paraId="47C7903B" w14:textId="77777777" w:rsidR="00FA15CD" w:rsidRPr="00AF7BF0" w:rsidRDefault="00FA15CD" w:rsidP="00FA15CD">
      <w:pPr>
        <w:numPr>
          <w:ilvl w:val="0"/>
          <w:numId w:val="56"/>
        </w:numPr>
        <w:ind w:left="525"/>
        <w:textAlignment w:val="baseline"/>
        <w:rPr>
          <w:rFonts w:ascii="Arial" w:hAnsi="Arial" w:cs="Arial"/>
          <w:color w:val="000000"/>
          <w:sz w:val="22"/>
          <w:szCs w:val="22"/>
          <w:lang w:val="en-NZ"/>
        </w:rPr>
      </w:pPr>
      <w:r w:rsidRPr="00AF7BF0">
        <w:rPr>
          <w:rFonts w:ascii="Arial" w:hAnsi="Arial" w:cs="Arial"/>
          <w:b/>
          <w:color w:val="000000"/>
          <w:sz w:val="22"/>
          <w:szCs w:val="22"/>
          <w:lang w:val="en-NZ"/>
        </w:rPr>
        <w:t>Transactional Model</w:t>
      </w:r>
      <w:r w:rsidRPr="00AF7BF0">
        <w:rPr>
          <w:rFonts w:ascii="Arial" w:hAnsi="Arial" w:cs="Arial"/>
          <w:color w:val="000000"/>
          <w:sz w:val="22"/>
          <w:szCs w:val="22"/>
          <w:lang w:val="en-NZ"/>
        </w:rPr>
        <w:t>—Spaccarelli (1994) proposed a transactional or interactive model for understanding the effects of child abuse (and its associated events) on the presentation of symptoms. This model examines factors related to the abuse of the child, as well as those associated with the investigation (i.e., disclosure events) and related events that may occur subsequent to, and/or due to, the investigation (e.g., placement outside the home and court hearings). Age, sex, and personality factors are identified as possible moderating variables that have the potential to effect the expression of a child’s symptomatology. Social support, as well, plays an important role in recovery (Everson, Hunter, Runyon, Edelsohn, &amp; Coulter, 1989). Finally, this model recognizes previous coping styles and cognitive appraisal schemes (i.e., the way a child organizes and understands events in his or her world) in terms of self-talk strategies and symptom maintenance. Individually and collectively, these factors influence expression of abuse/traumatic stress symptoms.</w:t>
      </w:r>
      <w:r w:rsidRPr="00AF7BF0">
        <w:rPr>
          <w:rFonts w:ascii="Arial" w:hAnsi="Arial" w:cs="Arial"/>
          <w:color w:val="000000"/>
          <w:sz w:val="22"/>
          <w:szCs w:val="22"/>
          <w:lang w:val="en-NZ"/>
        </w:rPr>
        <w:br/>
        <w:t> </w:t>
      </w:r>
      <w:hyperlink r:id="rId356" w:history="1">
        <w:r w:rsidRPr="00AF7BF0">
          <w:rPr>
            <w:rStyle w:val="Hyperlink"/>
            <w:rFonts w:ascii="Arial" w:hAnsi="Arial" w:cs="Arial"/>
            <w:sz w:val="22"/>
            <w:szCs w:val="22"/>
            <w:lang w:val="en-NZ"/>
          </w:rPr>
          <w:t>http://nctsn.org/resources/topics/trauma-informed-screening-assessment/resources</w:t>
        </w:r>
      </w:hyperlink>
    </w:p>
    <w:p w14:paraId="4DF5107C" w14:textId="77777777" w:rsidR="00FA15CD" w:rsidRPr="00AF7BF0" w:rsidRDefault="00FA15CD" w:rsidP="00FA15CD">
      <w:pPr>
        <w:ind w:left="525"/>
        <w:textAlignment w:val="baseline"/>
        <w:rPr>
          <w:rFonts w:ascii="Arial" w:hAnsi="Arial" w:cs="Arial"/>
          <w:color w:val="000000"/>
          <w:sz w:val="22"/>
          <w:szCs w:val="22"/>
          <w:lang w:val="en-NZ"/>
        </w:rPr>
      </w:pPr>
    </w:p>
    <w:p w14:paraId="4D8631D9" w14:textId="77777777" w:rsidR="00FA15CD" w:rsidRPr="00AF7BF0" w:rsidRDefault="00FA15CD" w:rsidP="00FA15CD">
      <w:pPr>
        <w:pStyle w:val="Heading1"/>
        <w:shd w:val="clear" w:color="auto" w:fill="FFFFFF"/>
        <w:textAlignment w:val="baseline"/>
        <w:rPr>
          <w:spacing w:val="-15"/>
          <w:sz w:val="22"/>
          <w:szCs w:val="22"/>
        </w:rPr>
      </w:pPr>
      <w:bookmarkStart w:id="522" w:name="_Toc468396688"/>
      <w:bookmarkStart w:id="523" w:name="_Toc468398154"/>
      <w:bookmarkStart w:id="524" w:name="_Toc468788014"/>
      <w:r w:rsidRPr="00AF7BF0">
        <w:rPr>
          <w:spacing w:val="-15"/>
          <w:sz w:val="22"/>
          <w:szCs w:val="22"/>
        </w:rPr>
        <w:t>National Child Traumatic Stress Network Empirically Supported Treatments and Promising Practices</w:t>
      </w:r>
      <w:bookmarkEnd w:id="522"/>
      <w:bookmarkEnd w:id="523"/>
      <w:bookmarkEnd w:id="524"/>
    </w:p>
    <w:p w14:paraId="303332A4" w14:textId="77777777" w:rsidR="00FA15CD" w:rsidRDefault="00FA15CD" w:rsidP="00FA15CD">
      <w:pPr>
        <w:pStyle w:val="NormalWeb"/>
        <w:spacing w:before="0" w:beforeAutospacing="0" w:after="0" w:afterAutospacing="0"/>
        <w:textAlignment w:val="baseline"/>
        <w:rPr>
          <w:rStyle w:val="apple-converted-space"/>
          <w:rFonts w:ascii="Arial" w:hAnsi="Arial" w:cs="Arial"/>
          <w:color w:val="000000"/>
          <w:sz w:val="22"/>
          <w:szCs w:val="22"/>
        </w:rPr>
      </w:pPr>
      <w:r w:rsidRPr="00AF7BF0">
        <w:rPr>
          <w:rFonts w:ascii="Arial" w:hAnsi="Arial" w:cs="Arial"/>
          <w:color w:val="000000"/>
          <w:sz w:val="22"/>
          <w:szCs w:val="22"/>
        </w:rPr>
        <w:t>The fact sheets linked from this page offer descriptive summaries of some of the clinical treatments, mental health interventions, and other trauma-informed service approaches that the National Child Traumatic Stress Network (NCTSN) and its various centers have developed and/or implemented as a means of promoting the Network’s mission of raising the standard of care for traumatized youth and families.</w:t>
      </w:r>
      <w:r w:rsidRPr="00AF7BF0">
        <w:rPr>
          <w:rStyle w:val="apple-converted-space"/>
          <w:rFonts w:ascii="Arial" w:hAnsi="Arial" w:cs="Arial"/>
          <w:color w:val="000000"/>
          <w:sz w:val="22"/>
          <w:szCs w:val="22"/>
        </w:rPr>
        <w:t> A few examples are below:</w:t>
      </w:r>
    </w:p>
    <w:p w14:paraId="372A8B21" w14:textId="77777777" w:rsidR="00FA15CD" w:rsidRDefault="00FA15CD" w:rsidP="00FA15CD">
      <w:pPr>
        <w:rPr>
          <w:rStyle w:val="apple-converted-space"/>
          <w:rFonts w:ascii="Arial" w:hAnsi="Arial" w:cs="Arial"/>
          <w:color w:val="000000"/>
          <w:sz w:val="22"/>
          <w:szCs w:val="22"/>
        </w:rPr>
      </w:pPr>
      <w:r>
        <w:rPr>
          <w:rStyle w:val="apple-converted-space"/>
          <w:rFonts w:ascii="Arial" w:hAnsi="Arial" w:cs="Arial"/>
          <w:color w:val="000000"/>
          <w:sz w:val="22"/>
          <w:szCs w:val="22"/>
        </w:rPr>
        <w:br w:type="page"/>
      </w:r>
    </w:p>
    <w:p w14:paraId="76284AC0" w14:textId="77777777" w:rsidR="00FA15CD" w:rsidRPr="00AF7BF0" w:rsidRDefault="00FA15CD" w:rsidP="00FA15CD">
      <w:pPr>
        <w:pStyle w:val="NormalWeb"/>
        <w:spacing w:before="0" w:beforeAutospacing="0" w:after="0" w:afterAutospacing="0"/>
        <w:textAlignment w:val="baseline"/>
        <w:rPr>
          <w:rFonts w:ascii="Arial" w:hAnsi="Arial" w:cs="Arial"/>
          <w:color w:val="000000"/>
          <w:sz w:val="22"/>
          <w:szCs w:val="22"/>
        </w:rPr>
      </w:pPr>
    </w:p>
    <w:p w14:paraId="02C898D2" w14:textId="77777777" w:rsidR="00FA15CD" w:rsidRPr="00AF7BF0" w:rsidRDefault="00FA15CD" w:rsidP="00FA15CD">
      <w:pPr>
        <w:pStyle w:val="Heading5"/>
        <w:shd w:val="clear" w:color="auto" w:fill="FFFFFF"/>
        <w:textAlignment w:val="baseline"/>
        <w:rPr>
          <w:rFonts w:cs="Arial"/>
          <w:b w:val="0"/>
          <w:spacing w:val="-15"/>
          <w:sz w:val="22"/>
          <w:szCs w:val="22"/>
        </w:rPr>
      </w:pPr>
      <w:bookmarkStart w:id="525" w:name="_Toc468396689"/>
      <w:bookmarkStart w:id="526" w:name="_Toc468398155"/>
      <w:bookmarkStart w:id="527" w:name="_Toc468788015"/>
      <w:r w:rsidRPr="00AF7BF0">
        <w:rPr>
          <w:rFonts w:cs="Arial"/>
          <w:b w:val="0"/>
          <w:spacing w:val="-15"/>
          <w:sz w:val="22"/>
          <w:szCs w:val="22"/>
        </w:rPr>
        <w:t>Intervention Descriptions</w:t>
      </w:r>
      <w:bookmarkStart w:id="528" w:name="q4"/>
      <w:bookmarkEnd w:id="525"/>
      <w:bookmarkEnd w:id="526"/>
      <w:bookmarkEnd w:id="527"/>
      <w:bookmarkEnd w:id="528"/>
    </w:p>
    <w:p w14:paraId="649B6782" w14:textId="77777777" w:rsidR="00FA15CD" w:rsidRPr="00AF7BF0" w:rsidRDefault="00FA15CD" w:rsidP="00FA15CD">
      <w:pPr>
        <w:pStyle w:val="header1clear"/>
        <w:shd w:val="clear" w:color="auto" w:fill="FFFFFF"/>
        <w:spacing w:before="0" w:beforeAutospacing="0" w:after="0" w:afterAutospacing="0"/>
        <w:textAlignment w:val="baseline"/>
        <w:rPr>
          <w:rFonts w:ascii="Arial" w:hAnsi="Arial" w:cs="Arial"/>
          <w:color w:val="000000"/>
          <w:sz w:val="22"/>
          <w:szCs w:val="22"/>
        </w:rPr>
      </w:pPr>
      <w:r w:rsidRPr="00AF7BF0">
        <w:rPr>
          <w:rFonts w:ascii="Arial" w:hAnsi="Arial" w:cs="Arial"/>
          <w:noProof/>
          <w:color w:val="000000"/>
          <w:sz w:val="22"/>
          <w:szCs w:val="22"/>
          <w:lang w:val="en-US"/>
        </w:rPr>
        <w:drawing>
          <wp:inline distT="0" distB="0" distL="0" distR="0" wp14:anchorId="739CD082" wp14:editId="61F7F865">
            <wp:extent cx="13008610" cy="21590"/>
            <wp:effectExtent l="0" t="0" r="0" b="3810"/>
            <wp:docPr id="5" name="Picture 1" descr="http://nctsn.org/sites/default/files/assets/images/img_under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ctsn.org/sites/default/files/assets/images/img_underline.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3008610" cy="21590"/>
                    </a:xfrm>
                    <a:prstGeom prst="rect">
                      <a:avLst/>
                    </a:prstGeom>
                    <a:noFill/>
                    <a:ln>
                      <a:noFill/>
                    </a:ln>
                  </pic:spPr>
                </pic:pic>
              </a:graphicData>
            </a:graphic>
          </wp:inline>
        </w:drawing>
      </w:r>
    </w:p>
    <w:p w14:paraId="38DEE169" w14:textId="77777777" w:rsidR="00FA15CD" w:rsidRPr="00AF7BF0" w:rsidRDefault="00FA15CD" w:rsidP="00FA15CD">
      <w:pPr>
        <w:pStyle w:val="NormalWeb"/>
        <w:shd w:val="clear" w:color="auto" w:fill="FFFFFF"/>
        <w:spacing w:before="75" w:beforeAutospacing="0" w:after="225" w:afterAutospacing="0"/>
        <w:textAlignment w:val="baseline"/>
        <w:rPr>
          <w:rFonts w:ascii="Arial" w:hAnsi="Arial" w:cs="Arial"/>
          <w:color w:val="000000"/>
          <w:sz w:val="22"/>
          <w:szCs w:val="22"/>
        </w:rPr>
      </w:pPr>
      <w:r w:rsidRPr="00AF7BF0">
        <w:rPr>
          <w:rFonts w:ascii="Arial" w:hAnsi="Arial" w:cs="Arial"/>
          <w:color w:val="000000"/>
          <w:sz w:val="22"/>
          <w:szCs w:val="22"/>
        </w:rPr>
        <w:t>Click on each intervention fact sheet, culture specific sheet or training guideline to download detailed information on the intervention as well as where to obtain additional information. Interventions are listed in alphabetical order. </w:t>
      </w:r>
    </w:p>
    <w:tbl>
      <w:tblPr>
        <w:tblW w:w="9885" w:type="dxa"/>
        <w:tblBorders>
          <w:top w:val="single" w:sz="6" w:space="0" w:color="DDDDDD"/>
          <w:left w:val="single" w:sz="6" w:space="0" w:color="DDDDDD"/>
        </w:tblBorders>
        <w:shd w:val="clear" w:color="auto" w:fill="FFFFFF"/>
        <w:tblCellMar>
          <w:left w:w="0" w:type="dxa"/>
          <w:right w:w="0" w:type="dxa"/>
        </w:tblCellMar>
        <w:tblLook w:val="04A0" w:firstRow="1" w:lastRow="0" w:firstColumn="1" w:lastColumn="0" w:noHBand="0" w:noVBand="1"/>
      </w:tblPr>
      <w:tblGrid>
        <w:gridCol w:w="2452"/>
        <w:gridCol w:w="2174"/>
        <w:gridCol w:w="1807"/>
        <w:gridCol w:w="1611"/>
        <w:gridCol w:w="1841"/>
      </w:tblGrid>
      <w:tr w:rsidR="00FA15CD" w:rsidRPr="00AF7BF0" w14:paraId="502ADAEA" w14:textId="77777777" w:rsidTr="004748BA">
        <w:tc>
          <w:tcPr>
            <w:tcW w:w="63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597A5B4D" w14:textId="77777777" w:rsidR="00FA15CD" w:rsidRPr="00AF7BF0" w:rsidRDefault="00FA15CD" w:rsidP="004748BA">
            <w:pPr>
              <w:jc w:val="center"/>
              <w:rPr>
                <w:rFonts w:ascii="Arial" w:hAnsi="Arial" w:cs="Arial"/>
                <w:color w:val="000000"/>
                <w:sz w:val="22"/>
                <w:szCs w:val="22"/>
              </w:rPr>
            </w:pPr>
            <w:r w:rsidRPr="00AF7BF0">
              <w:rPr>
                <w:rStyle w:val="Strong"/>
                <w:rFonts w:ascii="Arial" w:hAnsi="Arial" w:cs="Arial"/>
                <w:color w:val="000000"/>
                <w:sz w:val="22"/>
                <w:szCs w:val="22"/>
                <w:bdr w:val="none" w:sz="0" w:space="0" w:color="auto" w:frame="1"/>
              </w:rPr>
              <w:t>Name of Intervention</w:t>
            </w:r>
          </w:p>
        </w:tc>
        <w:tc>
          <w:tcPr>
            <w:tcW w:w="51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460D70DD" w14:textId="77777777" w:rsidR="00FA15CD" w:rsidRPr="00AF7BF0" w:rsidRDefault="00FA15CD" w:rsidP="004748BA">
            <w:pPr>
              <w:jc w:val="center"/>
              <w:rPr>
                <w:rFonts w:ascii="Arial" w:hAnsi="Arial" w:cs="Arial"/>
                <w:color w:val="000000"/>
                <w:sz w:val="22"/>
                <w:szCs w:val="22"/>
              </w:rPr>
            </w:pPr>
            <w:r w:rsidRPr="00AF7BF0">
              <w:rPr>
                <w:rStyle w:val="Strong"/>
                <w:rFonts w:ascii="Arial" w:hAnsi="Arial" w:cs="Arial"/>
                <w:color w:val="000000"/>
                <w:sz w:val="22"/>
                <w:szCs w:val="22"/>
                <w:bdr w:val="none" w:sz="0" w:space="0" w:color="auto" w:frame="1"/>
              </w:rPr>
              <w:t>Targeted Populations</w:t>
            </w:r>
          </w:p>
        </w:tc>
        <w:tc>
          <w:tcPr>
            <w:tcW w:w="38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0CAFAA9A" w14:textId="77777777" w:rsidR="00FA15CD" w:rsidRPr="00AF7BF0" w:rsidRDefault="00FA15CD" w:rsidP="004748BA">
            <w:pPr>
              <w:jc w:val="center"/>
              <w:rPr>
                <w:rFonts w:ascii="Arial" w:hAnsi="Arial" w:cs="Arial"/>
                <w:color w:val="000000"/>
                <w:sz w:val="22"/>
                <w:szCs w:val="22"/>
              </w:rPr>
            </w:pPr>
            <w:r w:rsidRPr="00AF7BF0">
              <w:rPr>
                <w:rStyle w:val="Strong"/>
                <w:rFonts w:ascii="Arial" w:hAnsi="Arial" w:cs="Arial"/>
                <w:color w:val="000000"/>
                <w:sz w:val="22"/>
                <w:szCs w:val="22"/>
                <w:bdr w:val="none" w:sz="0" w:space="0" w:color="auto" w:frame="1"/>
              </w:rPr>
              <w:t>Modality</w:t>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4A308107" w14:textId="77777777" w:rsidR="00FA15CD" w:rsidRPr="00AF7BF0" w:rsidRDefault="00FA15CD" w:rsidP="004748BA">
            <w:pPr>
              <w:jc w:val="center"/>
              <w:rPr>
                <w:rFonts w:ascii="Arial" w:hAnsi="Arial" w:cs="Arial"/>
                <w:color w:val="000000"/>
                <w:sz w:val="22"/>
                <w:szCs w:val="22"/>
              </w:rPr>
            </w:pPr>
            <w:r w:rsidRPr="00AF7BF0">
              <w:rPr>
                <w:rStyle w:val="Strong"/>
                <w:rFonts w:ascii="Arial" w:hAnsi="Arial" w:cs="Arial"/>
                <w:color w:val="000000"/>
                <w:sz w:val="22"/>
                <w:szCs w:val="22"/>
                <w:bdr w:val="none" w:sz="0" w:space="0" w:color="auto" w:frame="1"/>
              </w:rPr>
              <w:t>Culture-Specific Fact Sheet</w:t>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41D2D464" w14:textId="77777777" w:rsidR="00FA15CD" w:rsidRPr="00AF7BF0" w:rsidRDefault="00FA15CD" w:rsidP="004748BA">
            <w:pPr>
              <w:jc w:val="center"/>
              <w:rPr>
                <w:rFonts w:ascii="Arial" w:hAnsi="Arial" w:cs="Arial"/>
                <w:color w:val="000000"/>
                <w:sz w:val="22"/>
                <w:szCs w:val="22"/>
              </w:rPr>
            </w:pPr>
            <w:r w:rsidRPr="00AF7BF0">
              <w:rPr>
                <w:rStyle w:val="Strong"/>
                <w:rFonts w:ascii="Arial" w:hAnsi="Arial" w:cs="Arial"/>
                <w:color w:val="000000"/>
                <w:sz w:val="22"/>
                <w:szCs w:val="22"/>
                <w:bdr w:val="none" w:sz="0" w:space="0" w:color="auto" w:frame="1"/>
              </w:rPr>
              <w:t>Training Guidelines</w:t>
            </w:r>
          </w:p>
        </w:tc>
      </w:tr>
      <w:tr w:rsidR="00FA15CD" w:rsidRPr="00AF7BF0" w14:paraId="3C6BC7FD" w14:textId="77777777" w:rsidTr="004748BA">
        <w:tc>
          <w:tcPr>
            <w:tcW w:w="63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171D3401" w14:textId="77777777" w:rsidR="00FA15CD" w:rsidRPr="00AF7BF0" w:rsidRDefault="00BE79CC" w:rsidP="004748BA">
            <w:pPr>
              <w:rPr>
                <w:rFonts w:ascii="Arial" w:hAnsi="Arial" w:cs="Arial"/>
                <w:color w:val="000000"/>
                <w:sz w:val="22"/>
                <w:szCs w:val="22"/>
              </w:rPr>
            </w:pPr>
            <w:r>
              <w:fldChar w:fldCharType="begin"/>
            </w:r>
            <w:r>
              <w:instrText xml:space="preserve"> HYPERLINK "http://nctsn.org/sites/all/modules/pubdlcnt/pubdlcnt.php?file=/sites/default/files/assets/pdfs/dbtsp_general.pdf&amp;nid=1718" \t "_blank" </w:instrText>
            </w:r>
            <w:r>
              <w:fldChar w:fldCharType="separate"/>
            </w:r>
            <w:r w:rsidR="00FA15CD" w:rsidRPr="00AF7BF0">
              <w:rPr>
                <w:rStyle w:val="Hyperlink"/>
                <w:rFonts w:ascii="Arial" w:hAnsi="Arial" w:cs="Arial"/>
                <w:color w:val="4584C5"/>
                <w:sz w:val="22"/>
                <w:szCs w:val="22"/>
                <w:bdr w:val="none" w:sz="0" w:space="0" w:color="auto" w:frame="1"/>
              </w:rPr>
              <w:t>Adapted Dialectical Behavior Therapy for Special Populations (DBT-SP)</w:t>
            </w:r>
            <w:r>
              <w:rPr>
                <w:rStyle w:val="Hyperlink"/>
                <w:rFonts w:ascii="Arial" w:hAnsi="Arial" w:cs="Arial"/>
                <w:color w:val="4584C5"/>
                <w:sz w:val="22"/>
                <w:szCs w:val="22"/>
                <w:bdr w:val="none" w:sz="0" w:space="0" w:color="auto" w:frame="1"/>
              </w:rPr>
              <w:fldChar w:fldCharType="end"/>
            </w:r>
            <w:r w:rsidR="00FA15CD" w:rsidRPr="00AF7BF0">
              <w:rPr>
                <w:rStyle w:val="apple-converted-space"/>
                <w:rFonts w:ascii="Arial" w:hAnsi="Arial" w:cs="Arial"/>
                <w:color w:val="000000"/>
                <w:sz w:val="22"/>
                <w:szCs w:val="22"/>
              </w:rPr>
              <w:t> </w:t>
            </w:r>
            <w:r w:rsidR="00FA15CD" w:rsidRPr="00AF7BF0">
              <w:rPr>
                <w:rFonts w:ascii="Arial" w:hAnsi="Arial" w:cs="Arial"/>
                <w:color w:val="000000"/>
                <w:sz w:val="22"/>
                <w:szCs w:val="22"/>
              </w:rPr>
              <w:t>(2012) (PDF)</w:t>
            </w:r>
          </w:p>
        </w:tc>
        <w:tc>
          <w:tcPr>
            <w:tcW w:w="51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5660BA8B" w14:textId="77777777" w:rsidR="00FA15CD" w:rsidRPr="00AF7BF0" w:rsidRDefault="00FA15CD" w:rsidP="004748BA">
            <w:pPr>
              <w:rPr>
                <w:rFonts w:ascii="Arial" w:hAnsi="Arial" w:cs="Arial"/>
                <w:color w:val="000000"/>
                <w:sz w:val="22"/>
                <w:szCs w:val="22"/>
              </w:rPr>
            </w:pPr>
            <w:r w:rsidRPr="00AF7BF0">
              <w:rPr>
                <w:rFonts w:ascii="Arial" w:hAnsi="Arial" w:cs="Arial"/>
                <w:color w:val="000000"/>
                <w:sz w:val="22"/>
                <w:szCs w:val="22"/>
              </w:rPr>
              <w:t>8-21; both males and females; for youth experiencing a wide range of traumas</w:t>
            </w:r>
          </w:p>
        </w:tc>
        <w:tc>
          <w:tcPr>
            <w:tcW w:w="38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57E13877"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 individual</w:t>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7640227E"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 </w:t>
            </w:r>
            <w:r w:rsidR="00BE79CC">
              <w:fldChar w:fldCharType="begin"/>
            </w:r>
            <w:r w:rsidR="00BE79CC">
              <w:instrText xml:space="preserve"> HYPERLINK "http://nctsn.org/sites/all/modules/pubdlcnt/pubdlcnt.php?file=/sites/default/files/assets/pdfs/dbtsp_cultural.pdf&amp;nid=1718" \t "_blank" </w:instrText>
            </w:r>
            <w:r w:rsidR="00BE79CC">
              <w:fldChar w:fldCharType="separate"/>
            </w:r>
            <w:r w:rsidRPr="00AF7BF0">
              <w:rPr>
                <w:rStyle w:val="Hyperlink"/>
                <w:rFonts w:ascii="Arial" w:hAnsi="Arial" w:cs="Arial"/>
                <w:color w:val="4584C5"/>
                <w:sz w:val="22"/>
                <w:szCs w:val="22"/>
                <w:bdr w:val="none" w:sz="0" w:space="0" w:color="auto" w:frame="1"/>
              </w:rPr>
              <w:t>Yes</w:t>
            </w:r>
            <w:r w:rsidR="00BE79CC">
              <w:rPr>
                <w:rStyle w:val="Hyperlink"/>
                <w:rFonts w:ascii="Arial" w:hAnsi="Arial" w:cs="Arial"/>
                <w:color w:val="4584C5"/>
                <w:sz w:val="22"/>
                <w:szCs w:val="22"/>
                <w:bdr w:val="none" w:sz="0" w:space="0" w:color="auto" w:frame="1"/>
              </w:rPr>
              <w:fldChar w:fldCharType="end"/>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15781FE1"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w:t>
            </w:r>
          </w:p>
        </w:tc>
      </w:tr>
      <w:tr w:rsidR="00FA15CD" w:rsidRPr="00AF7BF0" w14:paraId="4DCB690C" w14:textId="77777777" w:rsidTr="004748BA">
        <w:tc>
          <w:tcPr>
            <w:tcW w:w="63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0DE4192B" w14:textId="77777777" w:rsidR="00FA15CD" w:rsidRPr="00AF7BF0" w:rsidRDefault="00BE79CC" w:rsidP="004748BA">
            <w:pPr>
              <w:rPr>
                <w:rFonts w:ascii="Arial" w:hAnsi="Arial" w:cs="Arial"/>
                <w:color w:val="000000"/>
                <w:sz w:val="22"/>
                <w:szCs w:val="22"/>
              </w:rPr>
            </w:pPr>
            <w:r>
              <w:fldChar w:fldCharType="begin"/>
            </w:r>
            <w:r>
              <w:instrText xml:space="preserve"> HYPERLINK "http://nctsn.org/s</w:instrText>
            </w:r>
            <w:r>
              <w:instrText xml:space="preserve">ites/all/modules/pubdlcnt/pubdlcnt.php?file=/sites/default/files/assets/pdfs/afcbt_general.pdf&amp;nid=1718" \t "_blank" </w:instrText>
            </w:r>
            <w:r>
              <w:fldChar w:fldCharType="separate"/>
            </w:r>
            <w:r w:rsidR="00FA15CD" w:rsidRPr="00AF7BF0">
              <w:rPr>
                <w:rStyle w:val="Hyperlink"/>
                <w:rFonts w:ascii="Arial" w:hAnsi="Arial" w:cs="Arial"/>
                <w:color w:val="4584C5"/>
                <w:sz w:val="22"/>
                <w:szCs w:val="22"/>
                <w:bdr w:val="none" w:sz="0" w:space="0" w:color="auto" w:frame="1"/>
              </w:rPr>
              <w:t>Alternatives for Families - A Cognitive Behavioral Therapy (AF-CBT)</w:t>
            </w:r>
            <w:r>
              <w:rPr>
                <w:rStyle w:val="Hyperlink"/>
                <w:rFonts w:ascii="Arial" w:hAnsi="Arial" w:cs="Arial"/>
                <w:color w:val="4584C5"/>
                <w:sz w:val="22"/>
                <w:szCs w:val="22"/>
                <w:bdr w:val="none" w:sz="0" w:space="0" w:color="auto" w:frame="1"/>
              </w:rPr>
              <w:fldChar w:fldCharType="end"/>
            </w:r>
            <w:r w:rsidR="00FA15CD" w:rsidRPr="00AF7BF0">
              <w:rPr>
                <w:rStyle w:val="apple-converted-space"/>
                <w:rFonts w:ascii="Arial" w:hAnsi="Arial" w:cs="Arial"/>
                <w:color w:val="000000"/>
                <w:sz w:val="22"/>
                <w:szCs w:val="22"/>
              </w:rPr>
              <w:t> </w:t>
            </w:r>
            <w:r w:rsidR="00FA15CD" w:rsidRPr="00AF7BF0">
              <w:rPr>
                <w:rFonts w:ascii="Arial" w:hAnsi="Arial" w:cs="Arial"/>
                <w:color w:val="000000"/>
                <w:sz w:val="22"/>
                <w:szCs w:val="22"/>
              </w:rPr>
              <w:t>(2012) (PDF)</w:t>
            </w:r>
          </w:p>
        </w:tc>
        <w:tc>
          <w:tcPr>
            <w:tcW w:w="51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02A63B73" w14:textId="77777777" w:rsidR="00FA15CD" w:rsidRPr="00AF7BF0" w:rsidRDefault="00FA15CD" w:rsidP="004748BA">
            <w:pPr>
              <w:rPr>
                <w:rFonts w:ascii="Arial" w:hAnsi="Arial" w:cs="Arial"/>
                <w:color w:val="000000"/>
                <w:sz w:val="22"/>
                <w:szCs w:val="22"/>
              </w:rPr>
            </w:pPr>
            <w:r w:rsidRPr="00AF7BF0">
              <w:rPr>
                <w:rFonts w:ascii="Arial" w:hAnsi="Arial" w:cs="Arial"/>
                <w:color w:val="000000"/>
                <w:sz w:val="22"/>
                <w:szCs w:val="22"/>
              </w:rPr>
              <w:t>School-age children; for youth experiencing a wide range of traumas</w:t>
            </w:r>
          </w:p>
        </w:tc>
        <w:tc>
          <w:tcPr>
            <w:tcW w:w="38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3E43606D"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 individual, family</w:t>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39D7118A"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 </w:t>
            </w:r>
            <w:r w:rsidR="00BE79CC">
              <w:fldChar w:fldCharType="begin"/>
            </w:r>
            <w:r w:rsidR="00BE79CC">
              <w:instrText xml:space="preserve"> HYPERLINK "http://nctsn.org/sites/all/modules/pubdlcnt/pubdlcnt.php?file=/sites/default/files/assets/pdfs/afcbt_cultural.pdf&amp;nid=1718" \t "_blank" </w:instrText>
            </w:r>
            <w:r w:rsidR="00BE79CC">
              <w:fldChar w:fldCharType="separate"/>
            </w:r>
            <w:r w:rsidRPr="00AF7BF0">
              <w:rPr>
                <w:rStyle w:val="Hyperlink"/>
                <w:rFonts w:ascii="Arial" w:hAnsi="Arial" w:cs="Arial"/>
                <w:color w:val="4584C5"/>
                <w:sz w:val="22"/>
                <w:szCs w:val="22"/>
                <w:bdr w:val="none" w:sz="0" w:space="0" w:color="auto" w:frame="1"/>
              </w:rPr>
              <w:t>Yes</w:t>
            </w:r>
            <w:r w:rsidR="00BE79CC">
              <w:rPr>
                <w:rStyle w:val="Hyperlink"/>
                <w:rFonts w:ascii="Arial" w:hAnsi="Arial" w:cs="Arial"/>
                <w:color w:val="4584C5"/>
                <w:sz w:val="22"/>
                <w:szCs w:val="22"/>
                <w:bdr w:val="none" w:sz="0" w:space="0" w:color="auto" w:frame="1"/>
              </w:rPr>
              <w:fldChar w:fldCharType="end"/>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0AC8A0BF"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w:t>
            </w:r>
          </w:p>
        </w:tc>
      </w:tr>
      <w:tr w:rsidR="00FA15CD" w:rsidRPr="00AF7BF0" w14:paraId="5F377B98" w14:textId="77777777" w:rsidTr="004748BA">
        <w:tc>
          <w:tcPr>
            <w:tcW w:w="63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0F89CAE7" w14:textId="77777777" w:rsidR="00FA15CD" w:rsidRPr="00AF7BF0" w:rsidRDefault="00BE79CC" w:rsidP="004748BA">
            <w:pPr>
              <w:rPr>
                <w:rFonts w:ascii="Arial" w:hAnsi="Arial" w:cs="Arial"/>
                <w:color w:val="000000"/>
                <w:sz w:val="22"/>
                <w:szCs w:val="22"/>
              </w:rPr>
            </w:pPr>
            <w:r>
              <w:fldChar w:fldCharType="begin"/>
            </w:r>
            <w:r>
              <w:instrText xml:space="preserve"> HYPERLINK "http://nctsn.org/sites/all/modules/pubdlcnt/pubdlcnt.php?file=/sites/default/files/assets/pdfs/tap_general.pdf&amp;nid=1718" \t "_blank" </w:instrText>
            </w:r>
            <w:r>
              <w:fldChar w:fldCharType="separate"/>
            </w:r>
            <w:r w:rsidR="00FA15CD" w:rsidRPr="00AF7BF0">
              <w:rPr>
                <w:rStyle w:val="Hyperlink"/>
                <w:rFonts w:ascii="Arial" w:hAnsi="Arial" w:cs="Arial"/>
                <w:color w:val="4584C5"/>
                <w:sz w:val="22"/>
                <w:szCs w:val="22"/>
                <w:bdr w:val="none" w:sz="0" w:space="0" w:color="auto" w:frame="1"/>
              </w:rPr>
              <w:t>Assessment-Based Treatment for Traumatized Children: Trauma Assessment Pathway (TAP)</w:t>
            </w:r>
            <w:r>
              <w:rPr>
                <w:rStyle w:val="Hyperlink"/>
                <w:rFonts w:ascii="Arial" w:hAnsi="Arial" w:cs="Arial"/>
                <w:color w:val="4584C5"/>
                <w:sz w:val="22"/>
                <w:szCs w:val="22"/>
                <w:bdr w:val="none" w:sz="0" w:space="0" w:color="auto" w:frame="1"/>
              </w:rPr>
              <w:fldChar w:fldCharType="end"/>
            </w:r>
            <w:r w:rsidR="00FA15CD" w:rsidRPr="00AF7BF0">
              <w:rPr>
                <w:rFonts w:ascii="Arial" w:hAnsi="Arial" w:cs="Arial"/>
                <w:color w:val="000000"/>
                <w:sz w:val="22"/>
                <w:szCs w:val="22"/>
              </w:rPr>
              <w:t>(2012) (PDF)</w:t>
            </w:r>
          </w:p>
        </w:tc>
        <w:tc>
          <w:tcPr>
            <w:tcW w:w="51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3439B5B8" w14:textId="77777777" w:rsidR="00FA15CD" w:rsidRPr="00AF7BF0" w:rsidRDefault="00FA15CD" w:rsidP="004748BA">
            <w:pPr>
              <w:rPr>
                <w:rFonts w:ascii="Arial" w:hAnsi="Arial" w:cs="Arial"/>
                <w:color w:val="000000"/>
                <w:sz w:val="22"/>
                <w:szCs w:val="22"/>
              </w:rPr>
            </w:pPr>
            <w:r w:rsidRPr="00AF7BF0">
              <w:rPr>
                <w:rFonts w:ascii="Arial" w:hAnsi="Arial" w:cs="Arial"/>
                <w:color w:val="000000"/>
                <w:sz w:val="22"/>
                <w:szCs w:val="22"/>
              </w:rPr>
              <w:t> 0-18; both males and females; for children who have experienced a wide range of traumas </w:t>
            </w:r>
          </w:p>
        </w:tc>
        <w:tc>
          <w:tcPr>
            <w:tcW w:w="38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24FD175B"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  individual, family, systems</w:t>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1C75CACA"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 </w:t>
            </w:r>
            <w:r w:rsidR="00BE79CC">
              <w:fldChar w:fldCharType="begin"/>
            </w:r>
            <w:r w:rsidR="00BE79CC">
              <w:instrText xml:space="preserve"> HYPERLINK "http://nctsn.org/sites/all/modules/pubdlcnt/pubdlcnt.php?file=/sites/default/files/assets/pdfs/tap_cultural.pdf&amp;nid=1718" \t "_blank" </w:instrText>
            </w:r>
            <w:r w:rsidR="00BE79CC">
              <w:fldChar w:fldCharType="separate"/>
            </w:r>
            <w:r w:rsidRPr="00AF7BF0">
              <w:rPr>
                <w:rStyle w:val="Hyperlink"/>
                <w:rFonts w:ascii="Arial" w:hAnsi="Arial" w:cs="Arial"/>
                <w:color w:val="4584C5"/>
                <w:sz w:val="22"/>
                <w:szCs w:val="22"/>
                <w:bdr w:val="none" w:sz="0" w:space="0" w:color="auto" w:frame="1"/>
              </w:rPr>
              <w:t>Yes</w:t>
            </w:r>
            <w:r w:rsidR="00BE79CC">
              <w:rPr>
                <w:rStyle w:val="Hyperlink"/>
                <w:rFonts w:ascii="Arial" w:hAnsi="Arial" w:cs="Arial"/>
                <w:color w:val="4584C5"/>
                <w:sz w:val="22"/>
                <w:szCs w:val="22"/>
                <w:bdr w:val="none" w:sz="0" w:space="0" w:color="auto" w:frame="1"/>
              </w:rPr>
              <w:fldChar w:fldCharType="end"/>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6DF15ADB" w14:textId="77777777" w:rsidR="00FA15CD" w:rsidRPr="00AF7BF0" w:rsidRDefault="00BE79CC" w:rsidP="004748BA">
            <w:pPr>
              <w:jc w:val="center"/>
              <w:rPr>
                <w:rFonts w:ascii="Arial" w:hAnsi="Arial" w:cs="Arial"/>
                <w:color w:val="000000"/>
                <w:sz w:val="22"/>
                <w:szCs w:val="22"/>
              </w:rPr>
            </w:pPr>
            <w:r>
              <w:fldChar w:fldCharType="begin"/>
            </w:r>
            <w:r>
              <w:instrText xml:space="preserve"> HYPERLINK "http://nctsn.org/sites/all/modules/pubdlcnt/pubdlcnt.php?file=/sites/default/files/assets/pdfs/tap_training.pdf&amp;nid=1718" \t "_blank" </w:instrText>
            </w:r>
            <w:r>
              <w:fldChar w:fldCharType="separate"/>
            </w:r>
            <w:r w:rsidR="00FA15CD" w:rsidRPr="00AF7BF0">
              <w:rPr>
                <w:rStyle w:val="Hyperlink"/>
                <w:rFonts w:ascii="Arial" w:hAnsi="Arial" w:cs="Arial"/>
                <w:color w:val="4584C5"/>
                <w:sz w:val="22"/>
                <w:szCs w:val="22"/>
                <w:bdr w:val="none" w:sz="0" w:space="0" w:color="auto" w:frame="1"/>
              </w:rPr>
              <w:t>Yes</w:t>
            </w:r>
            <w:r>
              <w:rPr>
                <w:rStyle w:val="Hyperlink"/>
                <w:rFonts w:ascii="Arial" w:hAnsi="Arial" w:cs="Arial"/>
                <w:color w:val="4584C5"/>
                <w:sz w:val="22"/>
                <w:szCs w:val="22"/>
                <w:bdr w:val="none" w:sz="0" w:space="0" w:color="auto" w:frame="1"/>
              </w:rPr>
              <w:fldChar w:fldCharType="end"/>
            </w:r>
          </w:p>
        </w:tc>
      </w:tr>
      <w:tr w:rsidR="00FA15CD" w:rsidRPr="00AF7BF0" w14:paraId="1B2BABAC" w14:textId="77777777" w:rsidTr="004748BA">
        <w:tc>
          <w:tcPr>
            <w:tcW w:w="63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6E8D4FC1" w14:textId="77777777" w:rsidR="00FA15CD" w:rsidRPr="00AF7BF0" w:rsidRDefault="00BE79CC" w:rsidP="004748BA">
            <w:pPr>
              <w:rPr>
                <w:rFonts w:ascii="Arial" w:hAnsi="Arial" w:cs="Arial"/>
                <w:color w:val="000000"/>
                <w:sz w:val="22"/>
                <w:szCs w:val="22"/>
              </w:rPr>
            </w:pPr>
            <w:r>
              <w:fldChar w:fldCharType="begin"/>
            </w:r>
            <w:r>
              <w:instrText xml:space="preserve"> HYPERLINK "http://nctsn.org/sites/all/modules/pubdlcnt/pubdlcnt.php?file=/sites/default/files/assets/pdfs/abc_general.pdf&amp;nid=1718" \t "_blank" </w:instrText>
            </w:r>
            <w:r>
              <w:fldChar w:fldCharType="separate"/>
            </w:r>
            <w:r w:rsidR="00FA15CD" w:rsidRPr="00AF7BF0">
              <w:rPr>
                <w:rStyle w:val="Hyperlink"/>
                <w:rFonts w:ascii="Arial" w:hAnsi="Arial" w:cs="Arial"/>
                <w:color w:val="4584C5"/>
                <w:sz w:val="22"/>
                <w:szCs w:val="22"/>
                <w:bdr w:val="none" w:sz="0" w:space="0" w:color="auto" w:frame="1"/>
              </w:rPr>
              <w:t>Attachment and Biobehavioral Catch-up (ABC)</w:t>
            </w:r>
            <w:r>
              <w:rPr>
                <w:rStyle w:val="Hyperlink"/>
                <w:rFonts w:ascii="Arial" w:hAnsi="Arial" w:cs="Arial"/>
                <w:color w:val="4584C5"/>
                <w:sz w:val="22"/>
                <w:szCs w:val="22"/>
                <w:bdr w:val="none" w:sz="0" w:space="0" w:color="auto" w:frame="1"/>
              </w:rPr>
              <w:fldChar w:fldCharType="end"/>
            </w:r>
            <w:r w:rsidR="00FA15CD" w:rsidRPr="00AF7BF0">
              <w:rPr>
                <w:rStyle w:val="apple-converted-space"/>
                <w:rFonts w:ascii="Arial" w:hAnsi="Arial" w:cs="Arial"/>
                <w:color w:val="000000"/>
                <w:sz w:val="22"/>
                <w:szCs w:val="22"/>
              </w:rPr>
              <w:t> </w:t>
            </w:r>
            <w:r w:rsidR="00FA15CD" w:rsidRPr="00AF7BF0">
              <w:rPr>
                <w:rFonts w:ascii="Arial" w:hAnsi="Arial" w:cs="Arial"/>
                <w:color w:val="000000"/>
                <w:sz w:val="22"/>
                <w:szCs w:val="22"/>
              </w:rPr>
              <w:t>(2012) (PDF)</w:t>
            </w:r>
          </w:p>
        </w:tc>
        <w:tc>
          <w:tcPr>
            <w:tcW w:w="51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3E39A1A4" w14:textId="77777777" w:rsidR="00FA15CD" w:rsidRPr="00AF7BF0" w:rsidRDefault="00FA15CD" w:rsidP="004748BA">
            <w:pPr>
              <w:rPr>
                <w:rFonts w:ascii="Arial" w:hAnsi="Arial" w:cs="Arial"/>
                <w:color w:val="000000"/>
                <w:sz w:val="22"/>
                <w:szCs w:val="22"/>
              </w:rPr>
            </w:pPr>
            <w:r w:rsidRPr="00AF7BF0">
              <w:rPr>
                <w:rFonts w:ascii="Arial" w:hAnsi="Arial" w:cs="Arial"/>
                <w:color w:val="000000"/>
                <w:sz w:val="22"/>
                <w:szCs w:val="22"/>
              </w:rPr>
              <w:t>Birth – 24 months; both males and females; for low-income families who have experienced neglect, abuse, domestic violence, placement instability</w:t>
            </w:r>
          </w:p>
        </w:tc>
        <w:tc>
          <w:tcPr>
            <w:tcW w:w="388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43FAD43D"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 individual, family</w:t>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08AD02D4" w14:textId="77777777" w:rsidR="00FA15CD" w:rsidRPr="00AF7BF0" w:rsidRDefault="00FA15CD" w:rsidP="004748BA">
            <w:pPr>
              <w:jc w:val="center"/>
              <w:rPr>
                <w:rFonts w:ascii="Arial" w:hAnsi="Arial" w:cs="Arial"/>
                <w:color w:val="000000"/>
                <w:sz w:val="22"/>
                <w:szCs w:val="22"/>
              </w:rPr>
            </w:pPr>
            <w:r w:rsidRPr="00AF7BF0">
              <w:rPr>
                <w:rFonts w:ascii="Arial" w:hAnsi="Arial" w:cs="Arial"/>
                <w:color w:val="000000"/>
                <w:sz w:val="22"/>
                <w:szCs w:val="22"/>
              </w:rPr>
              <w:t> No</w:t>
            </w:r>
          </w:p>
        </w:tc>
        <w:tc>
          <w:tcPr>
            <w:tcW w:w="3960" w:type="dxa"/>
            <w:tcBorders>
              <w:top w:val="nil"/>
              <w:left w:val="nil"/>
              <w:bottom w:val="single" w:sz="6" w:space="0" w:color="DDDDDD"/>
              <w:right w:val="single" w:sz="6" w:space="0" w:color="DDDDDD"/>
            </w:tcBorders>
            <w:shd w:val="clear" w:color="auto" w:fill="auto"/>
            <w:tcMar>
              <w:top w:w="60" w:type="dxa"/>
              <w:left w:w="120" w:type="dxa"/>
              <w:bottom w:w="60" w:type="dxa"/>
              <w:right w:w="120" w:type="dxa"/>
            </w:tcMar>
            <w:hideMark/>
          </w:tcPr>
          <w:p w14:paraId="70522A3F" w14:textId="77777777" w:rsidR="00FA15CD" w:rsidRPr="00AF7BF0" w:rsidRDefault="00BE79CC" w:rsidP="004748BA">
            <w:pPr>
              <w:jc w:val="center"/>
              <w:rPr>
                <w:rFonts w:ascii="Arial" w:hAnsi="Arial" w:cs="Arial"/>
                <w:color w:val="000000"/>
                <w:sz w:val="22"/>
                <w:szCs w:val="22"/>
              </w:rPr>
            </w:pPr>
            <w:r>
              <w:fldChar w:fldCharType="begin"/>
            </w:r>
            <w:r>
              <w:instrText xml:space="preserve"> HYPERLINK "http://nctsn.org/sites/all/modules/pubdlcnt/pubdlcnt.php?file=/sites/default/files/assets/pdfs/abc_training.pdf&amp;nid=1718" \t "</w:instrText>
            </w:r>
            <w:r>
              <w:instrText xml:space="preserve">_blank" </w:instrText>
            </w:r>
            <w:r>
              <w:fldChar w:fldCharType="separate"/>
            </w:r>
            <w:r w:rsidR="00FA15CD" w:rsidRPr="00AF7BF0">
              <w:rPr>
                <w:rStyle w:val="Hyperlink"/>
                <w:rFonts w:ascii="Arial" w:hAnsi="Arial" w:cs="Arial"/>
                <w:color w:val="4584C5"/>
                <w:sz w:val="22"/>
                <w:szCs w:val="22"/>
                <w:bdr w:val="none" w:sz="0" w:space="0" w:color="auto" w:frame="1"/>
              </w:rPr>
              <w:t>Yes</w:t>
            </w:r>
            <w:r>
              <w:rPr>
                <w:rStyle w:val="Hyperlink"/>
                <w:rFonts w:ascii="Arial" w:hAnsi="Arial" w:cs="Arial"/>
                <w:color w:val="4584C5"/>
                <w:sz w:val="22"/>
                <w:szCs w:val="22"/>
                <w:bdr w:val="none" w:sz="0" w:space="0" w:color="auto" w:frame="1"/>
              </w:rPr>
              <w:fldChar w:fldCharType="end"/>
            </w:r>
          </w:p>
        </w:tc>
      </w:tr>
    </w:tbl>
    <w:p w14:paraId="7565B7D4" w14:textId="77777777" w:rsidR="00FA15CD" w:rsidRPr="00AF7BF0" w:rsidRDefault="00FA15CD" w:rsidP="00FA15CD">
      <w:pPr>
        <w:pStyle w:val="NormalWeb"/>
        <w:shd w:val="clear" w:color="auto" w:fill="FFFFFF"/>
        <w:spacing w:before="0" w:beforeAutospacing="0" w:after="0" w:afterAutospacing="0"/>
        <w:textAlignment w:val="baseline"/>
        <w:rPr>
          <w:rFonts w:ascii="Arial" w:hAnsi="Arial" w:cs="Arial"/>
          <w:color w:val="000000"/>
          <w:sz w:val="22"/>
          <w:szCs w:val="22"/>
        </w:rPr>
      </w:pPr>
      <w:r w:rsidRPr="00AF7BF0">
        <w:rPr>
          <w:rFonts w:ascii="Arial" w:hAnsi="Arial" w:cs="Arial"/>
          <w:color w:val="000000"/>
          <w:sz w:val="22"/>
          <w:szCs w:val="22"/>
        </w:rPr>
        <w:br/>
        <w:t>They note that individuals who wish to know the evidence supporting an intervention may search online databases such as the</w:t>
      </w:r>
      <w:r w:rsidRPr="00AF7BF0">
        <w:rPr>
          <w:rStyle w:val="apple-converted-space"/>
          <w:rFonts w:ascii="Arial" w:hAnsi="Arial" w:cs="Arial"/>
          <w:color w:val="000000"/>
          <w:sz w:val="22"/>
          <w:szCs w:val="22"/>
        </w:rPr>
        <w:t> </w:t>
      </w:r>
      <w:r w:rsidR="00BE79CC">
        <w:fldChar w:fldCharType="begin"/>
      </w:r>
      <w:r w:rsidR="00BE79CC">
        <w:instrText xml:space="preserve"> HYPERLINK "http://nrepp.samhsa.gov/01_landing.aspx" \t "_blank" </w:instrText>
      </w:r>
      <w:r w:rsidR="00BE79CC">
        <w:fldChar w:fldCharType="separate"/>
      </w:r>
      <w:r w:rsidRPr="00AF7BF0">
        <w:rPr>
          <w:rStyle w:val="Hyperlink"/>
          <w:rFonts w:ascii="Arial" w:hAnsi="Arial" w:cs="Arial"/>
          <w:color w:val="4584C5"/>
          <w:sz w:val="22"/>
          <w:szCs w:val="22"/>
          <w:bdr w:val="none" w:sz="0" w:space="0" w:color="auto" w:frame="1"/>
        </w:rPr>
        <w:t>National Registry of Evidence-Based Programs and Practices (NREPP)</w:t>
      </w:r>
      <w:r w:rsidR="00BE79CC">
        <w:rPr>
          <w:rStyle w:val="Hyperlink"/>
          <w:rFonts w:ascii="Arial" w:hAnsi="Arial" w:cs="Arial"/>
          <w:color w:val="4584C5"/>
          <w:sz w:val="22"/>
          <w:szCs w:val="22"/>
          <w:bdr w:val="none" w:sz="0" w:space="0" w:color="auto" w:frame="1"/>
        </w:rPr>
        <w:fldChar w:fldCharType="end"/>
      </w:r>
      <w:r w:rsidRPr="00AF7BF0">
        <w:rPr>
          <w:rStyle w:val="apple-converted-space"/>
          <w:rFonts w:ascii="Arial" w:hAnsi="Arial" w:cs="Arial"/>
          <w:color w:val="000000"/>
          <w:sz w:val="22"/>
          <w:szCs w:val="22"/>
        </w:rPr>
        <w:t> </w:t>
      </w:r>
      <w:r w:rsidRPr="00AF7BF0">
        <w:rPr>
          <w:rFonts w:ascii="Arial" w:hAnsi="Arial" w:cs="Arial"/>
          <w:color w:val="000000"/>
          <w:sz w:val="22"/>
          <w:szCs w:val="22"/>
        </w:rPr>
        <w:t>and the</w:t>
      </w:r>
      <w:r w:rsidRPr="00AF7BF0">
        <w:rPr>
          <w:rStyle w:val="apple-converted-space"/>
          <w:rFonts w:ascii="Arial" w:hAnsi="Arial" w:cs="Arial"/>
          <w:color w:val="000000"/>
          <w:sz w:val="22"/>
          <w:szCs w:val="22"/>
        </w:rPr>
        <w:t> </w:t>
      </w:r>
      <w:r w:rsidR="00BE79CC">
        <w:fldChar w:fldCharType="begin"/>
      </w:r>
      <w:r w:rsidR="00BE79CC">
        <w:instrText xml:space="preserve"> HYPERLINK "http://www.cebc4cw.org/" \t "_blank" </w:instrText>
      </w:r>
      <w:r w:rsidR="00BE79CC">
        <w:fldChar w:fldCharType="separate"/>
      </w:r>
      <w:r w:rsidRPr="00AF7BF0">
        <w:rPr>
          <w:rStyle w:val="Hyperlink"/>
          <w:rFonts w:ascii="Arial" w:hAnsi="Arial" w:cs="Arial"/>
          <w:color w:val="4584C5"/>
          <w:sz w:val="22"/>
          <w:szCs w:val="22"/>
          <w:bdr w:val="none" w:sz="0" w:space="0" w:color="auto" w:frame="1"/>
        </w:rPr>
        <w:t>California Evidence-Based Clearinghouse for Child Welfare (CEBC)</w:t>
      </w:r>
      <w:r w:rsidR="00BE79CC">
        <w:rPr>
          <w:rStyle w:val="Hyperlink"/>
          <w:rFonts w:ascii="Arial" w:hAnsi="Arial" w:cs="Arial"/>
          <w:color w:val="4584C5"/>
          <w:sz w:val="22"/>
          <w:szCs w:val="22"/>
          <w:bdr w:val="none" w:sz="0" w:space="0" w:color="auto" w:frame="1"/>
        </w:rPr>
        <w:fldChar w:fldCharType="end"/>
      </w:r>
      <w:r w:rsidRPr="00AF7BF0">
        <w:rPr>
          <w:rFonts w:ascii="Arial" w:hAnsi="Arial" w:cs="Arial"/>
          <w:color w:val="000000"/>
          <w:sz w:val="22"/>
          <w:szCs w:val="22"/>
        </w:rPr>
        <w:t>. These websites offer a rigorous review of interventions—and the evidence supporting them—for a variety of child and adolescent mental health problems. Those searching for an intervention to best match the needs of the populations they serve are encouraged to consider other interventions than those summarized here.</w:t>
      </w:r>
    </w:p>
    <w:p w14:paraId="5A4A31C1" w14:textId="77777777" w:rsidR="00FA15CD" w:rsidRPr="00AF7BF0" w:rsidRDefault="00BE79CC" w:rsidP="00FA15CD">
      <w:pPr>
        <w:rPr>
          <w:rFonts w:ascii="Arial" w:hAnsi="Arial" w:cs="Arial"/>
          <w:sz w:val="22"/>
          <w:szCs w:val="22"/>
        </w:rPr>
      </w:pPr>
      <w:hyperlink r:id="rId358" w:history="1">
        <w:r w:rsidR="00FA15CD" w:rsidRPr="00AF7BF0">
          <w:rPr>
            <w:rStyle w:val="Hyperlink"/>
            <w:rFonts w:ascii="Arial" w:hAnsi="Arial" w:cs="Arial"/>
            <w:sz w:val="22"/>
            <w:szCs w:val="22"/>
          </w:rPr>
          <w:t>http://nctsn.org/training-guidelines</w:t>
        </w:r>
      </w:hyperlink>
    </w:p>
    <w:p w14:paraId="6B63AF1F" w14:textId="77777777" w:rsidR="00FA15CD" w:rsidRPr="00AF7BF0" w:rsidRDefault="00FA15CD" w:rsidP="00FA15CD">
      <w:pPr>
        <w:rPr>
          <w:rFonts w:ascii="Arial" w:hAnsi="Arial" w:cs="Arial"/>
          <w:color w:val="548DD4" w:themeColor="text2" w:themeTint="99"/>
          <w:sz w:val="22"/>
          <w:szCs w:val="22"/>
          <w:lang w:val="en-NZ"/>
        </w:rPr>
      </w:pPr>
    </w:p>
    <w:p w14:paraId="6A423BAF" w14:textId="77777777" w:rsidR="00FA15CD" w:rsidRDefault="00FA15CD" w:rsidP="00FA15CD">
      <w:pPr>
        <w:pStyle w:val="Style5"/>
      </w:pPr>
    </w:p>
    <w:p w14:paraId="09F8997F" w14:textId="77777777" w:rsidR="00FA15CD" w:rsidRDefault="00FA15CD" w:rsidP="00FA15CD">
      <w:pPr>
        <w:rPr>
          <w:rFonts w:ascii="Arial" w:hAnsi="Arial" w:cs="Arial"/>
          <w:b/>
          <w:color w:val="548DD4" w:themeColor="text2" w:themeTint="99"/>
          <w:sz w:val="32"/>
          <w:szCs w:val="32"/>
          <w:shd w:val="clear" w:color="auto" w:fill="FFFFFF"/>
          <w:lang w:val="en-NZ"/>
        </w:rPr>
      </w:pPr>
      <w:r>
        <w:br w:type="page"/>
      </w:r>
    </w:p>
    <w:p w14:paraId="21254659" w14:textId="77777777" w:rsidR="00FA15CD" w:rsidRPr="00AF7BF0" w:rsidRDefault="00FA15CD" w:rsidP="00ED617F">
      <w:pPr>
        <w:pStyle w:val="NormalWeb"/>
        <w:shd w:val="clear" w:color="auto" w:fill="FFFFFF"/>
        <w:spacing w:before="0" w:beforeAutospacing="0" w:after="0" w:afterAutospacing="0"/>
        <w:rPr>
          <w:rFonts w:ascii="Arial" w:hAnsi="Arial" w:cs="Arial"/>
          <w:color w:val="000000"/>
          <w:sz w:val="22"/>
          <w:szCs w:val="22"/>
        </w:rPr>
      </w:pPr>
    </w:p>
    <w:p w14:paraId="2E089A6D" w14:textId="77777777" w:rsidR="00E9084E" w:rsidRPr="00D75EF0" w:rsidRDefault="00E9084E" w:rsidP="00E9084E">
      <w:pPr>
        <w:pStyle w:val="Heading2"/>
        <w:shd w:val="clear" w:color="auto" w:fill="FFFFFF"/>
        <w:spacing w:before="75" w:after="75"/>
        <w:rPr>
          <w:sz w:val="24"/>
          <w:szCs w:val="24"/>
        </w:rPr>
      </w:pPr>
      <w:bookmarkStart w:id="529" w:name="_Toc468374071"/>
      <w:bookmarkStart w:id="530" w:name="_Toc468396675"/>
      <w:bookmarkStart w:id="531" w:name="_Toc468788016"/>
      <w:r w:rsidRPr="00D75EF0">
        <w:rPr>
          <w:sz w:val="24"/>
          <w:szCs w:val="24"/>
        </w:rPr>
        <w:t>Trauma-Informed Approach</w:t>
      </w:r>
      <w:bookmarkEnd w:id="529"/>
      <w:bookmarkEnd w:id="530"/>
      <w:bookmarkEnd w:id="531"/>
    </w:p>
    <w:p w14:paraId="1B191620" w14:textId="77777777" w:rsidR="00E9084E" w:rsidRPr="00AF7BF0" w:rsidRDefault="00E9084E" w:rsidP="00E9084E">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According to SAMHSA’s concept of a trauma-informed approach, “A program, organization, or system that is trauma-informed:</w:t>
      </w:r>
    </w:p>
    <w:p w14:paraId="2C728AE4" w14:textId="77777777" w:rsidR="00E9084E" w:rsidRPr="00AF7BF0" w:rsidRDefault="00E9084E" w:rsidP="001F7E97">
      <w:pPr>
        <w:numPr>
          <w:ilvl w:val="0"/>
          <w:numId w:val="109"/>
        </w:numPr>
        <w:shd w:val="clear" w:color="auto" w:fill="FFFFFF"/>
        <w:spacing w:before="100" w:beforeAutospacing="1" w:after="100" w:afterAutospacing="1"/>
        <w:ind w:left="450"/>
        <w:rPr>
          <w:rFonts w:ascii="Arial" w:hAnsi="Arial" w:cs="Arial"/>
          <w:color w:val="000000"/>
          <w:sz w:val="21"/>
          <w:szCs w:val="21"/>
        </w:rPr>
      </w:pPr>
      <w:r w:rsidRPr="00AF7BF0">
        <w:rPr>
          <w:rStyle w:val="Emphasis"/>
          <w:rFonts w:ascii="Arial" w:hAnsi="Arial" w:cs="Arial"/>
          <w:color w:val="000000"/>
          <w:sz w:val="21"/>
          <w:szCs w:val="21"/>
        </w:rPr>
        <w:t>Realizes</w:t>
      </w:r>
      <w:r w:rsidRPr="00AF7BF0">
        <w:rPr>
          <w:rStyle w:val="apple-converted-space"/>
          <w:rFonts w:ascii="Arial" w:hAnsi="Arial" w:cs="Arial"/>
          <w:color w:val="000000"/>
          <w:sz w:val="21"/>
          <w:szCs w:val="21"/>
        </w:rPr>
        <w:t> </w:t>
      </w:r>
      <w:r w:rsidRPr="00AF7BF0">
        <w:rPr>
          <w:rFonts w:ascii="Arial" w:hAnsi="Arial" w:cs="Arial"/>
          <w:color w:val="000000"/>
          <w:sz w:val="21"/>
          <w:szCs w:val="21"/>
        </w:rPr>
        <w:t>the widespread impact of trauma and understands potential paths for recovery;</w:t>
      </w:r>
    </w:p>
    <w:p w14:paraId="41470852" w14:textId="77777777" w:rsidR="00E9084E" w:rsidRPr="00AF7BF0" w:rsidRDefault="00E9084E" w:rsidP="001F7E97">
      <w:pPr>
        <w:numPr>
          <w:ilvl w:val="0"/>
          <w:numId w:val="109"/>
        </w:numPr>
        <w:shd w:val="clear" w:color="auto" w:fill="FFFFFF"/>
        <w:spacing w:before="100" w:beforeAutospacing="1" w:after="100" w:afterAutospacing="1"/>
        <w:ind w:left="450"/>
        <w:rPr>
          <w:rFonts w:ascii="Arial" w:hAnsi="Arial" w:cs="Arial"/>
          <w:color w:val="000000"/>
          <w:sz w:val="21"/>
          <w:szCs w:val="21"/>
        </w:rPr>
      </w:pPr>
      <w:r w:rsidRPr="00AF7BF0">
        <w:rPr>
          <w:rStyle w:val="Emphasis"/>
          <w:rFonts w:ascii="Arial" w:hAnsi="Arial" w:cs="Arial"/>
          <w:color w:val="000000"/>
          <w:sz w:val="21"/>
          <w:szCs w:val="21"/>
        </w:rPr>
        <w:t>Recognizes</w:t>
      </w:r>
      <w:r w:rsidRPr="00AF7BF0">
        <w:rPr>
          <w:rStyle w:val="apple-converted-space"/>
          <w:rFonts w:ascii="Arial" w:hAnsi="Arial" w:cs="Arial"/>
          <w:color w:val="000000"/>
          <w:sz w:val="21"/>
          <w:szCs w:val="21"/>
        </w:rPr>
        <w:t> </w:t>
      </w:r>
      <w:r w:rsidRPr="00AF7BF0">
        <w:rPr>
          <w:rFonts w:ascii="Arial" w:hAnsi="Arial" w:cs="Arial"/>
          <w:color w:val="000000"/>
          <w:sz w:val="21"/>
          <w:szCs w:val="21"/>
        </w:rPr>
        <w:t>the signs and symptoms of trauma in clients, families, staff, and others involved with the system;</w:t>
      </w:r>
    </w:p>
    <w:p w14:paraId="5D17142B" w14:textId="77777777" w:rsidR="00E9084E" w:rsidRPr="00AF7BF0" w:rsidRDefault="00E9084E" w:rsidP="001F7E97">
      <w:pPr>
        <w:numPr>
          <w:ilvl w:val="0"/>
          <w:numId w:val="109"/>
        </w:numPr>
        <w:shd w:val="clear" w:color="auto" w:fill="FFFFFF"/>
        <w:spacing w:before="100" w:beforeAutospacing="1" w:after="100" w:afterAutospacing="1"/>
        <w:ind w:left="450"/>
        <w:rPr>
          <w:rFonts w:ascii="Arial" w:hAnsi="Arial" w:cs="Arial"/>
          <w:color w:val="000000"/>
          <w:sz w:val="21"/>
          <w:szCs w:val="21"/>
        </w:rPr>
      </w:pPr>
      <w:r w:rsidRPr="00AF7BF0">
        <w:rPr>
          <w:rStyle w:val="Emphasis"/>
          <w:rFonts w:ascii="Arial" w:hAnsi="Arial" w:cs="Arial"/>
          <w:color w:val="000000"/>
          <w:sz w:val="21"/>
          <w:szCs w:val="21"/>
        </w:rPr>
        <w:t>Responds</w:t>
      </w:r>
      <w:r w:rsidRPr="00AF7BF0">
        <w:rPr>
          <w:rStyle w:val="apple-converted-space"/>
          <w:rFonts w:ascii="Arial" w:hAnsi="Arial" w:cs="Arial"/>
          <w:color w:val="000000"/>
          <w:sz w:val="21"/>
          <w:szCs w:val="21"/>
        </w:rPr>
        <w:t> </w:t>
      </w:r>
      <w:r w:rsidRPr="00AF7BF0">
        <w:rPr>
          <w:rFonts w:ascii="Arial" w:hAnsi="Arial" w:cs="Arial"/>
          <w:color w:val="000000"/>
          <w:sz w:val="21"/>
          <w:szCs w:val="21"/>
        </w:rPr>
        <w:t>by fully integrating knowledge about trauma into policies, procedures, and practices; and</w:t>
      </w:r>
    </w:p>
    <w:p w14:paraId="596DA26A" w14:textId="77777777" w:rsidR="00E9084E" w:rsidRPr="00AF7BF0" w:rsidRDefault="00E9084E" w:rsidP="001F7E97">
      <w:pPr>
        <w:numPr>
          <w:ilvl w:val="0"/>
          <w:numId w:val="109"/>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Seeks to actively resist</w:t>
      </w:r>
      <w:r w:rsidRPr="00AF7BF0">
        <w:rPr>
          <w:rStyle w:val="apple-converted-space"/>
          <w:rFonts w:ascii="Arial" w:hAnsi="Arial" w:cs="Arial"/>
          <w:color w:val="000000"/>
          <w:sz w:val="21"/>
          <w:szCs w:val="21"/>
        </w:rPr>
        <w:t> </w:t>
      </w:r>
      <w:r w:rsidRPr="00AF7BF0">
        <w:rPr>
          <w:rStyle w:val="Emphasis"/>
          <w:rFonts w:ascii="Arial" w:hAnsi="Arial" w:cs="Arial"/>
          <w:color w:val="000000"/>
          <w:sz w:val="21"/>
          <w:szCs w:val="21"/>
        </w:rPr>
        <w:t>re-traumatization</w:t>
      </w:r>
      <w:r w:rsidRPr="00AF7BF0">
        <w:rPr>
          <w:rFonts w:ascii="Arial" w:hAnsi="Arial" w:cs="Arial"/>
          <w:color w:val="000000"/>
          <w:sz w:val="21"/>
          <w:szCs w:val="21"/>
        </w:rPr>
        <w:t>."</w:t>
      </w:r>
    </w:p>
    <w:p w14:paraId="5DFCB2D1" w14:textId="77777777" w:rsidR="00E9084E" w:rsidRPr="00AF7BF0" w:rsidRDefault="00E9084E" w:rsidP="00E9084E">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A trauma-informed approach can be implemented in any type of service setting or organization and is distinct from trauma-specific interventions or treatments that are designed specifically to address the consequences of trauma and to facilitate healing.</w:t>
      </w:r>
    </w:p>
    <w:p w14:paraId="4264F4DC" w14:textId="77777777" w:rsidR="00D75EF0" w:rsidRDefault="00D75EF0">
      <w:pPr>
        <w:rPr>
          <w:rStyle w:val="Strong"/>
          <w:rFonts w:ascii="Arial" w:hAnsi="Arial" w:cs="Arial"/>
          <w:color w:val="548DD4" w:themeColor="text2" w:themeTint="99"/>
        </w:rPr>
      </w:pPr>
      <w:bookmarkStart w:id="532" w:name="_Toc468374072"/>
    </w:p>
    <w:p w14:paraId="36127C35" w14:textId="77777777" w:rsidR="00E9084E" w:rsidRPr="00AF7BF0" w:rsidRDefault="00E9084E" w:rsidP="00E9084E">
      <w:pPr>
        <w:pStyle w:val="Heading3"/>
        <w:shd w:val="clear" w:color="auto" w:fill="FFFFFF"/>
        <w:spacing w:before="75" w:after="75"/>
        <w:rPr>
          <w:rFonts w:cs="Arial"/>
          <w:sz w:val="24"/>
          <w:szCs w:val="24"/>
        </w:rPr>
      </w:pPr>
      <w:bookmarkStart w:id="533" w:name="_Toc468396676"/>
      <w:bookmarkStart w:id="534" w:name="_Toc468788017"/>
      <w:r w:rsidRPr="00AF7BF0">
        <w:rPr>
          <w:rStyle w:val="Strong"/>
          <w:rFonts w:cs="Arial"/>
          <w:b/>
          <w:bCs/>
          <w:sz w:val="24"/>
          <w:szCs w:val="24"/>
        </w:rPr>
        <w:t>SAMHSA’s Six Key Principles of a Trauma-Informed Approach</w:t>
      </w:r>
      <w:bookmarkEnd w:id="532"/>
      <w:bookmarkEnd w:id="533"/>
      <w:bookmarkEnd w:id="534"/>
    </w:p>
    <w:p w14:paraId="7E33C063" w14:textId="77777777" w:rsidR="00E9084E" w:rsidRPr="00AF7BF0" w:rsidRDefault="00E9084E" w:rsidP="00E9084E">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A trauma-informed approach reflects adherence to six key principles rather than a prescribed set of practices or procedures. These principles may be generalizable across multiple types of settings, although terminology and application may be setting- or sector-specific:</w:t>
      </w:r>
    </w:p>
    <w:p w14:paraId="22688C94" w14:textId="77777777" w:rsidR="00E9084E" w:rsidRPr="00AF7BF0" w:rsidRDefault="00E9084E" w:rsidP="001F7E97">
      <w:pPr>
        <w:numPr>
          <w:ilvl w:val="0"/>
          <w:numId w:val="110"/>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Safety</w:t>
      </w:r>
    </w:p>
    <w:p w14:paraId="1FE5D1ED" w14:textId="77777777" w:rsidR="00E9084E" w:rsidRPr="00AF7BF0" w:rsidRDefault="00E9084E" w:rsidP="001F7E97">
      <w:pPr>
        <w:numPr>
          <w:ilvl w:val="0"/>
          <w:numId w:val="110"/>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Trustworthiness and Transparency</w:t>
      </w:r>
    </w:p>
    <w:p w14:paraId="4EB32180" w14:textId="77777777" w:rsidR="00E9084E" w:rsidRPr="00AF7BF0" w:rsidRDefault="00E9084E" w:rsidP="001F7E97">
      <w:pPr>
        <w:numPr>
          <w:ilvl w:val="0"/>
          <w:numId w:val="110"/>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Peer support</w:t>
      </w:r>
    </w:p>
    <w:p w14:paraId="49191260" w14:textId="77777777" w:rsidR="00E9084E" w:rsidRPr="00AF7BF0" w:rsidRDefault="00E9084E" w:rsidP="001F7E97">
      <w:pPr>
        <w:numPr>
          <w:ilvl w:val="0"/>
          <w:numId w:val="110"/>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Collaboration and mutuality</w:t>
      </w:r>
    </w:p>
    <w:p w14:paraId="61E2D5C6" w14:textId="77777777" w:rsidR="00E9084E" w:rsidRPr="00AF7BF0" w:rsidRDefault="00E9084E" w:rsidP="001F7E97">
      <w:pPr>
        <w:numPr>
          <w:ilvl w:val="0"/>
          <w:numId w:val="110"/>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Empowerment, voice and choice</w:t>
      </w:r>
    </w:p>
    <w:p w14:paraId="562FF228" w14:textId="77777777" w:rsidR="00E9084E" w:rsidRPr="00AF7BF0" w:rsidRDefault="00E9084E" w:rsidP="001F7E97">
      <w:pPr>
        <w:numPr>
          <w:ilvl w:val="0"/>
          <w:numId w:val="110"/>
        </w:numPr>
        <w:shd w:val="clear" w:color="auto" w:fill="FFFFFF"/>
        <w:spacing w:before="100" w:beforeAutospacing="1" w:after="100" w:afterAutospacing="1"/>
        <w:ind w:left="450"/>
        <w:rPr>
          <w:rFonts w:ascii="Arial" w:hAnsi="Arial" w:cs="Arial"/>
          <w:color w:val="000000"/>
          <w:sz w:val="21"/>
          <w:szCs w:val="21"/>
        </w:rPr>
      </w:pPr>
      <w:r w:rsidRPr="00AF7BF0">
        <w:rPr>
          <w:rFonts w:ascii="Arial" w:hAnsi="Arial" w:cs="Arial"/>
          <w:color w:val="000000"/>
          <w:sz w:val="21"/>
          <w:szCs w:val="21"/>
        </w:rPr>
        <w:t>Cultural, Historical, and Gender Issues</w:t>
      </w:r>
    </w:p>
    <w:p w14:paraId="0869D196" w14:textId="77777777" w:rsidR="00E9084E" w:rsidRDefault="00E9084E" w:rsidP="00872822">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From SAMHSA’s perspective, it is critical to promote the linkage to recovery and resilience for those individuals and families impacted by trauma. Consistent with SAMHSA’s definition of recovery, services and supports that are trauma-informed build on the best evidence available and consumer and family engagement, empowerment, and collaboration.</w:t>
      </w:r>
    </w:p>
    <w:p w14:paraId="5E9A0DEE" w14:textId="77777777" w:rsidR="00872822" w:rsidRPr="00AF7BF0" w:rsidRDefault="00872822" w:rsidP="00872822">
      <w:pPr>
        <w:pStyle w:val="NormalWeb"/>
        <w:shd w:val="clear" w:color="auto" w:fill="FFFFFF"/>
        <w:spacing w:before="0" w:beforeAutospacing="0" w:after="0" w:afterAutospacing="0"/>
        <w:rPr>
          <w:rFonts w:ascii="Arial" w:hAnsi="Arial" w:cs="Arial"/>
          <w:color w:val="000000"/>
          <w:sz w:val="21"/>
          <w:szCs w:val="21"/>
        </w:rPr>
      </w:pPr>
    </w:p>
    <w:p w14:paraId="57154444" w14:textId="77777777" w:rsidR="00E9084E" w:rsidRPr="00D75EF0" w:rsidRDefault="00E9084E" w:rsidP="00872822">
      <w:pPr>
        <w:pStyle w:val="Heading2"/>
        <w:shd w:val="clear" w:color="auto" w:fill="FFFFFF"/>
        <w:rPr>
          <w:sz w:val="24"/>
          <w:szCs w:val="24"/>
        </w:rPr>
      </w:pPr>
      <w:bookmarkStart w:id="535" w:name="_Toc468374073"/>
      <w:bookmarkStart w:id="536" w:name="_Toc468396677"/>
      <w:bookmarkStart w:id="537" w:name="_Toc468398143"/>
      <w:bookmarkStart w:id="538" w:name="_Toc468788018"/>
      <w:r w:rsidRPr="00D75EF0">
        <w:rPr>
          <w:sz w:val="24"/>
          <w:szCs w:val="24"/>
        </w:rPr>
        <w:t>Trauma-Specific Interventions</w:t>
      </w:r>
      <w:bookmarkEnd w:id="535"/>
      <w:bookmarkEnd w:id="536"/>
      <w:bookmarkEnd w:id="537"/>
      <w:bookmarkEnd w:id="538"/>
    </w:p>
    <w:p w14:paraId="65E8D89D" w14:textId="77777777" w:rsidR="00E9084E" w:rsidRPr="00872822" w:rsidRDefault="00E9084E" w:rsidP="00872822">
      <w:pPr>
        <w:pStyle w:val="NormalWeb"/>
        <w:shd w:val="clear" w:color="auto" w:fill="FFFFFF"/>
        <w:spacing w:before="0" w:beforeAutospacing="0" w:after="0" w:afterAutospacing="0"/>
        <w:rPr>
          <w:rFonts w:ascii="Arial" w:hAnsi="Arial" w:cs="Arial"/>
          <w:color w:val="000000"/>
          <w:sz w:val="22"/>
          <w:szCs w:val="21"/>
        </w:rPr>
      </w:pPr>
      <w:r w:rsidRPr="00872822">
        <w:rPr>
          <w:rFonts w:ascii="Arial" w:hAnsi="Arial" w:cs="Arial"/>
          <w:color w:val="000000"/>
          <w:sz w:val="22"/>
          <w:szCs w:val="21"/>
        </w:rPr>
        <w:t>Trauma-specific intervention programs generally recognize the following:</w:t>
      </w:r>
    </w:p>
    <w:p w14:paraId="30CAFF2A" w14:textId="77777777" w:rsidR="00E9084E" w:rsidRPr="00872822" w:rsidRDefault="00E9084E" w:rsidP="00872822">
      <w:pPr>
        <w:pStyle w:val="ListParagraph"/>
        <w:numPr>
          <w:ilvl w:val="0"/>
          <w:numId w:val="117"/>
        </w:numPr>
        <w:shd w:val="clear" w:color="auto" w:fill="FFFFFF"/>
        <w:rPr>
          <w:rFonts w:ascii="Arial" w:hAnsi="Arial" w:cs="Arial"/>
          <w:color w:val="000000"/>
          <w:szCs w:val="21"/>
        </w:rPr>
      </w:pPr>
      <w:r w:rsidRPr="00872822">
        <w:rPr>
          <w:rFonts w:ascii="Arial" w:hAnsi="Arial" w:cs="Arial"/>
          <w:color w:val="000000"/>
          <w:szCs w:val="21"/>
        </w:rPr>
        <w:t>The survivor's need to be respected, informed, connected, and hopeful regarding their own recovery</w:t>
      </w:r>
    </w:p>
    <w:p w14:paraId="76ABB8F5" w14:textId="77777777" w:rsidR="00E9084E" w:rsidRPr="00872822" w:rsidRDefault="00E9084E" w:rsidP="00872822">
      <w:pPr>
        <w:pStyle w:val="ListParagraph"/>
        <w:numPr>
          <w:ilvl w:val="0"/>
          <w:numId w:val="117"/>
        </w:numPr>
        <w:shd w:val="clear" w:color="auto" w:fill="FFFFFF"/>
        <w:rPr>
          <w:rFonts w:ascii="Arial" w:hAnsi="Arial" w:cs="Arial"/>
          <w:color w:val="000000"/>
          <w:szCs w:val="21"/>
        </w:rPr>
      </w:pPr>
      <w:r w:rsidRPr="00872822">
        <w:rPr>
          <w:rFonts w:ascii="Arial" w:hAnsi="Arial" w:cs="Arial"/>
          <w:color w:val="000000"/>
          <w:szCs w:val="21"/>
        </w:rPr>
        <w:t>The interrelation between trauma and symptoms of trauma such as substance abuse, eating disorders, depression, and anxiety</w:t>
      </w:r>
    </w:p>
    <w:p w14:paraId="34E392E1" w14:textId="77777777" w:rsidR="00E9084E" w:rsidRDefault="00E9084E" w:rsidP="00872822">
      <w:pPr>
        <w:pStyle w:val="ListParagraph"/>
        <w:numPr>
          <w:ilvl w:val="0"/>
          <w:numId w:val="117"/>
        </w:numPr>
        <w:shd w:val="clear" w:color="auto" w:fill="FFFFFF"/>
        <w:rPr>
          <w:rFonts w:ascii="Arial" w:hAnsi="Arial" w:cs="Arial"/>
          <w:color w:val="000000"/>
          <w:szCs w:val="21"/>
        </w:rPr>
      </w:pPr>
      <w:r w:rsidRPr="00872822">
        <w:rPr>
          <w:rFonts w:ascii="Arial" w:hAnsi="Arial" w:cs="Arial"/>
          <w:color w:val="000000"/>
          <w:szCs w:val="21"/>
        </w:rPr>
        <w:t>The need to work in a collaborative way with survivors, family and friends of the survivor, and other human services agencies in a manner that will empower survivors and consumers</w:t>
      </w:r>
    </w:p>
    <w:p w14:paraId="19868F97" w14:textId="77777777" w:rsidR="00872822" w:rsidRPr="00872822" w:rsidRDefault="00872822" w:rsidP="00872822">
      <w:pPr>
        <w:pStyle w:val="ListParagraph"/>
        <w:shd w:val="clear" w:color="auto" w:fill="FFFFFF"/>
        <w:ind w:left="810"/>
        <w:rPr>
          <w:rFonts w:ascii="Arial" w:hAnsi="Arial" w:cs="Arial"/>
          <w:color w:val="000000"/>
          <w:szCs w:val="21"/>
        </w:rPr>
      </w:pPr>
    </w:p>
    <w:p w14:paraId="5A3F6321" w14:textId="77777777" w:rsidR="00E9084E" w:rsidRPr="00AF7BF0" w:rsidRDefault="00E9084E" w:rsidP="00872822">
      <w:pPr>
        <w:pStyle w:val="Heading3"/>
        <w:shd w:val="clear" w:color="auto" w:fill="FFFFFF"/>
        <w:rPr>
          <w:rFonts w:cs="Arial"/>
          <w:sz w:val="24"/>
          <w:szCs w:val="24"/>
        </w:rPr>
      </w:pPr>
      <w:bookmarkStart w:id="539" w:name="_Toc468374074"/>
      <w:bookmarkStart w:id="540" w:name="_Toc468396678"/>
      <w:bookmarkStart w:id="541" w:name="_Toc468398144"/>
      <w:bookmarkStart w:id="542" w:name="_Toc468788019"/>
      <w:r w:rsidRPr="00AF7BF0">
        <w:rPr>
          <w:rFonts w:cs="Arial"/>
          <w:sz w:val="24"/>
          <w:szCs w:val="24"/>
        </w:rPr>
        <w:t>Known Trauma-Specific Interventions</w:t>
      </w:r>
      <w:bookmarkEnd w:id="539"/>
      <w:bookmarkEnd w:id="540"/>
      <w:bookmarkEnd w:id="541"/>
      <w:bookmarkEnd w:id="542"/>
    </w:p>
    <w:p w14:paraId="4CCAC992" w14:textId="77777777" w:rsidR="00E9084E" w:rsidRDefault="00E9084E" w:rsidP="00872822">
      <w:pPr>
        <w:pStyle w:val="NormalWeb"/>
        <w:shd w:val="clear" w:color="auto" w:fill="FFFFFF"/>
        <w:spacing w:before="0" w:beforeAutospacing="0" w:after="0" w:afterAutospacing="0"/>
        <w:rPr>
          <w:rFonts w:ascii="Arial" w:hAnsi="Arial" w:cs="Arial"/>
          <w:color w:val="000000"/>
          <w:sz w:val="21"/>
          <w:szCs w:val="21"/>
        </w:rPr>
      </w:pPr>
      <w:r w:rsidRPr="00AF7BF0">
        <w:rPr>
          <w:rFonts w:ascii="Arial" w:hAnsi="Arial" w:cs="Arial"/>
          <w:color w:val="000000"/>
          <w:sz w:val="21"/>
          <w:szCs w:val="21"/>
        </w:rPr>
        <w:t>Following are some well-known trauma-specific interventions based on psychosocial educational empowerment principles that have been used extensively in public system settings. Note that these interventions are listed for informational and educational purposes only. NCTIC does not endorse any specific intervention.</w:t>
      </w:r>
    </w:p>
    <w:p w14:paraId="1AA3C50D" w14:textId="77777777" w:rsidR="00872822" w:rsidRPr="00AF7BF0" w:rsidRDefault="00872822" w:rsidP="00872822">
      <w:pPr>
        <w:pStyle w:val="NormalWeb"/>
        <w:shd w:val="clear" w:color="auto" w:fill="FFFFFF"/>
        <w:spacing w:before="0" w:beforeAutospacing="0" w:after="0" w:afterAutospacing="0"/>
        <w:rPr>
          <w:rFonts w:ascii="Arial" w:hAnsi="Arial" w:cs="Arial"/>
          <w:color w:val="000000"/>
          <w:sz w:val="21"/>
          <w:szCs w:val="21"/>
        </w:rPr>
      </w:pPr>
    </w:p>
    <w:p w14:paraId="17CB437D" w14:textId="77777777" w:rsidR="00E9084E" w:rsidRPr="00AF7BF0" w:rsidRDefault="00BE79CC" w:rsidP="00872822">
      <w:pPr>
        <w:numPr>
          <w:ilvl w:val="0"/>
          <w:numId w:val="112"/>
        </w:numPr>
        <w:shd w:val="clear" w:color="auto" w:fill="FFFFFF"/>
        <w:ind w:left="851" w:hanging="425"/>
        <w:rPr>
          <w:rFonts w:ascii="Arial" w:hAnsi="Arial" w:cs="Arial"/>
          <w:color w:val="000000"/>
          <w:sz w:val="21"/>
          <w:szCs w:val="21"/>
        </w:rPr>
      </w:pPr>
      <w:hyperlink r:id="rId359" w:anchor="Addiction and Trauma Recovery Integration Model" w:history="1">
        <w:r w:rsidR="00E9084E" w:rsidRPr="00AF7BF0">
          <w:rPr>
            <w:rStyle w:val="Hyperlink"/>
            <w:rFonts w:ascii="Arial" w:hAnsi="Arial" w:cs="Arial"/>
            <w:color w:val="003399"/>
            <w:sz w:val="21"/>
            <w:szCs w:val="21"/>
          </w:rPr>
          <w:t>Addiction and Trauma Recovery Integration Model (ATRIUM)</w:t>
        </w:r>
      </w:hyperlink>
    </w:p>
    <w:p w14:paraId="6BE8DBFD" w14:textId="77777777" w:rsidR="00E9084E" w:rsidRPr="00AF7BF0" w:rsidRDefault="00BE79CC" w:rsidP="00872822">
      <w:pPr>
        <w:numPr>
          <w:ilvl w:val="0"/>
          <w:numId w:val="112"/>
        </w:numPr>
        <w:shd w:val="clear" w:color="auto" w:fill="FFFFFF"/>
        <w:ind w:left="851" w:hanging="425"/>
        <w:rPr>
          <w:rFonts w:ascii="Arial" w:hAnsi="Arial" w:cs="Arial"/>
          <w:color w:val="000000"/>
          <w:sz w:val="21"/>
          <w:szCs w:val="21"/>
        </w:rPr>
      </w:pPr>
      <w:hyperlink r:id="rId360" w:anchor="Essence of Being Real" w:history="1">
        <w:r w:rsidR="00E9084E" w:rsidRPr="00AF7BF0">
          <w:rPr>
            <w:rStyle w:val="Hyperlink"/>
            <w:rFonts w:ascii="Arial" w:hAnsi="Arial" w:cs="Arial"/>
            <w:color w:val="003399"/>
            <w:sz w:val="21"/>
            <w:szCs w:val="21"/>
          </w:rPr>
          <w:t>Essence of Being Real</w:t>
        </w:r>
      </w:hyperlink>
    </w:p>
    <w:p w14:paraId="5F4C60FC" w14:textId="77777777" w:rsidR="00E9084E" w:rsidRPr="00AF7BF0" w:rsidRDefault="00BE79CC" w:rsidP="00872822">
      <w:pPr>
        <w:numPr>
          <w:ilvl w:val="0"/>
          <w:numId w:val="112"/>
        </w:numPr>
        <w:shd w:val="clear" w:color="auto" w:fill="FFFFFF"/>
        <w:ind w:left="851" w:hanging="425"/>
        <w:rPr>
          <w:rFonts w:ascii="Arial" w:hAnsi="Arial" w:cs="Arial"/>
          <w:color w:val="000000"/>
          <w:sz w:val="21"/>
          <w:szCs w:val="21"/>
        </w:rPr>
      </w:pPr>
      <w:hyperlink r:id="rId361" w:anchor="Risking Connection" w:history="1">
        <w:r w:rsidR="00E9084E" w:rsidRPr="00AF7BF0">
          <w:rPr>
            <w:rStyle w:val="Hyperlink"/>
            <w:rFonts w:ascii="Arial" w:hAnsi="Arial" w:cs="Arial"/>
            <w:color w:val="003399"/>
            <w:sz w:val="21"/>
            <w:szCs w:val="21"/>
          </w:rPr>
          <w:t>Risking Connection</w:t>
        </w:r>
      </w:hyperlink>
      <w:r w:rsidR="00E9084E" w:rsidRPr="00AF7BF0">
        <w:rPr>
          <w:rFonts w:ascii="Arial" w:hAnsi="Arial" w:cs="Arial"/>
          <w:color w:val="000000"/>
          <w:sz w:val="21"/>
          <w:szCs w:val="21"/>
        </w:rPr>
        <w:t>®</w:t>
      </w:r>
    </w:p>
    <w:p w14:paraId="103188EE" w14:textId="77777777" w:rsidR="00E9084E" w:rsidRPr="00AF7BF0" w:rsidRDefault="00BE79CC" w:rsidP="00872822">
      <w:pPr>
        <w:numPr>
          <w:ilvl w:val="0"/>
          <w:numId w:val="112"/>
        </w:numPr>
        <w:shd w:val="clear" w:color="auto" w:fill="FFFFFF"/>
        <w:ind w:left="851" w:hanging="425"/>
        <w:rPr>
          <w:rFonts w:ascii="Arial" w:hAnsi="Arial" w:cs="Arial"/>
          <w:color w:val="000000"/>
          <w:sz w:val="21"/>
          <w:szCs w:val="21"/>
        </w:rPr>
      </w:pPr>
      <w:hyperlink r:id="rId362" w:anchor="Sanctuary Model" w:history="1">
        <w:r w:rsidR="00E9084E" w:rsidRPr="00AF7BF0">
          <w:rPr>
            <w:rStyle w:val="Hyperlink"/>
            <w:rFonts w:ascii="Arial" w:hAnsi="Arial" w:cs="Arial"/>
            <w:color w:val="003399"/>
            <w:sz w:val="21"/>
            <w:szCs w:val="21"/>
          </w:rPr>
          <w:t>Sanctuary Model</w:t>
        </w:r>
      </w:hyperlink>
      <w:r w:rsidR="00E9084E" w:rsidRPr="00AF7BF0">
        <w:rPr>
          <w:rFonts w:ascii="Arial" w:hAnsi="Arial" w:cs="Arial"/>
          <w:color w:val="000000"/>
          <w:sz w:val="21"/>
          <w:szCs w:val="21"/>
        </w:rPr>
        <w:t>®</w:t>
      </w:r>
    </w:p>
    <w:p w14:paraId="575EBCB8" w14:textId="77777777" w:rsidR="00E9084E" w:rsidRPr="00AF7BF0" w:rsidRDefault="00BE79CC" w:rsidP="00872822">
      <w:pPr>
        <w:numPr>
          <w:ilvl w:val="0"/>
          <w:numId w:val="112"/>
        </w:numPr>
        <w:shd w:val="clear" w:color="auto" w:fill="FFFFFF"/>
        <w:ind w:left="851" w:hanging="425"/>
        <w:rPr>
          <w:rFonts w:ascii="Arial" w:hAnsi="Arial" w:cs="Arial"/>
          <w:color w:val="000000"/>
          <w:sz w:val="21"/>
          <w:szCs w:val="21"/>
        </w:rPr>
      </w:pPr>
      <w:hyperlink r:id="rId363" w:anchor="Seeking Safety" w:history="1">
        <w:r w:rsidR="00E9084E" w:rsidRPr="00AF7BF0">
          <w:rPr>
            <w:rStyle w:val="Hyperlink"/>
            <w:rFonts w:ascii="Arial" w:hAnsi="Arial" w:cs="Arial"/>
            <w:color w:val="003399"/>
            <w:sz w:val="21"/>
            <w:szCs w:val="21"/>
          </w:rPr>
          <w:t>Seeking Safety</w:t>
        </w:r>
      </w:hyperlink>
    </w:p>
    <w:p w14:paraId="687AC9C4" w14:textId="77777777" w:rsidR="00E9084E" w:rsidRPr="00AF7BF0" w:rsidRDefault="00BE79CC" w:rsidP="00872822">
      <w:pPr>
        <w:numPr>
          <w:ilvl w:val="0"/>
          <w:numId w:val="112"/>
        </w:numPr>
        <w:shd w:val="clear" w:color="auto" w:fill="FFFFFF"/>
        <w:ind w:left="851" w:hanging="425"/>
        <w:rPr>
          <w:rFonts w:ascii="Arial" w:hAnsi="Arial" w:cs="Arial"/>
          <w:color w:val="000000"/>
          <w:sz w:val="21"/>
          <w:szCs w:val="21"/>
        </w:rPr>
      </w:pPr>
      <w:hyperlink r:id="rId364" w:anchor="tamar" w:history="1">
        <w:r w:rsidR="00E9084E" w:rsidRPr="00AF7BF0">
          <w:rPr>
            <w:rStyle w:val="Hyperlink"/>
            <w:rFonts w:ascii="Arial" w:hAnsi="Arial" w:cs="Arial"/>
            <w:color w:val="003399"/>
            <w:sz w:val="21"/>
            <w:szCs w:val="21"/>
          </w:rPr>
          <w:t>Trauma, Addiction, Mental Health, and Recovery (TAMAR)</w:t>
        </w:r>
      </w:hyperlink>
    </w:p>
    <w:p w14:paraId="499B45C2" w14:textId="77777777" w:rsidR="00E9084E" w:rsidRPr="00AF7BF0" w:rsidRDefault="00BE79CC" w:rsidP="00872822">
      <w:pPr>
        <w:numPr>
          <w:ilvl w:val="0"/>
          <w:numId w:val="112"/>
        </w:numPr>
        <w:shd w:val="clear" w:color="auto" w:fill="FFFFFF"/>
        <w:ind w:left="851" w:hanging="425"/>
        <w:rPr>
          <w:rFonts w:ascii="Arial" w:hAnsi="Arial" w:cs="Arial"/>
          <w:color w:val="000000"/>
          <w:sz w:val="21"/>
          <w:szCs w:val="21"/>
        </w:rPr>
      </w:pPr>
      <w:hyperlink r:id="rId365" w:anchor="Guide for Education and Therapy" w:history="1">
        <w:r w:rsidR="00E9084E" w:rsidRPr="00AF7BF0">
          <w:rPr>
            <w:rStyle w:val="Hyperlink"/>
            <w:rFonts w:ascii="Arial" w:hAnsi="Arial" w:cs="Arial"/>
            <w:color w:val="003399"/>
            <w:sz w:val="21"/>
            <w:szCs w:val="21"/>
          </w:rPr>
          <w:t>Trauma Affect Regulation: Guide for Education and Therapy (TARGET)</w:t>
        </w:r>
      </w:hyperlink>
    </w:p>
    <w:p w14:paraId="64D01058" w14:textId="77777777" w:rsidR="00E9084E" w:rsidRPr="00AF7BF0" w:rsidRDefault="00BE79CC" w:rsidP="00872822">
      <w:pPr>
        <w:numPr>
          <w:ilvl w:val="0"/>
          <w:numId w:val="112"/>
        </w:numPr>
        <w:shd w:val="clear" w:color="auto" w:fill="FFFFFF"/>
        <w:ind w:left="851" w:hanging="425"/>
        <w:rPr>
          <w:rFonts w:ascii="Arial" w:hAnsi="Arial" w:cs="Arial"/>
          <w:color w:val="000000"/>
          <w:sz w:val="21"/>
          <w:szCs w:val="21"/>
        </w:rPr>
      </w:pPr>
      <w:hyperlink r:id="rId366" w:anchor="Trauma Recovery and Empowerment Model" w:history="1">
        <w:r w:rsidR="00E9084E" w:rsidRPr="00AF7BF0">
          <w:rPr>
            <w:rStyle w:val="Hyperlink"/>
            <w:rFonts w:ascii="Arial" w:hAnsi="Arial" w:cs="Arial"/>
            <w:color w:val="003399"/>
            <w:sz w:val="21"/>
            <w:szCs w:val="21"/>
          </w:rPr>
          <w:t>Trauma Recovery and Empowerment Model (TREM and M-TREM)</w:t>
        </w:r>
      </w:hyperlink>
    </w:p>
    <w:p w14:paraId="1D0FFD40" w14:textId="77777777" w:rsidR="00B92D4F" w:rsidRPr="00AF7BF0" w:rsidRDefault="00BE79CC" w:rsidP="00872822">
      <w:pPr>
        <w:pStyle w:val="Heading4"/>
        <w:shd w:val="clear" w:color="auto" w:fill="FFFFFF"/>
        <w:rPr>
          <w:rStyle w:val="Strong"/>
          <w:rFonts w:ascii="Arial" w:hAnsi="Arial" w:cs="Arial"/>
          <w:b/>
          <w:bCs/>
          <w:i/>
          <w:sz w:val="22"/>
          <w:szCs w:val="22"/>
        </w:rPr>
      </w:pPr>
      <w:hyperlink r:id="rId367" w:history="1">
        <w:bookmarkStart w:id="543" w:name="_Toc468396679"/>
        <w:bookmarkStart w:id="544" w:name="_Toc468398145"/>
        <w:bookmarkStart w:id="545" w:name="_Toc468788020"/>
        <w:r w:rsidR="00E9084E" w:rsidRPr="00AF7BF0">
          <w:rPr>
            <w:rStyle w:val="Hyperlink"/>
            <w:rFonts w:ascii="Arial" w:hAnsi="Arial" w:cs="Arial"/>
            <w:b w:val="0"/>
            <w:i/>
            <w:color w:val="548DD4" w:themeColor="text2" w:themeTint="99"/>
            <w:sz w:val="22"/>
            <w:szCs w:val="22"/>
          </w:rPr>
          <w:t>http://www.samhsa.gov/nctic/trauma-interventions</w:t>
        </w:r>
        <w:bookmarkEnd w:id="543"/>
        <w:bookmarkEnd w:id="544"/>
        <w:bookmarkEnd w:id="545"/>
      </w:hyperlink>
    </w:p>
    <w:p w14:paraId="09734EB4" w14:textId="77777777" w:rsidR="00FA15CD" w:rsidRDefault="00FA15CD" w:rsidP="00F44D96">
      <w:pPr>
        <w:pStyle w:val="Heading3"/>
        <w:textAlignment w:val="baseline"/>
        <w:rPr>
          <w:rFonts w:cs="Arial"/>
          <w:bCs w:val="0"/>
          <w:color w:val="auto"/>
          <w:spacing w:val="-15"/>
          <w:sz w:val="22"/>
          <w:szCs w:val="22"/>
        </w:rPr>
      </w:pPr>
      <w:bookmarkStart w:id="546" w:name="_Toc468396687"/>
    </w:p>
    <w:p w14:paraId="279F09B0" w14:textId="77777777" w:rsidR="00001BE5" w:rsidRPr="00AF7BF0" w:rsidRDefault="00873889" w:rsidP="00D75EF0">
      <w:pPr>
        <w:pStyle w:val="Heading4"/>
        <w:rPr>
          <w:sz w:val="22"/>
          <w:szCs w:val="22"/>
        </w:rPr>
      </w:pPr>
      <w:bookmarkStart w:id="547" w:name="_Toc468788021"/>
      <w:bookmarkEnd w:id="546"/>
      <w:r w:rsidRPr="00AF7BF0">
        <w:t xml:space="preserve">Report November 2016: </w:t>
      </w:r>
      <w:r w:rsidR="00001BE5" w:rsidRPr="00AF7BF0">
        <w:t xml:space="preserve">Surgeon General’s </w:t>
      </w:r>
      <w:r w:rsidR="003E68D4" w:rsidRPr="00AF7BF0">
        <w:t>First Report on Alcohol, Drugs &amp; Health</w:t>
      </w:r>
      <w:bookmarkEnd w:id="547"/>
    </w:p>
    <w:p w14:paraId="1B43648E" w14:textId="77777777" w:rsidR="00001BE5" w:rsidRPr="00AF7BF0" w:rsidRDefault="00001BE5" w:rsidP="00EE7328">
      <w:pPr>
        <w:rPr>
          <w:rFonts w:ascii="Arial" w:hAnsi="Arial" w:cs="Arial"/>
          <w:b/>
          <w:color w:val="548DD4" w:themeColor="text2" w:themeTint="99"/>
          <w:sz w:val="22"/>
          <w:szCs w:val="22"/>
          <w:lang w:val="en-NZ"/>
        </w:rPr>
      </w:pPr>
    </w:p>
    <w:p w14:paraId="0375573C" w14:textId="77777777" w:rsidR="00001BE5" w:rsidRPr="00AF7BF0" w:rsidRDefault="00107092" w:rsidP="00001BE5">
      <w:pPr>
        <w:pStyle w:val="NormalWeb"/>
        <w:shd w:val="clear" w:color="auto" w:fill="FFFFFF"/>
        <w:spacing w:before="0" w:beforeAutospacing="0" w:after="0" w:afterAutospacing="0"/>
        <w:rPr>
          <w:rFonts w:ascii="Arial" w:hAnsi="Arial" w:cs="Arial"/>
          <w:sz w:val="22"/>
          <w:szCs w:val="22"/>
          <w:vertAlign w:val="superscript"/>
        </w:rPr>
      </w:pPr>
      <w:r w:rsidRPr="00AF7BF0">
        <w:rPr>
          <w:rFonts w:ascii="Arial" w:hAnsi="Arial" w:cs="Arial"/>
          <w:sz w:val="22"/>
          <w:szCs w:val="22"/>
        </w:rPr>
        <w:t>“</w:t>
      </w:r>
      <w:r w:rsidR="00001BE5" w:rsidRPr="00AF7BF0">
        <w:rPr>
          <w:rFonts w:ascii="Arial" w:hAnsi="Arial" w:cs="Arial"/>
          <w:sz w:val="22"/>
          <w:szCs w:val="22"/>
        </w:rPr>
        <w:t>In 2015, over 27 million people in the United States reported current use of illicit drugs or misuse of prescription drugs, and over 66 million people (nearly a quarter of the adult and adolescent population) reported binge</w:t>
      </w:r>
      <w:r w:rsidR="00E8000B" w:rsidRPr="00AF7BF0">
        <w:rPr>
          <w:rFonts w:ascii="Arial" w:hAnsi="Arial" w:cs="Arial"/>
          <w:sz w:val="22"/>
          <w:szCs w:val="22"/>
        </w:rPr>
        <w:t xml:space="preserve"> </w:t>
      </w:r>
      <w:hyperlink r:id="rId368" w:anchor="i" w:history="1">
        <w:r w:rsidR="00001BE5" w:rsidRPr="00AF7BF0">
          <w:rPr>
            <w:rStyle w:val="Hyperlink"/>
            <w:rFonts w:ascii="Arial" w:hAnsi="Arial" w:cs="Arial"/>
            <w:color w:val="auto"/>
            <w:sz w:val="22"/>
            <w:szCs w:val="22"/>
            <w:u w:val="none"/>
            <w:vertAlign w:val="superscript"/>
          </w:rPr>
          <w:t>i</w:t>
        </w:r>
      </w:hyperlink>
      <w:r w:rsidR="00001BE5" w:rsidRPr="00AF7BF0">
        <w:rPr>
          <w:rFonts w:ascii="Arial" w:hAnsi="Arial" w:cs="Arial"/>
          <w:sz w:val="22"/>
          <w:szCs w:val="22"/>
        </w:rPr>
        <w:t>drinking in the past month.</w:t>
      </w:r>
      <w:hyperlink r:id="rId369" w:anchor="1" w:history="1">
        <w:r w:rsidR="00001BE5" w:rsidRPr="00AF7BF0">
          <w:rPr>
            <w:rStyle w:val="Hyperlink"/>
            <w:rFonts w:ascii="Arial" w:hAnsi="Arial" w:cs="Arial"/>
            <w:color w:val="auto"/>
            <w:sz w:val="22"/>
            <w:szCs w:val="22"/>
            <w:u w:val="none"/>
            <w:vertAlign w:val="superscript"/>
          </w:rPr>
          <w:t>1</w:t>
        </w:r>
      </w:hyperlink>
      <w:r w:rsidR="00001BE5" w:rsidRPr="00AF7BF0">
        <w:rPr>
          <w:rStyle w:val="apple-converted-space"/>
          <w:rFonts w:ascii="Arial" w:hAnsi="Arial" w:cs="Arial"/>
          <w:sz w:val="22"/>
          <w:szCs w:val="22"/>
        </w:rPr>
        <w:t> </w:t>
      </w:r>
      <w:r w:rsidR="00001BE5" w:rsidRPr="00AF7BF0">
        <w:rPr>
          <w:rFonts w:ascii="Arial" w:hAnsi="Arial" w:cs="Arial"/>
          <w:sz w:val="22"/>
          <w:szCs w:val="22"/>
        </w:rPr>
        <w:t>Alcohol and drug misuse and related disorders are major public health challenges that are taking an enormous toll on individuals, families, and society. Neighborhoods and communities as a whole are also suffering as a result of alcohol- and drug-related crime and violence, abuse and neglect of children, and the increased costs of health care associated with substance misuse. It is estimated that the yearly economic impact of substance misuse is $249 billion for alcohol misuse and $193 billion for illicit drug use.</w:t>
      </w:r>
      <w:hyperlink r:id="rId370" w:anchor="2" w:history="1">
        <w:r w:rsidR="00001BE5" w:rsidRPr="00AF7BF0">
          <w:rPr>
            <w:rStyle w:val="Hyperlink"/>
            <w:rFonts w:ascii="Arial" w:hAnsi="Arial" w:cs="Arial"/>
            <w:color w:val="auto"/>
            <w:sz w:val="22"/>
            <w:szCs w:val="22"/>
            <w:u w:val="none"/>
          </w:rPr>
          <w:t>2</w:t>
        </w:r>
      </w:hyperlink>
      <w:r w:rsidR="00001BE5" w:rsidRPr="00AF7BF0">
        <w:rPr>
          <w:rFonts w:ascii="Arial" w:hAnsi="Arial" w:cs="Arial"/>
          <w:sz w:val="22"/>
          <w:szCs w:val="22"/>
          <w:vertAlign w:val="superscript"/>
        </w:rPr>
        <w:t>,</w:t>
      </w:r>
      <w:hyperlink r:id="rId371" w:anchor="3" w:history="1">
        <w:r w:rsidR="00001BE5" w:rsidRPr="00AF7BF0">
          <w:rPr>
            <w:rStyle w:val="Hyperlink"/>
            <w:rFonts w:ascii="Arial" w:hAnsi="Arial" w:cs="Arial"/>
            <w:color w:val="auto"/>
            <w:sz w:val="22"/>
            <w:szCs w:val="22"/>
            <w:u w:val="none"/>
          </w:rPr>
          <w:t>3</w:t>
        </w:r>
      </w:hyperlink>
    </w:p>
    <w:p w14:paraId="47A03C63" w14:textId="77777777" w:rsidR="00001BE5" w:rsidRPr="00AF7BF0" w:rsidRDefault="00001BE5" w:rsidP="00001BE5">
      <w:pPr>
        <w:pStyle w:val="NormalWeb"/>
        <w:shd w:val="clear" w:color="auto" w:fill="FFFFFF"/>
        <w:spacing w:before="0" w:beforeAutospacing="0" w:after="0" w:afterAutospacing="0"/>
        <w:rPr>
          <w:rFonts w:ascii="Arial" w:hAnsi="Arial" w:cs="Arial"/>
          <w:sz w:val="22"/>
          <w:szCs w:val="22"/>
        </w:rPr>
      </w:pPr>
    </w:p>
    <w:p w14:paraId="69398684" w14:textId="77777777" w:rsidR="00001BE5" w:rsidRPr="00AF7BF0" w:rsidRDefault="00001BE5" w:rsidP="00001BE5">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Despite the social and economic costs, this is a time of great opportunity. Ongoing health care and criminal justice reform efforts, as well as advances in clinical, research, and information technologies are creating new opportunities for increased access to effective prevention and treatment services. This Report reflects our commitment to leverage these opportunities to drive improvements in individual and public health related to substance misuse, use disorder, and related health consequences.</w:t>
      </w:r>
    </w:p>
    <w:p w14:paraId="5EEA6D03" w14:textId="77777777" w:rsidR="00001BE5" w:rsidRPr="00AF7BF0" w:rsidRDefault="00001BE5" w:rsidP="00001BE5">
      <w:pPr>
        <w:pStyle w:val="NormalWeb"/>
        <w:shd w:val="clear" w:color="auto" w:fill="FFFFFF"/>
        <w:spacing w:before="0" w:beforeAutospacing="0" w:after="0" w:afterAutospacing="0"/>
        <w:rPr>
          <w:rFonts w:ascii="Arial" w:hAnsi="Arial" w:cs="Arial"/>
          <w:sz w:val="22"/>
          <w:szCs w:val="22"/>
        </w:rPr>
      </w:pPr>
    </w:p>
    <w:p w14:paraId="6264FDFB" w14:textId="77777777" w:rsidR="00001BE5" w:rsidRPr="00AF7BF0" w:rsidRDefault="00001BE5" w:rsidP="00001BE5">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Most Americans know someone with a substance use disorder, and many know someone who has lost or nearly lost a family member as a consequence of substance misuse. Yet, at the same time, few other medical conditions are surrounded by as much shame and misunderstanding as substance use disorders. Historically, our society has treated addiction and misuse of alcohol and drugs as symptoms of moral weakness or as a willful rejection of societal norms, and these problems have been addressed primarily through the criminal justice system. Our health care system has not given the same level of attention to substance use disorders as it has to other health concerns that affect similar numbers of people. Substance use disorder treatment in the United States remains largely segregated from the rest of health care and serves only a fraction of those in need of treatment. Only about 10 percent of people with a substance use disorder receive any type of specialty treatment.</w:t>
      </w:r>
      <w:hyperlink r:id="rId372" w:anchor="1" w:history="1">
        <w:r w:rsidRPr="00AF7BF0">
          <w:rPr>
            <w:rStyle w:val="Hyperlink"/>
            <w:rFonts w:ascii="Arial" w:hAnsi="Arial" w:cs="Arial"/>
            <w:color w:val="auto"/>
            <w:sz w:val="22"/>
            <w:szCs w:val="22"/>
            <w:u w:val="none"/>
            <w:vertAlign w:val="superscript"/>
          </w:rPr>
          <w:t>1</w:t>
        </w:r>
      </w:hyperlink>
      <w:r w:rsidRPr="00AF7BF0">
        <w:rPr>
          <w:rStyle w:val="apple-converted-space"/>
          <w:rFonts w:ascii="Arial" w:hAnsi="Arial" w:cs="Arial"/>
          <w:sz w:val="22"/>
          <w:szCs w:val="22"/>
        </w:rPr>
        <w:t> </w:t>
      </w:r>
      <w:r w:rsidRPr="00AF7BF0">
        <w:rPr>
          <w:rFonts w:ascii="Arial" w:hAnsi="Arial" w:cs="Arial"/>
          <w:sz w:val="22"/>
          <w:szCs w:val="22"/>
        </w:rPr>
        <w:t>Further, over 40 percent of people with a substance use disorder also have a mental health condition, yet fewer than half (48.0 percent) receive treatment for either disorder.</w:t>
      </w:r>
      <w:hyperlink r:id="rId373" w:anchor="1" w:history="1">
        <w:r w:rsidRPr="00AF7BF0">
          <w:rPr>
            <w:rStyle w:val="Hyperlink"/>
            <w:rFonts w:ascii="Arial" w:hAnsi="Arial" w:cs="Arial"/>
            <w:color w:val="auto"/>
            <w:sz w:val="22"/>
            <w:szCs w:val="22"/>
            <w:u w:val="none"/>
            <w:vertAlign w:val="superscript"/>
          </w:rPr>
          <w:t>1</w:t>
        </w:r>
      </w:hyperlink>
    </w:p>
    <w:p w14:paraId="5770639E" w14:textId="77777777" w:rsidR="00001BE5" w:rsidRPr="00AF7BF0" w:rsidRDefault="00001BE5" w:rsidP="00001BE5">
      <w:pPr>
        <w:pStyle w:val="NormalWeb"/>
        <w:shd w:val="clear" w:color="auto" w:fill="FFFFFF"/>
        <w:spacing w:before="0" w:beforeAutospacing="0" w:after="0" w:afterAutospacing="0"/>
        <w:rPr>
          <w:rFonts w:ascii="Arial" w:hAnsi="Arial" w:cs="Arial"/>
          <w:sz w:val="22"/>
          <w:szCs w:val="22"/>
        </w:rPr>
      </w:pPr>
    </w:p>
    <w:p w14:paraId="0DAA91A6" w14:textId="77777777" w:rsidR="00001BE5" w:rsidRPr="00AF7BF0" w:rsidRDefault="00001BE5" w:rsidP="00001BE5">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Many factors contribute to this “treatment gap,” including the inability to access or afford care, fear of shame and discrimination, and lack of screening for substance misuse and substance use disorders in general health care settings. Further, about 40 percent of individuals who know they have an alcohol or drug problem are not ready to stop using, and many others simply feel they do not have a problem or a need for treatment</w:t>
      </w:r>
      <w:hyperlink r:id="rId374" w:anchor="1" w:history="1">
        <w:r w:rsidRPr="00AF7BF0">
          <w:rPr>
            <w:rStyle w:val="Hyperlink"/>
            <w:rFonts w:ascii="Arial" w:hAnsi="Arial" w:cs="Arial"/>
            <w:color w:val="auto"/>
            <w:sz w:val="22"/>
            <w:szCs w:val="22"/>
            <w:u w:val="none"/>
            <w:vertAlign w:val="superscript"/>
          </w:rPr>
          <w:t>1</w:t>
        </w:r>
      </w:hyperlink>
      <w:r w:rsidRPr="00AF7BF0">
        <w:rPr>
          <w:rFonts w:ascii="Arial" w:hAnsi="Arial" w:cs="Arial"/>
          <w:sz w:val="22"/>
          <w:szCs w:val="22"/>
        </w:rPr>
        <w:t>—which may partly be a consequence of the neurobiological changes that profoundly affect the judgment, motivation, and priorities of a person with a substance use disorder</w:t>
      </w:r>
      <w:r w:rsidR="00107092" w:rsidRPr="00AF7BF0">
        <w:rPr>
          <w:rFonts w:ascii="Arial" w:hAnsi="Arial" w:cs="Arial"/>
          <w:sz w:val="22"/>
          <w:szCs w:val="22"/>
        </w:rPr>
        <w:t>”</w:t>
      </w:r>
      <w:r w:rsidRPr="00AF7BF0">
        <w:rPr>
          <w:rFonts w:ascii="Arial" w:hAnsi="Arial" w:cs="Arial"/>
          <w:sz w:val="22"/>
          <w:szCs w:val="22"/>
        </w:rPr>
        <w:t>.</w:t>
      </w:r>
    </w:p>
    <w:p w14:paraId="63A23A56" w14:textId="77777777" w:rsidR="00BC4CF1" w:rsidRPr="00AF7BF0" w:rsidRDefault="00BE79CC" w:rsidP="001F7E97">
      <w:pPr>
        <w:numPr>
          <w:ilvl w:val="0"/>
          <w:numId w:val="82"/>
        </w:numPr>
        <w:shd w:val="clear" w:color="auto" w:fill="FFFFFF"/>
        <w:spacing w:beforeAutospacing="1" w:afterAutospacing="1"/>
        <w:ind w:left="567" w:hanging="283"/>
        <w:rPr>
          <w:rFonts w:ascii="Arial" w:hAnsi="Arial" w:cs="Arial"/>
          <w:color w:val="333333"/>
          <w:sz w:val="22"/>
          <w:szCs w:val="22"/>
        </w:rPr>
      </w:pPr>
      <w:hyperlink r:id="rId375" w:history="1">
        <w:r w:rsidR="00BC4CF1" w:rsidRPr="00AF7BF0">
          <w:rPr>
            <w:rStyle w:val="Hyperlink"/>
            <w:rFonts w:ascii="Arial" w:hAnsi="Arial" w:cs="Arial"/>
            <w:color w:val="5E4989"/>
            <w:sz w:val="22"/>
            <w:szCs w:val="22"/>
          </w:rPr>
          <w:t>Report Highlights: At A Glance</w:t>
        </w:r>
      </w:hyperlink>
      <w:r w:rsidR="00BC4CF1" w:rsidRPr="00AF7BF0">
        <w:rPr>
          <w:rStyle w:val="apple-converted-space"/>
          <w:rFonts w:ascii="Arial" w:hAnsi="Arial" w:cs="Arial"/>
          <w:color w:val="333333"/>
          <w:sz w:val="22"/>
          <w:szCs w:val="22"/>
        </w:rPr>
        <w:t> </w:t>
      </w:r>
      <w:r w:rsidR="00BC4CF1" w:rsidRPr="00AF7BF0">
        <w:rPr>
          <w:rFonts w:ascii="Arial" w:hAnsi="Arial" w:cs="Arial"/>
          <w:color w:val="333333"/>
          <w:sz w:val="22"/>
          <w:szCs w:val="22"/>
        </w:rPr>
        <w:t>(PDF | 165 KB): A brief summary of main statistics and messages</w:t>
      </w:r>
    </w:p>
    <w:p w14:paraId="61A4D573" w14:textId="77777777" w:rsidR="00BC4CF1" w:rsidRPr="00AF7BF0" w:rsidRDefault="00BE79CC" w:rsidP="001F7E97">
      <w:pPr>
        <w:numPr>
          <w:ilvl w:val="0"/>
          <w:numId w:val="82"/>
        </w:numPr>
        <w:shd w:val="clear" w:color="auto" w:fill="FFFFFF"/>
        <w:spacing w:beforeAutospacing="1" w:afterAutospacing="1"/>
        <w:ind w:left="567" w:hanging="283"/>
        <w:rPr>
          <w:rFonts w:ascii="Arial" w:hAnsi="Arial" w:cs="Arial"/>
          <w:sz w:val="22"/>
          <w:szCs w:val="22"/>
        </w:rPr>
      </w:pPr>
      <w:hyperlink r:id="rId376" w:history="1">
        <w:r w:rsidR="00BC4CF1" w:rsidRPr="00AF7BF0">
          <w:rPr>
            <w:rStyle w:val="Hyperlink"/>
            <w:rFonts w:ascii="Arial" w:hAnsi="Arial" w:cs="Arial"/>
            <w:color w:val="auto"/>
            <w:sz w:val="22"/>
            <w:szCs w:val="22"/>
          </w:rPr>
          <w:t>General Findings and Recommendations Fact Sheet</w:t>
        </w:r>
      </w:hyperlink>
      <w:r w:rsidR="00BC4CF1" w:rsidRPr="00AF7BF0">
        <w:rPr>
          <w:rStyle w:val="apple-converted-space"/>
          <w:rFonts w:ascii="Arial" w:hAnsi="Arial" w:cs="Arial"/>
          <w:sz w:val="22"/>
          <w:szCs w:val="22"/>
        </w:rPr>
        <w:t> </w:t>
      </w:r>
      <w:r w:rsidR="00BC4CF1" w:rsidRPr="00AF7BF0">
        <w:rPr>
          <w:rFonts w:ascii="Arial" w:hAnsi="Arial" w:cs="Arial"/>
          <w:sz w:val="22"/>
          <w:szCs w:val="22"/>
        </w:rPr>
        <w:t>(PDF | 455 KB): An overview of the central findings and significant recommendations</w:t>
      </w:r>
    </w:p>
    <w:p w14:paraId="0B9D7F50" w14:textId="77777777" w:rsidR="00BC4CF1" w:rsidRPr="00AF7BF0" w:rsidRDefault="00BC4CF1" w:rsidP="001F7E97">
      <w:pPr>
        <w:numPr>
          <w:ilvl w:val="0"/>
          <w:numId w:val="82"/>
        </w:numPr>
        <w:shd w:val="clear" w:color="auto" w:fill="FFFFFF"/>
        <w:spacing w:before="100" w:beforeAutospacing="1" w:after="100" w:afterAutospacing="1"/>
        <w:ind w:left="567" w:hanging="283"/>
        <w:rPr>
          <w:rFonts w:ascii="Arial" w:hAnsi="Arial" w:cs="Arial"/>
          <w:sz w:val="22"/>
          <w:szCs w:val="22"/>
        </w:rPr>
      </w:pPr>
      <w:r w:rsidRPr="00AF7BF0">
        <w:rPr>
          <w:rFonts w:ascii="Arial" w:hAnsi="Arial" w:cs="Arial"/>
          <w:sz w:val="22"/>
          <w:szCs w:val="22"/>
        </w:rPr>
        <w:t>Finding and Recommendation Fact Sheets for Different Audiences: Specific findings and recommendations are described for:</w:t>
      </w:r>
    </w:p>
    <w:p w14:paraId="3429CE12" w14:textId="77777777" w:rsidR="00BC4CF1" w:rsidRPr="00AF7BF0" w:rsidRDefault="00BE79CC" w:rsidP="001F7E97">
      <w:pPr>
        <w:numPr>
          <w:ilvl w:val="2"/>
          <w:numId w:val="82"/>
        </w:numPr>
        <w:shd w:val="clear" w:color="auto" w:fill="FFFFFF"/>
        <w:tabs>
          <w:tab w:val="clear" w:pos="2160"/>
          <w:tab w:val="num" w:pos="1134"/>
        </w:tabs>
        <w:spacing w:beforeAutospacing="1" w:afterAutospacing="1"/>
        <w:ind w:left="1134" w:hanging="283"/>
        <w:rPr>
          <w:rFonts w:ascii="Arial" w:hAnsi="Arial" w:cs="Arial"/>
          <w:color w:val="333333"/>
          <w:sz w:val="22"/>
          <w:szCs w:val="22"/>
        </w:rPr>
      </w:pPr>
      <w:hyperlink r:id="rId377" w:history="1">
        <w:r w:rsidR="00BC4CF1" w:rsidRPr="00AF7BF0">
          <w:rPr>
            <w:rStyle w:val="Hyperlink"/>
            <w:rFonts w:ascii="Arial" w:hAnsi="Arial" w:cs="Arial"/>
            <w:color w:val="5E4989"/>
            <w:sz w:val="22"/>
            <w:szCs w:val="22"/>
          </w:rPr>
          <w:t>Individuals and Families</w:t>
        </w:r>
      </w:hyperlink>
      <w:r w:rsidR="00BC4CF1" w:rsidRPr="00AF7BF0">
        <w:rPr>
          <w:rStyle w:val="apple-converted-space"/>
          <w:rFonts w:ascii="Arial" w:hAnsi="Arial" w:cs="Arial"/>
          <w:color w:val="333333"/>
          <w:sz w:val="22"/>
          <w:szCs w:val="22"/>
        </w:rPr>
        <w:t> </w:t>
      </w:r>
      <w:r w:rsidR="00BC4CF1" w:rsidRPr="00AF7BF0">
        <w:rPr>
          <w:rFonts w:ascii="Arial" w:hAnsi="Arial" w:cs="Arial"/>
          <w:color w:val="333333"/>
          <w:sz w:val="22"/>
          <w:szCs w:val="22"/>
        </w:rPr>
        <w:t>(PDF | 454 KB)</w:t>
      </w:r>
    </w:p>
    <w:p w14:paraId="42D3503F" w14:textId="77777777" w:rsidR="00BC4CF1" w:rsidRPr="00AF7BF0" w:rsidRDefault="00BE79CC" w:rsidP="001F7E97">
      <w:pPr>
        <w:numPr>
          <w:ilvl w:val="2"/>
          <w:numId w:val="82"/>
        </w:numPr>
        <w:shd w:val="clear" w:color="auto" w:fill="FFFFFF"/>
        <w:tabs>
          <w:tab w:val="clear" w:pos="2160"/>
          <w:tab w:val="num" w:pos="1134"/>
        </w:tabs>
        <w:spacing w:beforeAutospacing="1" w:afterAutospacing="1"/>
        <w:ind w:left="1134" w:hanging="283"/>
        <w:rPr>
          <w:rFonts w:ascii="Arial" w:hAnsi="Arial" w:cs="Arial"/>
          <w:color w:val="333333"/>
          <w:sz w:val="22"/>
          <w:szCs w:val="22"/>
        </w:rPr>
      </w:pPr>
      <w:hyperlink r:id="rId378" w:history="1">
        <w:r w:rsidR="00BC4CF1" w:rsidRPr="00AF7BF0">
          <w:rPr>
            <w:rStyle w:val="Hyperlink"/>
            <w:rFonts w:ascii="Arial" w:hAnsi="Arial" w:cs="Arial"/>
            <w:color w:val="5E4989"/>
            <w:sz w:val="22"/>
            <w:szCs w:val="22"/>
          </w:rPr>
          <w:t>Health Care Professionals and Health Care Systems</w:t>
        </w:r>
      </w:hyperlink>
      <w:r w:rsidR="00BC4CF1" w:rsidRPr="00AF7BF0">
        <w:rPr>
          <w:rStyle w:val="apple-converted-space"/>
          <w:rFonts w:ascii="Arial" w:hAnsi="Arial" w:cs="Arial"/>
          <w:color w:val="333333"/>
          <w:sz w:val="22"/>
          <w:szCs w:val="22"/>
        </w:rPr>
        <w:t> </w:t>
      </w:r>
      <w:r w:rsidR="00BC4CF1" w:rsidRPr="00AF7BF0">
        <w:rPr>
          <w:rFonts w:ascii="Arial" w:hAnsi="Arial" w:cs="Arial"/>
          <w:color w:val="333333"/>
          <w:sz w:val="22"/>
          <w:szCs w:val="22"/>
        </w:rPr>
        <w:t>(PDF | 168 KB)</w:t>
      </w:r>
    </w:p>
    <w:p w14:paraId="3FBA5435" w14:textId="77777777" w:rsidR="00BC4CF1" w:rsidRPr="00AF7BF0" w:rsidRDefault="00BE79CC" w:rsidP="001F7E97">
      <w:pPr>
        <w:numPr>
          <w:ilvl w:val="2"/>
          <w:numId w:val="82"/>
        </w:numPr>
        <w:shd w:val="clear" w:color="auto" w:fill="FFFFFF"/>
        <w:tabs>
          <w:tab w:val="clear" w:pos="2160"/>
          <w:tab w:val="num" w:pos="1134"/>
        </w:tabs>
        <w:spacing w:beforeAutospacing="1" w:afterAutospacing="1"/>
        <w:ind w:left="1134" w:hanging="283"/>
        <w:rPr>
          <w:rFonts w:ascii="Arial" w:hAnsi="Arial" w:cs="Arial"/>
          <w:color w:val="333333"/>
          <w:sz w:val="22"/>
          <w:szCs w:val="22"/>
        </w:rPr>
      </w:pPr>
      <w:hyperlink r:id="rId379" w:history="1">
        <w:r w:rsidR="00BC4CF1" w:rsidRPr="00AF7BF0">
          <w:rPr>
            <w:rStyle w:val="Hyperlink"/>
            <w:rFonts w:ascii="Arial" w:hAnsi="Arial" w:cs="Arial"/>
            <w:color w:val="5E4989"/>
            <w:sz w:val="22"/>
            <w:szCs w:val="22"/>
          </w:rPr>
          <w:t>Communities</w:t>
        </w:r>
      </w:hyperlink>
      <w:r w:rsidR="00BC4CF1" w:rsidRPr="00AF7BF0">
        <w:rPr>
          <w:rStyle w:val="apple-converted-space"/>
          <w:rFonts w:ascii="Arial" w:hAnsi="Arial" w:cs="Arial"/>
          <w:color w:val="333333"/>
          <w:sz w:val="22"/>
          <w:szCs w:val="22"/>
        </w:rPr>
        <w:t> </w:t>
      </w:r>
      <w:r w:rsidR="00BC4CF1" w:rsidRPr="00AF7BF0">
        <w:rPr>
          <w:rFonts w:ascii="Arial" w:hAnsi="Arial" w:cs="Arial"/>
          <w:color w:val="333333"/>
          <w:sz w:val="22"/>
          <w:szCs w:val="22"/>
        </w:rPr>
        <w:t>(PDF | 206 KB)</w:t>
      </w:r>
    </w:p>
    <w:p w14:paraId="6A3D4E7E" w14:textId="77777777" w:rsidR="00BC4CF1" w:rsidRPr="00AF7BF0" w:rsidRDefault="00BE79CC" w:rsidP="001F7E97">
      <w:pPr>
        <w:numPr>
          <w:ilvl w:val="2"/>
          <w:numId w:val="82"/>
        </w:numPr>
        <w:shd w:val="clear" w:color="auto" w:fill="FFFFFF"/>
        <w:tabs>
          <w:tab w:val="clear" w:pos="2160"/>
          <w:tab w:val="num" w:pos="1134"/>
        </w:tabs>
        <w:spacing w:beforeAutospacing="1" w:afterAutospacing="1"/>
        <w:ind w:left="1134" w:hanging="283"/>
        <w:rPr>
          <w:rFonts w:ascii="Arial" w:hAnsi="Arial" w:cs="Arial"/>
          <w:color w:val="333333"/>
          <w:sz w:val="22"/>
          <w:szCs w:val="22"/>
        </w:rPr>
      </w:pPr>
      <w:hyperlink r:id="rId380" w:history="1">
        <w:r w:rsidR="00BC4CF1" w:rsidRPr="00AF7BF0">
          <w:rPr>
            <w:rStyle w:val="Hyperlink"/>
            <w:rFonts w:ascii="Arial" w:hAnsi="Arial" w:cs="Arial"/>
            <w:color w:val="5E4989"/>
            <w:sz w:val="22"/>
            <w:szCs w:val="22"/>
          </w:rPr>
          <w:t>State, Local, and Tribal Governments</w:t>
        </w:r>
      </w:hyperlink>
      <w:r w:rsidR="00BC4CF1" w:rsidRPr="00AF7BF0">
        <w:rPr>
          <w:rStyle w:val="apple-converted-space"/>
          <w:rFonts w:ascii="Arial" w:hAnsi="Arial" w:cs="Arial"/>
          <w:color w:val="333333"/>
          <w:sz w:val="22"/>
          <w:szCs w:val="22"/>
        </w:rPr>
        <w:t> </w:t>
      </w:r>
      <w:r w:rsidR="00BC4CF1" w:rsidRPr="00AF7BF0">
        <w:rPr>
          <w:rFonts w:ascii="Arial" w:hAnsi="Arial" w:cs="Arial"/>
          <w:color w:val="333333"/>
          <w:sz w:val="22"/>
          <w:szCs w:val="22"/>
        </w:rPr>
        <w:t>(PDF | 162 KB)</w:t>
      </w:r>
    </w:p>
    <w:p w14:paraId="4CF91E6D" w14:textId="77777777" w:rsidR="00001BE5" w:rsidRPr="00AF7BF0" w:rsidRDefault="00BE79CC" w:rsidP="001F7E97">
      <w:pPr>
        <w:numPr>
          <w:ilvl w:val="0"/>
          <w:numId w:val="81"/>
        </w:numPr>
        <w:tabs>
          <w:tab w:val="clear" w:pos="720"/>
          <w:tab w:val="num" w:pos="567"/>
        </w:tabs>
        <w:spacing w:beforeAutospacing="1" w:afterAutospacing="1"/>
        <w:ind w:left="567" w:hanging="283"/>
        <w:rPr>
          <w:rFonts w:ascii="Arial" w:hAnsi="Arial" w:cs="Arial"/>
          <w:color w:val="333333"/>
          <w:sz w:val="22"/>
          <w:szCs w:val="22"/>
        </w:rPr>
      </w:pPr>
      <w:hyperlink r:id="rId381" w:tooltip="Reasons for Hope and Optimism" w:history="1">
        <w:r w:rsidR="00001BE5" w:rsidRPr="00AF7BF0">
          <w:rPr>
            <w:rStyle w:val="Hyperlink"/>
            <w:rFonts w:ascii="Arial" w:hAnsi="Arial" w:cs="Arial"/>
            <w:color w:val="5E4989"/>
            <w:sz w:val="22"/>
            <w:szCs w:val="22"/>
            <w:u w:val="none"/>
          </w:rPr>
          <w:t>Reasons for Hope and Optimism</w:t>
        </w:r>
      </w:hyperlink>
    </w:p>
    <w:p w14:paraId="0C110F99" w14:textId="77777777" w:rsidR="00001BE5" w:rsidRPr="00AF7BF0" w:rsidRDefault="00BE79CC" w:rsidP="001F7E97">
      <w:pPr>
        <w:numPr>
          <w:ilvl w:val="0"/>
          <w:numId w:val="81"/>
        </w:numPr>
        <w:tabs>
          <w:tab w:val="clear" w:pos="720"/>
          <w:tab w:val="num" w:pos="567"/>
        </w:tabs>
        <w:spacing w:beforeAutospacing="1" w:afterAutospacing="1"/>
        <w:ind w:left="567" w:hanging="283"/>
        <w:rPr>
          <w:rFonts w:ascii="Arial" w:hAnsi="Arial" w:cs="Arial"/>
          <w:color w:val="333333"/>
          <w:sz w:val="22"/>
          <w:szCs w:val="22"/>
        </w:rPr>
      </w:pPr>
      <w:hyperlink r:id="rId382" w:tooltip="The Time is Right for a Surgeon General's Report" w:history="1">
        <w:r w:rsidR="00001BE5" w:rsidRPr="00AF7BF0">
          <w:rPr>
            <w:rStyle w:val="Hyperlink"/>
            <w:rFonts w:ascii="Arial" w:hAnsi="Arial" w:cs="Arial"/>
            <w:color w:val="5E4989"/>
            <w:sz w:val="22"/>
            <w:szCs w:val="22"/>
            <w:u w:val="none"/>
          </w:rPr>
          <w:t>The Time is Right For a Surgeon General's Report</w:t>
        </w:r>
      </w:hyperlink>
    </w:p>
    <w:p w14:paraId="05900573" w14:textId="77777777" w:rsidR="00001BE5" w:rsidRPr="00AF7BF0" w:rsidRDefault="00BE79CC" w:rsidP="001F7E97">
      <w:pPr>
        <w:numPr>
          <w:ilvl w:val="0"/>
          <w:numId w:val="81"/>
        </w:numPr>
        <w:tabs>
          <w:tab w:val="clear" w:pos="720"/>
          <w:tab w:val="num" w:pos="567"/>
        </w:tabs>
        <w:spacing w:beforeAutospacing="1" w:afterAutospacing="1"/>
        <w:ind w:left="567" w:hanging="283"/>
        <w:rPr>
          <w:rFonts w:ascii="Arial" w:hAnsi="Arial" w:cs="Arial"/>
          <w:color w:val="333333"/>
          <w:sz w:val="22"/>
          <w:szCs w:val="22"/>
        </w:rPr>
      </w:pPr>
      <w:hyperlink r:id="rId383" w:tooltip="The Surgeon General's Report" w:history="1">
        <w:r w:rsidR="00001BE5" w:rsidRPr="00AF7BF0">
          <w:rPr>
            <w:rStyle w:val="Hyperlink"/>
            <w:rFonts w:ascii="Arial" w:hAnsi="Arial" w:cs="Arial"/>
            <w:color w:val="5E4989"/>
            <w:sz w:val="22"/>
            <w:szCs w:val="22"/>
            <w:u w:val="none"/>
          </w:rPr>
          <w:t>The Surgeon General's Report</w:t>
        </w:r>
      </w:hyperlink>
    </w:p>
    <w:p w14:paraId="012DCE58" w14:textId="77777777" w:rsidR="00001BE5" w:rsidRPr="00AF7BF0" w:rsidRDefault="00BE79CC" w:rsidP="001F7E97">
      <w:pPr>
        <w:numPr>
          <w:ilvl w:val="0"/>
          <w:numId w:val="81"/>
        </w:numPr>
        <w:tabs>
          <w:tab w:val="clear" w:pos="720"/>
          <w:tab w:val="num" w:pos="567"/>
        </w:tabs>
        <w:spacing w:beforeAutospacing="1" w:afterAutospacing="1"/>
        <w:ind w:left="567" w:hanging="283"/>
        <w:rPr>
          <w:rFonts w:ascii="Arial" w:hAnsi="Arial" w:cs="Arial"/>
          <w:color w:val="333333"/>
          <w:sz w:val="22"/>
          <w:szCs w:val="22"/>
        </w:rPr>
      </w:pPr>
      <w:hyperlink r:id="rId384" w:tooltip="Conclusion" w:history="1">
        <w:r w:rsidR="00001BE5" w:rsidRPr="00AF7BF0">
          <w:rPr>
            <w:rStyle w:val="Hyperlink"/>
            <w:rFonts w:ascii="Arial" w:hAnsi="Arial" w:cs="Arial"/>
            <w:color w:val="5E4989"/>
            <w:sz w:val="22"/>
            <w:szCs w:val="22"/>
            <w:u w:val="none"/>
          </w:rPr>
          <w:t>Conclusion</w:t>
        </w:r>
      </w:hyperlink>
    </w:p>
    <w:p w14:paraId="5551B6F9" w14:textId="77777777" w:rsidR="00001BE5" w:rsidRPr="00AF7BF0" w:rsidRDefault="00001BE5" w:rsidP="00001BE5">
      <w:pPr>
        <w:rPr>
          <w:rFonts w:ascii="Arial" w:hAnsi="Arial" w:cs="Arial"/>
          <w:b/>
          <w:bCs/>
          <w:color w:val="000000"/>
          <w:sz w:val="22"/>
          <w:szCs w:val="22"/>
        </w:rPr>
      </w:pPr>
      <w:r w:rsidRPr="00AF7BF0">
        <w:rPr>
          <w:rFonts w:ascii="Arial" w:hAnsi="Arial" w:cs="Arial"/>
          <w:b/>
          <w:bCs/>
          <w:color w:val="000000"/>
          <w:sz w:val="22"/>
          <w:szCs w:val="22"/>
        </w:rPr>
        <w:t>References: </w:t>
      </w:r>
    </w:p>
    <w:p w14:paraId="3AE5405B" w14:textId="77777777" w:rsidR="00001BE5" w:rsidRPr="00AF7BF0" w:rsidRDefault="00001BE5" w:rsidP="00E33BCF">
      <w:pPr>
        <w:pStyle w:val="NormalWeb"/>
        <w:spacing w:before="0" w:beforeAutospacing="0" w:after="0" w:afterAutospacing="0"/>
        <w:ind w:left="284" w:hanging="284"/>
        <w:rPr>
          <w:rFonts w:ascii="Arial" w:hAnsi="Arial" w:cs="Arial"/>
          <w:sz w:val="22"/>
          <w:szCs w:val="22"/>
        </w:rPr>
      </w:pPr>
      <w:bookmarkStart w:id="548" w:name="1"/>
      <w:r w:rsidRPr="00AF7BF0">
        <w:rPr>
          <w:rFonts w:ascii="Arial" w:hAnsi="Arial" w:cs="Arial"/>
          <w:sz w:val="22"/>
          <w:szCs w:val="22"/>
        </w:rPr>
        <w:t>1</w:t>
      </w:r>
      <w:bookmarkEnd w:id="548"/>
      <w:r w:rsidRPr="00AF7BF0">
        <w:rPr>
          <w:rFonts w:ascii="Arial" w:hAnsi="Arial" w:cs="Arial"/>
          <w:sz w:val="22"/>
          <w:szCs w:val="22"/>
        </w:rPr>
        <w:t xml:space="preserve">. </w:t>
      </w:r>
      <w:r w:rsidR="00E33BCF" w:rsidRPr="00AF7BF0">
        <w:rPr>
          <w:rFonts w:ascii="Arial" w:hAnsi="Arial" w:cs="Arial"/>
          <w:sz w:val="22"/>
          <w:szCs w:val="22"/>
        </w:rPr>
        <w:tab/>
      </w:r>
      <w:r w:rsidRPr="00AF7BF0">
        <w:rPr>
          <w:rFonts w:ascii="Arial" w:hAnsi="Arial" w:cs="Arial"/>
          <w:sz w:val="22"/>
          <w:szCs w:val="22"/>
        </w:rPr>
        <w:t>Center for Behavioral Health Statistics and Quality. (2016).</w:t>
      </w:r>
      <w:r w:rsidRPr="00AF7BF0">
        <w:rPr>
          <w:rStyle w:val="apple-converted-space"/>
          <w:rFonts w:ascii="Arial" w:hAnsi="Arial" w:cs="Arial"/>
          <w:sz w:val="22"/>
          <w:szCs w:val="22"/>
        </w:rPr>
        <w:t> </w:t>
      </w:r>
      <w:r w:rsidRPr="00AF7BF0">
        <w:rPr>
          <w:rStyle w:val="Emphasis"/>
          <w:rFonts w:ascii="Arial" w:hAnsi="Arial" w:cs="Arial"/>
          <w:sz w:val="22"/>
          <w:szCs w:val="22"/>
        </w:rPr>
        <w:t>Results from the 2015 National Survey on Drug Use and Health: Detailed tables</w:t>
      </w:r>
      <w:r w:rsidRPr="00AF7BF0">
        <w:rPr>
          <w:rFonts w:ascii="Arial" w:hAnsi="Arial" w:cs="Arial"/>
          <w:sz w:val="22"/>
          <w:szCs w:val="22"/>
        </w:rPr>
        <w:t>. Rockville, MD: Substance Abuse and Mental Health Services Administration.</w:t>
      </w:r>
    </w:p>
    <w:p w14:paraId="07E2B675" w14:textId="77777777" w:rsidR="00001BE5" w:rsidRPr="00AF7BF0" w:rsidRDefault="00001BE5" w:rsidP="00E33BCF">
      <w:pPr>
        <w:pStyle w:val="NormalWeb"/>
        <w:spacing w:before="0" w:beforeAutospacing="0" w:after="0" w:afterAutospacing="0"/>
        <w:ind w:left="284" w:hanging="284"/>
        <w:rPr>
          <w:rFonts w:ascii="Arial" w:hAnsi="Arial" w:cs="Arial"/>
          <w:sz w:val="22"/>
          <w:szCs w:val="22"/>
        </w:rPr>
      </w:pPr>
      <w:bookmarkStart w:id="549" w:name="2"/>
      <w:r w:rsidRPr="00AF7BF0">
        <w:rPr>
          <w:rFonts w:ascii="Arial" w:hAnsi="Arial" w:cs="Arial"/>
          <w:sz w:val="22"/>
          <w:szCs w:val="22"/>
        </w:rPr>
        <w:t>2</w:t>
      </w:r>
      <w:bookmarkEnd w:id="549"/>
      <w:r w:rsidRPr="00AF7BF0">
        <w:rPr>
          <w:rFonts w:ascii="Arial" w:hAnsi="Arial" w:cs="Arial"/>
          <w:sz w:val="22"/>
          <w:szCs w:val="22"/>
        </w:rPr>
        <w:t xml:space="preserve">. </w:t>
      </w:r>
      <w:r w:rsidR="00E33BCF" w:rsidRPr="00AF7BF0">
        <w:rPr>
          <w:rFonts w:ascii="Arial" w:hAnsi="Arial" w:cs="Arial"/>
          <w:sz w:val="22"/>
          <w:szCs w:val="22"/>
        </w:rPr>
        <w:tab/>
      </w:r>
      <w:r w:rsidRPr="00AF7BF0">
        <w:rPr>
          <w:rFonts w:ascii="Arial" w:hAnsi="Arial" w:cs="Arial"/>
          <w:sz w:val="22"/>
          <w:szCs w:val="22"/>
        </w:rPr>
        <w:t>Sacks, J. J., Gonzales, K. R., Bouchery, E. E., Tomedi, L. E., &amp; Brewer, R. D. (2015). 2010 national and state costs of excessive alcohol consumption.</w:t>
      </w:r>
      <w:r w:rsidRPr="00AF7BF0">
        <w:rPr>
          <w:rStyle w:val="apple-converted-space"/>
          <w:rFonts w:ascii="Arial" w:hAnsi="Arial" w:cs="Arial"/>
          <w:sz w:val="22"/>
          <w:szCs w:val="22"/>
        </w:rPr>
        <w:t> </w:t>
      </w:r>
      <w:r w:rsidRPr="00AF7BF0">
        <w:rPr>
          <w:rStyle w:val="Emphasis"/>
          <w:rFonts w:ascii="Arial" w:hAnsi="Arial" w:cs="Arial"/>
          <w:sz w:val="22"/>
          <w:szCs w:val="22"/>
        </w:rPr>
        <w:t>American Journal of Preventive Medicine, 49</w:t>
      </w:r>
      <w:r w:rsidRPr="00AF7BF0">
        <w:rPr>
          <w:rFonts w:ascii="Arial" w:hAnsi="Arial" w:cs="Arial"/>
          <w:sz w:val="22"/>
          <w:szCs w:val="22"/>
        </w:rPr>
        <w:t>(5), e73-e79.</w:t>
      </w:r>
    </w:p>
    <w:p w14:paraId="1F7E605A" w14:textId="77777777" w:rsidR="00001BE5" w:rsidRPr="00AF7BF0" w:rsidRDefault="00001BE5" w:rsidP="00E33BCF">
      <w:pPr>
        <w:pStyle w:val="NormalWeb"/>
        <w:spacing w:before="0" w:beforeAutospacing="0" w:after="0" w:afterAutospacing="0"/>
        <w:ind w:left="284" w:hanging="284"/>
        <w:rPr>
          <w:rFonts w:ascii="Arial" w:hAnsi="Arial" w:cs="Arial"/>
          <w:sz w:val="22"/>
          <w:szCs w:val="22"/>
        </w:rPr>
      </w:pPr>
      <w:bookmarkStart w:id="550" w:name="3"/>
      <w:r w:rsidRPr="00AF7BF0">
        <w:rPr>
          <w:rFonts w:ascii="Arial" w:hAnsi="Arial" w:cs="Arial"/>
          <w:sz w:val="22"/>
          <w:szCs w:val="22"/>
        </w:rPr>
        <w:t>3</w:t>
      </w:r>
      <w:bookmarkEnd w:id="550"/>
      <w:r w:rsidRPr="00AF7BF0">
        <w:rPr>
          <w:rFonts w:ascii="Arial" w:hAnsi="Arial" w:cs="Arial"/>
          <w:sz w:val="22"/>
          <w:szCs w:val="22"/>
        </w:rPr>
        <w:t xml:space="preserve">. </w:t>
      </w:r>
      <w:r w:rsidR="00E33BCF" w:rsidRPr="00AF7BF0">
        <w:rPr>
          <w:rFonts w:ascii="Arial" w:hAnsi="Arial" w:cs="Arial"/>
          <w:sz w:val="22"/>
          <w:szCs w:val="22"/>
        </w:rPr>
        <w:tab/>
      </w:r>
      <w:r w:rsidRPr="00AF7BF0">
        <w:rPr>
          <w:rFonts w:ascii="Arial" w:hAnsi="Arial" w:cs="Arial"/>
          <w:sz w:val="22"/>
          <w:szCs w:val="22"/>
        </w:rPr>
        <w:t>National Drug Intelligence Center. (2011).</w:t>
      </w:r>
      <w:r w:rsidRPr="00AF7BF0">
        <w:rPr>
          <w:rStyle w:val="apple-converted-space"/>
          <w:rFonts w:ascii="Arial" w:hAnsi="Arial" w:cs="Arial"/>
          <w:sz w:val="22"/>
          <w:szCs w:val="22"/>
        </w:rPr>
        <w:t> </w:t>
      </w:r>
      <w:r w:rsidRPr="00AF7BF0">
        <w:rPr>
          <w:rStyle w:val="Emphasis"/>
          <w:rFonts w:ascii="Arial" w:hAnsi="Arial" w:cs="Arial"/>
          <w:sz w:val="22"/>
          <w:szCs w:val="22"/>
        </w:rPr>
        <w:t>National drug threat assessment</w:t>
      </w:r>
      <w:r w:rsidRPr="00AF7BF0">
        <w:rPr>
          <w:rFonts w:ascii="Arial" w:hAnsi="Arial" w:cs="Arial"/>
          <w:sz w:val="22"/>
          <w:szCs w:val="22"/>
        </w:rPr>
        <w:t>. Washington, DC: U.S. Department of Justice.</w:t>
      </w:r>
    </w:p>
    <w:p w14:paraId="4E4318DD" w14:textId="77777777" w:rsidR="00E33BCF" w:rsidRPr="00AF7BF0" w:rsidRDefault="00E33BCF" w:rsidP="00E33BCF">
      <w:pPr>
        <w:pStyle w:val="NormalWeb"/>
        <w:spacing w:before="0" w:beforeAutospacing="0" w:after="0" w:afterAutospacing="0"/>
        <w:ind w:left="284" w:hanging="284"/>
        <w:rPr>
          <w:rFonts w:ascii="Arial" w:hAnsi="Arial" w:cs="Arial"/>
          <w:color w:val="333333"/>
          <w:sz w:val="22"/>
          <w:szCs w:val="22"/>
        </w:rPr>
      </w:pPr>
    </w:p>
    <w:p w14:paraId="7F1DAAA7" w14:textId="77777777" w:rsidR="00001BE5" w:rsidRPr="00AF7BF0" w:rsidRDefault="00001BE5" w:rsidP="00001BE5">
      <w:pPr>
        <w:pStyle w:val="NormalWeb"/>
        <w:spacing w:before="0" w:beforeAutospacing="0" w:after="0" w:afterAutospacing="0"/>
        <w:rPr>
          <w:rFonts w:ascii="Arial" w:hAnsi="Arial" w:cs="Arial"/>
          <w:color w:val="333333"/>
          <w:sz w:val="22"/>
          <w:szCs w:val="22"/>
        </w:rPr>
      </w:pPr>
      <w:r w:rsidRPr="00AF7BF0">
        <w:rPr>
          <w:rStyle w:val="Strong"/>
          <w:rFonts w:ascii="Arial" w:hAnsi="Arial" w:cs="Arial"/>
          <w:color w:val="333333"/>
          <w:sz w:val="22"/>
          <w:szCs w:val="22"/>
        </w:rPr>
        <w:t>Footnotes:</w:t>
      </w:r>
    </w:p>
    <w:p w14:paraId="3028B6BD" w14:textId="77777777" w:rsidR="00001BE5" w:rsidRPr="00AF7BF0" w:rsidRDefault="00001BE5" w:rsidP="001F7E97">
      <w:pPr>
        <w:pStyle w:val="NormalWeb"/>
        <w:numPr>
          <w:ilvl w:val="0"/>
          <w:numId w:val="83"/>
        </w:numPr>
        <w:spacing w:before="0" w:beforeAutospacing="0" w:after="0" w:afterAutospacing="0"/>
        <w:rPr>
          <w:rFonts w:ascii="Arial" w:hAnsi="Arial" w:cs="Arial"/>
          <w:color w:val="333333"/>
          <w:sz w:val="22"/>
          <w:szCs w:val="22"/>
        </w:rPr>
      </w:pPr>
      <w:r w:rsidRPr="00AF7BF0">
        <w:rPr>
          <w:rFonts w:ascii="Arial" w:hAnsi="Arial" w:cs="Arial"/>
          <w:color w:val="333333"/>
          <w:sz w:val="22"/>
          <w:szCs w:val="22"/>
        </w:rPr>
        <w:t>Binge drinking for men is drinking 5 or more standard alcoholic drinks, and for women, 4 or more standard alcoholic drinks on the same occasion on at least 1 day in the past 30 days.</w:t>
      </w:r>
    </w:p>
    <w:p w14:paraId="24F7440F" w14:textId="77777777" w:rsidR="00BC4CF1" w:rsidRPr="00AF7BF0" w:rsidRDefault="00BC4CF1" w:rsidP="00BC4CF1">
      <w:pPr>
        <w:pStyle w:val="NormalWeb"/>
        <w:spacing w:before="0" w:beforeAutospacing="0" w:after="0" w:afterAutospacing="0"/>
        <w:ind w:left="1080"/>
        <w:rPr>
          <w:rFonts w:ascii="Arial" w:hAnsi="Arial" w:cs="Arial"/>
          <w:color w:val="333333"/>
          <w:sz w:val="22"/>
          <w:szCs w:val="22"/>
        </w:rPr>
      </w:pPr>
    </w:p>
    <w:p w14:paraId="3CFAAD4B" w14:textId="77777777" w:rsidR="00001BE5" w:rsidRPr="00AF7BF0" w:rsidRDefault="00BE79CC" w:rsidP="00EE7328">
      <w:pPr>
        <w:rPr>
          <w:rFonts w:ascii="Arial" w:hAnsi="Arial" w:cs="Arial"/>
          <w:sz w:val="22"/>
          <w:szCs w:val="22"/>
          <w:lang w:val="en-NZ"/>
        </w:rPr>
      </w:pPr>
      <w:hyperlink r:id="rId385" w:history="1">
        <w:r w:rsidR="003E68D4" w:rsidRPr="00AF7BF0">
          <w:rPr>
            <w:rStyle w:val="Hyperlink"/>
            <w:rFonts w:ascii="Arial" w:hAnsi="Arial" w:cs="Arial"/>
            <w:sz w:val="22"/>
            <w:szCs w:val="22"/>
            <w:lang w:val="en-NZ"/>
          </w:rPr>
          <w:t>https://addiction.surgeongeneral.gov/executive-summary</w:t>
        </w:r>
      </w:hyperlink>
    </w:p>
    <w:p w14:paraId="77D6F8C6" w14:textId="77777777" w:rsidR="003E68D4" w:rsidRPr="00AF7BF0" w:rsidRDefault="003E68D4" w:rsidP="00EE7328">
      <w:pPr>
        <w:rPr>
          <w:rFonts w:ascii="Arial" w:hAnsi="Arial" w:cs="Arial"/>
          <w:sz w:val="22"/>
          <w:szCs w:val="22"/>
          <w:lang w:val="en-NZ"/>
        </w:rPr>
      </w:pPr>
    </w:p>
    <w:p w14:paraId="0D12BEAA" w14:textId="77777777" w:rsidR="00001BE5" w:rsidRPr="00AF7BF0" w:rsidRDefault="00001BE5" w:rsidP="00EE7328">
      <w:pPr>
        <w:rPr>
          <w:rFonts w:ascii="Arial" w:hAnsi="Arial" w:cs="Arial"/>
          <w:b/>
          <w:color w:val="548DD4" w:themeColor="text2" w:themeTint="99"/>
          <w:sz w:val="22"/>
          <w:szCs w:val="22"/>
          <w:lang w:val="en-NZ"/>
        </w:rPr>
      </w:pPr>
    </w:p>
    <w:p w14:paraId="2329479E" w14:textId="77777777" w:rsidR="00EE7328" w:rsidRPr="00AF7BF0" w:rsidRDefault="00A73237" w:rsidP="00D75EF0">
      <w:pPr>
        <w:pStyle w:val="Heading4"/>
        <w:rPr>
          <w:sz w:val="22"/>
          <w:szCs w:val="22"/>
        </w:rPr>
      </w:pPr>
      <w:bookmarkStart w:id="551" w:name="_Toc468788022"/>
      <w:r w:rsidRPr="00AF7BF0">
        <w:t xml:space="preserve">Report 2014: </w:t>
      </w:r>
      <w:r w:rsidR="00EE7328" w:rsidRPr="00AF7BF0">
        <w:t>SAMHSA’s Concept of Trauma and Guidance for a Trauma-Informed Approach</w:t>
      </w:r>
      <w:bookmarkEnd w:id="551"/>
    </w:p>
    <w:p w14:paraId="01AD334C" w14:textId="77777777" w:rsidR="00EF0257" w:rsidRPr="00AF7BF0" w:rsidRDefault="00EF0257" w:rsidP="00A97684">
      <w:pPr>
        <w:textAlignment w:val="baseline"/>
        <w:rPr>
          <w:rFonts w:ascii="Arial" w:hAnsi="Arial" w:cs="Arial"/>
          <w:color w:val="000000"/>
          <w:sz w:val="22"/>
          <w:szCs w:val="22"/>
          <w:lang w:val="en-NZ"/>
        </w:rPr>
      </w:pPr>
    </w:p>
    <w:p w14:paraId="6C95953E" w14:textId="77777777" w:rsidR="00E33BCF" w:rsidRPr="00AF7BF0" w:rsidRDefault="006644D1" w:rsidP="006644D1">
      <w:pPr>
        <w:rPr>
          <w:rFonts w:ascii="Arial" w:hAnsi="Arial" w:cs="Arial"/>
          <w:sz w:val="22"/>
          <w:szCs w:val="22"/>
          <w:lang w:val="en-NZ"/>
        </w:rPr>
      </w:pPr>
      <w:r w:rsidRPr="00AF7BF0">
        <w:rPr>
          <w:rFonts w:ascii="Arial" w:hAnsi="Arial" w:cs="Arial"/>
          <w:sz w:val="22"/>
          <w:szCs w:val="22"/>
          <w:lang w:val="en-NZ"/>
        </w:rPr>
        <w:t>The key questions addressed in this paper are:</w:t>
      </w:r>
    </w:p>
    <w:p w14:paraId="418B52ED" w14:textId="77777777" w:rsidR="006644D1" w:rsidRPr="00AF7BF0" w:rsidRDefault="006644D1" w:rsidP="006644D1">
      <w:pPr>
        <w:rPr>
          <w:rFonts w:ascii="Arial" w:hAnsi="Arial" w:cs="Arial"/>
          <w:sz w:val="22"/>
          <w:szCs w:val="22"/>
          <w:lang w:val="en-NZ"/>
        </w:rPr>
      </w:pPr>
      <w:r w:rsidRPr="00AF7BF0">
        <w:rPr>
          <w:rFonts w:ascii="Arial" w:hAnsi="Arial" w:cs="Arial"/>
          <w:sz w:val="22"/>
          <w:szCs w:val="22"/>
          <w:lang w:val="en-NZ"/>
        </w:rPr>
        <w:t xml:space="preserve"> </w:t>
      </w:r>
    </w:p>
    <w:p w14:paraId="18F93221" w14:textId="77777777" w:rsidR="006644D1" w:rsidRPr="00AF7BF0" w:rsidRDefault="006644D1" w:rsidP="001F7E97">
      <w:pPr>
        <w:pStyle w:val="ListParagraph"/>
        <w:numPr>
          <w:ilvl w:val="0"/>
          <w:numId w:val="94"/>
        </w:numPr>
        <w:shd w:val="clear" w:color="auto" w:fill="FFFFFF"/>
        <w:rPr>
          <w:rFonts w:ascii="Arial" w:hAnsi="Arial" w:cs="Arial"/>
          <w:color w:val="000000"/>
        </w:rPr>
      </w:pPr>
      <w:r w:rsidRPr="00AF7BF0">
        <w:rPr>
          <w:rFonts w:ascii="Arial" w:hAnsi="Arial" w:cs="Arial"/>
          <w:color w:val="000000"/>
        </w:rPr>
        <w:t xml:space="preserve">• What do we mean by trauma? </w:t>
      </w:r>
    </w:p>
    <w:p w14:paraId="2B04E246" w14:textId="77777777" w:rsidR="006644D1" w:rsidRPr="00AF7BF0" w:rsidRDefault="006644D1" w:rsidP="001F7E97">
      <w:pPr>
        <w:pStyle w:val="ListParagraph"/>
        <w:numPr>
          <w:ilvl w:val="0"/>
          <w:numId w:val="94"/>
        </w:numPr>
        <w:shd w:val="clear" w:color="auto" w:fill="FFFFFF"/>
        <w:rPr>
          <w:rFonts w:ascii="Arial" w:hAnsi="Arial" w:cs="Arial"/>
          <w:color w:val="000000"/>
        </w:rPr>
      </w:pPr>
      <w:r w:rsidRPr="00AF7BF0">
        <w:rPr>
          <w:rFonts w:ascii="Arial" w:hAnsi="Arial" w:cs="Arial"/>
          <w:color w:val="000000"/>
        </w:rPr>
        <w:t xml:space="preserve">• What do we mean by a trauma-informed approach? </w:t>
      </w:r>
    </w:p>
    <w:p w14:paraId="75695970" w14:textId="77777777" w:rsidR="006644D1" w:rsidRPr="00AF7BF0" w:rsidRDefault="006644D1" w:rsidP="001F7E97">
      <w:pPr>
        <w:pStyle w:val="ListParagraph"/>
        <w:numPr>
          <w:ilvl w:val="0"/>
          <w:numId w:val="94"/>
        </w:numPr>
        <w:shd w:val="clear" w:color="auto" w:fill="FFFFFF"/>
        <w:rPr>
          <w:rFonts w:ascii="Arial" w:hAnsi="Arial" w:cs="Arial"/>
          <w:color w:val="000000"/>
        </w:rPr>
      </w:pPr>
      <w:r w:rsidRPr="00AF7BF0">
        <w:rPr>
          <w:rFonts w:ascii="Arial" w:hAnsi="Arial" w:cs="Arial"/>
          <w:color w:val="000000"/>
        </w:rPr>
        <w:t xml:space="preserve">• What are the key principles of a </w:t>
      </w:r>
      <w:r w:rsidR="00401189" w:rsidRPr="00AF7BF0">
        <w:rPr>
          <w:rFonts w:ascii="Arial" w:hAnsi="Arial" w:cs="Arial"/>
          <w:color w:val="000000"/>
        </w:rPr>
        <w:t>trauma informed</w:t>
      </w:r>
      <w:r w:rsidRPr="00AF7BF0">
        <w:rPr>
          <w:rFonts w:ascii="Arial" w:hAnsi="Arial" w:cs="Arial"/>
          <w:color w:val="000000"/>
        </w:rPr>
        <w:t xml:space="preserve"> approach? </w:t>
      </w:r>
    </w:p>
    <w:p w14:paraId="65991EDD" w14:textId="77777777" w:rsidR="006644D1" w:rsidRPr="00AF7BF0" w:rsidRDefault="006644D1" w:rsidP="001F7E97">
      <w:pPr>
        <w:pStyle w:val="ListParagraph"/>
        <w:numPr>
          <w:ilvl w:val="0"/>
          <w:numId w:val="94"/>
        </w:numPr>
        <w:shd w:val="clear" w:color="auto" w:fill="FFFFFF"/>
        <w:rPr>
          <w:rFonts w:ascii="Arial" w:hAnsi="Arial" w:cs="Arial"/>
          <w:color w:val="000000"/>
        </w:rPr>
      </w:pPr>
      <w:r w:rsidRPr="00AF7BF0">
        <w:rPr>
          <w:rFonts w:ascii="Arial" w:hAnsi="Arial" w:cs="Arial"/>
          <w:color w:val="000000"/>
        </w:rPr>
        <w:t xml:space="preserve">• What is the suggested guidance for implementing a trauma-informed approach? </w:t>
      </w:r>
    </w:p>
    <w:p w14:paraId="3E41E3D2" w14:textId="77777777" w:rsidR="006644D1" w:rsidRPr="00AF7BF0" w:rsidRDefault="006644D1" w:rsidP="001F7E97">
      <w:pPr>
        <w:pStyle w:val="ListParagraph"/>
        <w:numPr>
          <w:ilvl w:val="0"/>
          <w:numId w:val="94"/>
        </w:numPr>
        <w:shd w:val="clear" w:color="auto" w:fill="FFFFFF"/>
        <w:rPr>
          <w:rFonts w:ascii="Arial" w:hAnsi="Arial" w:cs="Arial"/>
          <w:color w:val="000000"/>
        </w:rPr>
      </w:pPr>
      <w:r w:rsidRPr="00AF7BF0">
        <w:rPr>
          <w:rFonts w:ascii="Arial" w:hAnsi="Arial" w:cs="Arial"/>
          <w:color w:val="000000"/>
        </w:rPr>
        <w:t>• How do we understand trauma in the context of community?</w:t>
      </w:r>
    </w:p>
    <w:p w14:paraId="00CDB979" w14:textId="77777777" w:rsidR="006644D1" w:rsidRPr="00AF7BF0" w:rsidRDefault="006644D1" w:rsidP="00A97684">
      <w:pPr>
        <w:textAlignment w:val="baseline"/>
        <w:rPr>
          <w:rFonts w:ascii="Arial" w:hAnsi="Arial" w:cs="Arial"/>
          <w:color w:val="000000"/>
          <w:sz w:val="22"/>
          <w:szCs w:val="22"/>
          <w:lang w:val="en-NZ"/>
        </w:rPr>
      </w:pPr>
    </w:p>
    <w:p w14:paraId="6F5103B0" w14:textId="77777777" w:rsidR="006644D1" w:rsidRPr="00AF7BF0" w:rsidRDefault="006644D1" w:rsidP="006644D1">
      <w:pPr>
        <w:textAlignment w:val="baseline"/>
        <w:rPr>
          <w:rFonts w:ascii="Arial" w:hAnsi="Arial" w:cs="Arial"/>
          <w:i/>
          <w:color w:val="000000"/>
          <w:sz w:val="22"/>
          <w:szCs w:val="22"/>
          <w:lang w:val="en-NZ"/>
        </w:rPr>
      </w:pPr>
      <w:r w:rsidRPr="00AF7BF0">
        <w:rPr>
          <w:rFonts w:ascii="Arial" w:hAnsi="Arial" w:cs="Arial"/>
          <w:i/>
          <w:color w:val="000000"/>
          <w:sz w:val="22"/>
          <w:szCs w:val="22"/>
          <w:lang w:val="en-NZ"/>
        </w:rPr>
        <w:t>“SAMHSA’s approach to this task has been an attempt to integrate knowledge developed through research and clinical practice with the voices of trauma survivors. This also included experts funded through SAMHSA’s trauma-focused grants and initiatives, such as SAMHSA’s National Child Traumatic Stress Initiative, SAMHSA’s National Center for Trauma Informed Care, and data and lessons learned from other grant programs that did not have a primary focus on trauma but included significant attention to trauma, such as SAMHSA’s: Jail Diversion Trauma Recovery grant program; Children’s Mental Health Initiative; Women, Children and Family Substance Abuse Treatment Program; and Offender Re-entry and Adult</w:t>
      </w:r>
    </w:p>
    <w:p w14:paraId="120761A4" w14:textId="77777777" w:rsidR="006644D1" w:rsidRPr="00AF7BF0" w:rsidRDefault="006644D1" w:rsidP="006644D1">
      <w:pPr>
        <w:textAlignment w:val="baseline"/>
        <w:rPr>
          <w:rFonts w:ascii="Arial" w:hAnsi="Arial" w:cs="Arial"/>
          <w:color w:val="000000"/>
          <w:sz w:val="22"/>
          <w:szCs w:val="22"/>
          <w:lang w:val="en-NZ"/>
        </w:rPr>
      </w:pPr>
      <w:r w:rsidRPr="00AF7BF0">
        <w:rPr>
          <w:rFonts w:ascii="Arial" w:hAnsi="Arial" w:cs="Arial"/>
          <w:i/>
          <w:color w:val="000000"/>
          <w:sz w:val="22"/>
          <w:szCs w:val="22"/>
          <w:lang w:val="en-NZ"/>
        </w:rPr>
        <w:t xml:space="preserve">Treatment Drug Court Programs”. </w:t>
      </w:r>
    </w:p>
    <w:p w14:paraId="40398268" w14:textId="77777777" w:rsidR="00354729" w:rsidRPr="00AF7BF0" w:rsidRDefault="00BE79CC" w:rsidP="004E2046">
      <w:pPr>
        <w:rPr>
          <w:rFonts w:ascii="Arial" w:hAnsi="Arial" w:cs="Arial"/>
          <w:color w:val="000000"/>
          <w:sz w:val="22"/>
          <w:szCs w:val="22"/>
          <w:lang w:val="en-NZ"/>
        </w:rPr>
      </w:pPr>
      <w:hyperlink r:id="rId386" w:history="1">
        <w:r w:rsidR="00EE7328" w:rsidRPr="00AF7BF0">
          <w:rPr>
            <w:rStyle w:val="Hyperlink"/>
            <w:rFonts w:ascii="Arial" w:hAnsi="Arial" w:cs="Arial"/>
            <w:sz w:val="22"/>
            <w:szCs w:val="22"/>
            <w:lang w:val="en-NZ"/>
          </w:rPr>
          <w:t>http://store.samhsa.gov/shin/content/SMA14-4884/SMA14-4884.pdf</w:t>
        </w:r>
      </w:hyperlink>
    </w:p>
    <w:p w14:paraId="794CA19A" w14:textId="77777777" w:rsidR="00D44A4A" w:rsidRPr="00AF7BF0" w:rsidRDefault="00D44A4A" w:rsidP="00EC3C57">
      <w:pPr>
        <w:rPr>
          <w:rFonts w:ascii="Arial" w:hAnsi="Arial" w:cs="Arial"/>
          <w:b/>
          <w:color w:val="548DD4" w:themeColor="text2" w:themeTint="99"/>
          <w:sz w:val="22"/>
          <w:szCs w:val="22"/>
          <w:shd w:val="clear" w:color="auto" w:fill="FFFFFF"/>
          <w:lang w:val="en-NZ"/>
        </w:rPr>
      </w:pPr>
    </w:p>
    <w:p w14:paraId="0BE07846" w14:textId="77777777" w:rsidR="00047786" w:rsidRPr="00AF7BF0" w:rsidRDefault="00047786" w:rsidP="00047786">
      <w:pPr>
        <w:rPr>
          <w:rFonts w:ascii="Arial" w:hAnsi="Arial" w:cs="Arial"/>
          <w:b/>
          <w:color w:val="548DD4" w:themeColor="text2" w:themeTint="99"/>
          <w:sz w:val="22"/>
          <w:szCs w:val="22"/>
          <w:shd w:val="clear" w:color="auto" w:fill="FFFFFF"/>
          <w:lang w:val="en-NZ"/>
        </w:rPr>
      </w:pPr>
      <w:r w:rsidRPr="00AF7BF0">
        <w:rPr>
          <w:rFonts w:ascii="Arial" w:hAnsi="Arial" w:cs="Arial"/>
          <w:b/>
          <w:color w:val="548DD4" w:themeColor="text2" w:themeTint="99"/>
          <w:szCs w:val="22"/>
          <w:shd w:val="clear" w:color="auto" w:fill="FFFFFF"/>
          <w:lang w:val="en-NZ"/>
        </w:rPr>
        <w:t>Federal Focus on Trauma Informed Care</w:t>
      </w:r>
    </w:p>
    <w:p w14:paraId="3D72DB7D" w14:textId="77777777" w:rsidR="00047786" w:rsidRPr="00AF7BF0" w:rsidRDefault="00047786" w:rsidP="00047786">
      <w:pPr>
        <w:rPr>
          <w:rFonts w:ascii="Arial" w:hAnsi="Arial" w:cs="Arial"/>
          <w:sz w:val="22"/>
          <w:szCs w:val="22"/>
          <w:shd w:val="clear" w:color="auto" w:fill="FFFFFF"/>
          <w:lang w:val="en-NZ"/>
        </w:rPr>
      </w:pPr>
    </w:p>
    <w:p w14:paraId="7A5B1DE1" w14:textId="77777777" w:rsidR="00047786" w:rsidRPr="00AF7BF0" w:rsidRDefault="00047786" w:rsidP="00047786">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More child welfare agencies are using a trauma</w:t>
      </w:r>
      <w:r w:rsidR="0051064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informed</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approach to serve children and families.</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They are considering the impact of traumatic</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events, such as maltreatment, domestic violence,</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 xml:space="preserve">being </w:t>
      </w:r>
      <w:r w:rsidRPr="00AF7BF0">
        <w:rPr>
          <w:rFonts w:ascii="Arial" w:hAnsi="Arial" w:cs="Arial"/>
          <w:sz w:val="22"/>
          <w:szCs w:val="22"/>
          <w:shd w:val="clear" w:color="auto" w:fill="FFFFFF"/>
          <w:lang w:val="en-NZ"/>
        </w:rPr>
        <w:lastRenderedPageBreak/>
        <w:t>separated from loved ones, and the</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effects of poverty, on children and families and</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incorporating practices that acknowledge the</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effects of current and intergenerational trauma.</w:t>
      </w:r>
    </w:p>
    <w:p w14:paraId="149627EB" w14:textId="77777777" w:rsidR="001C3698" w:rsidRPr="00AF7BF0" w:rsidRDefault="001C3698" w:rsidP="00047786">
      <w:pPr>
        <w:rPr>
          <w:rFonts w:ascii="Arial" w:hAnsi="Arial" w:cs="Arial"/>
          <w:sz w:val="22"/>
          <w:szCs w:val="22"/>
          <w:shd w:val="clear" w:color="auto" w:fill="FFFFFF"/>
          <w:lang w:val="en-NZ"/>
        </w:rPr>
      </w:pPr>
    </w:p>
    <w:p w14:paraId="5F861A7E" w14:textId="77777777" w:rsidR="001C3698" w:rsidRPr="00AF7BF0" w:rsidRDefault="00047786" w:rsidP="001C3698">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During the past decade, the U.S. Department of</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Health and Human Services (HHS) has emphasized</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the use of trauma-informed care by agencies</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and professionals. It funded grants focusing on</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this approach, such as the Promoting Well-Being</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and Adoption After Trauma cluster (2013) and</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 xml:space="preserve">the Integrating Trauma-Informed and </w:t>
      </w:r>
      <w:r w:rsidR="00401189" w:rsidRPr="00AF7BF0">
        <w:rPr>
          <w:rFonts w:ascii="Arial" w:hAnsi="Arial" w:cs="Arial"/>
          <w:sz w:val="22"/>
          <w:szCs w:val="22"/>
          <w:shd w:val="clear" w:color="auto" w:fill="FFFFFF"/>
          <w:lang w:val="en-NZ"/>
        </w:rPr>
        <w:t>Trauma Focused</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Practice in Child Protective Service (CPS)</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 xml:space="preserve">Delivery cluster (2011). </w:t>
      </w:r>
    </w:p>
    <w:p w14:paraId="36B32F7D" w14:textId="77777777" w:rsidR="001C3698" w:rsidRPr="00AF7BF0" w:rsidRDefault="00BE79CC" w:rsidP="001C3698">
      <w:pPr>
        <w:rPr>
          <w:rFonts w:ascii="Arial" w:hAnsi="Arial" w:cs="Arial"/>
          <w:sz w:val="22"/>
          <w:szCs w:val="22"/>
          <w:shd w:val="clear" w:color="auto" w:fill="FFFFFF"/>
          <w:lang w:val="en-NZ"/>
        </w:rPr>
      </w:pPr>
      <w:hyperlink r:id="rId387" w:history="1">
        <w:r w:rsidR="001C3698" w:rsidRPr="00AF7BF0">
          <w:rPr>
            <w:rStyle w:val="Hyperlink"/>
            <w:rFonts w:ascii="Arial" w:hAnsi="Arial" w:cs="Arial"/>
            <w:sz w:val="22"/>
            <w:szCs w:val="22"/>
            <w:shd w:val="clear" w:color="auto" w:fill="FFFFFF"/>
            <w:lang w:val="en-NZ"/>
          </w:rPr>
          <w:t>https://cbexpress.acf.hhs.gov/index.cfm?event=website.viewArticles&amp;issueid=132&amp;articleid=3392</w:t>
        </w:r>
      </w:hyperlink>
    </w:p>
    <w:p w14:paraId="13318E7A" w14:textId="77777777" w:rsidR="001C3698" w:rsidRPr="00AF7BF0" w:rsidRDefault="001C3698" w:rsidP="001C3698">
      <w:pPr>
        <w:rPr>
          <w:rFonts w:ascii="Arial" w:hAnsi="Arial" w:cs="Arial"/>
          <w:sz w:val="22"/>
          <w:szCs w:val="22"/>
          <w:shd w:val="clear" w:color="auto" w:fill="FFFFFF"/>
          <w:lang w:val="en-NZ"/>
        </w:rPr>
      </w:pPr>
    </w:p>
    <w:p w14:paraId="6F339D68" w14:textId="77777777" w:rsidR="001C3698" w:rsidRPr="00AF7BF0" w:rsidRDefault="00047786" w:rsidP="00047786">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HHS</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also has incorporated trauma-informed care</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into its guidance to States, including a letter to</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all the directors of State and Tribal child welfare</w:t>
      </w:r>
      <w:r w:rsidR="001C3698" w:rsidRPr="00AF7BF0">
        <w:rPr>
          <w:rFonts w:ascii="Arial" w:hAnsi="Arial" w:cs="Arial"/>
          <w:sz w:val="22"/>
          <w:szCs w:val="22"/>
          <w:shd w:val="clear" w:color="auto" w:fill="FFFFFF"/>
          <w:lang w:val="en-NZ"/>
        </w:rPr>
        <w:t xml:space="preserve"> </w:t>
      </w:r>
      <w:r w:rsidRPr="00AF7BF0">
        <w:rPr>
          <w:rFonts w:ascii="Arial" w:hAnsi="Arial" w:cs="Arial"/>
          <w:sz w:val="22"/>
          <w:szCs w:val="22"/>
          <w:shd w:val="clear" w:color="auto" w:fill="FFFFFF"/>
          <w:lang w:val="en-NZ"/>
        </w:rPr>
        <w:t xml:space="preserve">agencies </w:t>
      </w:r>
      <w:hyperlink r:id="rId388" w:history="1">
        <w:r w:rsidR="001C3698" w:rsidRPr="00AF7BF0">
          <w:rPr>
            <w:rStyle w:val="Hyperlink"/>
            <w:rFonts w:ascii="Arial" w:hAnsi="Arial" w:cs="Arial"/>
            <w:sz w:val="22"/>
            <w:szCs w:val="22"/>
            <w:shd w:val="clear" w:color="auto" w:fill="FFFFFF"/>
            <w:lang w:val="en-NZ"/>
          </w:rPr>
          <w:t>http://www.hhs.gov/secretary/about/blogs/childhood-trauma-recover.html</w:t>
        </w:r>
      </w:hyperlink>
    </w:p>
    <w:p w14:paraId="2A2A9CBD" w14:textId="77777777" w:rsidR="00047786" w:rsidRPr="00AF7BF0" w:rsidRDefault="00047786" w:rsidP="00EC3C57">
      <w:pPr>
        <w:rPr>
          <w:rFonts w:ascii="Arial" w:hAnsi="Arial" w:cs="Arial"/>
          <w:sz w:val="22"/>
          <w:szCs w:val="22"/>
          <w:shd w:val="clear" w:color="auto" w:fill="FFFFFF"/>
          <w:lang w:val="en-NZ"/>
        </w:rPr>
      </w:pPr>
    </w:p>
    <w:p w14:paraId="3FCBBF2C" w14:textId="77777777" w:rsidR="00047786" w:rsidRPr="00AF7BF0" w:rsidRDefault="00047786" w:rsidP="00EC3C57">
      <w:pPr>
        <w:rPr>
          <w:rFonts w:ascii="Arial" w:hAnsi="Arial" w:cs="Arial"/>
          <w:b/>
          <w:color w:val="548DD4" w:themeColor="text2" w:themeTint="99"/>
          <w:sz w:val="22"/>
          <w:szCs w:val="22"/>
          <w:shd w:val="clear" w:color="auto" w:fill="FFFFFF"/>
          <w:lang w:val="en-NZ"/>
        </w:rPr>
      </w:pPr>
    </w:p>
    <w:p w14:paraId="0671E3E3" w14:textId="77777777" w:rsidR="00D44A4A" w:rsidRPr="00AF7BF0" w:rsidRDefault="00D44A4A" w:rsidP="00D75EF0">
      <w:pPr>
        <w:pStyle w:val="Heading3"/>
        <w:rPr>
          <w:sz w:val="28"/>
          <w:szCs w:val="22"/>
        </w:rPr>
      </w:pPr>
      <w:bookmarkStart w:id="552" w:name="_Toc468788023"/>
      <w:r w:rsidRPr="00AF7BF0">
        <w:t>Child Welfare Information Gateway</w:t>
      </w:r>
      <w:bookmarkEnd w:id="552"/>
      <w:r w:rsidRPr="00AF7BF0">
        <w:t xml:space="preserve"> </w:t>
      </w:r>
    </w:p>
    <w:p w14:paraId="5A403A54" w14:textId="77777777" w:rsidR="00D44A4A" w:rsidRPr="00AF7BF0" w:rsidRDefault="00D44A4A" w:rsidP="00E33BCF">
      <w:pPr>
        <w:pStyle w:val="NormalWeb"/>
        <w:spacing w:before="0" w:beforeAutospacing="0" w:after="0" w:afterAutospacing="0"/>
        <w:rPr>
          <w:rFonts w:ascii="Arial" w:hAnsi="Arial" w:cs="Arial"/>
          <w:bCs/>
          <w:sz w:val="22"/>
          <w:szCs w:val="22"/>
        </w:rPr>
      </w:pPr>
    </w:p>
    <w:p w14:paraId="6D0A9190" w14:textId="77777777" w:rsidR="006644D1" w:rsidRPr="00AF7BF0" w:rsidRDefault="00BE79CC" w:rsidP="00E33BCF">
      <w:pPr>
        <w:pStyle w:val="NormalWeb"/>
        <w:spacing w:before="0" w:beforeAutospacing="0" w:after="0" w:afterAutospacing="0"/>
        <w:rPr>
          <w:rFonts w:ascii="Arial" w:hAnsi="Arial" w:cs="Arial"/>
          <w:bCs/>
          <w:sz w:val="22"/>
          <w:szCs w:val="22"/>
        </w:rPr>
      </w:pPr>
      <w:hyperlink r:id="rId389" w:history="1">
        <w:r w:rsidR="006644D1" w:rsidRPr="00AF7BF0">
          <w:rPr>
            <w:rStyle w:val="Hyperlink"/>
            <w:rFonts w:ascii="Arial" w:hAnsi="Arial" w:cs="Arial"/>
            <w:bCs/>
            <w:sz w:val="22"/>
            <w:szCs w:val="22"/>
          </w:rPr>
          <w:t>https://www.childwelfare.gov/</w:t>
        </w:r>
      </w:hyperlink>
    </w:p>
    <w:p w14:paraId="497F347A" w14:textId="77777777" w:rsidR="006644D1" w:rsidRPr="00AF7BF0" w:rsidRDefault="006644D1" w:rsidP="00E33BCF">
      <w:pPr>
        <w:pStyle w:val="NormalWeb"/>
        <w:spacing w:before="0" w:beforeAutospacing="0" w:after="0" w:afterAutospacing="0"/>
        <w:rPr>
          <w:rFonts w:ascii="Arial" w:hAnsi="Arial" w:cs="Arial"/>
          <w:bCs/>
          <w:sz w:val="22"/>
          <w:szCs w:val="22"/>
        </w:rPr>
      </w:pPr>
    </w:p>
    <w:p w14:paraId="300D0D34" w14:textId="77777777" w:rsidR="00D44A4A" w:rsidRPr="00AF7BF0" w:rsidRDefault="00F81060" w:rsidP="00E33BCF">
      <w:pPr>
        <w:pStyle w:val="NormalWeb"/>
        <w:spacing w:before="0" w:beforeAutospacing="0" w:after="0" w:afterAutospacing="0"/>
        <w:rPr>
          <w:rFonts w:ascii="Arial" w:hAnsi="Arial" w:cs="Arial"/>
          <w:color w:val="212121"/>
          <w:sz w:val="22"/>
          <w:szCs w:val="22"/>
        </w:rPr>
      </w:pPr>
      <w:r w:rsidRPr="00AF7BF0">
        <w:rPr>
          <w:rFonts w:ascii="Arial" w:hAnsi="Arial" w:cs="Arial"/>
          <w:bCs/>
          <w:sz w:val="22"/>
          <w:szCs w:val="22"/>
        </w:rPr>
        <w:t>This agency is funded by:</w:t>
      </w:r>
      <w:r w:rsidR="00EE580D" w:rsidRPr="00AF7BF0">
        <w:rPr>
          <w:rFonts w:ascii="Arial" w:hAnsi="Arial" w:cs="Arial"/>
          <w:bCs/>
          <w:sz w:val="22"/>
          <w:szCs w:val="22"/>
        </w:rPr>
        <w:t xml:space="preserve"> </w:t>
      </w:r>
      <w:hyperlink r:id="rId390" w:history="1">
        <w:r w:rsidR="00D44A4A" w:rsidRPr="00AF7BF0">
          <w:rPr>
            <w:rStyle w:val="Hyperlink"/>
            <w:rFonts w:ascii="Arial" w:hAnsi="Arial" w:cs="Arial"/>
            <w:color w:val="275C8A"/>
            <w:sz w:val="22"/>
            <w:szCs w:val="22"/>
          </w:rPr>
          <w:t>Children’s Bureau</w:t>
        </w:r>
      </w:hyperlink>
      <w:r w:rsidR="00D44A4A" w:rsidRPr="00AF7BF0">
        <w:rPr>
          <w:rFonts w:ascii="Arial" w:hAnsi="Arial" w:cs="Arial"/>
          <w:color w:val="212121"/>
          <w:sz w:val="22"/>
          <w:szCs w:val="22"/>
        </w:rPr>
        <w:t xml:space="preserve">, </w:t>
      </w:r>
      <w:hyperlink r:id="rId391" w:history="1">
        <w:r w:rsidR="00D44A4A" w:rsidRPr="00AF7BF0">
          <w:rPr>
            <w:rStyle w:val="Hyperlink"/>
            <w:rFonts w:ascii="Arial" w:hAnsi="Arial" w:cs="Arial"/>
            <w:color w:val="275C8A"/>
            <w:sz w:val="22"/>
            <w:szCs w:val="22"/>
          </w:rPr>
          <w:t>Administration for Children and Families</w:t>
        </w:r>
      </w:hyperlink>
      <w:r w:rsidR="00D44A4A" w:rsidRPr="00AF7BF0">
        <w:rPr>
          <w:rFonts w:ascii="Arial" w:hAnsi="Arial" w:cs="Arial"/>
          <w:color w:val="212121"/>
          <w:sz w:val="22"/>
          <w:szCs w:val="22"/>
        </w:rPr>
        <w:t xml:space="preserve">, </w:t>
      </w:r>
      <w:hyperlink r:id="rId392" w:history="1">
        <w:r w:rsidR="00CF7E00" w:rsidRPr="00AF7BF0">
          <w:rPr>
            <w:rStyle w:val="Hyperlink"/>
            <w:rFonts w:ascii="Arial" w:hAnsi="Arial" w:cs="Arial"/>
            <w:color w:val="275C8A"/>
            <w:sz w:val="22"/>
            <w:szCs w:val="22"/>
          </w:rPr>
          <w:t>and U.S</w:t>
        </w:r>
        <w:r w:rsidR="00D44A4A" w:rsidRPr="00AF7BF0">
          <w:rPr>
            <w:rStyle w:val="Hyperlink"/>
            <w:rFonts w:ascii="Arial" w:hAnsi="Arial" w:cs="Arial"/>
            <w:color w:val="275C8A"/>
            <w:sz w:val="22"/>
            <w:szCs w:val="22"/>
          </w:rPr>
          <w:t>. Department of Health and Human Services.</w:t>
        </w:r>
      </w:hyperlink>
    </w:p>
    <w:p w14:paraId="7FC05868" w14:textId="77777777" w:rsidR="00D44A4A" w:rsidRPr="00AF7BF0" w:rsidRDefault="00D44A4A" w:rsidP="00D44A4A">
      <w:pPr>
        <w:pStyle w:val="Heading1"/>
        <w:spacing w:before="270" w:after="135"/>
        <w:rPr>
          <w:bCs w:val="0"/>
          <w:sz w:val="22"/>
          <w:szCs w:val="22"/>
        </w:rPr>
      </w:pPr>
      <w:bookmarkStart w:id="553" w:name="_Toc468398159"/>
      <w:bookmarkStart w:id="554" w:name="_Toc468788024"/>
      <w:r w:rsidRPr="00AF7BF0">
        <w:rPr>
          <w:bCs w:val="0"/>
          <w:sz w:val="22"/>
          <w:szCs w:val="22"/>
        </w:rPr>
        <w:t>Trauma-Informed Practice</w:t>
      </w:r>
      <w:bookmarkEnd w:id="553"/>
      <w:bookmarkEnd w:id="554"/>
    </w:p>
    <w:p w14:paraId="110C89CA" w14:textId="77777777" w:rsidR="00D44A4A" w:rsidRPr="00AF7BF0" w:rsidRDefault="00D44A4A" w:rsidP="00D44A4A">
      <w:pPr>
        <w:pStyle w:val="NormalWeb"/>
        <w:spacing w:before="0" w:beforeAutospacing="0" w:after="135" w:afterAutospacing="0"/>
        <w:rPr>
          <w:rFonts w:ascii="Arial" w:hAnsi="Arial" w:cs="Arial"/>
          <w:sz w:val="22"/>
          <w:szCs w:val="22"/>
        </w:rPr>
      </w:pPr>
      <w:bookmarkStart w:id="555" w:name="Top"/>
      <w:bookmarkEnd w:id="555"/>
      <w:r w:rsidRPr="00AF7BF0">
        <w:rPr>
          <w:rFonts w:ascii="Arial" w:hAnsi="Arial" w:cs="Arial"/>
          <w:sz w:val="22"/>
          <w:szCs w:val="22"/>
        </w:rPr>
        <w:t>To provide trauma-informed care to children, youth, and families involved with child welfare, professionals must understand the impact of trauma on child development and learn how to effectively minimize its effects without causing additional trauma. This section provides information on building trauma-informed systems, assessing and treating trauma, addressing secondary trauma in caseworkers, and trauma training. It also offers trauma resources for caseworkers, caregivers, and families.</w:t>
      </w:r>
    </w:p>
    <w:p w14:paraId="290ED58A" w14:textId="77777777" w:rsidR="00D44A4A" w:rsidRPr="00AF7BF0" w:rsidRDefault="00BE79CC" w:rsidP="0087209A">
      <w:pPr>
        <w:numPr>
          <w:ilvl w:val="0"/>
          <w:numId w:val="42"/>
        </w:numPr>
        <w:spacing w:before="100" w:beforeAutospacing="1" w:after="100" w:afterAutospacing="1"/>
        <w:rPr>
          <w:rFonts w:ascii="Arial" w:hAnsi="Arial" w:cs="Arial"/>
          <w:sz w:val="22"/>
          <w:szCs w:val="22"/>
        </w:rPr>
      </w:pPr>
      <w:hyperlink r:id="rId393" w:history="1">
        <w:r w:rsidR="00D44A4A" w:rsidRPr="00AF7BF0">
          <w:rPr>
            <w:rStyle w:val="Hyperlink"/>
            <w:rFonts w:ascii="Arial" w:hAnsi="Arial" w:cs="Arial"/>
            <w:color w:val="275C8A"/>
            <w:sz w:val="22"/>
            <w:szCs w:val="22"/>
          </w:rPr>
          <w:t>Building trauma-informed systems and policy issues</w:t>
        </w:r>
      </w:hyperlink>
    </w:p>
    <w:p w14:paraId="3922C9BA" w14:textId="77777777" w:rsidR="00D44A4A" w:rsidRPr="00AF7BF0" w:rsidRDefault="00BE79CC" w:rsidP="0087209A">
      <w:pPr>
        <w:numPr>
          <w:ilvl w:val="0"/>
          <w:numId w:val="42"/>
        </w:numPr>
        <w:spacing w:before="100" w:beforeAutospacing="1" w:after="100" w:afterAutospacing="1"/>
        <w:rPr>
          <w:rFonts w:ascii="Arial" w:hAnsi="Arial" w:cs="Arial"/>
          <w:sz w:val="22"/>
          <w:szCs w:val="22"/>
        </w:rPr>
      </w:pPr>
      <w:hyperlink r:id="rId394" w:history="1">
        <w:r w:rsidR="00D44A4A" w:rsidRPr="00AF7BF0">
          <w:rPr>
            <w:rStyle w:val="Hyperlink"/>
            <w:rFonts w:ascii="Arial" w:hAnsi="Arial" w:cs="Arial"/>
            <w:color w:val="275C8A"/>
            <w:sz w:val="22"/>
            <w:szCs w:val="22"/>
          </w:rPr>
          <w:t>Screening and assessment of trauma in children and youth</w:t>
        </w:r>
      </w:hyperlink>
    </w:p>
    <w:p w14:paraId="06A1C010" w14:textId="77777777" w:rsidR="00D44A4A" w:rsidRPr="00AF7BF0" w:rsidRDefault="00BE79CC" w:rsidP="0087209A">
      <w:pPr>
        <w:numPr>
          <w:ilvl w:val="0"/>
          <w:numId w:val="42"/>
        </w:numPr>
        <w:spacing w:before="100" w:beforeAutospacing="1" w:after="100" w:afterAutospacing="1"/>
        <w:rPr>
          <w:rFonts w:ascii="Arial" w:hAnsi="Arial" w:cs="Arial"/>
          <w:sz w:val="22"/>
          <w:szCs w:val="22"/>
        </w:rPr>
      </w:pPr>
      <w:hyperlink r:id="rId395" w:history="1">
        <w:r w:rsidR="00D44A4A" w:rsidRPr="00AF7BF0">
          <w:rPr>
            <w:rStyle w:val="Hyperlink"/>
            <w:rFonts w:ascii="Arial" w:hAnsi="Arial" w:cs="Arial"/>
            <w:color w:val="275C8A"/>
            <w:sz w:val="22"/>
            <w:szCs w:val="22"/>
          </w:rPr>
          <w:t>Treatment</w:t>
        </w:r>
      </w:hyperlink>
    </w:p>
    <w:p w14:paraId="0651D0FA" w14:textId="77777777" w:rsidR="00D44A4A" w:rsidRPr="00AF7BF0" w:rsidRDefault="00BE79CC" w:rsidP="0087209A">
      <w:pPr>
        <w:numPr>
          <w:ilvl w:val="0"/>
          <w:numId w:val="42"/>
        </w:numPr>
        <w:spacing w:before="100" w:beforeAutospacing="1" w:after="100" w:afterAutospacing="1"/>
        <w:rPr>
          <w:rFonts w:ascii="Arial" w:hAnsi="Arial" w:cs="Arial"/>
          <w:sz w:val="22"/>
          <w:szCs w:val="22"/>
        </w:rPr>
      </w:pPr>
      <w:hyperlink r:id="rId396" w:history="1">
        <w:r w:rsidR="00D44A4A" w:rsidRPr="00AF7BF0">
          <w:rPr>
            <w:rStyle w:val="Hyperlink"/>
            <w:rFonts w:ascii="Arial" w:hAnsi="Arial" w:cs="Arial"/>
            <w:color w:val="275C8A"/>
            <w:sz w:val="22"/>
            <w:szCs w:val="22"/>
          </w:rPr>
          <w:t>Resources for caseworkers</w:t>
        </w:r>
      </w:hyperlink>
    </w:p>
    <w:p w14:paraId="0BCAABEA" w14:textId="77777777" w:rsidR="00D44A4A" w:rsidRPr="00AF7BF0" w:rsidRDefault="00BE79CC" w:rsidP="0087209A">
      <w:pPr>
        <w:numPr>
          <w:ilvl w:val="0"/>
          <w:numId w:val="42"/>
        </w:numPr>
        <w:spacing w:before="100" w:beforeAutospacing="1" w:after="100" w:afterAutospacing="1"/>
        <w:rPr>
          <w:rFonts w:ascii="Arial" w:hAnsi="Arial" w:cs="Arial"/>
          <w:sz w:val="22"/>
          <w:szCs w:val="22"/>
        </w:rPr>
      </w:pPr>
      <w:hyperlink r:id="rId397" w:history="1">
        <w:r w:rsidR="00D44A4A" w:rsidRPr="00AF7BF0">
          <w:rPr>
            <w:rStyle w:val="Hyperlink"/>
            <w:rFonts w:ascii="Arial" w:hAnsi="Arial" w:cs="Arial"/>
            <w:color w:val="275C8A"/>
            <w:sz w:val="22"/>
            <w:szCs w:val="22"/>
          </w:rPr>
          <w:t>Resources for caregivers and families</w:t>
        </w:r>
      </w:hyperlink>
    </w:p>
    <w:p w14:paraId="7931E01C" w14:textId="77777777" w:rsidR="00D44A4A" w:rsidRPr="00AF7BF0" w:rsidRDefault="00BE79CC" w:rsidP="0087209A">
      <w:pPr>
        <w:numPr>
          <w:ilvl w:val="0"/>
          <w:numId w:val="42"/>
        </w:numPr>
        <w:spacing w:before="100" w:beforeAutospacing="1" w:after="100" w:afterAutospacing="1"/>
        <w:rPr>
          <w:rFonts w:ascii="Arial" w:hAnsi="Arial" w:cs="Arial"/>
          <w:sz w:val="22"/>
          <w:szCs w:val="22"/>
        </w:rPr>
      </w:pPr>
      <w:hyperlink r:id="rId398" w:history="1">
        <w:r w:rsidR="00D44A4A" w:rsidRPr="00AF7BF0">
          <w:rPr>
            <w:rStyle w:val="Hyperlink"/>
            <w:rFonts w:ascii="Arial" w:hAnsi="Arial" w:cs="Arial"/>
            <w:color w:val="275C8A"/>
            <w:sz w:val="22"/>
            <w:szCs w:val="22"/>
          </w:rPr>
          <w:t>Secondary trauma</w:t>
        </w:r>
      </w:hyperlink>
    </w:p>
    <w:p w14:paraId="096F838B" w14:textId="77777777" w:rsidR="00D44A4A" w:rsidRPr="00AF7BF0" w:rsidRDefault="00D44A4A" w:rsidP="00E33BCF">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This agency has a huge range of resources, for example:</w:t>
      </w:r>
    </w:p>
    <w:p w14:paraId="1616183B" w14:textId="77777777" w:rsidR="00D44A4A" w:rsidRPr="00AF7BF0" w:rsidRDefault="00D44A4A" w:rsidP="00E33BCF">
      <w:pPr>
        <w:rPr>
          <w:rFonts w:ascii="Arial" w:hAnsi="Arial" w:cs="Arial"/>
          <w:color w:val="548DD4" w:themeColor="text2" w:themeTint="99"/>
          <w:sz w:val="22"/>
          <w:szCs w:val="22"/>
          <w:shd w:val="clear" w:color="auto" w:fill="FFFFFF"/>
          <w:lang w:val="en-NZ"/>
        </w:rPr>
      </w:pPr>
    </w:p>
    <w:p w14:paraId="68AC53C4" w14:textId="77777777" w:rsidR="007C07C5" w:rsidRPr="00AF7BF0" w:rsidRDefault="007C07C5" w:rsidP="00D75EF0">
      <w:pPr>
        <w:pStyle w:val="Heading4"/>
      </w:pPr>
      <w:bookmarkStart w:id="556" w:name="_Toc468788025"/>
      <w:r w:rsidRPr="00AF7BF0">
        <w:t>Report 2013: Conceptualizing a Trauma Informed Child Welfare System for Indian Country</w:t>
      </w:r>
      <w:bookmarkEnd w:id="556"/>
    </w:p>
    <w:p w14:paraId="36167938" w14:textId="77777777" w:rsidR="00E33BCF" w:rsidRPr="00AF7BF0" w:rsidRDefault="00E33BCF" w:rsidP="00E33BCF">
      <w:pPr>
        <w:rPr>
          <w:rFonts w:ascii="Arial" w:hAnsi="Arial" w:cs="Arial"/>
          <w:i/>
          <w:sz w:val="22"/>
          <w:szCs w:val="22"/>
          <w:shd w:val="clear" w:color="auto" w:fill="FFFFFF"/>
          <w:lang w:val="en-NZ"/>
        </w:rPr>
      </w:pPr>
    </w:p>
    <w:p w14:paraId="17352C38" w14:textId="77777777" w:rsidR="007C07C5" w:rsidRPr="00AF7BF0" w:rsidRDefault="007C07C5" w:rsidP="00E33BCF">
      <w:pPr>
        <w:rPr>
          <w:rFonts w:ascii="Arial" w:hAnsi="Arial" w:cs="Arial"/>
          <w:i/>
          <w:sz w:val="22"/>
          <w:szCs w:val="22"/>
          <w:shd w:val="clear" w:color="auto" w:fill="FFFFFF"/>
          <w:lang w:val="en-NZ"/>
        </w:rPr>
      </w:pPr>
      <w:r w:rsidRPr="00AF7BF0">
        <w:rPr>
          <w:rFonts w:ascii="Arial" w:hAnsi="Arial" w:cs="Arial"/>
          <w:i/>
          <w:sz w:val="22"/>
          <w:szCs w:val="22"/>
          <w:shd w:val="clear" w:color="auto" w:fill="FFFFFF"/>
          <w:lang w:val="en-NZ"/>
        </w:rPr>
        <w:t>“This report focuses on the design and development of trauma-informed systems in Indian Country. Because place matters (in this case, often-isolated and under-resourced reservation communities) and so do the people needing to be served (American Indian and Alaska Native children), trauma informed systems for these special people in their somewhat unique</w:t>
      </w:r>
    </w:p>
    <w:p w14:paraId="6DEE0FC5" w14:textId="77777777" w:rsidR="007C07C5" w:rsidRPr="00AF7BF0" w:rsidRDefault="007C07C5" w:rsidP="00E33BCF">
      <w:pPr>
        <w:rPr>
          <w:rFonts w:ascii="Arial" w:hAnsi="Arial" w:cs="Arial"/>
          <w:i/>
          <w:sz w:val="22"/>
          <w:szCs w:val="22"/>
          <w:shd w:val="clear" w:color="auto" w:fill="FFFFFF"/>
          <w:lang w:val="en-NZ"/>
        </w:rPr>
      </w:pPr>
      <w:r w:rsidRPr="00AF7BF0">
        <w:rPr>
          <w:rFonts w:ascii="Arial" w:hAnsi="Arial" w:cs="Arial"/>
          <w:i/>
          <w:sz w:val="22"/>
          <w:szCs w:val="22"/>
          <w:shd w:val="clear" w:color="auto" w:fill="FFFFFF"/>
          <w:lang w:val="en-NZ"/>
        </w:rPr>
        <w:t xml:space="preserve">locales must prioritize a fourth kind of intervention. </w:t>
      </w:r>
    </w:p>
    <w:p w14:paraId="60DFF7F1" w14:textId="77777777" w:rsidR="007C07C5" w:rsidRPr="00AF7BF0" w:rsidRDefault="007C07C5" w:rsidP="00E33BCF">
      <w:pPr>
        <w:rPr>
          <w:rFonts w:ascii="Arial" w:hAnsi="Arial" w:cs="Arial"/>
          <w:i/>
          <w:sz w:val="22"/>
          <w:szCs w:val="22"/>
          <w:shd w:val="clear" w:color="auto" w:fill="FFFFFF"/>
          <w:lang w:val="en-NZ"/>
        </w:rPr>
      </w:pPr>
    </w:p>
    <w:p w14:paraId="0B37D0AA" w14:textId="77777777" w:rsidR="007C07C5" w:rsidRPr="00AF7BF0" w:rsidRDefault="007C07C5" w:rsidP="00E33BCF">
      <w:pPr>
        <w:rPr>
          <w:rFonts w:ascii="Arial" w:hAnsi="Arial" w:cs="Arial"/>
          <w:i/>
          <w:sz w:val="22"/>
          <w:szCs w:val="22"/>
          <w:shd w:val="clear" w:color="auto" w:fill="FFFFFF"/>
          <w:lang w:val="en-NZ"/>
        </w:rPr>
      </w:pPr>
      <w:r w:rsidRPr="00AF7BF0">
        <w:rPr>
          <w:rFonts w:ascii="Arial" w:hAnsi="Arial" w:cs="Arial"/>
          <w:i/>
          <w:sz w:val="22"/>
          <w:szCs w:val="22"/>
          <w:shd w:val="clear" w:color="auto" w:fill="FFFFFF"/>
          <w:lang w:val="en-NZ"/>
        </w:rPr>
        <w:lastRenderedPageBreak/>
        <w:t>Indigenous healing practices with hundreds of years of tradition must be prioritized and incorporated as facilitators for culturally-competent practice and also as safeguards against colonialism (Gray, Coates, Yellow Bird, &amp;</w:t>
      </w:r>
    </w:p>
    <w:p w14:paraId="774CC3C0" w14:textId="77777777" w:rsidR="007C07C5" w:rsidRPr="00AF7BF0" w:rsidRDefault="007C07C5" w:rsidP="00E33BCF">
      <w:pPr>
        <w:rPr>
          <w:rFonts w:ascii="Arial" w:hAnsi="Arial" w:cs="Arial"/>
          <w:sz w:val="22"/>
          <w:szCs w:val="22"/>
          <w:shd w:val="clear" w:color="auto" w:fill="FFFFFF"/>
          <w:lang w:val="en-NZ"/>
        </w:rPr>
      </w:pPr>
      <w:r w:rsidRPr="00AF7BF0">
        <w:rPr>
          <w:rFonts w:ascii="Arial" w:hAnsi="Arial" w:cs="Arial"/>
          <w:i/>
          <w:sz w:val="22"/>
          <w:szCs w:val="22"/>
          <w:shd w:val="clear" w:color="auto" w:fill="FFFFFF"/>
          <w:lang w:val="en-NZ"/>
        </w:rPr>
        <w:t>Hetherington, 2013). The analysis begins with the context of the child welfare system and a special focus on trauma in Indian Country and the child welfare systems structured to address and prevent it”</w:t>
      </w:r>
      <w:r w:rsidRPr="00AF7BF0">
        <w:rPr>
          <w:rFonts w:ascii="Arial" w:hAnsi="Arial" w:cs="Arial"/>
          <w:sz w:val="22"/>
          <w:szCs w:val="22"/>
          <w:shd w:val="clear" w:color="auto" w:fill="FFFFFF"/>
          <w:lang w:val="en-NZ"/>
        </w:rPr>
        <w:t xml:space="preserve"> (p.4).</w:t>
      </w:r>
    </w:p>
    <w:p w14:paraId="56FE8D37" w14:textId="77777777" w:rsidR="007C07C5" w:rsidRPr="00AF7BF0" w:rsidRDefault="00BE79CC" w:rsidP="00E33BCF">
      <w:pPr>
        <w:rPr>
          <w:rFonts w:ascii="Arial" w:hAnsi="Arial" w:cs="Arial"/>
          <w:sz w:val="22"/>
          <w:szCs w:val="22"/>
          <w:shd w:val="clear" w:color="auto" w:fill="FFFFFF"/>
          <w:lang w:val="en-NZ"/>
        </w:rPr>
      </w:pPr>
      <w:hyperlink r:id="rId399" w:history="1">
        <w:r w:rsidR="007C07C5" w:rsidRPr="00AF7BF0">
          <w:rPr>
            <w:rStyle w:val="Hyperlink"/>
            <w:rFonts w:ascii="Arial" w:hAnsi="Arial" w:cs="Arial"/>
            <w:sz w:val="22"/>
            <w:szCs w:val="22"/>
            <w:shd w:val="clear" w:color="auto" w:fill="FFFFFF"/>
            <w:lang w:val="en-NZ"/>
          </w:rPr>
          <w:t>http://digitalcommons.library.tmc.edu/cgi/viewcontent.cgi?article=1257&amp;context=jfs</w:t>
        </w:r>
      </w:hyperlink>
    </w:p>
    <w:p w14:paraId="7E7C698B" w14:textId="77777777" w:rsidR="007C07C5" w:rsidRDefault="007C07C5" w:rsidP="00E33BCF">
      <w:pPr>
        <w:rPr>
          <w:rFonts w:ascii="Arial" w:hAnsi="Arial" w:cs="Arial"/>
          <w:sz w:val="22"/>
          <w:szCs w:val="22"/>
          <w:shd w:val="clear" w:color="auto" w:fill="FFFFFF"/>
          <w:lang w:val="en-NZ"/>
        </w:rPr>
      </w:pPr>
    </w:p>
    <w:p w14:paraId="05E9EF4A" w14:textId="77777777" w:rsidR="00D75EF0" w:rsidRPr="00AF7BF0" w:rsidRDefault="00D75EF0" w:rsidP="00E33BCF">
      <w:pPr>
        <w:rPr>
          <w:rFonts w:ascii="Arial" w:hAnsi="Arial" w:cs="Arial"/>
          <w:sz w:val="22"/>
          <w:szCs w:val="22"/>
          <w:shd w:val="clear" w:color="auto" w:fill="FFFFFF"/>
          <w:lang w:val="en-NZ"/>
        </w:rPr>
      </w:pPr>
    </w:p>
    <w:p w14:paraId="7A8D8BAC" w14:textId="77777777" w:rsidR="003B5308" w:rsidRPr="00AF7BF0" w:rsidRDefault="003B5308" w:rsidP="00C02FF6">
      <w:pPr>
        <w:pStyle w:val="Style40"/>
      </w:pPr>
      <w:r w:rsidRPr="00AF7BF0">
        <w:t xml:space="preserve">Report 2015: </w:t>
      </w:r>
      <w:r w:rsidR="00401189" w:rsidRPr="00AF7BF0">
        <w:t>Preparing</w:t>
      </w:r>
      <w:r w:rsidRPr="00AF7BF0">
        <w:t xml:space="preserve"> a Trauma Consultation in your Juvenile and Family Court</w:t>
      </w:r>
    </w:p>
    <w:p w14:paraId="2334429E" w14:textId="77777777" w:rsidR="00E33BCF" w:rsidRPr="00AF7BF0" w:rsidRDefault="00E33BCF" w:rsidP="00E33BCF">
      <w:pPr>
        <w:rPr>
          <w:rFonts w:ascii="Arial" w:hAnsi="Arial" w:cs="Arial"/>
          <w:color w:val="212121"/>
          <w:sz w:val="22"/>
          <w:szCs w:val="22"/>
          <w:shd w:val="clear" w:color="auto" w:fill="FFFFFF"/>
          <w:lang w:val="en-NZ"/>
        </w:rPr>
      </w:pPr>
    </w:p>
    <w:p w14:paraId="26EC6810" w14:textId="77777777" w:rsidR="005B2B2B" w:rsidRPr="00AF7BF0" w:rsidRDefault="005B2B2B" w:rsidP="00E33BCF">
      <w:pPr>
        <w:rPr>
          <w:rFonts w:ascii="Arial" w:hAnsi="Arial" w:cs="Arial"/>
          <w:sz w:val="22"/>
          <w:szCs w:val="22"/>
          <w:lang w:val="en-NZ"/>
        </w:rPr>
      </w:pPr>
      <w:r w:rsidRPr="00AF7BF0">
        <w:rPr>
          <w:rFonts w:ascii="Arial" w:hAnsi="Arial" w:cs="Arial"/>
          <w:color w:val="212121"/>
          <w:sz w:val="22"/>
          <w:szCs w:val="22"/>
          <w:shd w:val="clear" w:color="auto" w:fill="FFFFFF"/>
          <w:lang w:val="en-NZ"/>
        </w:rPr>
        <w:t>This report explains why juvenile and family courts should be trauma-informed and describes the conceptual and operational framework of the Trauma Consultation Team. Questions are then posed that courts can consider in deciding whether their juvenile or family court is ready for a trauma consultation.</w:t>
      </w:r>
    </w:p>
    <w:p w14:paraId="5660FE49" w14:textId="77777777" w:rsidR="00A245B3" w:rsidRPr="00AF7BF0" w:rsidRDefault="00BE79CC" w:rsidP="00E33BCF">
      <w:pPr>
        <w:rPr>
          <w:rFonts w:ascii="Arial" w:hAnsi="Arial" w:cs="Arial"/>
          <w:sz w:val="22"/>
          <w:szCs w:val="22"/>
          <w:lang w:val="en-NZ"/>
        </w:rPr>
      </w:pPr>
      <w:hyperlink r:id="rId400" w:history="1">
        <w:r w:rsidR="003B5308" w:rsidRPr="00AF7BF0">
          <w:rPr>
            <w:rStyle w:val="Hyperlink"/>
            <w:rFonts w:ascii="Arial" w:hAnsi="Arial" w:cs="Arial"/>
            <w:sz w:val="22"/>
            <w:szCs w:val="22"/>
            <w:lang w:val="en-NZ"/>
          </w:rPr>
          <w:t>http://www.ncjfcj.org/sites/default/files/NCJFCJ_Trauma_Manual_04.03.15.pdf</w:t>
        </w:r>
      </w:hyperlink>
    </w:p>
    <w:p w14:paraId="62081381" w14:textId="77777777" w:rsidR="003B5308" w:rsidRPr="00AF7BF0" w:rsidRDefault="003B5308" w:rsidP="00E33BCF">
      <w:pPr>
        <w:rPr>
          <w:rFonts w:ascii="Arial" w:hAnsi="Arial" w:cs="Arial"/>
          <w:b/>
          <w:color w:val="548DD4" w:themeColor="text2" w:themeTint="99"/>
          <w:sz w:val="22"/>
          <w:szCs w:val="22"/>
          <w:lang w:val="en-NZ"/>
        </w:rPr>
      </w:pPr>
    </w:p>
    <w:p w14:paraId="6AE125A9" w14:textId="77777777" w:rsidR="00E33BCF" w:rsidRPr="00AF7BF0" w:rsidRDefault="00E33BCF" w:rsidP="00E33BCF">
      <w:pPr>
        <w:rPr>
          <w:rFonts w:ascii="Arial" w:hAnsi="Arial" w:cs="Arial"/>
          <w:b/>
          <w:color w:val="548DD4" w:themeColor="text2" w:themeTint="99"/>
          <w:sz w:val="22"/>
          <w:szCs w:val="22"/>
          <w:lang w:val="en-NZ"/>
        </w:rPr>
      </w:pPr>
    </w:p>
    <w:p w14:paraId="5A6EB084" w14:textId="77777777" w:rsidR="00A245B3" w:rsidRPr="00AF7BF0" w:rsidRDefault="003B014F" w:rsidP="00D75EF0">
      <w:pPr>
        <w:pStyle w:val="Heading4"/>
      </w:pPr>
      <w:bookmarkStart w:id="557" w:name="_Toc468788026"/>
      <w:r w:rsidRPr="00AF7BF0">
        <w:t xml:space="preserve">Report 2015: </w:t>
      </w:r>
      <w:r w:rsidR="00A245B3" w:rsidRPr="00AF7BF0">
        <w:t>Going Beyond Trauma Informed Care (TIC) Training for Child Welfare Supervisors and Frontline Workers: The Need for System Wide Policy Changes Implementing TIC practices in all Child Welfare Agencies</w:t>
      </w:r>
      <w:bookmarkEnd w:id="557"/>
    </w:p>
    <w:p w14:paraId="637695FC" w14:textId="77777777" w:rsidR="00A245B3" w:rsidRPr="00AF7BF0" w:rsidRDefault="00A245B3" w:rsidP="00E33BCF">
      <w:pPr>
        <w:rPr>
          <w:rFonts w:ascii="Arial" w:hAnsi="Arial" w:cs="Arial"/>
          <w:sz w:val="22"/>
          <w:szCs w:val="22"/>
          <w:lang w:val="en-NZ"/>
        </w:rPr>
      </w:pPr>
    </w:p>
    <w:p w14:paraId="5764E32D" w14:textId="77777777" w:rsidR="00A245B3" w:rsidRPr="00AF7BF0" w:rsidRDefault="00A245B3" w:rsidP="00E33BCF">
      <w:pPr>
        <w:rPr>
          <w:rFonts w:ascii="Arial" w:hAnsi="Arial" w:cs="Arial"/>
          <w:b/>
          <w:sz w:val="22"/>
          <w:szCs w:val="22"/>
          <w:lang w:val="en-NZ"/>
        </w:rPr>
      </w:pPr>
      <w:r w:rsidRPr="00AF7BF0">
        <w:rPr>
          <w:rFonts w:ascii="Arial" w:hAnsi="Arial" w:cs="Arial"/>
          <w:b/>
          <w:sz w:val="22"/>
          <w:szCs w:val="22"/>
          <w:lang w:val="en-NZ"/>
        </w:rPr>
        <w:t>Implications for practice</w:t>
      </w:r>
      <w:r w:rsidR="002462F9" w:rsidRPr="00AF7BF0">
        <w:rPr>
          <w:rFonts w:ascii="Arial" w:hAnsi="Arial" w:cs="Arial"/>
          <w:b/>
          <w:sz w:val="22"/>
          <w:szCs w:val="22"/>
          <w:lang w:val="en-NZ"/>
        </w:rPr>
        <w:t>:</w:t>
      </w:r>
    </w:p>
    <w:p w14:paraId="546C0E23" w14:textId="77777777" w:rsidR="00947A9F" w:rsidRPr="00AF7BF0" w:rsidRDefault="00A245B3" w:rsidP="00E33BCF">
      <w:pPr>
        <w:rPr>
          <w:rFonts w:ascii="Arial" w:hAnsi="Arial" w:cs="Arial"/>
          <w:i/>
          <w:sz w:val="22"/>
          <w:szCs w:val="22"/>
          <w:lang w:val="en-NZ"/>
        </w:rPr>
      </w:pPr>
      <w:r w:rsidRPr="00AF7BF0">
        <w:rPr>
          <w:rFonts w:ascii="Arial" w:hAnsi="Arial" w:cs="Arial"/>
          <w:sz w:val="22"/>
          <w:szCs w:val="22"/>
          <w:lang w:val="en-NZ"/>
        </w:rPr>
        <w:t>“</w:t>
      </w:r>
      <w:r w:rsidRPr="00AF7BF0">
        <w:rPr>
          <w:rFonts w:ascii="Arial" w:hAnsi="Arial" w:cs="Arial"/>
          <w:i/>
          <w:sz w:val="22"/>
          <w:szCs w:val="22"/>
          <w:lang w:val="en-NZ"/>
        </w:rPr>
        <w:t xml:space="preserve">Because agencies and workers are often entrenched in existing organizational culture, the agency interested in transforming to an agency that practices trauma informed care may find the transformation easier and smoother by employing an outside expert consultant in trauma informed practice (Heffernan &amp; Blythe, 2014). Such a consultant provides both expert insight and encourages the agency to think beyond what they already know. </w:t>
      </w:r>
    </w:p>
    <w:p w14:paraId="506737EB" w14:textId="77777777" w:rsidR="00947A9F" w:rsidRPr="00AF7BF0" w:rsidRDefault="00947A9F" w:rsidP="00E33BCF">
      <w:pPr>
        <w:rPr>
          <w:rFonts w:ascii="Arial" w:hAnsi="Arial" w:cs="Arial"/>
          <w:i/>
          <w:sz w:val="22"/>
          <w:szCs w:val="22"/>
          <w:lang w:val="en-NZ"/>
        </w:rPr>
      </w:pPr>
    </w:p>
    <w:p w14:paraId="22D91F18" w14:textId="77777777" w:rsidR="00A245B3" w:rsidRPr="00AF7BF0" w:rsidRDefault="00A245B3" w:rsidP="00E33BCF">
      <w:pPr>
        <w:rPr>
          <w:rFonts w:ascii="Arial" w:hAnsi="Arial" w:cs="Arial"/>
          <w:sz w:val="22"/>
          <w:szCs w:val="22"/>
          <w:lang w:val="en-NZ"/>
        </w:rPr>
      </w:pPr>
      <w:r w:rsidRPr="00AF7BF0">
        <w:rPr>
          <w:rFonts w:ascii="Arial" w:hAnsi="Arial" w:cs="Arial"/>
          <w:i/>
          <w:sz w:val="22"/>
          <w:szCs w:val="22"/>
          <w:lang w:val="en-NZ"/>
        </w:rPr>
        <w:t>By becoming embedded in the agency the consultant can learn from all employees how they currently carryout their daily practices, observing the culture to learn their espoused values and underlying assumptions that guide daily practices, in order to build on the agency’s strengths while educating them about trauma theory. The trauma informed consultant can help the agency to reflect on current policies and practices while encouraging the full incorporation of trauma informed policies and practices helping to get everyone’s buy-in</w:t>
      </w:r>
      <w:r w:rsidRPr="00AF7BF0">
        <w:rPr>
          <w:rFonts w:ascii="Arial" w:hAnsi="Arial" w:cs="Arial"/>
          <w:sz w:val="22"/>
          <w:szCs w:val="22"/>
          <w:lang w:val="en-NZ"/>
        </w:rPr>
        <w:t>”</w:t>
      </w:r>
      <w:r w:rsidR="002462F9" w:rsidRPr="00AF7BF0">
        <w:rPr>
          <w:rFonts w:ascii="Arial" w:hAnsi="Arial" w:cs="Arial"/>
          <w:sz w:val="22"/>
          <w:szCs w:val="22"/>
          <w:lang w:val="en-NZ"/>
        </w:rPr>
        <w:t xml:space="preserve"> (p.51)</w:t>
      </w:r>
      <w:r w:rsidRPr="00AF7BF0">
        <w:rPr>
          <w:rFonts w:ascii="Arial" w:hAnsi="Arial" w:cs="Arial"/>
          <w:sz w:val="22"/>
          <w:szCs w:val="22"/>
          <w:lang w:val="en-NZ"/>
        </w:rPr>
        <w:t>.</w:t>
      </w:r>
    </w:p>
    <w:p w14:paraId="7E8AA4B2" w14:textId="77777777" w:rsidR="007C07C5" w:rsidRPr="00AF7BF0" w:rsidRDefault="00BE79CC" w:rsidP="00E33BCF">
      <w:pPr>
        <w:rPr>
          <w:rFonts w:ascii="Arial" w:hAnsi="Arial" w:cs="Arial"/>
          <w:color w:val="548DD4" w:themeColor="text2" w:themeTint="99"/>
          <w:sz w:val="22"/>
          <w:szCs w:val="22"/>
          <w:shd w:val="clear" w:color="auto" w:fill="FFFFFF"/>
          <w:lang w:val="en-NZ"/>
        </w:rPr>
      </w:pPr>
      <w:hyperlink r:id="rId401" w:history="1">
        <w:r w:rsidR="00A245B3" w:rsidRPr="00AF7BF0">
          <w:rPr>
            <w:rStyle w:val="Hyperlink"/>
            <w:rFonts w:ascii="Arial" w:hAnsi="Arial" w:cs="Arial"/>
            <w:sz w:val="22"/>
            <w:szCs w:val="22"/>
            <w:shd w:val="clear" w:color="auto" w:fill="FFFFFF"/>
            <w:lang w:val="en-NZ"/>
          </w:rPr>
          <w:t>http://soar.wichita.edu/bitstream/handle/10057/11285/AGv1%283-4%29Heffernan_Vigianni_2015.pdf?sequence=1</w:t>
        </w:r>
      </w:hyperlink>
    </w:p>
    <w:p w14:paraId="27DD3DB9" w14:textId="77777777" w:rsidR="00A245B3" w:rsidRDefault="00A245B3" w:rsidP="00E33BCF">
      <w:pPr>
        <w:rPr>
          <w:rFonts w:ascii="Arial" w:hAnsi="Arial" w:cs="Arial"/>
          <w:color w:val="548DD4" w:themeColor="text2" w:themeTint="99"/>
          <w:sz w:val="22"/>
          <w:szCs w:val="22"/>
          <w:shd w:val="clear" w:color="auto" w:fill="FFFFFF"/>
          <w:lang w:val="en-NZ"/>
        </w:rPr>
      </w:pPr>
    </w:p>
    <w:p w14:paraId="6D959BD3" w14:textId="77777777" w:rsidR="00D75EF0" w:rsidRPr="00AF7BF0" w:rsidRDefault="00D75EF0" w:rsidP="00E33BCF">
      <w:pPr>
        <w:rPr>
          <w:rFonts w:ascii="Arial" w:hAnsi="Arial" w:cs="Arial"/>
          <w:color w:val="548DD4" w:themeColor="text2" w:themeTint="99"/>
          <w:sz w:val="22"/>
          <w:szCs w:val="22"/>
          <w:shd w:val="clear" w:color="auto" w:fill="FFFFFF"/>
          <w:lang w:val="en-NZ"/>
        </w:rPr>
      </w:pPr>
    </w:p>
    <w:p w14:paraId="1F87E1A5" w14:textId="77777777" w:rsidR="00E33BCF" w:rsidRPr="00AF7BF0" w:rsidRDefault="00BE79CC" w:rsidP="00E33BCF">
      <w:pPr>
        <w:pStyle w:val="NormalWeb"/>
        <w:shd w:val="clear" w:color="auto" w:fill="FFFFFF"/>
        <w:spacing w:before="0" w:beforeAutospacing="0" w:after="0" w:afterAutospacing="0"/>
        <w:rPr>
          <w:rFonts w:ascii="Arial" w:hAnsi="Arial" w:cs="Arial"/>
          <w:color w:val="212121"/>
          <w:sz w:val="22"/>
          <w:szCs w:val="22"/>
        </w:rPr>
      </w:pPr>
      <w:hyperlink r:id="rId402" w:history="1">
        <w:bookmarkStart w:id="558" w:name="_Toc468788027"/>
        <w:r w:rsidR="00D44A4A" w:rsidRPr="00D75EF0">
          <w:rPr>
            <w:rStyle w:val="Heading4Char"/>
          </w:rPr>
          <w:t>A TARGETed© Approach to Working With Traumatized Youth and Families Program Manual</w:t>
        </w:r>
        <w:bookmarkEnd w:id="558"/>
      </w:hyperlink>
      <w:r w:rsidR="00D44A4A" w:rsidRPr="00AF7BF0">
        <w:rPr>
          <w:rFonts w:ascii="Arial" w:hAnsi="Arial" w:cs="Arial"/>
          <w:color w:val="548DD4" w:themeColor="text2" w:themeTint="99"/>
          <w:szCs w:val="22"/>
        </w:rPr>
        <w:br/>
      </w:r>
      <w:r w:rsidR="00D44A4A" w:rsidRPr="00AF7BF0">
        <w:rPr>
          <w:rFonts w:ascii="Arial" w:hAnsi="Arial" w:cs="Arial"/>
          <w:color w:val="212121"/>
          <w:sz w:val="22"/>
          <w:szCs w:val="22"/>
        </w:rPr>
        <w:t>Illinois Department of Children and Family Services (2016)</w:t>
      </w:r>
      <w:r w:rsidR="00D44A4A" w:rsidRPr="00AF7BF0">
        <w:rPr>
          <w:rFonts w:ascii="Arial" w:hAnsi="Arial" w:cs="Arial"/>
          <w:color w:val="212121"/>
          <w:sz w:val="22"/>
          <w:szCs w:val="22"/>
        </w:rPr>
        <w:br/>
      </w:r>
    </w:p>
    <w:p w14:paraId="3AE83150" w14:textId="77777777" w:rsidR="00D44A4A" w:rsidRPr="00AF7BF0" w:rsidRDefault="00D44A4A" w:rsidP="00E33BCF">
      <w:pPr>
        <w:pStyle w:val="NormalWeb"/>
        <w:shd w:val="clear" w:color="auto" w:fill="FFFFFF"/>
        <w:spacing w:before="0" w:beforeAutospacing="0" w:after="0" w:afterAutospacing="0"/>
        <w:rPr>
          <w:rFonts w:ascii="Arial" w:hAnsi="Arial" w:cs="Arial"/>
          <w:color w:val="212121"/>
          <w:sz w:val="22"/>
          <w:szCs w:val="22"/>
        </w:rPr>
      </w:pPr>
      <w:r w:rsidRPr="00AF7BF0">
        <w:rPr>
          <w:rFonts w:ascii="Arial" w:hAnsi="Arial" w:cs="Arial"/>
          <w:color w:val="212121"/>
          <w:sz w:val="22"/>
          <w:szCs w:val="22"/>
        </w:rPr>
        <w:t>Details the implementation process of the Illinois Trauma Focus Model for Reducing Long-Term Foster Care project in order to assist others in adapting the process for local use. This manual discusses staff and client recruitment strategies as well as data-driven decision-making related to program implementation.</w:t>
      </w:r>
    </w:p>
    <w:p w14:paraId="78B890A4" w14:textId="77777777" w:rsidR="00F81060" w:rsidRPr="00AF7BF0" w:rsidRDefault="00BE79CC" w:rsidP="00E33BCF">
      <w:pPr>
        <w:pStyle w:val="NormalWeb"/>
        <w:shd w:val="clear" w:color="auto" w:fill="FFFFFF"/>
        <w:spacing w:before="0" w:beforeAutospacing="0" w:after="0" w:afterAutospacing="0"/>
        <w:rPr>
          <w:rFonts w:ascii="Arial" w:hAnsi="Arial" w:cs="Arial"/>
          <w:color w:val="212121"/>
          <w:sz w:val="22"/>
          <w:szCs w:val="22"/>
        </w:rPr>
      </w:pPr>
      <w:hyperlink r:id="rId403" w:history="1">
        <w:r w:rsidR="0006013B" w:rsidRPr="00AF7BF0">
          <w:rPr>
            <w:rStyle w:val="Hyperlink"/>
            <w:rFonts w:ascii="Arial" w:hAnsi="Arial" w:cs="Arial"/>
            <w:sz w:val="22"/>
            <w:szCs w:val="22"/>
          </w:rPr>
          <w:t>http://www.acf.hhs.gov/cb/resource/pii-targeted-approach-program-manual</w:t>
        </w:r>
      </w:hyperlink>
    </w:p>
    <w:p w14:paraId="5B91E7D3" w14:textId="77777777" w:rsidR="0085305D" w:rsidRPr="00AF7BF0" w:rsidRDefault="0085305D" w:rsidP="00E33BCF">
      <w:pPr>
        <w:shd w:val="clear" w:color="auto" w:fill="FFFFFF"/>
        <w:rPr>
          <w:rFonts w:ascii="Arial" w:hAnsi="Arial" w:cs="Arial"/>
          <w:b/>
          <w:bCs/>
          <w:color w:val="548DD4" w:themeColor="text2" w:themeTint="99"/>
          <w:sz w:val="22"/>
          <w:szCs w:val="22"/>
        </w:rPr>
      </w:pPr>
    </w:p>
    <w:p w14:paraId="07777A6C" w14:textId="77777777" w:rsidR="00E33BCF" w:rsidRPr="00AF7BF0" w:rsidRDefault="00E33BCF" w:rsidP="00E33BCF">
      <w:pPr>
        <w:shd w:val="clear" w:color="auto" w:fill="FFFFFF"/>
        <w:rPr>
          <w:rFonts w:ascii="Arial" w:hAnsi="Arial" w:cs="Arial"/>
          <w:b/>
          <w:bCs/>
          <w:color w:val="548DD4" w:themeColor="text2" w:themeTint="99"/>
          <w:sz w:val="22"/>
          <w:szCs w:val="22"/>
        </w:rPr>
      </w:pPr>
    </w:p>
    <w:p w14:paraId="0DA042E0" w14:textId="77777777" w:rsidR="00D44A4A" w:rsidRPr="00AF7BF0" w:rsidRDefault="0085305D" w:rsidP="00D75EF0">
      <w:pPr>
        <w:pStyle w:val="Heading4"/>
      </w:pPr>
      <w:bookmarkStart w:id="559" w:name="_Toc468788028"/>
      <w:r w:rsidRPr="00AF7BF0">
        <w:t xml:space="preserve">Report 2015: </w:t>
      </w:r>
      <w:r w:rsidR="00D44A4A" w:rsidRPr="00AF7BF0">
        <w:t>Understanding the Effects of Maltreatment on Brain Development</w:t>
      </w:r>
      <w:bookmarkEnd w:id="559"/>
    </w:p>
    <w:p w14:paraId="58324358" w14:textId="77777777" w:rsidR="0085305D" w:rsidRPr="00AF7BF0" w:rsidRDefault="0085305D" w:rsidP="00E33BCF">
      <w:pPr>
        <w:shd w:val="clear" w:color="auto" w:fill="FFFFFF"/>
        <w:rPr>
          <w:rFonts w:ascii="Arial" w:hAnsi="Arial" w:cs="Arial"/>
          <w:color w:val="212121"/>
          <w:sz w:val="22"/>
          <w:szCs w:val="22"/>
        </w:rPr>
      </w:pPr>
    </w:p>
    <w:p w14:paraId="1B4E7B1C" w14:textId="77777777" w:rsidR="00D44A4A" w:rsidRPr="00AF7BF0" w:rsidRDefault="00D44A4A" w:rsidP="00E33BCF">
      <w:pPr>
        <w:shd w:val="clear" w:color="auto" w:fill="FFFFFF"/>
        <w:rPr>
          <w:rFonts w:ascii="Arial" w:hAnsi="Arial" w:cs="Arial"/>
          <w:color w:val="212121"/>
          <w:sz w:val="22"/>
          <w:szCs w:val="22"/>
        </w:rPr>
      </w:pPr>
      <w:r w:rsidRPr="00AF7BF0">
        <w:rPr>
          <w:rFonts w:ascii="Arial" w:hAnsi="Arial" w:cs="Arial"/>
          <w:color w:val="212121"/>
          <w:sz w:val="22"/>
          <w:szCs w:val="22"/>
        </w:rPr>
        <w:t>Provides basic information on brain development and the effects of abuse and neglect on that development. The information is designed to help professionals understand the emotional, mental, and behavioral impact of early abuse and neglect in children who come to the attention of the child welfare system.</w:t>
      </w:r>
    </w:p>
    <w:p w14:paraId="2CD5A97B" w14:textId="77777777" w:rsidR="00D44A4A" w:rsidRPr="00AF7BF0" w:rsidRDefault="00BE79CC" w:rsidP="00E33BCF">
      <w:pPr>
        <w:rPr>
          <w:rFonts w:ascii="Arial" w:hAnsi="Arial" w:cs="Arial"/>
          <w:sz w:val="22"/>
          <w:szCs w:val="22"/>
        </w:rPr>
      </w:pPr>
      <w:hyperlink r:id="rId404" w:history="1">
        <w:r w:rsidR="00047786" w:rsidRPr="00AF7BF0">
          <w:rPr>
            <w:rStyle w:val="Hyperlink"/>
            <w:rFonts w:ascii="Arial" w:hAnsi="Arial" w:cs="Arial"/>
            <w:sz w:val="22"/>
            <w:szCs w:val="22"/>
          </w:rPr>
          <w:t>https://www.childwelfare.gov/pubPDFs/brain_development.pdf</w:t>
        </w:r>
      </w:hyperlink>
    </w:p>
    <w:p w14:paraId="1BD39207" w14:textId="77777777" w:rsidR="00D44A4A" w:rsidRPr="00AF7BF0" w:rsidRDefault="00D44A4A" w:rsidP="00E33BCF">
      <w:pPr>
        <w:rPr>
          <w:rFonts w:ascii="Arial" w:hAnsi="Arial" w:cs="Arial"/>
          <w:color w:val="548DD4" w:themeColor="text2" w:themeTint="99"/>
          <w:sz w:val="22"/>
          <w:szCs w:val="22"/>
          <w:shd w:val="clear" w:color="auto" w:fill="FFFFFF"/>
          <w:lang w:val="en-NZ"/>
        </w:rPr>
      </w:pPr>
    </w:p>
    <w:p w14:paraId="1E95CED1" w14:textId="77777777" w:rsidR="00D44A4A" w:rsidRPr="00AF7BF0" w:rsidRDefault="00BE79CC" w:rsidP="00E33BCF">
      <w:pPr>
        <w:rPr>
          <w:rFonts w:ascii="Arial" w:hAnsi="Arial" w:cs="Arial"/>
          <w:color w:val="548DD4" w:themeColor="text2" w:themeTint="99"/>
          <w:sz w:val="22"/>
          <w:szCs w:val="22"/>
          <w:shd w:val="clear" w:color="auto" w:fill="FFFFFF"/>
          <w:lang w:val="en-NZ"/>
        </w:rPr>
      </w:pPr>
      <w:hyperlink r:id="rId405" w:history="1">
        <w:r w:rsidR="00B74508" w:rsidRPr="00AF7BF0">
          <w:rPr>
            <w:rStyle w:val="Hyperlink"/>
            <w:rFonts w:ascii="Arial" w:hAnsi="Arial" w:cs="Arial"/>
            <w:sz w:val="22"/>
            <w:szCs w:val="22"/>
            <w:shd w:val="clear" w:color="auto" w:fill="FFFFFF"/>
            <w:lang w:val="en-NZ"/>
          </w:rPr>
          <w:t>http://www.mcsilver.org/wp-content/uploads/2015/05/TIC-Implementation-Report.pdf</w:t>
        </w:r>
      </w:hyperlink>
    </w:p>
    <w:p w14:paraId="742BEB35" w14:textId="77777777" w:rsidR="00B74508" w:rsidRPr="00AF7BF0" w:rsidRDefault="00B74508" w:rsidP="00E33BCF">
      <w:pPr>
        <w:rPr>
          <w:rFonts w:ascii="Arial" w:hAnsi="Arial" w:cs="Arial"/>
          <w:b/>
          <w:color w:val="548DD4" w:themeColor="text2" w:themeTint="99"/>
          <w:sz w:val="22"/>
          <w:szCs w:val="22"/>
          <w:shd w:val="clear" w:color="auto" w:fill="FFFFFF"/>
          <w:lang w:val="en-NZ"/>
        </w:rPr>
      </w:pPr>
    </w:p>
    <w:p w14:paraId="53EB54CD" w14:textId="77777777" w:rsidR="00D44A4A" w:rsidRPr="00AF7BF0" w:rsidRDefault="00D44A4A" w:rsidP="00E33BCF">
      <w:pPr>
        <w:rPr>
          <w:rFonts w:ascii="Arial" w:hAnsi="Arial" w:cs="Arial"/>
          <w:b/>
          <w:color w:val="548DD4" w:themeColor="text2" w:themeTint="99"/>
          <w:sz w:val="22"/>
          <w:szCs w:val="22"/>
          <w:shd w:val="clear" w:color="auto" w:fill="FFFFFF"/>
          <w:lang w:val="en-NZ"/>
        </w:rPr>
      </w:pPr>
    </w:p>
    <w:p w14:paraId="062122C1" w14:textId="77777777" w:rsidR="00E952E3" w:rsidRDefault="00E952E3" w:rsidP="00E33BCF">
      <w:pPr>
        <w:rPr>
          <w:rFonts w:ascii="Arial" w:hAnsi="Arial" w:cs="Arial"/>
          <w:b/>
          <w:color w:val="548DD4" w:themeColor="text2" w:themeTint="99"/>
          <w:sz w:val="22"/>
          <w:szCs w:val="22"/>
          <w:shd w:val="clear" w:color="auto" w:fill="FFFFFF"/>
          <w:lang w:val="en-NZ"/>
        </w:rPr>
      </w:pPr>
    </w:p>
    <w:p w14:paraId="403EF744" w14:textId="77777777" w:rsidR="00C02FF6" w:rsidRPr="00AF7BF0" w:rsidRDefault="00C02FF6" w:rsidP="00E33BCF">
      <w:pPr>
        <w:rPr>
          <w:rFonts w:ascii="Arial" w:hAnsi="Arial" w:cs="Arial"/>
          <w:b/>
          <w:color w:val="548DD4" w:themeColor="text2" w:themeTint="99"/>
          <w:sz w:val="22"/>
          <w:szCs w:val="22"/>
          <w:shd w:val="clear" w:color="auto" w:fill="FFFFFF"/>
          <w:lang w:val="en-NZ"/>
        </w:rPr>
      </w:pPr>
    </w:p>
    <w:p w14:paraId="4AA0CB89" w14:textId="77777777" w:rsidR="00EE580D" w:rsidRPr="00CE6A4B" w:rsidRDefault="00947A9F" w:rsidP="00D75EF0">
      <w:pPr>
        <w:pStyle w:val="Heading2"/>
        <w:rPr>
          <w:sz w:val="22"/>
          <w:szCs w:val="22"/>
          <w:shd w:val="clear" w:color="auto" w:fill="FFFFFF"/>
          <w:lang w:val="en-NZ"/>
        </w:rPr>
      </w:pPr>
      <w:bookmarkStart w:id="560" w:name="_Toc468788029"/>
      <w:r w:rsidRPr="00AF7BF0">
        <w:rPr>
          <w:shd w:val="clear" w:color="auto" w:fill="FFFFFF"/>
          <w:lang w:val="en-NZ"/>
        </w:rPr>
        <w:t xml:space="preserve">Examples of </w:t>
      </w:r>
      <w:r w:rsidR="00EE580D" w:rsidRPr="00AF7BF0">
        <w:rPr>
          <w:shd w:val="clear" w:color="auto" w:fill="FFFFFF"/>
          <w:lang w:val="en-NZ"/>
        </w:rPr>
        <w:t xml:space="preserve">State </w:t>
      </w:r>
      <w:r w:rsidR="0087288E" w:rsidRPr="00AF7BF0">
        <w:rPr>
          <w:shd w:val="clear" w:color="auto" w:fill="FFFFFF"/>
          <w:lang w:val="en-NZ"/>
        </w:rPr>
        <w:t xml:space="preserve">agencies and </w:t>
      </w:r>
      <w:r w:rsidR="00EE580D" w:rsidRPr="00AF7BF0">
        <w:rPr>
          <w:shd w:val="clear" w:color="auto" w:fill="FFFFFF"/>
          <w:lang w:val="en-NZ"/>
        </w:rPr>
        <w:t>activities</w:t>
      </w:r>
      <w:bookmarkEnd w:id="560"/>
    </w:p>
    <w:p w14:paraId="15AD2CD3" w14:textId="77777777" w:rsidR="00EE580D" w:rsidRPr="00CE6A4B" w:rsidRDefault="00EE580D" w:rsidP="00E33BCF">
      <w:pPr>
        <w:rPr>
          <w:rFonts w:ascii="Arial" w:hAnsi="Arial" w:cs="Arial"/>
          <w:b/>
          <w:color w:val="548DD4" w:themeColor="text2" w:themeTint="99"/>
          <w:sz w:val="22"/>
          <w:szCs w:val="22"/>
          <w:shd w:val="clear" w:color="auto" w:fill="FFFFFF"/>
          <w:lang w:val="en-NZ"/>
        </w:rPr>
      </w:pPr>
    </w:p>
    <w:p w14:paraId="2F9D5D44" w14:textId="77777777" w:rsidR="00CE6A4B" w:rsidRDefault="00CE6A4B" w:rsidP="00E33BCF">
      <w:pPr>
        <w:rPr>
          <w:rFonts w:ascii="Arial" w:hAnsi="Arial" w:cs="Arial"/>
          <w:b/>
          <w:color w:val="548DD4" w:themeColor="text2" w:themeTint="99"/>
          <w:sz w:val="40"/>
          <w:szCs w:val="36"/>
          <w:shd w:val="clear" w:color="auto" w:fill="FFFFFF"/>
          <w:lang w:val="en-NZ"/>
        </w:rPr>
      </w:pPr>
    </w:p>
    <w:p w14:paraId="430FBF89" w14:textId="77777777" w:rsidR="00CE111A" w:rsidRPr="00AF7BF0" w:rsidRDefault="00CE111A" w:rsidP="00C02FF6">
      <w:pPr>
        <w:pStyle w:val="Style40"/>
        <w:rPr>
          <w:sz w:val="22"/>
          <w:szCs w:val="22"/>
        </w:rPr>
      </w:pPr>
      <w:r w:rsidRPr="00AF7BF0">
        <w:t xml:space="preserve">Report 2106: </w:t>
      </w:r>
      <w:r w:rsidR="00AC30A7" w:rsidRPr="00AF7BF0">
        <w:t xml:space="preserve">Examples of brain science-infused policies from the U.S. and Alberta: U.S. State legislation </w:t>
      </w:r>
      <w:r w:rsidRPr="00AF7BF0">
        <w:t>by the Alliance for Strong Families and Communities</w:t>
      </w:r>
    </w:p>
    <w:p w14:paraId="4E33CFB3" w14:textId="77777777" w:rsidR="00AC30A7" w:rsidRPr="00AF7BF0" w:rsidRDefault="00AC30A7" w:rsidP="00E33BCF">
      <w:pPr>
        <w:ind w:left="425" w:hanging="425"/>
        <w:rPr>
          <w:rFonts w:ascii="Arial" w:hAnsi="Arial" w:cs="Arial"/>
          <w:sz w:val="22"/>
          <w:szCs w:val="22"/>
          <w:lang w:val="en-NZ"/>
        </w:rPr>
      </w:pPr>
    </w:p>
    <w:p w14:paraId="34B3D334"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1. </w:t>
      </w:r>
      <w:r w:rsidR="00CF4FBF" w:rsidRPr="00AF7BF0">
        <w:rPr>
          <w:rFonts w:ascii="Arial" w:hAnsi="Arial" w:cs="Arial"/>
          <w:sz w:val="22"/>
          <w:szCs w:val="22"/>
          <w:lang w:val="en-NZ"/>
        </w:rPr>
        <w:tab/>
      </w:r>
      <w:r w:rsidRPr="00AF7BF0">
        <w:rPr>
          <w:rFonts w:ascii="Arial" w:hAnsi="Arial" w:cs="Arial"/>
          <w:sz w:val="22"/>
          <w:szCs w:val="22"/>
          <w:lang w:val="en-NZ"/>
        </w:rPr>
        <w:t xml:space="preserve">In 2013, Wisconsin unanimously passed Senate Joint Resolution 59, stating that all “policy decisions enacted by the Wisconsin state legislature will acknowledge and take into account the principles of early childhood brain development and will, whenever possible, consider the concepts of toxic stress, early adversity, and buffering relationships, and note the role of early intervention and investment in early childhood years as important strategies to achieve a lasting foundation for a more prosperous and sustainable state through investing in human capital.” Several states, including California used Wisconsin’s language to pass similar legislation. [Values 2 &amp; 4; Principle c] </w:t>
      </w:r>
    </w:p>
    <w:p w14:paraId="71BA4F2C" w14:textId="77777777" w:rsidR="00AC30A7" w:rsidRPr="00AF7BF0" w:rsidRDefault="00AC30A7" w:rsidP="00E33BCF">
      <w:pPr>
        <w:ind w:left="425" w:hanging="425"/>
        <w:rPr>
          <w:rFonts w:ascii="Arial" w:hAnsi="Arial" w:cs="Arial"/>
          <w:sz w:val="22"/>
          <w:szCs w:val="22"/>
          <w:lang w:val="en-NZ"/>
        </w:rPr>
      </w:pPr>
    </w:p>
    <w:p w14:paraId="137C50A9"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2. </w:t>
      </w:r>
      <w:r w:rsidR="00CF4FBF" w:rsidRPr="00AF7BF0">
        <w:rPr>
          <w:rFonts w:ascii="Arial" w:hAnsi="Arial" w:cs="Arial"/>
          <w:sz w:val="22"/>
          <w:szCs w:val="22"/>
          <w:lang w:val="en-NZ"/>
        </w:rPr>
        <w:tab/>
      </w:r>
      <w:r w:rsidRPr="00AF7BF0">
        <w:rPr>
          <w:rFonts w:ascii="Arial" w:hAnsi="Arial" w:cs="Arial"/>
          <w:sz w:val="22"/>
          <w:szCs w:val="22"/>
          <w:lang w:val="en-NZ"/>
        </w:rPr>
        <w:t xml:space="preserve">With bipartisan support, the Washington State legislature passed the Early Start bill in 2015, with a $158 million investment in the 2015-17 budget to help ensure all children have a great start. The preamble to the bill included the following language: INTENT. (1) The legislature finds that quality early care and education builds the foundation for a child’s success in school and in life. . . .The legislature acknowledges that critical developmental windows exist in early childhood, and low quality child care has damaging effects for children. . . The legislature acknowledges that the early care and education system should strive to address the needs of Washington’s culturally and linguistically diverse populations. The legislature understands that parental choice and provider diversity are guiding principles for early learning programs. [Values 2, 3 &amp; 6; Principle c] </w:t>
      </w:r>
    </w:p>
    <w:p w14:paraId="232F18AC" w14:textId="77777777" w:rsidR="00AC30A7" w:rsidRPr="00AF7BF0" w:rsidRDefault="00AC30A7" w:rsidP="00E33BCF">
      <w:pPr>
        <w:ind w:left="425" w:hanging="425"/>
        <w:rPr>
          <w:rFonts w:ascii="Arial" w:hAnsi="Arial" w:cs="Arial"/>
          <w:sz w:val="22"/>
          <w:szCs w:val="22"/>
          <w:lang w:val="en-NZ"/>
        </w:rPr>
      </w:pPr>
    </w:p>
    <w:p w14:paraId="60D23794"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3. Louisiana, South Carolina, Illinois, Connecticut, Massachusetts, New Hampshire and Mississippi as part of a national “raise the age” movement are increasing the age of criminal responsibility for juveniles to 18, a result in part, of the growing neurological evidence that young people’s brains are different from adult brains. [Values 5 &amp; 7; Principle e] U.S. State-level policy efforts </w:t>
      </w:r>
    </w:p>
    <w:p w14:paraId="7BAB1256" w14:textId="77777777" w:rsidR="00AC30A7" w:rsidRPr="00AF7BF0" w:rsidRDefault="00AC30A7" w:rsidP="00E33BCF">
      <w:pPr>
        <w:ind w:left="425" w:hanging="425"/>
        <w:rPr>
          <w:rFonts w:ascii="Arial" w:hAnsi="Arial" w:cs="Arial"/>
          <w:sz w:val="22"/>
          <w:szCs w:val="22"/>
          <w:lang w:val="en-NZ"/>
        </w:rPr>
      </w:pPr>
    </w:p>
    <w:p w14:paraId="6CEB6AD2"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lastRenderedPageBreak/>
        <w:t xml:space="preserve">4. </w:t>
      </w:r>
      <w:r w:rsidR="00CF4FBF" w:rsidRPr="00AF7BF0">
        <w:rPr>
          <w:rFonts w:ascii="Arial" w:hAnsi="Arial" w:cs="Arial"/>
          <w:sz w:val="22"/>
          <w:szCs w:val="22"/>
          <w:lang w:val="en-NZ"/>
        </w:rPr>
        <w:tab/>
      </w:r>
      <w:r w:rsidRPr="00AF7BF0">
        <w:rPr>
          <w:rFonts w:ascii="Arial" w:hAnsi="Arial" w:cs="Arial"/>
          <w:sz w:val="22"/>
          <w:szCs w:val="22"/>
          <w:lang w:val="en-NZ"/>
        </w:rPr>
        <w:t xml:space="preserve">A three-year initiative in Tennessee aims to encourage government and private organizations to revise their policies and create innovative practices focused on ways to strengthen the social and emotional health of families, reduce the impact of toxic stress on young children, and take steps to ensure Tennessee children have safe, stable, nurturing environments. [Values 2, 4, 8, 9 &amp; 10] U.S. National executive action </w:t>
      </w:r>
    </w:p>
    <w:p w14:paraId="1E6DE49D" w14:textId="77777777" w:rsidR="00AC30A7" w:rsidRPr="00AF7BF0" w:rsidRDefault="00AC30A7" w:rsidP="00E33BCF">
      <w:pPr>
        <w:ind w:left="425" w:hanging="425"/>
        <w:rPr>
          <w:rFonts w:ascii="Arial" w:hAnsi="Arial" w:cs="Arial"/>
          <w:sz w:val="22"/>
          <w:szCs w:val="22"/>
          <w:lang w:val="en-NZ"/>
        </w:rPr>
      </w:pPr>
    </w:p>
    <w:p w14:paraId="78E82B48"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5. </w:t>
      </w:r>
      <w:r w:rsidR="00CF4FBF" w:rsidRPr="00AF7BF0">
        <w:rPr>
          <w:rFonts w:ascii="Arial" w:hAnsi="Arial" w:cs="Arial"/>
          <w:sz w:val="22"/>
          <w:szCs w:val="22"/>
          <w:lang w:val="en-NZ"/>
        </w:rPr>
        <w:tab/>
      </w:r>
      <w:r w:rsidRPr="00AF7BF0">
        <w:rPr>
          <w:rFonts w:ascii="Arial" w:hAnsi="Arial" w:cs="Arial"/>
          <w:sz w:val="22"/>
          <w:szCs w:val="22"/>
          <w:lang w:val="en-NZ"/>
        </w:rPr>
        <w:t xml:space="preserve">In January 2016, President Obama adopted the recommendations put forth by the U.S. Department of Justice to reform the federal prison system. The recommendations included banning solitary confinement for juvenile offenders in federal prisons citing the potential devastating psychological implications on the adolescent brain. This policy is informed by scientific understandings of development, which include adolescence as an intense period of construction in the building of the brain. [Values 5 &amp; 7; Principle e] U.S. Local legislation </w:t>
      </w:r>
    </w:p>
    <w:p w14:paraId="7DD15799" w14:textId="77777777" w:rsidR="00AC30A7" w:rsidRPr="00AF7BF0" w:rsidRDefault="00AC30A7" w:rsidP="00E33BCF">
      <w:pPr>
        <w:ind w:left="425" w:hanging="425"/>
        <w:rPr>
          <w:rFonts w:ascii="Arial" w:hAnsi="Arial" w:cs="Arial"/>
          <w:sz w:val="22"/>
          <w:szCs w:val="22"/>
          <w:lang w:val="en-NZ"/>
        </w:rPr>
      </w:pPr>
    </w:p>
    <w:p w14:paraId="631A7EE4"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6. </w:t>
      </w:r>
      <w:r w:rsidR="00CF4FBF" w:rsidRPr="00AF7BF0">
        <w:rPr>
          <w:rFonts w:ascii="Arial" w:hAnsi="Arial" w:cs="Arial"/>
          <w:sz w:val="22"/>
          <w:szCs w:val="22"/>
          <w:lang w:val="en-NZ"/>
        </w:rPr>
        <w:tab/>
      </w:r>
      <w:r w:rsidRPr="00AF7BF0">
        <w:rPr>
          <w:rFonts w:ascii="Arial" w:hAnsi="Arial" w:cs="Arial"/>
          <w:sz w:val="22"/>
          <w:szCs w:val="22"/>
          <w:lang w:val="en-NZ"/>
        </w:rPr>
        <w:t xml:space="preserve">Best Starts for Kids is an initiative of the King County, Washington County Executive to improve the health and well-being of King County by investing in prevention and early intervention for children, youth, families, and communities. Voters approved a levy that will generate about $65 million per year and cost the average King County property owner an estimated $56 per year, which is about one dollar per week. It will be the most comprehensive approach to early childhood development in the nation, starting with prenatal support, sustaining the gain through teenage years, and investing in healthy, safe communities that reinforce progress. [Values 2, 4, 9 &amp; 10; Principles c &amp; e] Alberta Provincial legislation and administrative initiatives </w:t>
      </w:r>
    </w:p>
    <w:p w14:paraId="0A82E9D7" w14:textId="77777777" w:rsidR="00AC30A7" w:rsidRPr="00AF7BF0" w:rsidRDefault="00AC30A7" w:rsidP="00E33BCF">
      <w:pPr>
        <w:ind w:left="425" w:hanging="425"/>
        <w:rPr>
          <w:rFonts w:ascii="Arial" w:hAnsi="Arial" w:cs="Arial"/>
          <w:sz w:val="22"/>
          <w:szCs w:val="22"/>
          <w:lang w:val="en-NZ"/>
        </w:rPr>
      </w:pPr>
    </w:p>
    <w:p w14:paraId="5B519DFE"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7. </w:t>
      </w:r>
      <w:r w:rsidR="00CF4FBF" w:rsidRPr="00AF7BF0">
        <w:rPr>
          <w:rFonts w:ascii="Arial" w:hAnsi="Arial" w:cs="Arial"/>
          <w:sz w:val="22"/>
          <w:szCs w:val="22"/>
          <w:lang w:val="en-NZ"/>
        </w:rPr>
        <w:tab/>
        <w:t>I</w:t>
      </w:r>
      <w:r w:rsidRPr="00AF7BF0">
        <w:rPr>
          <w:rFonts w:ascii="Arial" w:hAnsi="Arial" w:cs="Arial"/>
          <w:sz w:val="22"/>
          <w:szCs w:val="22"/>
          <w:lang w:val="en-NZ"/>
        </w:rPr>
        <w:t xml:space="preserve">n 2013, Alberta released a province-wide initiative, Together We Raise Tomorrow: An Alberta Approach to Early Childhood Development to support the well-being, safety, security, education, and health of all children in Alberta by focusing on early childhood development. With this initiative, the government set out to build on the principles of Alberta’s Social Policy Framework to create a children’s charter, a poverty reduction strategy, and to move forward with the Alberta Approach to Early Childhood Development. With these, the government wishes to “improve maternal, infant and child health to support healthy pregnancies,” provide parents with “access to leading edge early years information… to support their child’s development,” and “assist families experiencing periods of vulnerability to provide healthy, safe, nurturing experiences for their children.” [Values 2, 4, &amp; 9; Principles a, b, &amp; c] </w:t>
      </w:r>
    </w:p>
    <w:p w14:paraId="6526FEA6" w14:textId="77777777" w:rsidR="00AC30A7" w:rsidRPr="00AF7BF0" w:rsidRDefault="00AC30A7" w:rsidP="00E33BCF">
      <w:pPr>
        <w:ind w:left="425" w:hanging="425"/>
        <w:rPr>
          <w:rFonts w:ascii="Arial" w:hAnsi="Arial" w:cs="Arial"/>
          <w:sz w:val="22"/>
          <w:szCs w:val="22"/>
          <w:lang w:val="en-NZ"/>
        </w:rPr>
      </w:pPr>
    </w:p>
    <w:p w14:paraId="24041D4B"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8. </w:t>
      </w:r>
      <w:r w:rsidR="00CF4FBF" w:rsidRPr="00AF7BF0">
        <w:rPr>
          <w:rFonts w:ascii="Arial" w:hAnsi="Arial" w:cs="Arial"/>
          <w:sz w:val="22"/>
          <w:szCs w:val="22"/>
          <w:lang w:val="en-NZ"/>
        </w:rPr>
        <w:tab/>
      </w:r>
      <w:r w:rsidRPr="00AF7BF0">
        <w:rPr>
          <w:rFonts w:ascii="Arial" w:hAnsi="Arial" w:cs="Arial"/>
          <w:sz w:val="22"/>
          <w:szCs w:val="22"/>
          <w:lang w:val="en-NZ"/>
        </w:rPr>
        <w:t xml:space="preserve">Alberta’s Addiction and Mental Health Strategy is working to transform the addiction and mental health system in the province with the goal of reducing the prevalence of addiction, mental health problems, and mental illness through health promotion and prevention activities. Since the government now knows that “exposure to chronic early stressors creates an exaggerated stress response in the brain and body that may erode the solid foundation on which mental health develops” (Creating Connections: Alberta’s Addiction and Mental Health Strategy, 2011), strategic directions include building healthy and resilient communities and fostering the development of healthy children, youth and families. [Values 4, 5 &amp; 10; Principle e] </w:t>
      </w:r>
    </w:p>
    <w:p w14:paraId="4CE48ACE" w14:textId="77777777" w:rsidR="00AC30A7" w:rsidRPr="00AF7BF0" w:rsidRDefault="00AC30A7" w:rsidP="00E33BCF">
      <w:pPr>
        <w:ind w:left="425" w:hanging="425"/>
        <w:rPr>
          <w:rFonts w:ascii="Arial" w:hAnsi="Arial" w:cs="Arial"/>
          <w:sz w:val="22"/>
          <w:szCs w:val="22"/>
          <w:lang w:val="en-NZ"/>
        </w:rPr>
      </w:pPr>
    </w:p>
    <w:p w14:paraId="76ADE264"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9. </w:t>
      </w:r>
      <w:r w:rsidR="00CF4FBF" w:rsidRPr="00AF7BF0">
        <w:rPr>
          <w:rFonts w:ascii="Arial" w:hAnsi="Arial" w:cs="Arial"/>
          <w:sz w:val="22"/>
          <w:szCs w:val="22"/>
          <w:lang w:val="en-NZ"/>
        </w:rPr>
        <w:tab/>
      </w:r>
      <w:r w:rsidRPr="00AF7BF0">
        <w:rPr>
          <w:rFonts w:ascii="Arial" w:hAnsi="Arial" w:cs="Arial"/>
          <w:sz w:val="22"/>
          <w:szCs w:val="22"/>
          <w:lang w:val="en-NZ"/>
        </w:rPr>
        <w:t xml:space="preserve">In December 2015, the Alberta Mental Health Review Committee released its Valuing Mental Health report which identifies priorities that include increasing integration of services, measuring progress towards a person-centered system, and a focus on prevention and early intervention. The report specifically identifies actions that include reducing barriers to information sharing and “integrated care planning”, “educating the public on brain development, and risk and protective factors related to addiction and mental illness,” and, “strengthening skills and abilities of service providers to provide Trauma Informed Care.” [Values 2, 5, &amp; 8] Alberta initiatives and reports </w:t>
      </w:r>
    </w:p>
    <w:p w14:paraId="07D30334" w14:textId="77777777" w:rsidR="00AC30A7" w:rsidRPr="00AF7BF0" w:rsidRDefault="00AC30A7" w:rsidP="00E33BCF">
      <w:pPr>
        <w:ind w:left="425" w:hanging="425"/>
        <w:rPr>
          <w:rFonts w:ascii="Arial" w:hAnsi="Arial" w:cs="Arial"/>
          <w:sz w:val="22"/>
          <w:szCs w:val="22"/>
          <w:lang w:val="en-NZ"/>
        </w:rPr>
      </w:pPr>
    </w:p>
    <w:p w14:paraId="452E9285"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10. The Premier’s Council on Alberta’s Promise Act is an initiative to encourage organizations, corporations and individuals to enhance community resources in order to further the well-being of children. The Act states that the council shall, in the context of furthering the well-being of </w:t>
      </w:r>
      <w:r w:rsidRPr="00AF7BF0">
        <w:rPr>
          <w:rFonts w:ascii="Arial" w:hAnsi="Arial" w:cs="Arial"/>
          <w:sz w:val="22"/>
          <w:szCs w:val="22"/>
          <w:lang w:val="en-NZ"/>
        </w:rPr>
        <w:lastRenderedPageBreak/>
        <w:t xml:space="preserve">children, “provide leadership in promoting the development of community strategies, raise awareness of the shared responsibility of organizations, corporations and individuals, and encourage financial and other support initiatives and research.” [Values 8, 9, &amp; 10; Principle e] </w:t>
      </w:r>
    </w:p>
    <w:p w14:paraId="26B7CDBD" w14:textId="77777777" w:rsidR="00AC30A7" w:rsidRPr="00AF7BF0" w:rsidRDefault="00AC30A7" w:rsidP="00E33BCF">
      <w:pPr>
        <w:ind w:left="425" w:hanging="425"/>
        <w:rPr>
          <w:rFonts w:ascii="Arial" w:hAnsi="Arial" w:cs="Arial"/>
          <w:sz w:val="22"/>
          <w:szCs w:val="22"/>
          <w:lang w:val="en-NZ"/>
        </w:rPr>
      </w:pPr>
    </w:p>
    <w:p w14:paraId="745C81D5" w14:textId="77777777" w:rsidR="00AC30A7" w:rsidRPr="00AF7BF0" w:rsidRDefault="00AC30A7" w:rsidP="00E33BCF">
      <w:pPr>
        <w:ind w:left="425" w:hanging="425"/>
        <w:rPr>
          <w:rFonts w:ascii="Arial" w:hAnsi="Arial" w:cs="Arial"/>
          <w:sz w:val="22"/>
          <w:szCs w:val="22"/>
          <w:lang w:val="en-NZ"/>
        </w:rPr>
      </w:pPr>
      <w:r w:rsidRPr="00AF7BF0">
        <w:rPr>
          <w:rFonts w:ascii="Arial" w:hAnsi="Arial" w:cs="Arial"/>
          <w:sz w:val="22"/>
          <w:szCs w:val="22"/>
          <w:lang w:val="en-NZ"/>
        </w:rPr>
        <w:t xml:space="preserve">11. The Foundations of Caregiver Support was released in Alberta in June 2015. The intent of the document is to, “provide a base from which to develop caregivers’ capacity to improve positive outcomes for infants, children and youth” who are within Child and Family Services (CFS) custody in Alberta. </w:t>
      </w:r>
    </w:p>
    <w:p w14:paraId="1BEDAEBC" w14:textId="77777777" w:rsidR="00AC30A7" w:rsidRPr="00AF7BF0" w:rsidRDefault="00AC30A7" w:rsidP="00E33BCF">
      <w:pPr>
        <w:ind w:left="425" w:hanging="425"/>
        <w:rPr>
          <w:rFonts w:ascii="Arial" w:hAnsi="Arial" w:cs="Arial"/>
          <w:sz w:val="22"/>
          <w:szCs w:val="22"/>
          <w:lang w:val="en-NZ"/>
        </w:rPr>
      </w:pPr>
    </w:p>
    <w:p w14:paraId="08551A92" w14:textId="77777777" w:rsidR="00AC30A7" w:rsidRPr="00AF7BF0" w:rsidRDefault="00AC30A7" w:rsidP="00CF4FBF">
      <w:pPr>
        <w:rPr>
          <w:rFonts w:ascii="Arial" w:hAnsi="Arial" w:cs="Arial"/>
          <w:sz w:val="22"/>
          <w:szCs w:val="22"/>
          <w:lang w:val="en-NZ"/>
        </w:rPr>
      </w:pPr>
      <w:r w:rsidRPr="00AF7BF0">
        <w:rPr>
          <w:rFonts w:ascii="Arial" w:hAnsi="Arial" w:cs="Arial"/>
          <w:sz w:val="22"/>
          <w:szCs w:val="22"/>
          <w:lang w:val="en-NZ"/>
        </w:rPr>
        <w:t>The document identifies three pillars of knowledge that are foundational in this pursuit: 1) Child development – brain development and the influence of epigenetics; 2) Trauma – the effect on children; and 3) Loss and grief – experiences of children and youth. The document highlights the critical role of the caregiver in shaping brain architecture. [Values 2 &amp; 5; Principles a &amp; b]</w:t>
      </w:r>
    </w:p>
    <w:p w14:paraId="43E91653" w14:textId="77777777" w:rsidR="00365FB3" w:rsidRPr="00AF7BF0" w:rsidRDefault="00BE79CC" w:rsidP="00E33BCF">
      <w:pPr>
        <w:ind w:left="425" w:hanging="425"/>
        <w:rPr>
          <w:rFonts w:ascii="Arial" w:hAnsi="Arial" w:cs="Arial"/>
          <w:color w:val="548DD4" w:themeColor="text2" w:themeTint="99"/>
          <w:sz w:val="22"/>
          <w:szCs w:val="22"/>
          <w:lang w:val="en-NZ"/>
        </w:rPr>
      </w:pPr>
      <w:hyperlink r:id="rId406" w:history="1">
        <w:r w:rsidR="00AC30A7" w:rsidRPr="00AF7BF0">
          <w:rPr>
            <w:rStyle w:val="Hyperlink"/>
            <w:rFonts w:ascii="Arial" w:hAnsi="Arial" w:cs="Arial"/>
            <w:sz w:val="22"/>
            <w:szCs w:val="22"/>
            <w:lang w:val="en-NZ"/>
          </w:rPr>
          <w:t>http://alliance1.org/sites/default/files/PDF/designcim_science_infused_policy.finalsept272016.pdf</w:t>
        </w:r>
      </w:hyperlink>
    </w:p>
    <w:p w14:paraId="600A4C56" w14:textId="77777777" w:rsidR="00AC30A7" w:rsidRPr="00AF7BF0" w:rsidRDefault="00AC30A7" w:rsidP="00E33BCF">
      <w:pPr>
        <w:ind w:left="425" w:hanging="425"/>
        <w:rPr>
          <w:rFonts w:ascii="Arial" w:hAnsi="Arial" w:cs="Arial"/>
          <w:b/>
          <w:color w:val="548DD4" w:themeColor="text2" w:themeTint="99"/>
          <w:sz w:val="22"/>
          <w:szCs w:val="22"/>
          <w:lang w:val="en-NZ"/>
        </w:rPr>
      </w:pPr>
    </w:p>
    <w:p w14:paraId="061F6573" w14:textId="77777777" w:rsidR="00C9273E" w:rsidRPr="00AF7BF0" w:rsidRDefault="00C9273E" w:rsidP="00E33BCF">
      <w:pPr>
        <w:ind w:left="425" w:hanging="425"/>
        <w:rPr>
          <w:rFonts w:ascii="Arial" w:hAnsi="Arial" w:cs="Arial"/>
          <w:b/>
          <w:color w:val="548DD4" w:themeColor="text2" w:themeTint="99"/>
          <w:sz w:val="22"/>
          <w:szCs w:val="22"/>
          <w:lang w:val="en-NZ"/>
        </w:rPr>
      </w:pPr>
    </w:p>
    <w:p w14:paraId="7D8396F5" w14:textId="77777777" w:rsidR="00947A9F" w:rsidRPr="00AF7BF0" w:rsidRDefault="00947A9F" w:rsidP="00E33BCF">
      <w:pPr>
        <w:ind w:left="425" w:hanging="425"/>
        <w:rPr>
          <w:rFonts w:ascii="Arial" w:hAnsi="Arial" w:cs="Arial"/>
          <w:b/>
          <w:color w:val="548DD4" w:themeColor="text2" w:themeTint="99"/>
          <w:sz w:val="22"/>
          <w:szCs w:val="22"/>
          <w:lang w:val="en-NZ"/>
        </w:rPr>
      </w:pPr>
    </w:p>
    <w:p w14:paraId="3C433F52" w14:textId="77777777" w:rsidR="00C9273E" w:rsidRPr="00AF7BF0" w:rsidRDefault="00C9273E" w:rsidP="001966DA">
      <w:pPr>
        <w:pStyle w:val="Heading3"/>
        <w:rPr>
          <w:sz w:val="22"/>
          <w:szCs w:val="22"/>
        </w:rPr>
      </w:pPr>
      <w:bookmarkStart w:id="561" w:name="_Toc468788030"/>
      <w:r w:rsidRPr="00AF7BF0">
        <w:t>Philadelp</w:t>
      </w:r>
      <w:r w:rsidR="00B21512" w:rsidRPr="00AF7BF0">
        <w:t>h</w:t>
      </w:r>
      <w:r w:rsidRPr="00AF7BF0">
        <w:t>ia</w:t>
      </w:r>
      <w:bookmarkEnd w:id="561"/>
    </w:p>
    <w:p w14:paraId="7AE1129D" w14:textId="77777777" w:rsidR="00C9273E" w:rsidRPr="00AF7BF0" w:rsidRDefault="00C9273E" w:rsidP="00CF4FBF">
      <w:pPr>
        <w:rPr>
          <w:rFonts w:ascii="Arial" w:hAnsi="Arial" w:cs="Arial"/>
          <w:b/>
          <w:color w:val="548DD4" w:themeColor="text2" w:themeTint="99"/>
          <w:sz w:val="22"/>
          <w:szCs w:val="22"/>
          <w:lang w:val="en-NZ"/>
        </w:rPr>
      </w:pPr>
    </w:p>
    <w:p w14:paraId="27940B78" w14:textId="77777777" w:rsidR="00F07E58" w:rsidRPr="00AF7BF0" w:rsidRDefault="00F07E58" w:rsidP="00CF4FBF">
      <w:pPr>
        <w:rPr>
          <w:rFonts w:ascii="Arial" w:hAnsi="Arial" w:cs="Arial"/>
          <w:sz w:val="22"/>
          <w:szCs w:val="22"/>
          <w:shd w:val="clear" w:color="auto" w:fill="FFFFFF"/>
          <w:lang w:val="en-NZ"/>
        </w:rPr>
      </w:pPr>
      <w:r w:rsidRPr="00AF7BF0">
        <w:rPr>
          <w:rFonts w:ascii="Arial" w:hAnsi="Arial" w:cs="Arial"/>
          <w:sz w:val="22"/>
          <w:szCs w:val="22"/>
          <w:shd w:val="clear" w:color="auto" w:fill="FFFFFF"/>
          <w:lang w:val="en-NZ"/>
        </w:rPr>
        <w:t>Philadelphia I taking a city-wide approach to recover and trauma.</w:t>
      </w:r>
    </w:p>
    <w:p w14:paraId="7588CCF0" w14:textId="77777777" w:rsidR="00F07E58" w:rsidRPr="00AF7BF0" w:rsidRDefault="00F07E58" w:rsidP="00CF4FBF">
      <w:pPr>
        <w:rPr>
          <w:rFonts w:ascii="Arial" w:hAnsi="Arial" w:cs="Arial"/>
          <w:sz w:val="22"/>
          <w:szCs w:val="22"/>
          <w:shd w:val="clear" w:color="auto" w:fill="FFFFFF"/>
          <w:lang w:val="en-NZ"/>
        </w:rPr>
      </w:pPr>
    </w:p>
    <w:p w14:paraId="1C2B04EE" w14:textId="77777777" w:rsidR="00CD1C9B" w:rsidRPr="00AF7BF0" w:rsidRDefault="00C324EC" w:rsidP="00CF4FBF">
      <w:pPr>
        <w:rPr>
          <w:rFonts w:ascii="Arial" w:hAnsi="Arial" w:cs="Arial"/>
          <w:sz w:val="22"/>
          <w:szCs w:val="22"/>
          <w:lang w:val="en-NZ"/>
        </w:rPr>
      </w:pPr>
      <w:r w:rsidRPr="00AF7BF0">
        <w:rPr>
          <w:rFonts w:ascii="Arial" w:hAnsi="Arial" w:cs="Arial"/>
          <w:sz w:val="22"/>
          <w:szCs w:val="22"/>
          <w:shd w:val="clear" w:color="auto" w:fill="FFFFFF"/>
          <w:lang w:val="en-NZ"/>
        </w:rPr>
        <w:t>“</w:t>
      </w:r>
      <w:r w:rsidR="00CD1C9B" w:rsidRPr="00AF7BF0">
        <w:rPr>
          <w:rFonts w:ascii="Arial" w:hAnsi="Arial" w:cs="Arial"/>
          <w:sz w:val="22"/>
          <w:szCs w:val="22"/>
          <w:shd w:val="clear" w:color="auto" w:fill="FFFFFF"/>
          <w:lang w:val="en-NZ"/>
        </w:rPr>
        <w:t>Welcome to Philadelphia’s Department of Behavioral Health and Intellectual disAbility Services (DBHIDS) Website. The City of Philadelphia has integrated its behavioral health care and intellectual disability services into one comprehensive system</w:t>
      </w:r>
      <w:r w:rsidRPr="00AF7BF0">
        <w:rPr>
          <w:rFonts w:ascii="Arial" w:hAnsi="Arial" w:cs="Arial"/>
          <w:sz w:val="22"/>
          <w:szCs w:val="22"/>
          <w:shd w:val="clear" w:color="auto" w:fill="FFFFFF"/>
          <w:lang w:val="en-NZ"/>
        </w:rPr>
        <w:t>”</w:t>
      </w:r>
      <w:r w:rsidR="00CD1C9B" w:rsidRPr="00AF7BF0">
        <w:rPr>
          <w:rFonts w:ascii="Arial" w:hAnsi="Arial" w:cs="Arial"/>
          <w:sz w:val="22"/>
          <w:szCs w:val="22"/>
          <w:shd w:val="clear" w:color="auto" w:fill="FFFFFF"/>
          <w:lang w:val="en-NZ"/>
        </w:rPr>
        <w:t>.</w:t>
      </w:r>
      <w:r w:rsidR="0085305D" w:rsidRPr="00AF7BF0">
        <w:rPr>
          <w:rFonts w:ascii="Arial" w:hAnsi="Arial" w:cs="Arial"/>
          <w:sz w:val="22"/>
          <w:szCs w:val="22"/>
          <w:shd w:val="clear" w:color="auto" w:fill="FFFFFF"/>
          <w:lang w:val="en-NZ"/>
        </w:rPr>
        <w:t xml:space="preserve"> This is led by Commissioner Arthur C. Evans who is part of the IIMHL network.</w:t>
      </w:r>
    </w:p>
    <w:p w14:paraId="3968EE1C" w14:textId="77777777" w:rsidR="003248D3" w:rsidRPr="00AF7BF0" w:rsidRDefault="00BE79CC" w:rsidP="00CF4FBF">
      <w:pPr>
        <w:rPr>
          <w:rFonts w:ascii="Arial" w:hAnsi="Arial" w:cs="Arial"/>
          <w:color w:val="548DD4" w:themeColor="text2" w:themeTint="99"/>
          <w:sz w:val="22"/>
          <w:szCs w:val="22"/>
          <w:lang w:val="en-NZ"/>
        </w:rPr>
      </w:pPr>
      <w:hyperlink r:id="rId407" w:history="1">
        <w:r w:rsidR="00CD1C9B" w:rsidRPr="00AF7BF0">
          <w:rPr>
            <w:rStyle w:val="Hyperlink"/>
            <w:rFonts w:ascii="Arial" w:hAnsi="Arial" w:cs="Arial"/>
            <w:sz w:val="22"/>
            <w:szCs w:val="22"/>
            <w:lang w:val="en-NZ"/>
          </w:rPr>
          <w:t>http://dbhids.org/</w:t>
        </w:r>
      </w:hyperlink>
    </w:p>
    <w:p w14:paraId="0983853D" w14:textId="77777777" w:rsidR="005B421A" w:rsidRPr="00AF7BF0" w:rsidRDefault="005B421A" w:rsidP="00CF4FBF">
      <w:pPr>
        <w:pStyle w:val="NormalWeb"/>
        <w:spacing w:before="0" w:beforeAutospacing="0" w:after="0" w:afterAutospacing="0"/>
        <w:textAlignment w:val="baseline"/>
        <w:rPr>
          <w:rFonts w:ascii="Arial" w:hAnsi="Arial" w:cs="Arial"/>
          <w:color w:val="464646"/>
          <w:sz w:val="22"/>
          <w:szCs w:val="22"/>
        </w:rPr>
      </w:pPr>
    </w:p>
    <w:p w14:paraId="159B1934" w14:textId="77777777" w:rsidR="00432280" w:rsidRPr="00AF7BF0" w:rsidRDefault="00432280" w:rsidP="00CF4FBF">
      <w:pPr>
        <w:rPr>
          <w:rFonts w:ascii="Arial" w:hAnsi="Arial" w:cs="Arial"/>
          <w:sz w:val="22"/>
          <w:szCs w:val="22"/>
          <w:lang w:val="en-NZ"/>
        </w:rPr>
      </w:pPr>
      <w:r w:rsidRPr="00AF7BF0">
        <w:rPr>
          <w:rFonts w:ascii="Arial" w:hAnsi="Arial" w:cs="Arial"/>
          <w:sz w:val="22"/>
          <w:szCs w:val="22"/>
          <w:lang w:val="en-NZ"/>
        </w:rPr>
        <w:t xml:space="preserve">Arthur C Evans Commissioner gave a presentation in 2015 in Vancouver to IIMHL leaders at the Combined Meeting which is part of the week long Leadership Exchange. </w:t>
      </w:r>
    </w:p>
    <w:p w14:paraId="7A22A186" w14:textId="77777777" w:rsidR="00432280" w:rsidRPr="00AF7BF0" w:rsidRDefault="00432280" w:rsidP="00CF4FBF">
      <w:pPr>
        <w:rPr>
          <w:rFonts w:ascii="Arial" w:hAnsi="Arial" w:cs="Arial"/>
          <w:sz w:val="22"/>
          <w:szCs w:val="22"/>
          <w:lang w:val="en-NZ"/>
        </w:rPr>
      </w:pPr>
    </w:p>
    <w:p w14:paraId="1D9B9661" w14:textId="77777777" w:rsidR="00432280" w:rsidRPr="00AF7BF0" w:rsidRDefault="00432280" w:rsidP="00CF4FBF">
      <w:pPr>
        <w:rPr>
          <w:rFonts w:ascii="Arial" w:hAnsi="Arial" w:cs="Arial"/>
          <w:sz w:val="22"/>
          <w:szCs w:val="22"/>
          <w:lang w:val="en-NZ"/>
        </w:rPr>
      </w:pPr>
      <w:r w:rsidRPr="00AF7BF0">
        <w:rPr>
          <w:rFonts w:ascii="Arial" w:hAnsi="Arial" w:cs="Arial"/>
          <w:sz w:val="22"/>
          <w:szCs w:val="22"/>
          <w:lang w:val="en-NZ"/>
        </w:rPr>
        <w:t>“Keywords:</w:t>
      </w:r>
    </w:p>
    <w:p w14:paraId="74E4D516" w14:textId="77777777" w:rsidR="00432280" w:rsidRPr="00AF7BF0" w:rsidRDefault="00432280" w:rsidP="0087209A">
      <w:pPr>
        <w:pStyle w:val="ListParagraph"/>
        <w:numPr>
          <w:ilvl w:val="0"/>
          <w:numId w:val="45"/>
        </w:numPr>
        <w:rPr>
          <w:rFonts w:ascii="Arial" w:hAnsi="Arial" w:cs="Arial"/>
        </w:rPr>
      </w:pPr>
      <w:r w:rsidRPr="00AF7BF0">
        <w:rPr>
          <w:rFonts w:ascii="Arial" w:hAnsi="Arial" w:cs="Arial"/>
          <w:b/>
        </w:rPr>
        <w:t>Single Commissioner</w:t>
      </w:r>
      <w:r w:rsidRPr="00AF7BF0">
        <w:rPr>
          <w:rFonts w:ascii="Arial" w:hAnsi="Arial" w:cs="Arial"/>
        </w:rPr>
        <w:t xml:space="preserve"> – policy, strategy / planning, commissioning of services</w:t>
      </w:r>
    </w:p>
    <w:p w14:paraId="09CFA2A2" w14:textId="77777777" w:rsidR="00432280" w:rsidRPr="00AF7BF0" w:rsidRDefault="00432280" w:rsidP="0087209A">
      <w:pPr>
        <w:pStyle w:val="ListParagraph"/>
        <w:numPr>
          <w:ilvl w:val="0"/>
          <w:numId w:val="45"/>
        </w:numPr>
        <w:rPr>
          <w:rFonts w:ascii="Arial" w:hAnsi="Arial" w:cs="Arial"/>
        </w:rPr>
      </w:pPr>
      <w:r w:rsidRPr="00AF7BF0">
        <w:rPr>
          <w:rFonts w:ascii="Arial" w:hAnsi="Arial" w:cs="Arial"/>
          <w:b/>
        </w:rPr>
        <w:t>Transformation</w:t>
      </w:r>
      <w:r w:rsidRPr="00AF7BF0">
        <w:rPr>
          <w:rFonts w:ascii="Arial" w:hAnsi="Arial" w:cs="Arial"/>
        </w:rPr>
        <w:t xml:space="preserve"> – an overt statement of intent (a decade of transformation)</w:t>
      </w:r>
    </w:p>
    <w:p w14:paraId="7D9EDB38" w14:textId="77777777" w:rsidR="00432280" w:rsidRPr="00AF7BF0" w:rsidRDefault="00432280" w:rsidP="0087209A">
      <w:pPr>
        <w:pStyle w:val="ListParagraph"/>
        <w:numPr>
          <w:ilvl w:val="0"/>
          <w:numId w:val="45"/>
        </w:numPr>
        <w:rPr>
          <w:rFonts w:ascii="Arial" w:hAnsi="Arial" w:cs="Arial"/>
        </w:rPr>
      </w:pPr>
      <w:r w:rsidRPr="00AF7BF0">
        <w:rPr>
          <w:rFonts w:ascii="Arial" w:hAnsi="Arial" w:cs="Arial"/>
          <w:b/>
        </w:rPr>
        <w:t>Trauma Informed</w:t>
      </w:r>
      <w:r w:rsidRPr="00AF7BF0">
        <w:rPr>
          <w:rFonts w:ascii="Arial" w:hAnsi="Arial" w:cs="Arial"/>
        </w:rPr>
        <w:t xml:space="preserve"> – practice and development</w:t>
      </w:r>
    </w:p>
    <w:p w14:paraId="524CE04A" w14:textId="77777777" w:rsidR="00432280" w:rsidRPr="00AF7BF0" w:rsidRDefault="00432280" w:rsidP="0087209A">
      <w:pPr>
        <w:pStyle w:val="ListParagraph"/>
        <w:numPr>
          <w:ilvl w:val="0"/>
          <w:numId w:val="45"/>
        </w:numPr>
        <w:rPr>
          <w:rFonts w:ascii="Arial" w:hAnsi="Arial" w:cs="Arial"/>
        </w:rPr>
      </w:pPr>
      <w:r w:rsidRPr="00AF7BF0">
        <w:rPr>
          <w:rFonts w:ascii="Arial" w:hAnsi="Arial" w:cs="Arial"/>
          <w:b/>
        </w:rPr>
        <w:t>Mental Health Literacy</w:t>
      </w:r>
      <w:r w:rsidRPr="00AF7BF0">
        <w:rPr>
          <w:rFonts w:ascii="Arial" w:hAnsi="Arial" w:cs="Arial"/>
        </w:rPr>
        <w:t xml:space="preserve"> – public health / community engagement; a priority</w:t>
      </w:r>
    </w:p>
    <w:p w14:paraId="6A4554EA" w14:textId="77777777" w:rsidR="00432280" w:rsidRPr="00AF7BF0" w:rsidRDefault="00432280" w:rsidP="0087209A">
      <w:pPr>
        <w:pStyle w:val="ListParagraph"/>
        <w:numPr>
          <w:ilvl w:val="0"/>
          <w:numId w:val="45"/>
        </w:numPr>
        <w:rPr>
          <w:rFonts w:ascii="Arial" w:hAnsi="Arial" w:cs="Arial"/>
        </w:rPr>
      </w:pPr>
      <w:r w:rsidRPr="00AF7BF0">
        <w:rPr>
          <w:rFonts w:ascii="Arial" w:hAnsi="Arial" w:cs="Arial"/>
          <w:b/>
        </w:rPr>
        <w:t>Recovery</w:t>
      </w:r>
      <w:r w:rsidRPr="00AF7BF0">
        <w:rPr>
          <w:rFonts w:ascii="Arial" w:hAnsi="Arial" w:cs="Arial"/>
        </w:rPr>
        <w:t xml:space="preserve"> – a core and cohesive concept that connects and engages and</w:t>
      </w:r>
    </w:p>
    <w:p w14:paraId="00D793A4" w14:textId="77777777" w:rsidR="00432280" w:rsidRPr="00AF7BF0" w:rsidRDefault="00432280" w:rsidP="00CF4FBF">
      <w:pPr>
        <w:ind w:firstLine="720"/>
        <w:rPr>
          <w:rFonts w:ascii="Arial" w:hAnsi="Arial" w:cs="Arial"/>
          <w:sz w:val="22"/>
          <w:szCs w:val="22"/>
        </w:rPr>
      </w:pPr>
      <w:r w:rsidRPr="00AF7BF0">
        <w:rPr>
          <w:rFonts w:ascii="Arial" w:hAnsi="Arial" w:cs="Arial"/>
          <w:sz w:val="22"/>
          <w:szCs w:val="22"/>
        </w:rPr>
        <w:t>normalises people’s experience of challenges in life</w:t>
      </w:r>
    </w:p>
    <w:p w14:paraId="6947AD01" w14:textId="77777777" w:rsidR="00432280" w:rsidRPr="00AF7BF0" w:rsidRDefault="00432280" w:rsidP="00CF4FBF">
      <w:pPr>
        <w:rPr>
          <w:rFonts w:ascii="Arial" w:hAnsi="Arial" w:cs="Arial"/>
          <w:sz w:val="22"/>
          <w:szCs w:val="22"/>
          <w:lang w:val="en-NZ"/>
        </w:rPr>
      </w:pPr>
    </w:p>
    <w:p w14:paraId="7DC4E291" w14:textId="77777777" w:rsidR="00432280" w:rsidRPr="00AF7BF0" w:rsidRDefault="00432280" w:rsidP="00CF4FBF">
      <w:pPr>
        <w:rPr>
          <w:rFonts w:ascii="Arial" w:hAnsi="Arial" w:cs="Arial"/>
          <w:sz w:val="22"/>
          <w:szCs w:val="22"/>
          <w:lang w:val="en-NZ"/>
        </w:rPr>
      </w:pPr>
      <w:r w:rsidRPr="00AF7BF0">
        <w:rPr>
          <w:rFonts w:ascii="Arial" w:hAnsi="Arial" w:cs="Arial"/>
          <w:sz w:val="22"/>
          <w:szCs w:val="22"/>
          <w:lang w:val="en-NZ"/>
        </w:rPr>
        <w:t>He shared how this city approached a transformation; e.g:</w:t>
      </w:r>
    </w:p>
    <w:p w14:paraId="0534CCDD" w14:textId="77777777" w:rsidR="00432280" w:rsidRPr="00AF7BF0" w:rsidRDefault="00432280" w:rsidP="00CF4FBF">
      <w:pPr>
        <w:rPr>
          <w:rFonts w:ascii="Arial" w:hAnsi="Arial" w:cs="Arial"/>
          <w:sz w:val="22"/>
          <w:szCs w:val="22"/>
          <w:lang w:val="en-NZ"/>
        </w:rPr>
      </w:pPr>
    </w:p>
    <w:p w14:paraId="55A3FB3F" w14:textId="77777777" w:rsidR="00432280" w:rsidRPr="00AF7BF0" w:rsidRDefault="00432280" w:rsidP="0087209A">
      <w:pPr>
        <w:pStyle w:val="ListParagraph"/>
        <w:numPr>
          <w:ilvl w:val="0"/>
          <w:numId w:val="18"/>
        </w:numPr>
        <w:rPr>
          <w:rFonts w:ascii="Arial" w:hAnsi="Arial" w:cs="Arial"/>
        </w:rPr>
      </w:pPr>
      <w:r w:rsidRPr="00AF7BF0">
        <w:rPr>
          <w:rFonts w:ascii="Arial" w:hAnsi="Arial" w:cs="Arial"/>
        </w:rPr>
        <w:t xml:space="preserve">Philadelphia - one of the highest homicide and poverty rates in the U.S. (Since 2001: 4,400 people murdered; more than 20,000 people shot.) </w:t>
      </w:r>
    </w:p>
    <w:p w14:paraId="0EEA8C3D" w14:textId="77777777" w:rsidR="00432280" w:rsidRPr="00AF7BF0" w:rsidRDefault="00432280" w:rsidP="0087209A">
      <w:pPr>
        <w:pStyle w:val="ListParagraph"/>
        <w:numPr>
          <w:ilvl w:val="0"/>
          <w:numId w:val="18"/>
        </w:numPr>
        <w:rPr>
          <w:rFonts w:ascii="Arial" w:hAnsi="Arial" w:cs="Arial"/>
        </w:rPr>
      </w:pPr>
      <w:r w:rsidRPr="00AF7BF0">
        <w:rPr>
          <w:rFonts w:ascii="Arial" w:hAnsi="Arial" w:cs="Arial"/>
        </w:rPr>
        <w:t xml:space="preserve">DBHIDS - reconstituted from 3 city agencies. is responsible for policy and strategic development; the sole purchaser of mental health, disability, alcohol and addiction services across Philadelphia </w:t>
      </w:r>
    </w:p>
    <w:p w14:paraId="5712A64C" w14:textId="77777777" w:rsidR="00432280" w:rsidRPr="00AF7BF0" w:rsidRDefault="00432280" w:rsidP="0087209A">
      <w:pPr>
        <w:pStyle w:val="ListParagraph"/>
        <w:numPr>
          <w:ilvl w:val="0"/>
          <w:numId w:val="18"/>
        </w:numPr>
        <w:rPr>
          <w:rFonts w:ascii="Arial" w:hAnsi="Arial" w:cs="Arial"/>
        </w:rPr>
      </w:pPr>
      <w:r w:rsidRPr="00AF7BF0">
        <w:rPr>
          <w:rFonts w:ascii="Arial" w:hAnsi="Arial" w:cs="Arial"/>
        </w:rPr>
        <w:t xml:space="preserve">Rather than making incremental changes, in 2005 DBHIDS overtly embarked upon a “decade of transformation”; Utilising the Sanctuary Model, Trauma Focused CBT models, and Public Health models to inform change, service development and delivery </w:t>
      </w:r>
    </w:p>
    <w:p w14:paraId="01829CE9" w14:textId="77777777" w:rsidR="00432280" w:rsidRPr="00AF7BF0" w:rsidRDefault="00432280" w:rsidP="0087209A">
      <w:pPr>
        <w:pStyle w:val="ListParagraph"/>
        <w:numPr>
          <w:ilvl w:val="0"/>
          <w:numId w:val="18"/>
        </w:numPr>
        <w:rPr>
          <w:rFonts w:ascii="Arial" w:hAnsi="Arial" w:cs="Arial"/>
        </w:rPr>
      </w:pPr>
      <w:r w:rsidRPr="00AF7BF0">
        <w:rPr>
          <w:rFonts w:ascii="Arial" w:hAnsi="Arial" w:cs="Arial"/>
        </w:rPr>
        <w:t xml:space="preserve">“Our goal isn’t just symptom reduction. It’s recovery, and since people recover in a community, we also need a continuum of recovery support services like housing, education, social support, and employment.” </w:t>
      </w:r>
    </w:p>
    <w:p w14:paraId="0ACA4E52" w14:textId="77777777" w:rsidR="00432280" w:rsidRPr="00AF7BF0" w:rsidRDefault="00432280" w:rsidP="0087209A">
      <w:pPr>
        <w:pStyle w:val="ListParagraph"/>
        <w:numPr>
          <w:ilvl w:val="0"/>
          <w:numId w:val="18"/>
        </w:numPr>
        <w:rPr>
          <w:rFonts w:ascii="Arial" w:hAnsi="Arial" w:cs="Arial"/>
        </w:rPr>
      </w:pPr>
      <w:r w:rsidRPr="00AF7BF0">
        <w:rPr>
          <w:rFonts w:ascii="Arial" w:hAnsi="Arial" w:cs="Arial"/>
        </w:rPr>
        <w:lastRenderedPageBreak/>
        <w:t>Engagement, partnering, supporting community capability / capacity… mental health literacy initiatives led these endeavours. “Mental Health First Aid” is a flagship programme”</w:t>
      </w:r>
    </w:p>
    <w:p w14:paraId="0E2B51B2" w14:textId="77777777" w:rsidR="00432280" w:rsidRPr="00AF7BF0" w:rsidRDefault="00BE79CC" w:rsidP="00CF4FBF">
      <w:pPr>
        <w:rPr>
          <w:rFonts w:ascii="Arial" w:hAnsi="Arial" w:cs="Arial"/>
          <w:color w:val="548DD4" w:themeColor="text2" w:themeTint="99"/>
          <w:sz w:val="22"/>
          <w:szCs w:val="22"/>
          <w:lang w:val="en"/>
        </w:rPr>
      </w:pPr>
      <w:hyperlink r:id="rId408" w:history="1">
        <w:r w:rsidR="00432280" w:rsidRPr="00AF7BF0">
          <w:rPr>
            <w:rStyle w:val="Hyperlink"/>
            <w:rFonts w:ascii="Arial" w:hAnsi="Arial" w:cs="Arial"/>
            <w:sz w:val="22"/>
            <w:szCs w:val="22"/>
            <w:lang w:val="en"/>
          </w:rPr>
          <w:t>http://www.iimhl.com/files/docs/20160204a.pdf</w:t>
        </w:r>
      </w:hyperlink>
    </w:p>
    <w:p w14:paraId="2EE9D798" w14:textId="77777777" w:rsidR="00432280" w:rsidRPr="00AF7BF0" w:rsidRDefault="00432280" w:rsidP="00CF4FBF">
      <w:pPr>
        <w:pStyle w:val="NormalWeb"/>
        <w:spacing w:before="0" w:beforeAutospacing="0" w:after="0" w:afterAutospacing="0"/>
        <w:textAlignment w:val="baseline"/>
        <w:rPr>
          <w:rFonts w:ascii="Arial" w:hAnsi="Arial" w:cs="Arial"/>
          <w:color w:val="464646"/>
          <w:sz w:val="22"/>
          <w:szCs w:val="22"/>
        </w:rPr>
      </w:pPr>
    </w:p>
    <w:p w14:paraId="5C00ADB5" w14:textId="77777777" w:rsidR="00432280" w:rsidRPr="00AF7BF0" w:rsidRDefault="00432280" w:rsidP="00CF4FBF">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From the DBHIDS website:</w:t>
      </w:r>
    </w:p>
    <w:p w14:paraId="2114E5E4" w14:textId="77777777" w:rsidR="00CF4FBF" w:rsidRPr="00AF7BF0" w:rsidRDefault="00CF4FBF" w:rsidP="00CF4FBF">
      <w:pPr>
        <w:pStyle w:val="NormalWeb"/>
        <w:spacing w:before="0" w:beforeAutospacing="0" w:after="0" w:afterAutospacing="0"/>
        <w:textAlignment w:val="baseline"/>
        <w:rPr>
          <w:rFonts w:ascii="Arial" w:hAnsi="Arial" w:cs="Arial"/>
          <w:sz w:val="22"/>
          <w:szCs w:val="22"/>
        </w:rPr>
      </w:pPr>
    </w:p>
    <w:p w14:paraId="39C411A1" w14:textId="77777777" w:rsidR="005B421A" w:rsidRPr="00AF7BF0" w:rsidRDefault="005B421A" w:rsidP="00CF4FBF">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The</w:t>
      </w:r>
      <w:r w:rsidRPr="00AF7BF0">
        <w:rPr>
          <w:rStyle w:val="apple-converted-space"/>
          <w:rFonts w:ascii="Arial" w:hAnsi="Arial" w:cs="Arial"/>
          <w:sz w:val="22"/>
          <w:szCs w:val="22"/>
        </w:rPr>
        <w:t> </w:t>
      </w:r>
      <w:hyperlink r:id="rId409" w:tooltip="DBHIDS management team" w:history="1">
        <w:r w:rsidRPr="00AF7BF0">
          <w:rPr>
            <w:rStyle w:val="Hyperlink"/>
            <w:rFonts w:ascii="Arial" w:hAnsi="Arial" w:cs="Arial"/>
            <w:color w:val="auto"/>
            <w:sz w:val="22"/>
            <w:szCs w:val="22"/>
            <w:bdr w:val="none" w:sz="0" w:space="0" w:color="auto" w:frame="1"/>
          </w:rPr>
          <w:t>DBHIDS management team</w:t>
        </w:r>
      </w:hyperlink>
      <w:r w:rsidR="00AC30AC" w:rsidRPr="00AF7BF0">
        <w:rPr>
          <w:rStyle w:val="apple-converted-space"/>
          <w:rFonts w:ascii="Arial" w:hAnsi="Arial" w:cs="Arial"/>
          <w:sz w:val="22"/>
          <w:szCs w:val="22"/>
        </w:rPr>
        <w:t> </w:t>
      </w:r>
      <w:r w:rsidRPr="00AF7BF0">
        <w:rPr>
          <w:rFonts w:ascii="Arial" w:hAnsi="Arial" w:cs="Arial"/>
          <w:sz w:val="22"/>
          <w:szCs w:val="22"/>
        </w:rPr>
        <w:t>and our employees embrace a vision of recovery, resilience, and self-determination. We continue to shift to a model of care directed by the person in recovery. In this model, professional treatment is one aspect among many that supports people in managing their own conditions while building their own recovery resources. This recovery process should be viewed as a lifetime journey.</w:t>
      </w:r>
    </w:p>
    <w:p w14:paraId="31E51100" w14:textId="77777777" w:rsidR="00CF4FBF" w:rsidRPr="00AF7BF0" w:rsidRDefault="00CF4FBF" w:rsidP="00CF4FBF">
      <w:pPr>
        <w:pStyle w:val="NormalWeb"/>
        <w:spacing w:before="0" w:beforeAutospacing="0" w:after="0" w:afterAutospacing="0"/>
        <w:textAlignment w:val="baseline"/>
        <w:rPr>
          <w:rFonts w:ascii="Arial" w:hAnsi="Arial" w:cs="Arial"/>
          <w:sz w:val="22"/>
          <w:szCs w:val="22"/>
        </w:rPr>
      </w:pPr>
    </w:p>
    <w:p w14:paraId="3BC9F9BA" w14:textId="77777777" w:rsidR="005B421A" w:rsidRPr="00AF7BF0" w:rsidRDefault="005B421A" w:rsidP="00CF4FBF">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Transformation to a recovery orientation in both addictions and mental health becomes possible by focusing on the central role of individuals and families in responding to, managing, and overcoming these serious illnesses. This focus must be an organizing point for the entire system.</w:t>
      </w:r>
      <w:r w:rsidR="00AC30AC" w:rsidRPr="00AF7BF0">
        <w:rPr>
          <w:rFonts w:ascii="Arial" w:hAnsi="Arial" w:cs="Arial"/>
          <w:sz w:val="22"/>
          <w:szCs w:val="22"/>
        </w:rPr>
        <w:t xml:space="preserve"> </w:t>
      </w:r>
      <w:hyperlink r:id="rId410" w:history="1">
        <w:r w:rsidR="00AC30AC" w:rsidRPr="00AF7BF0">
          <w:rPr>
            <w:rStyle w:val="Hyperlink"/>
            <w:rFonts w:ascii="Arial" w:hAnsi="Arial" w:cs="Arial"/>
            <w:sz w:val="22"/>
            <w:szCs w:val="22"/>
          </w:rPr>
          <w:t>http://dbhids.org/about/</w:t>
        </w:r>
      </w:hyperlink>
    </w:p>
    <w:p w14:paraId="4E7E2E69" w14:textId="77777777" w:rsidR="00CF4FBF" w:rsidRPr="00AF7BF0" w:rsidRDefault="00CF4FBF" w:rsidP="00CF4FBF">
      <w:pPr>
        <w:textAlignment w:val="baseline"/>
        <w:rPr>
          <w:rFonts w:ascii="Arial" w:hAnsi="Arial" w:cs="Arial"/>
          <w:sz w:val="22"/>
          <w:szCs w:val="22"/>
          <w:lang w:val="en-NZ"/>
        </w:rPr>
      </w:pPr>
    </w:p>
    <w:p w14:paraId="59C743D1" w14:textId="77777777" w:rsidR="00CD1C9B" w:rsidRPr="00AF7BF0" w:rsidRDefault="00CD1C9B" w:rsidP="00CF4FBF">
      <w:pPr>
        <w:textAlignment w:val="baseline"/>
        <w:rPr>
          <w:rFonts w:ascii="Arial" w:hAnsi="Arial" w:cs="Arial"/>
          <w:sz w:val="22"/>
          <w:szCs w:val="22"/>
          <w:lang w:val="en-NZ"/>
        </w:rPr>
      </w:pPr>
      <w:r w:rsidRPr="00AF7BF0">
        <w:rPr>
          <w:rFonts w:ascii="Arial" w:hAnsi="Arial" w:cs="Arial"/>
          <w:sz w:val="22"/>
          <w:szCs w:val="22"/>
          <w:lang w:val="en-NZ"/>
        </w:rPr>
        <w:t>We provide effective, compassionate care and services for children and adults with intellectual disability, mental illness, and/or substance abuse issues. Working in partnership with individuals, families, and communities, we provide an array of services to help people face the challenges of daily life and take positive steps toward recovery and self-determination.</w:t>
      </w:r>
    </w:p>
    <w:p w14:paraId="4C818251" w14:textId="77777777" w:rsidR="00CF4FBF" w:rsidRPr="00AF7BF0" w:rsidRDefault="00CF4FBF" w:rsidP="00CF4FBF">
      <w:pPr>
        <w:textAlignment w:val="baseline"/>
        <w:rPr>
          <w:rFonts w:ascii="Arial" w:hAnsi="Arial" w:cs="Arial"/>
          <w:sz w:val="22"/>
          <w:szCs w:val="22"/>
          <w:lang w:val="en-NZ"/>
        </w:rPr>
      </w:pPr>
    </w:p>
    <w:p w14:paraId="1F712BA7" w14:textId="77777777" w:rsidR="003248D3" w:rsidRPr="00AF7BF0" w:rsidRDefault="00CD1C9B" w:rsidP="00CF4FBF">
      <w:pPr>
        <w:textAlignment w:val="baseline"/>
        <w:rPr>
          <w:rStyle w:val="Hyperlink"/>
          <w:rFonts w:ascii="Arial" w:hAnsi="Arial" w:cs="Arial"/>
          <w:sz w:val="22"/>
          <w:szCs w:val="22"/>
          <w:lang w:val="en-NZ"/>
        </w:rPr>
      </w:pPr>
      <w:r w:rsidRPr="00AF7BF0">
        <w:rPr>
          <w:rFonts w:ascii="Arial" w:hAnsi="Arial" w:cs="Arial"/>
          <w:sz w:val="22"/>
          <w:szCs w:val="22"/>
          <w:lang w:val="en-NZ"/>
        </w:rPr>
        <w:t>A vast network of provider agencies offers a full range of treatment options, including individual and family therapy, group therapy, and crisis intervention services to assist individuals and their families in emergency situations. Our services and supports are aimed at promoting resilience, recovery and wellness in children, youth, adults and families.</w:t>
      </w:r>
      <w:r w:rsidRPr="00AF7BF0">
        <w:rPr>
          <w:rFonts w:ascii="Arial" w:hAnsi="Arial" w:cs="Arial"/>
          <w:color w:val="464646"/>
          <w:sz w:val="22"/>
          <w:szCs w:val="22"/>
          <w:lang w:val="en-NZ"/>
        </w:rPr>
        <w:t xml:space="preserve"> </w:t>
      </w:r>
      <w:hyperlink r:id="rId411" w:history="1">
        <w:r w:rsidR="003248D3" w:rsidRPr="00AF7BF0">
          <w:rPr>
            <w:rStyle w:val="Hyperlink"/>
            <w:rFonts w:ascii="Arial" w:hAnsi="Arial" w:cs="Arial"/>
            <w:sz w:val="22"/>
            <w:szCs w:val="22"/>
            <w:lang w:val="en-NZ"/>
          </w:rPr>
          <w:t>http://dbhids.org/services/</w:t>
        </w:r>
      </w:hyperlink>
    </w:p>
    <w:p w14:paraId="53A4716B" w14:textId="77777777" w:rsidR="00CF4FBF" w:rsidRPr="00AF7BF0" w:rsidRDefault="00CF4FBF" w:rsidP="00CF4FBF">
      <w:pPr>
        <w:textAlignment w:val="baseline"/>
        <w:rPr>
          <w:rFonts w:ascii="Arial" w:hAnsi="Arial" w:cs="Arial"/>
          <w:color w:val="464646"/>
          <w:sz w:val="22"/>
          <w:szCs w:val="22"/>
          <w:lang w:val="en-NZ"/>
        </w:rPr>
      </w:pPr>
    </w:p>
    <w:p w14:paraId="66A00836" w14:textId="77777777" w:rsidR="00050E83" w:rsidRPr="00AF7BF0" w:rsidRDefault="00050E83" w:rsidP="00CF4FBF">
      <w:pPr>
        <w:rPr>
          <w:rFonts w:ascii="Arial" w:hAnsi="Arial" w:cs="Arial"/>
          <w:sz w:val="22"/>
          <w:szCs w:val="22"/>
          <w:lang w:val="en-NZ"/>
        </w:rPr>
      </w:pPr>
      <w:r w:rsidRPr="00AF7BF0">
        <w:rPr>
          <w:rFonts w:ascii="Arial" w:hAnsi="Arial" w:cs="Arial"/>
          <w:bCs/>
          <w:iCs/>
          <w:sz w:val="22"/>
          <w:szCs w:val="22"/>
          <w:shd w:val="clear" w:color="auto" w:fill="FFFFFF"/>
          <w:lang w:val="en-NZ"/>
        </w:rPr>
        <w:t>PACTS is a network of child serving systems and organizations, under the leadership of the Philadelphia Department of Behavioral Health and Intellectual disAbility (DBHIDS), that provides the most effective practices for traumatized youth and their families.</w:t>
      </w:r>
    </w:p>
    <w:p w14:paraId="2467E080" w14:textId="77777777" w:rsidR="003248D3" w:rsidRPr="00AF7BF0" w:rsidRDefault="00BE79CC" w:rsidP="00CF4FBF">
      <w:pPr>
        <w:rPr>
          <w:rStyle w:val="Hyperlink"/>
          <w:rFonts w:ascii="Arial" w:hAnsi="Arial" w:cs="Arial"/>
          <w:sz w:val="22"/>
          <w:szCs w:val="22"/>
          <w:lang w:val="en-NZ"/>
        </w:rPr>
      </w:pPr>
      <w:hyperlink r:id="rId412" w:history="1">
        <w:r w:rsidR="00050E83" w:rsidRPr="00AF7BF0">
          <w:rPr>
            <w:rStyle w:val="Hyperlink"/>
            <w:rFonts w:ascii="Arial" w:hAnsi="Arial" w:cs="Arial"/>
            <w:sz w:val="22"/>
            <w:szCs w:val="22"/>
            <w:lang w:val="en-NZ"/>
          </w:rPr>
          <w:t>http://www.philadelphiapacts.org/</w:t>
        </w:r>
      </w:hyperlink>
    </w:p>
    <w:p w14:paraId="401C6305" w14:textId="77777777" w:rsidR="00CF4FBF" w:rsidRPr="00AF7BF0" w:rsidRDefault="00CF4FBF" w:rsidP="00CF4FBF">
      <w:pPr>
        <w:rPr>
          <w:rStyle w:val="Hyperlink"/>
          <w:rFonts w:ascii="Arial" w:hAnsi="Arial" w:cs="Arial"/>
          <w:sz w:val="22"/>
          <w:szCs w:val="22"/>
          <w:lang w:val="en-NZ"/>
        </w:rPr>
      </w:pPr>
    </w:p>
    <w:p w14:paraId="1C0F8C76" w14:textId="77777777" w:rsidR="00CF4FBF" w:rsidRPr="00AF7BF0" w:rsidRDefault="00CF4FBF" w:rsidP="00CF4FBF">
      <w:pPr>
        <w:rPr>
          <w:rFonts w:ascii="Arial" w:hAnsi="Arial" w:cs="Arial"/>
          <w:color w:val="548DD4" w:themeColor="text2" w:themeTint="99"/>
          <w:sz w:val="22"/>
          <w:szCs w:val="22"/>
          <w:lang w:val="en-NZ"/>
        </w:rPr>
      </w:pPr>
    </w:p>
    <w:p w14:paraId="1B8C55F3" w14:textId="77777777" w:rsidR="00C34575" w:rsidRPr="00AF7BF0" w:rsidRDefault="00A877BE" w:rsidP="001966DA">
      <w:pPr>
        <w:pStyle w:val="Heading4"/>
        <w:rPr>
          <w:sz w:val="22"/>
          <w:szCs w:val="22"/>
        </w:rPr>
      </w:pPr>
      <w:bookmarkStart w:id="562" w:name="_Toc468788031"/>
      <w:r w:rsidRPr="00AF7BF0">
        <w:t xml:space="preserve">Report 2013: </w:t>
      </w:r>
      <w:r w:rsidR="00C34575" w:rsidRPr="00AF7BF0">
        <w:t>The Practice Guidelines for Resilience and Recovery Oriented Treatment</w:t>
      </w:r>
      <w:r w:rsidRPr="00AF7BF0">
        <w:t>, DBHIDS</w:t>
      </w:r>
      <w:bookmarkEnd w:id="562"/>
    </w:p>
    <w:p w14:paraId="71C9FEE6" w14:textId="77777777" w:rsidR="00CF4FBF" w:rsidRPr="00AF7BF0" w:rsidRDefault="00CF4FBF" w:rsidP="00CF4FBF">
      <w:pPr>
        <w:pStyle w:val="NormalWeb"/>
        <w:spacing w:before="0" w:beforeAutospacing="0" w:after="0" w:afterAutospacing="0"/>
        <w:textAlignment w:val="baseline"/>
        <w:rPr>
          <w:rFonts w:ascii="Arial" w:hAnsi="Arial" w:cs="Arial"/>
          <w:sz w:val="22"/>
          <w:szCs w:val="22"/>
        </w:rPr>
      </w:pPr>
    </w:p>
    <w:p w14:paraId="6D44C386" w14:textId="77777777" w:rsidR="00C34575" w:rsidRPr="00AF7BF0" w:rsidRDefault="00C34575" w:rsidP="00CF4FBF">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The Practice Guidelines represents the evolution of Philadelphia’s behavioral health system. Together people in recovery, their family members, treatment providers, advocates and system administrators have developed a shared vision which has been blended with the lessons learned from Philadelphia’s transformation efforts over the past 30 years.</w:t>
      </w:r>
    </w:p>
    <w:p w14:paraId="020DE332" w14:textId="77777777" w:rsidR="00C34575" w:rsidRPr="00AF7BF0" w:rsidRDefault="00C34575" w:rsidP="00CF4FBF">
      <w:pPr>
        <w:pStyle w:val="NormalWeb"/>
        <w:spacing w:before="0" w:beforeAutospacing="0" w:after="0" w:afterAutospacing="0"/>
        <w:textAlignment w:val="baseline"/>
        <w:rPr>
          <w:rFonts w:ascii="Arial" w:hAnsi="Arial" w:cs="Arial"/>
          <w:sz w:val="22"/>
          <w:szCs w:val="22"/>
        </w:rPr>
      </w:pPr>
    </w:p>
    <w:p w14:paraId="69D19DD9" w14:textId="77777777" w:rsidR="00C34575" w:rsidRPr="00AF7BF0" w:rsidRDefault="00C34575" w:rsidP="00CF4FBF">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The guidelines apply to all treatment providers and individuals who are reimbursed for working in a provider organization at all levels of care. However, they are not intended to encapsulate all possible services or supports that promote recovery and resilience.</w:t>
      </w:r>
    </w:p>
    <w:p w14:paraId="29A17FE0" w14:textId="77777777" w:rsidR="00CF4FBF" w:rsidRPr="00AF7BF0" w:rsidRDefault="00CF4FBF" w:rsidP="00CF4FBF">
      <w:pPr>
        <w:pStyle w:val="NormalWeb"/>
        <w:spacing w:before="0" w:beforeAutospacing="0" w:after="0" w:afterAutospacing="0"/>
        <w:textAlignment w:val="baseline"/>
        <w:rPr>
          <w:rFonts w:ascii="Arial" w:hAnsi="Arial" w:cs="Arial"/>
          <w:sz w:val="22"/>
          <w:szCs w:val="22"/>
        </w:rPr>
      </w:pPr>
    </w:p>
    <w:p w14:paraId="33B39063" w14:textId="77777777" w:rsidR="00C34575" w:rsidRPr="00AF7BF0" w:rsidRDefault="00C34575" w:rsidP="00CF4FBF">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The guidelines are designed to help our system in delivering services and supports that promote</w:t>
      </w:r>
      <w:r w:rsidRPr="00AF7BF0">
        <w:rPr>
          <w:rStyle w:val="apple-converted-space"/>
          <w:rFonts w:ascii="Arial" w:hAnsi="Arial" w:cs="Arial"/>
          <w:sz w:val="22"/>
          <w:szCs w:val="22"/>
        </w:rPr>
        <w:t> </w:t>
      </w:r>
      <w:r w:rsidRPr="00AF7BF0">
        <w:rPr>
          <w:rStyle w:val="Strong"/>
          <w:rFonts w:ascii="Arial" w:hAnsi="Arial" w:cs="Arial"/>
          <w:sz w:val="22"/>
          <w:szCs w:val="22"/>
          <w:bdr w:val="none" w:sz="0" w:space="0" w:color="auto" w:frame="1"/>
        </w:rPr>
        <w:t>recovery, resilience</w:t>
      </w:r>
      <w:r w:rsidRPr="00AF7BF0">
        <w:rPr>
          <w:rFonts w:ascii="Arial" w:hAnsi="Arial" w:cs="Arial"/>
          <w:sz w:val="22"/>
          <w:szCs w:val="22"/>
        </w:rPr>
        <w:t>, and</w:t>
      </w:r>
      <w:r w:rsidRPr="00AF7BF0">
        <w:rPr>
          <w:rStyle w:val="apple-converted-space"/>
          <w:rFonts w:ascii="Arial" w:hAnsi="Arial" w:cs="Arial"/>
          <w:sz w:val="22"/>
          <w:szCs w:val="22"/>
        </w:rPr>
        <w:t> </w:t>
      </w:r>
      <w:r w:rsidRPr="00AF7BF0">
        <w:rPr>
          <w:rStyle w:val="Strong"/>
          <w:rFonts w:ascii="Arial" w:hAnsi="Arial" w:cs="Arial"/>
          <w:sz w:val="22"/>
          <w:szCs w:val="22"/>
          <w:bdr w:val="none" w:sz="0" w:space="0" w:color="auto" w:frame="1"/>
        </w:rPr>
        <w:t>self-determination</w:t>
      </w:r>
      <w:r w:rsidRPr="00AF7BF0">
        <w:rPr>
          <w:rStyle w:val="apple-converted-space"/>
          <w:rFonts w:ascii="Arial" w:hAnsi="Arial" w:cs="Arial"/>
          <w:sz w:val="22"/>
          <w:szCs w:val="22"/>
        </w:rPr>
        <w:t> </w:t>
      </w:r>
      <w:r w:rsidRPr="00AF7BF0">
        <w:rPr>
          <w:rFonts w:ascii="Arial" w:hAnsi="Arial" w:cs="Arial"/>
          <w:sz w:val="22"/>
          <w:szCs w:val="22"/>
        </w:rPr>
        <w:t>in children, youth, adults, and families.</w:t>
      </w:r>
    </w:p>
    <w:p w14:paraId="0AB701E8" w14:textId="77777777" w:rsidR="00C34575" w:rsidRPr="00AF7BF0" w:rsidRDefault="00BE79CC" w:rsidP="00CF4FBF">
      <w:pPr>
        <w:rPr>
          <w:rFonts w:ascii="Arial" w:hAnsi="Arial" w:cs="Arial"/>
          <w:b/>
          <w:color w:val="548DD4" w:themeColor="text2" w:themeTint="99"/>
          <w:sz w:val="22"/>
          <w:szCs w:val="22"/>
          <w:lang w:val="en-NZ"/>
        </w:rPr>
      </w:pPr>
      <w:hyperlink r:id="rId413" w:anchor="tab-id-1" w:history="1">
        <w:r w:rsidR="00C34575" w:rsidRPr="00AF7BF0">
          <w:rPr>
            <w:rStyle w:val="Hyperlink"/>
            <w:rFonts w:ascii="Arial" w:hAnsi="Arial" w:cs="Arial"/>
            <w:sz w:val="22"/>
            <w:szCs w:val="22"/>
            <w:lang w:val="en-NZ"/>
          </w:rPr>
          <w:t>http://dbhids.org/practice-guidelines#tab-id-1</w:t>
        </w:r>
      </w:hyperlink>
    </w:p>
    <w:p w14:paraId="29D0CFE3" w14:textId="77777777" w:rsidR="00CF4FBF" w:rsidRPr="00AF7BF0" w:rsidRDefault="00CF4FBF" w:rsidP="00CF4FBF">
      <w:pPr>
        <w:rPr>
          <w:rFonts w:ascii="Arial" w:hAnsi="Arial" w:cs="Arial"/>
          <w:b/>
          <w:color w:val="548DD4" w:themeColor="text2" w:themeTint="99"/>
          <w:sz w:val="22"/>
          <w:szCs w:val="22"/>
          <w:lang w:val="en-NZ"/>
        </w:rPr>
      </w:pPr>
    </w:p>
    <w:p w14:paraId="4AC4108E" w14:textId="77777777" w:rsidR="00C9273E" w:rsidRPr="00AF7BF0" w:rsidRDefault="00CD1C9B" w:rsidP="00CF4FBF">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10 core values</w:t>
      </w:r>
    </w:p>
    <w:p w14:paraId="5EBBF04D" w14:textId="77777777" w:rsidR="00CF4FBF" w:rsidRPr="00AF7BF0" w:rsidRDefault="00CF4FBF" w:rsidP="00CF4FBF">
      <w:pPr>
        <w:rPr>
          <w:rFonts w:ascii="Arial" w:hAnsi="Arial" w:cs="Arial"/>
          <w:b/>
          <w:color w:val="548DD4" w:themeColor="text2" w:themeTint="99"/>
          <w:szCs w:val="22"/>
          <w:lang w:val="en-NZ"/>
        </w:rPr>
      </w:pPr>
    </w:p>
    <w:p w14:paraId="6AFE9635" w14:textId="77777777" w:rsidR="00CD1C9B" w:rsidRPr="00AF7BF0" w:rsidRDefault="00CD1C9B" w:rsidP="00CF4FBF">
      <w:pPr>
        <w:rPr>
          <w:rFonts w:ascii="Arial" w:hAnsi="Arial" w:cs="Arial"/>
          <w:sz w:val="22"/>
          <w:szCs w:val="22"/>
          <w:lang w:val="en-NZ"/>
        </w:rPr>
      </w:pPr>
      <w:r w:rsidRPr="00AF7BF0">
        <w:rPr>
          <w:rFonts w:ascii="Arial" w:hAnsi="Arial" w:cs="Arial"/>
          <w:sz w:val="22"/>
          <w:szCs w:val="22"/>
          <w:lang w:val="en-NZ"/>
        </w:rPr>
        <w:lastRenderedPageBreak/>
        <w:t>One of these is:</w:t>
      </w:r>
    </w:p>
    <w:p w14:paraId="43D56019" w14:textId="77777777" w:rsidR="00CF4FBF" w:rsidRPr="00AF7BF0" w:rsidRDefault="00CF4FBF" w:rsidP="00CF4FBF">
      <w:pPr>
        <w:rPr>
          <w:rFonts w:ascii="Arial" w:hAnsi="Arial" w:cs="Arial"/>
          <w:b/>
          <w:color w:val="548DD4" w:themeColor="text2" w:themeTint="99"/>
          <w:sz w:val="22"/>
          <w:szCs w:val="22"/>
          <w:lang w:val="en-NZ"/>
        </w:rPr>
      </w:pPr>
    </w:p>
    <w:p w14:paraId="6BD467D6" w14:textId="77777777" w:rsidR="00C9273E" w:rsidRPr="00AF7BF0" w:rsidRDefault="00C9273E" w:rsidP="00CF4FBF">
      <w:pPr>
        <w:rPr>
          <w:rFonts w:ascii="Arial" w:hAnsi="Arial" w:cs="Arial"/>
          <w:sz w:val="22"/>
          <w:szCs w:val="22"/>
          <w:lang w:val="en-NZ"/>
        </w:rPr>
      </w:pPr>
      <w:r w:rsidRPr="00AF7BF0">
        <w:rPr>
          <w:rFonts w:ascii="Arial" w:hAnsi="Arial" w:cs="Arial"/>
          <w:b/>
          <w:color w:val="548DD4" w:themeColor="text2" w:themeTint="99"/>
          <w:sz w:val="22"/>
          <w:szCs w:val="22"/>
          <w:lang w:val="en-NZ"/>
        </w:rPr>
        <w:t>Trauma-Informed Approaches</w:t>
      </w:r>
      <w:r w:rsidRPr="00AF7BF0">
        <w:rPr>
          <w:rFonts w:ascii="Arial" w:hAnsi="Arial" w:cs="Arial"/>
          <w:sz w:val="22"/>
          <w:szCs w:val="22"/>
          <w:lang w:val="en-NZ"/>
        </w:rPr>
        <w:t>: All components of the service system are designed with an understanding of the role that serious adverse experiences can play in the lives of individuals and families. Services are delivered in safe and trustworthy environments and through respectful, nurturing relationships, to promote healing and avoid inadvertent retraumatization. Individuals and families are always assessed for the extent to which the spectrum of traumatic experiences may have affected their lives and their ability to participate safely in care and establish recovery. They are offered services and supports that will help them reduce the destructive effects of traumatic experiences and maximize the growth that can emerge from the healing process.</w:t>
      </w:r>
    </w:p>
    <w:p w14:paraId="4EA064E4" w14:textId="77777777" w:rsidR="00CF4FBF" w:rsidRPr="00AF7BF0" w:rsidRDefault="00CF4FBF" w:rsidP="00CF4FBF">
      <w:pPr>
        <w:rPr>
          <w:rFonts w:ascii="Arial" w:hAnsi="Arial" w:cs="Arial"/>
          <w:b/>
          <w:color w:val="548DD4" w:themeColor="text2" w:themeTint="99"/>
          <w:sz w:val="22"/>
          <w:szCs w:val="22"/>
          <w:lang w:val="en-NZ"/>
        </w:rPr>
      </w:pPr>
    </w:p>
    <w:p w14:paraId="7A4B6B3F" w14:textId="77777777" w:rsidR="00CF4FBF" w:rsidRPr="00AF7BF0" w:rsidRDefault="00CF4FBF" w:rsidP="00CF4FBF">
      <w:pPr>
        <w:rPr>
          <w:rFonts w:ascii="Arial" w:hAnsi="Arial" w:cs="Arial"/>
          <w:b/>
          <w:color w:val="548DD4" w:themeColor="text2" w:themeTint="99"/>
          <w:szCs w:val="22"/>
          <w:lang w:val="en-NZ"/>
        </w:rPr>
      </w:pPr>
    </w:p>
    <w:p w14:paraId="3A5E49B9" w14:textId="77777777" w:rsidR="00C34575" w:rsidRPr="00AF7BF0" w:rsidRDefault="00C34575" w:rsidP="00CF4FBF">
      <w:pPr>
        <w:rPr>
          <w:rFonts w:ascii="Arial" w:hAnsi="Arial" w:cs="Arial"/>
          <w:b/>
          <w:color w:val="548DD4" w:themeColor="text2" w:themeTint="99"/>
          <w:szCs w:val="22"/>
        </w:rPr>
      </w:pPr>
      <w:r w:rsidRPr="00AF7BF0">
        <w:rPr>
          <w:rFonts w:ascii="Arial" w:hAnsi="Arial" w:cs="Arial"/>
          <w:b/>
          <w:color w:val="548DD4" w:themeColor="text2" w:themeTint="99"/>
          <w:szCs w:val="22"/>
          <w:lang w:val="en-NZ"/>
        </w:rPr>
        <w:t xml:space="preserve">Four </w:t>
      </w:r>
      <w:r w:rsidRPr="00AF7BF0">
        <w:rPr>
          <w:rFonts w:ascii="Arial" w:hAnsi="Arial" w:cs="Arial"/>
          <w:b/>
          <w:color w:val="548DD4" w:themeColor="text2" w:themeTint="99"/>
          <w:szCs w:val="22"/>
        </w:rPr>
        <w:t>Domains</w:t>
      </w:r>
    </w:p>
    <w:p w14:paraId="4E3EFF2B" w14:textId="77777777" w:rsidR="00C34575" w:rsidRPr="00AF7BF0" w:rsidRDefault="00C34575" w:rsidP="0087209A">
      <w:pPr>
        <w:pStyle w:val="ListParagraph"/>
        <w:numPr>
          <w:ilvl w:val="0"/>
          <w:numId w:val="50"/>
        </w:numPr>
        <w:rPr>
          <w:rFonts w:ascii="Arial" w:hAnsi="Arial" w:cs="Arial"/>
        </w:rPr>
      </w:pPr>
      <w:r w:rsidRPr="00AF7BF0">
        <w:rPr>
          <w:rFonts w:ascii="Arial" w:hAnsi="Arial" w:cs="Arial"/>
        </w:rPr>
        <w:t>Assertive outreach and initial engagement</w:t>
      </w:r>
    </w:p>
    <w:p w14:paraId="61D000F7" w14:textId="77777777" w:rsidR="00C34575" w:rsidRPr="00AF7BF0" w:rsidRDefault="00C34575" w:rsidP="0087209A">
      <w:pPr>
        <w:pStyle w:val="ListParagraph"/>
        <w:numPr>
          <w:ilvl w:val="0"/>
          <w:numId w:val="50"/>
        </w:numPr>
        <w:rPr>
          <w:rFonts w:ascii="Arial" w:hAnsi="Arial" w:cs="Arial"/>
        </w:rPr>
      </w:pPr>
      <w:r w:rsidRPr="00AF7BF0">
        <w:rPr>
          <w:rFonts w:ascii="Arial" w:hAnsi="Arial" w:cs="Arial"/>
        </w:rPr>
        <w:t>Screening, assessment, service planning and delivery</w:t>
      </w:r>
    </w:p>
    <w:p w14:paraId="03C1F699" w14:textId="77777777" w:rsidR="00C34575" w:rsidRPr="00AF7BF0" w:rsidRDefault="00C34575" w:rsidP="0087209A">
      <w:pPr>
        <w:pStyle w:val="ListParagraph"/>
        <w:numPr>
          <w:ilvl w:val="0"/>
          <w:numId w:val="50"/>
        </w:numPr>
        <w:rPr>
          <w:rFonts w:ascii="Arial" w:hAnsi="Arial" w:cs="Arial"/>
        </w:rPr>
      </w:pPr>
      <w:r w:rsidRPr="00AF7BF0">
        <w:rPr>
          <w:rFonts w:ascii="Arial" w:hAnsi="Arial" w:cs="Arial"/>
        </w:rPr>
        <w:t>Continuing support and early re-intervention</w:t>
      </w:r>
    </w:p>
    <w:p w14:paraId="431E1084" w14:textId="77777777" w:rsidR="00C34575" w:rsidRPr="00AF7BF0" w:rsidRDefault="00C34575" w:rsidP="0087209A">
      <w:pPr>
        <w:pStyle w:val="ListParagraph"/>
        <w:numPr>
          <w:ilvl w:val="0"/>
          <w:numId w:val="50"/>
        </w:numPr>
        <w:rPr>
          <w:rFonts w:ascii="Arial" w:hAnsi="Arial" w:cs="Arial"/>
        </w:rPr>
      </w:pPr>
      <w:r w:rsidRPr="00AF7BF0">
        <w:rPr>
          <w:rFonts w:ascii="Arial" w:hAnsi="Arial" w:cs="Arial"/>
        </w:rPr>
        <w:t>Community connection and mobilisation</w:t>
      </w:r>
    </w:p>
    <w:p w14:paraId="736C75FC" w14:textId="77777777" w:rsidR="00CF4FBF" w:rsidRPr="00AF7BF0" w:rsidRDefault="00CF4FBF" w:rsidP="00CF4FBF">
      <w:pPr>
        <w:pStyle w:val="NormalWeb"/>
        <w:spacing w:before="0" w:beforeAutospacing="0" w:after="0" w:afterAutospacing="0"/>
        <w:textAlignment w:val="baseline"/>
        <w:rPr>
          <w:rFonts w:ascii="Arial" w:hAnsi="Arial" w:cs="Arial"/>
          <w:sz w:val="22"/>
          <w:szCs w:val="22"/>
        </w:rPr>
      </w:pPr>
    </w:p>
    <w:p w14:paraId="22F7432E" w14:textId="77777777" w:rsidR="00CD1C9B" w:rsidRPr="00AF7BF0" w:rsidRDefault="00CD1C9B" w:rsidP="00CF4FBF">
      <w:pPr>
        <w:pStyle w:val="NormalWeb"/>
        <w:spacing w:before="0" w:beforeAutospacing="0" w:after="0" w:afterAutospacing="0"/>
        <w:textAlignment w:val="baseline"/>
        <w:rPr>
          <w:rFonts w:ascii="Arial" w:hAnsi="Arial" w:cs="Arial"/>
          <w:b/>
          <w:color w:val="548DD4" w:themeColor="text2" w:themeTint="99"/>
          <w:sz w:val="22"/>
          <w:szCs w:val="22"/>
        </w:rPr>
      </w:pPr>
      <w:r w:rsidRPr="00AF7BF0">
        <w:rPr>
          <w:rFonts w:ascii="Arial" w:hAnsi="Arial" w:cs="Arial"/>
          <w:sz w:val="22"/>
          <w:szCs w:val="22"/>
        </w:rPr>
        <w:t>To make these practice guidelines useful for real human beings doing real work, the action-oriented strategies within each of the</w:t>
      </w:r>
      <w:r w:rsidRPr="00AF7BF0">
        <w:rPr>
          <w:rStyle w:val="apple-converted-space"/>
          <w:rFonts w:ascii="Arial" w:hAnsi="Arial" w:cs="Arial"/>
          <w:sz w:val="22"/>
          <w:szCs w:val="22"/>
        </w:rPr>
        <w:t> </w:t>
      </w:r>
      <w:hyperlink r:id="rId414" w:anchor="tab-id-3" w:history="1">
        <w:r w:rsidRPr="00AF7BF0">
          <w:rPr>
            <w:rStyle w:val="Hyperlink"/>
            <w:rFonts w:ascii="Arial" w:hAnsi="Arial" w:cs="Arial"/>
            <w:color w:val="337AB7"/>
            <w:sz w:val="22"/>
            <w:szCs w:val="22"/>
            <w:bdr w:val="none" w:sz="0" w:space="0" w:color="auto" w:frame="1"/>
          </w:rPr>
          <w:t>four domains</w:t>
        </w:r>
      </w:hyperlink>
      <w:r w:rsidRPr="00AF7BF0">
        <w:rPr>
          <w:rFonts w:ascii="Arial" w:hAnsi="Arial" w:cs="Arial"/>
          <w:color w:val="464646"/>
          <w:sz w:val="22"/>
          <w:szCs w:val="22"/>
        </w:rPr>
        <w:t xml:space="preserve"> </w:t>
      </w:r>
      <w:r w:rsidRPr="00AF7BF0">
        <w:rPr>
          <w:rFonts w:ascii="Arial" w:hAnsi="Arial" w:cs="Arial"/>
          <w:sz w:val="22"/>
          <w:szCs w:val="22"/>
        </w:rPr>
        <w:t xml:space="preserve">have been organized under </w:t>
      </w:r>
      <w:r w:rsidRPr="00AF7BF0">
        <w:rPr>
          <w:rFonts w:ascii="Arial" w:hAnsi="Arial" w:cs="Arial"/>
          <w:b/>
          <w:color w:val="548DD4" w:themeColor="text2" w:themeTint="99"/>
          <w:sz w:val="22"/>
          <w:szCs w:val="22"/>
        </w:rPr>
        <w:t>seven functional goals.</w:t>
      </w:r>
    </w:p>
    <w:p w14:paraId="02D8EE4B" w14:textId="77777777" w:rsidR="00CF4FBF" w:rsidRPr="00AF7BF0" w:rsidRDefault="00CF4FBF" w:rsidP="00CF4FBF">
      <w:pPr>
        <w:pStyle w:val="NormalWeb"/>
        <w:spacing w:before="0" w:beforeAutospacing="0" w:after="0" w:afterAutospacing="0"/>
        <w:textAlignment w:val="baseline"/>
        <w:rPr>
          <w:rFonts w:ascii="Arial" w:hAnsi="Arial" w:cs="Arial"/>
          <w:b/>
          <w:color w:val="548DD4" w:themeColor="text2" w:themeTint="99"/>
          <w:sz w:val="22"/>
          <w:szCs w:val="22"/>
        </w:rPr>
      </w:pPr>
    </w:p>
    <w:p w14:paraId="573A57A9" w14:textId="77777777" w:rsidR="00CD1C9B" w:rsidRPr="00AF7BF0" w:rsidRDefault="00CD1C9B" w:rsidP="0087209A">
      <w:pPr>
        <w:pStyle w:val="ListParagraph"/>
        <w:numPr>
          <w:ilvl w:val="0"/>
          <w:numId w:val="50"/>
        </w:numPr>
        <w:rPr>
          <w:rFonts w:ascii="Arial" w:hAnsi="Arial" w:cs="Arial"/>
        </w:rPr>
      </w:pPr>
      <w:r w:rsidRPr="00AF7BF0">
        <w:rPr>
          <w:rFonts w:ascii="Arial" w:hAnsi="Arial" w:cs="Arial"/>
          <w:bCs/>
        </w:rPr>
        <w:t>Provide integrated services</w:t>
      </w:r>
    </w:p>
    <w:p w14:paraId="7441D2DF" w14:textId="77777777" w:rsidR="00CD1C9B" w:rsidRPr="00AF7BF0" w:rsidRDefault="00CD1C9B" w:rsidP="0087209A">
      <w:pPr>
        <w:pStyle w:val="ListParagraph"/>
        <w:numPr>
          <w:ilvl w:val="0"/>
          <w:numId w:val="50"/>
        </w:numPr>
        <w:rPr>
          <w:rFonts w:ascii="Arial" w:hAnsi="Arial" w:cs="Arial"/>
        </w:rPr>
      </w:pPr>
      <w:r w:rsidRPr="00AF7BF0">
        <w:rPr>
          <w:rFonts w:ascii="Arial" w:hAnsi="Arial" w:cs="Arial"/>
          <w:bCs/>
        </w:rPr>
        <w:t>Create an atmosphere that promotes strength, recovery and resilience</w:t>
      </w:r>
    </w:p>
    <w:p w14:paraId="1C43BC1C" w14:textId="77777777" w:rsidR="00CD1C9B" w:rsidRPr="00AF7BF0" w:rsidRDefault="00CD1C9B" w:rsidP="0087209A">
      <w:pPr>
        <w:pStyle w:val="ListParagraph"/>
        <w:numPr>
          <w:ilvl w:val="0"/>
          <w:numId w:val="50"/>
        </w:numPr>
        <w:rPr>
          <w:rFonts w:ascii="Arial" w:hAnsi="Arial" w:cs="Arial"/>
        </w:rPr>
      </w:pPr>
      <w:r w:rsidRPr="00AF7BF0">
        <w:rPr>
          <w:rFonts w:ascii="Arial" w:hAnsi="Arial" w:cs="Arial"/>
          <w:bCs/>
        </w:rPr>
        <w:t>Develop inclusive, collaborative service teams and processes</w:t>
      </w:r>
    </w:p>
    <w:p w14:paraId="6D9444D4" w14:textId="77777777" w:rsidR="00CD1C9B" w:rsidRPr="00AF7BF0" w:rsidRDefault="00CD1C9B" w:rsidP="0087209A">
      <w:pPr>
        <w:pStyle w:val="ListParagraph"/>
        <w:numPr>
          <w:ilvl w:val="0"/>
          <w:numId w:val="50"/>
        </w:numPr>
        <w:rPr>
          <w:rFonts w:ascii="Arial" w:hAnsi="Arial" w:cs="Arial"/>
        </w:rPr>
      </w:pPr>
      <w:r w:rsidRPr="00AF7BF0">
        <w:rPr>
          <w:rFonts w:ascii="Arial" w:hAnsi="Arial" w:cs="Arial"/>
          <w:bCs/>
        </w:rPr>
        <w:t>Provide services, training and supervision that promote recovery and resilience</w:t>
      </w:r>
    </w:p>
    <w:p w14:paraId="6C215DDE" w14:textId="77777777" w:rsidR="00CD1C9B" w:rsidRPr="00AF7BF0" w:rsidRDefault="00CD1C9B" w:rsidP="0087209A">
      <w:pPr>
        <w:pStyle w:val="ListParagraph"/>
        <w:numPr>
          <w:ilvl w:val="0"/>
          <w:numId w:val="50"/>
        </w:numPr>
        <w:rPr>
          <w:rFonts w:ascii="Arial" w:hAnsi="Arial" w:cs="Arial"/>
        </w:rPr>
      </w:pPr>
      <w:r w:rsidRPr="00AF7BF0">
        <w:rPr>
          <w:rFonts w:ascii="Arial" w:hAnsi="Arial" w:cs="Arial"/>
          <w:bCs/>
        </w:rPr>
        <w:t>Provide individualized services to identify and address barriers to wellness</w:t>
      </w:r>
    </w:p>
    <w:p w14:paraId="571AFA5E" w14:textId="77777777" w:rsidR="00CD1C9B" w:rsidRPr="00AF7BF0" w:rsidRDefault="00CD1C9B" w:rsidP="0087209A">
      <w:pPr>
        <w:pStyle w:val="ListParagraph"/>
        <w:numPr>
          <w:ilvl w:val="0"/>
          <w:numId w:val="50"/>
        </w:numPr>
        <w:rPr>
          <w:rFonts w:ascii="Arial" w:hAnsi="Arial" w:cs="Arial"/>
        </w:rPr>
      </w:pPr>
      <w:r w:rsidRPr="00AF7BF0">
        <w:rPr>
          <w:rFonts w:ascii="Arial" w:hAnsi="Arial" w:cs="Arial"/>
          <w:bCs/>
        </w:rPr>
        <w:t>Achieve successful outcomes through empirically informed approaches</w:t>
      </w:r>
    </w:p>
    <w:p w14:paraId="4103D791" w14:textId="77777777" w:rsidR="00CD1C9B" w:rsidRPr="00AF7BF0" w:rsidRDefault="00CD1C9B" w:rsidP="0087209A">
      <w:pPr>
        <w:pStyle w:val="ListParagraph"/>
        <w:numPr>
          <w:ilvl w:val="0"/>
          <w:numId w:val="50"/>
        </w:numPr>
        <w:rPr>
          <w:rFonts w:ascii="Arial" w:hAnsi="Arial" w:cs="Arial"/>
        </w:rPr>
      </w:pPr>
      <w:r w:rsidRPr="00AF7BF0">
        <w:rPr>
          <w:rFonts w:ascii="Arial" w:hAnsi="Arial" w:cs="Arial"/>
          <w:bCs/>
        </w:rPr>
        <w:t>Promote recovery and resilience through evaluation and quality-improvement processes</w:t>
      </w:r>
    </w:p>
    <w:p w14:paraId="4B71B356" w14:textId="77777777" w:rsidR="00A877BE" w:rsidRPr="00AF7BF0" w:rsidRDefault="00BE79CC" w:rsidP="00CF4FBF">
      <w:pPr>
        <w:ind w:left="360"/>
        <w:rPr>
          <w:rFonts w:ascii="Arial" w:hAnsi="Arial" w:cs="Arial"/>
          <w:sz w:val="22"/>
          <w:szCs w:val="22"/>
          <w:lang w:val="en-NZ"/>
        </w:rPr>
      </w:pPr>
      <w:hyperlink r:id="rId415" w:history="1">
        <w:r w:rsidR="00A877BE" w:rsidRPr="00AF7BF0">
          <w:rPr>
            <w:rStyle w:val="Hyperlink"/>
            <w:rFonts w:ascii="Arial" w:hAnsi="Arial" w:cs="Arial"/>
            <w:sz w:val="22"/>
            <w:szCs w:val="22"/>
            <w:lang w:val="en-NZ"/>
          </w:rPr>
          <w:t>http://dev.dbhids.org/wp-content/uploads/2015/07/practice-guidelines-1-1.pdf</w:t>
        </w:r>
      </w:hyperlink>
    </w:p>
    <w:p w14:paraId="63F9C607" w14:textId="77777777" w:rsidR="00C9273E" w:rsidRPr="00AF7BF0" w:rsidRDefault="00C9273E" w:rsidP="00CF4FBF">
      <w:pPr>
        <w:rPr>
          <w:rFonts w:ascii="Arial" w:hAnsi="Arial" w:cs="Arial"/>
          <w:b/>
          <w:sz w:val="22"/>
          <w:szCs w:val="22"/>
          <w:lang w:val="en-NZ"/>
        </w:rPr>
      </w:pPr>
    </w:p>
    <w:p w14:paraId="002EE7F1" w14:textId="77777777" w:rsidR="00C9273E" w:rsidRPr="00AF7BF0" w:rsidRDefault="00C9273E" w:rsidP="00CF4FBF">
      <w:pPr>
        <w:rPr>
          <w:rFonts w:ascii="Arial" w:hAnsi="Arial" w:cs="Arial"/>
          <w:b/>
          <w:color w:val="548DD4" w:themeColor="text2" w:themeTint="99"/>
          <w:sz w:val="22"/>
          <w:szCs w:val="22"/>
          <w:lang w:val="en-NZ"/>
        </w:rPr>
      </w:pPr>
    </w:p>
    <w:p w14:paraId="2284C385" w14:textId="77777777" w:rsidR="00C324EC" w:rsidRPr="00AF7BF0" w:rsidRDefault="00947A9F" w:rsidP="001966DA">
      <w:pPr>
        <w:pStyle w:val="Heading4"/>
        <w:rPr>
          <w:sz w:val="22"/>
          <w:szCs w:val="22"/>
        </w:rPr>
      </w:pPr>
      <w:bookmarkStart w:id="563" w:name="_Toc468788032"/>
      <w:r w:rsidRPr="00AF7BF0">
        <w:t xml:space="preserve">Website 2016: </w:t>
      </w:r>
      <w:r w:rsidR="00C324EC" w:rsidRPr="00AF7BF0">
        <w:t>Philadelphia Children’s Hospital</w:t>
      </w:r>
      <w:bookmarkEnd w:id="563"/>
    </w:p>
    <w:p w14:paraId="5A4D9D48" w14:textId="77777777" w:rsidR="00CF4FBF" w:rsidRPr="00AF7BF0" w:rsidRDefault="00CF4FBF" w:rsidP="00CF4FBF">
      <w:pPr>
        <w:rPr>
          <w:rFonts w:ascii="Arial" w:hAnsi="Arial" w:cs="Arial"/>
          <w:sz w:val="22"/>
          <w:szCs w:val="22"/>
          <w:lang w:val="en-NZ"/>
        </w:rPr>
      </w:pPr>
    </w:p>
    <w:p w14:paraId="6E97C4D2" w14:textId="77777777" w:rsidR="00B8056A" w:rsidRPr="00AF7BF0" w:rsidRDefault="00B8056A" w:rsidP="00CF4FBF">
      <w:pPr>
        <w:rPr>
          <w:rFonts w:ascii="Arial" w:hAnsi="Arial" w:cs="Arial"/>
          <w:sz w:val="22"/>
          <w:szCs w:val="22"/>
          <w:lang w:val="en-NZ"/>
        </w:rPr>
      </w:pPr>
      <w:r w:rsidRPr="00AF7BF0">
        <w:rPr>
          <w:rFonts w:ascii="Arial" w:hAnsi="Arial" w:cs="Arial"/>
          <w:sz w:val="22"/>
          <w:szCs w:val="22"/>
          <w:lang w:val="en-NZ"/>
        </w:rPr>
        <w:t>This website has good information on ACEs and trauma informed care for providers of care.</w:t>
      </w:r>
    </w:p>
    <w:p w14:paraId="4F669B2F" w14:textId="77777777" w:rsidR="00CF4FBF" w:rsidRPr="00AF7BF0" w:rsidRDefault="00CF4FBF" w:rsidP="00CF4FBF">
      <w:pPr>
        <w:shd w:val="clear" w:color="auto" w:fill="FFFFFF"/>
        <w:textAlignment w:val="baseline"/>
        <w:rPr>
          <w:rFonts w:ascii="Arial" w:hAnsi="Arial" w:cs="Arial"/>
          <w:b/>
          <w:bCs/>
          <w:color w:val="548DD4" w:themeColor="text2" w:themeTint="99"/>
          <w:sz w:val="22"/>
          <w:szCs w:val="22"/>
          <w:lang w:val="en-NZ"/>
        </w:rPr>
      </w:pPr>
    </w:p>
    <w:p w14:paraId="2E5C2D52" w14:textId="77777777" w:rsidR="00C324EC" w:rsidRPr="00AF7BF0" w:rsidRDefault="00C324EC" w:rsidP="00CF4FBF">
      <w:pPr>
        <w:shd w:val="clear" w:color="auto" w:fill="FFFFFF"/>
        <w:textAlignment w:val="baseline"/>
        <w:rPr>
          <w:rFonts w:ascii="Arial" w:hAnsi="Arial" w:cs="Arial"/>
          <w:b/>
          <w:bCs/>
          <w:color w:val="548DD4" w:themeColor="text2" w:themeTint="99"/>
          <w:szCs w:val="22"/>
          <w:lang w:val="en-NZ"/>
        </w:rPr>
      </w:pPr>
      <w:r w:rsidRPr="00AF7BF0">
        <w:rPr>
          <w:rFonts w:ascii="Arial" w:hAnsi="Arial" w:cs="Arial"/>
          <w:b/>
          <w:bCs/>
          <w:color w:val="548DD4" w:themeColor="text2" w:themeTint="99"/>
          <w:szCs w:val="22"/>
          <w:lang w:val="en-NZ"/>
        </w:rPr>
        <w:t>Providing Psychosocial Care as a Healthcare Provider</w:t>
      </w:r>
    </w:p>
    <w:p w14:paraId="21437510" w14:textId="77777777" w:rsidR="00CF4FBF" w:rsidRPr="00AF7BF0" w:rsidRDefault="00CF4FBF" w:rsidP="00CF4FBF">
      <w:pPr>
        <w:shd w:val="clear" w:color="auto" w:fill="FFFFFF"/>
        <w:textAlignment w:val="baseline"/>
        <w:rPr>
          <w:rFonts w:ascii="Arial" w:hAnsi="Arial" w:cs="Arial"/>
          <w:sz w:val="22"/>
          <w:szCs w:val="22"/>
          <w:lang w:val="en-NZ"/>
        </w:rPr>
      </w:pPr>
    </w:p>
    <w:p w14:paraId="33EEAB39" w14:textId="77777777" w:rsidR="00A877BE" w:rsidRPr="00AF7BF0" w:rsidRDefault="00C324EC" w:rsidP="00CF4FBF">
      <w:pPr>
        <w:shd w:val="clear" w:color="auto" w:fill="FFFFFF"/>
        <w:textAlignment w:val="baseline"/>
        <w:rPr>
          <w:rFonts w:ascii="Arial" w:hAnsi="Arial" w:cs="Arial"/>
          <w:sz w:val="22"/>
          <w:szCs w:val="22"/>
          <w:lang w:val="en-NZ"/>
        </w:rPr>
      </w:pPr>
      <w:r w:rsidRPr="00AF7BF0">
        <w:rPr>
          <w:rFonts w:ascii="Arial" w:hAnsi="Arial" w:cs="Arial"/>
          <w:sz w:val="22"/>
          <w:szCs w:val="22"/>
          <w:lang w:val="en-NZ"/>
        </w:rPr>
        <w:t xml:space="preserve">As a health care provider, you have an opportunity, and many of the basic skills, to make a difference in how children and their families experience illness, injury, and the medical and psychosocial care they receive. </w:t>
      </w:r>
    </w:p>
    <w:p w14:paraId="662B7D53" w14:textId="77777777" w:rsidR="00CF4FBF" w:rsidRPr="00AF7BF0" w:rsidRDefault="00CF4FBF" w:rsidP="00CF4FBF">
      <w:pPr>
        <w:shd w:val="clear" w:color="auto" w:fill="FFFFFF"/>
        <w:textAlignment w:val="baseline"/>
        <w:rPr>
          <w:rFonts w:ascii="Arial" w:hAnsi="Arial" w:cs="Arial"/>
          <w:sz w:val="22"/>
          <w:szCs w:val="22"/>
          <w:lang w:val="en-NZ"/>
        </w:rPr>
      </w:pPr>
    </w:p>
    <w:p w14:paraId="2D73CE44" w14:textId="77777777" w:rsidR="00C324EC" w:rsidRPr="00AF7BF0" w:rsidRDefault="00C324EC" w:rsidP="00CF4FBF">
      <w:pPr>
        <w:shd w:val="clear" w:color="auto" w:fill="FFFFFF"/>
        <w:textAlignment w:val="baseline"/>
        <w:rPr>
          <w:rFonts w:ascii="Arial" w:hAnsi="Arial" w:cs="Arial"/>
          <w:sz w:val="22"/>
          <w:szCs w:val="22"/>
          <w:lang w:val="en-NZ"/>
        </w:rPr>
      </w:pPr>
      <w:r w:rsidRPr="00AF7BF0">
        <w:rPr>
          <w:rFonts w:ascii="Arial" w:hAnsi="Arial" w:cs="Arial"/>
          <w:sz w:val="22"/>
          <w:szCs w:val="22"/>
          <w:lang w:val="en-NZ"/>
        </w:rPr>
        <w:t>Opportunities to provide psychosocial care to patients by using trauma-informed care arise at each phase of medical treatment – from new diagnosis or emergent treatment through ongoing treatment of chronic illness or sequelae of injury. However, not every child and family will require the same level of psychosocial care. Similar to a public health prevention model, trauma-informed care can be grouped into three distinct levels, each with differing implications for intervention:</w:t>
      </w:r>
    </w:p>
    <w:p w14:paraId="4EBCDCDF" w14:textId="77777777" w:rsidR="00CF4FBF" w:rsidRPr="00AF7BF0" w:rsidRDefault="00CF4FBF" w:rsidP="00CF4FBF">
      <w:pPr>
        <w:shd w:val="clear" w:color="auto" w:fill="FFFFFF"/>
        <w:textAlignment w:val="baseline"/>
        <w:rPr>
          <w:rFonts w:ascii="Arial" w:hAnsi="Arial" w:cs="Arial"/>
          <w:sz w:val="22"/>
          <w:szCs w:val="22"/>
          <w:lang w:val="en-NZ"/>
        </w:rPr>
      </w:pPr>
    </w:p>
    <w:p w14:paraId="3E722C81" w14:textId="77777777" w:rsidR="00C324EC" w:rsidRPr="00AF7BF0" w:rsidRDefault="00C324EC" w:rsidP="001F7E97">
      <w:pPr>
        <w:numPr>
          <w:ilvl w:val="0"/>
          <w:numId w:val="75"/>
        </w:numPr>
        <w:shd w:val="clear" w:color="auto" w:fill="FFFFFF"/>
        <w:ind w:left="480"/>
        <w:textAlignment w:val="baseline"/>
        <w:rPr>
          <w:rFonts w:ascii="Arial" w:hAnsi="Arial" w:cs="Arial"/>
          <w:sz w:val="22"/>
          <w:szCs w:val="22"/>
          <w:lang w:val="en-NZ"/>
        </w:rPr>
      </w:pPr>
      <w:r w:rsidRPr="00AF7BF0">
        <w:rPr>
          <w:rFonts w:ascii="Arial" w:hAnsi="Arial" w:cs="Arial"/>
          <w:b/>
          <w:bCs/>
          <w:sz w:val="22"/>
          <w:szCs w:val="22"/>
          <w:lang w:val="en-NZ"/>
        </w:rPr>
        <w:t>UNIVERSAL PSYCHOSOCIAL CARE:</w:t>
      </w:r>
      <w:r w:rsidRPr="00AF7BF0">
        <w:rPr>
          <w:rFonts w:ascii="Arial" w:hAnsi="Arial" w:cs="Arial"/>
          <w:sz w:val="22"/>
          <w:szCs w:val="22"/>
          <w:lang w:val="en-NZ"/>
        </w:rPr>
        <w:t> Research shows that the majority of ill or injured child are families are distressed but resilient. Many simply need information, comfort, and support in mobilizing their own resources. The D-E-F Protocol (below) is an excellent guide to helping children and families help themselves after medical trauma.</w:t>
      </w:r>
    </w:p>
    <w:p w14:paraId="3D22345E" w14:textId="77777777" w:rsidR="00C324EC" w:rsidRPr="00AF7BF0" w:rsidRDefault="00C324EC" w:rsidP="001F7E97">
      <w:pPr>
        <w:numPr>
          <w:ilvl w:val="0"/>
          <w:numId w:val="75"/>
        </w:numPr>
        <w:shd w:val="clear" w:color="auto" w:fill="FFFFFF"/>
        <w:ind w:left="480"/>
        <w:textAlignment w:val="baseline"/>
        <w:rPr>
          <w:rFonts w:ascii="Arial" w:hAnsi="Arial" w:cs="Arial"/>
          <w:sz w:val="22"/>
          <w:szCs w:val="22"/>
          <w:lang w:val="en-NZ"/>
        </w:rPr>
      </w:pPr>
      <w:r w:rsidRPr="00AF7BF0">
        <w:rPr>
          <w:rFonts w:ascii="Arial" w:hAnsi="Arial" w:cs="Arial"/>
          <w:b/>
          <w:bCs/>
          <w:sz w:val="22"/>
          <w:szCs w:val="22"/>
          <w:lang w:val="en-NZ"/>
        </w:rPr>
        <w:lastRenderedPageBreak/>
        <w:t>TARGETED PSYCHOSOCIAL CARE:</w:t>
      </w:r>
      <w:r w:rsidRPr="00AF7BF0">
        <w:rPr>
          <w:rFonts w:ascii="Arial" w:hAnsi="Arial" w:cs="Arial"/>
          <w:sz w:val="22"/>
          <w:szCs w:val="22"/>
          <w:lang w:val="en-NZ"/>
        </w:rPr>
        <w:t> A smaller number of children and families with acute distress may need to be monitored and may require interventions that focus on reducing symptoms of traumatic stress or promoting adjustment or adherence to medical treatment.</w:t>
      </w:r>
    </w:p>
    <w:p w14:paraId="643FDC61" w14:textId="77777777" w:rsidR="00C324EC" w:rsidRPr="00AF7BF0" w:rsidRDefault="00C324EC" w:rsidP="001F7E97">
      <w:pPr>
        <w:numPr>
          <w:ilvl w:val="0"/>
          <w:numId w:val="75"/>
        </w:numPr>
        <w:shd w:val="clear" w:color="auto" w:fill="FFFFFF"/>
        <w:ind w:left="480"/>
        <w:textAlignment w:val="baseline"/>
        <w:rPr>
          <w:rFonts w:ascii="Arial" w:hAnsi="Arial" w:cs="Arial"/>
          <w:sz w:val="22"/>
          <w:szCs w:val="22"/>
          <w:lang w:val="en-NZ"/>
        </w:rPr>
      </w:pPr>
      <w:r w:rsidRPr="00AF7BF0">
        <w:rPr>
          <w:rFonts w:ascii="Arial" w:hAnsi="Arial" w:cs="Arial"/>
          <w:b/>
          <w:bCs/>
          <w:sz w:val="22"/>
          <w:szCs w:val="22"/>
          <w:lang w:val="en-NZ"/>
        </w:rPr>
        <w:t>CLINICAL PSYCHOSOCIAL CARE / TREATMENT:</w:t>
      </w:r>
      <w:r w:rsidRPr="00AF7BF0">
        <w:rPr>
          <w:rFonts w:ascii="Arial" w:hAnsi="Arial" w:cs="Arial"/>
          <w:sz w:val="22"/>
          <w:szCs w:val="22"/>
          <w:lang w:val="en-NZ"/>
        </w:rPr>
        <w:t> Only a small minority of children and families will experience distress severe enough to impede active medical treatment. These families may require intensified psychosocial services and/or mental health treatment.</w:t>
      </w:r>
    </w:p>
    <w:p w14:paraId="00F6541A" w14:textId="77777777" w:rsidR="00C324EC" w:rsidRPr="00AF7BF0" w:rsidRDefault="00BE79CC" w:rsidP="00CF4FBF">
      <w:pPr>
        <w:rPr>
          <w:rStyle w:val="Hyperlink"/>
          <w:rFonts w:ascii="Arial" w:hAnsi="Arial" w:cs="Arial"/>
          <w:sz w:val="22"/>
          <w:szCs w:val="22"/>
          <w:lang w:val="en-NZ"/>
        </w:rPr>
      </w:pPr>
      <w:hyperlink r:id="rId416" w:history="1">
        <w:r w:rsidR="00A46B6F" w:rsidRPr="00AF7BF0">
          <w:rPr>
            <w:rStyle w:val="Hyperlink"/>
            <w:rFonts w:ascii="Arial" w:hAnsi="Arial" w:cs="Arial"/>
            <w:sz w:val="22"/>
            <w:szCs w:val="22"/>
            <w:lang w:val="en-NZ"/>
          </w:rPr>
          <w:t>https://www.healthcaretoolbox.org/what-providers-can-do.html</w:t>
        </w:r>
      </w:hyperlink>
    </w:p>
    <w:p w14:paraId="05051B47" w14:textId="77777777" w:rsidR="00CF4FBF" w:rsidRPr="00AF7BF0" w:rsidRDefault="00CF4FBF" w:rsidP="00CF4FBF">
      <w:pPr>
        <w:rPr>
          <w:rFonts w:ascii="Arial" w:hAnsi="Arial" w:cs="Arial"/>
          <w:color w:val="548DD4" w:themeColor="text2" w:themeTint="99"/>
          <w:sz w:val="22"/>
          <w:szCs w:val="22"/>
          <w:lang w:val="en-NZ"/>
        </w:rPr>
      </w:pPr>
    </w:p>
    <w:p w14:paraId="2FF41E41" w14:textId="77777777" w:rsidR="00AB2CEC" w:rsidRPr="00AF7BF0" w:rsidRDefault="00AB2CEC" w:rsidP="00CF4FBF">
      <w:pPr>
        <w:rPr>
          <w:rFonts w:ascii="Arial" w:hAnsi="Arial" w:cs="Arial"/>
          <w:sz w:val="22"/>
          <w:szCs w:val="22"/>
          <w:lang w:val="en-NZ"/>
        </w:rPr>
      </w:pPr>
      <w:r w:rsidRPr="00AF7BF0">
        <w:rPr>
          <w:rFonts w:ascii="Arial" w:hAnsi="Arial" w:cs="Arial"/>
          <w:sz w:val="22"/>
          <w:szCs w:val="22"/>
          <w:lang w:val="en-NZ"/>
        </w:rPr>
        <w:t>For more detail:</w:t>
      </w:r>
    </w:p>
    <w:p w14:paraId="43397013" w14:textId="77777777" w:rsidR="00C324EC" w:rsidRPr="00AF7BF0" w:rsidRDefault="00BE79CC" w:rsidP="00CF4FBF">
      <w:pPr>
        <w:rPr>
          <w:rStyle w:val="Hyperlink"/>
          <w:rFonts w:ascii="Arial" w:hAnsi="Arial" w:cs="Arial"/>
          <w:sz w:val="22"/>
          <w:szCs w:val="22"/>
          <w:lang w:val="en-NZ"/>
        </w:rPr>
      </w:pPr>
      <w:hyperlink r:id="rId417" w:history="1">
        <w:r w:rsidR="00AB2CEC" w:rsidRPr="00AF7BF0">
          <w:rPr>
            <w:rStyle w:val="Hyperlink"/>
            <w:rFonts w:ascii="Arial" w:hAnsi="Arial" w:cs="Arial"/>
            <w:sz w:val="22"/>
            <w:szCs w:val="22"/>
            <w:lang w:val="en-NZ"/>
          </w:rPr>
          <w:t>https://www.healthcaretoolbox.org/what-providers-can-do/d-e-f-protocol-for-trauma-informed-pediatric-care.html</w:t>
        </w:r>
      </w:hyperlink>
    </w:p>
    <w:p w14:paraId="0D8D55E5" w14:textId="77777777" w:rsidR="00CF4FBF" w:rsidRPr="00AF7BF0" w:rsidRDefault="00CF4FBF" w:rsidP="00CF4FBF">
      <w:pPr>
        <w:rPr>
          <w:rFonts w:ascii="Arial" w:hAnsi="Arial" w:cs="Arial"/>
          <w:color w:val="548DD4" w:themeColor="text2" w:themeTint="99"/>
          <w:sz w:val="22"/>
          <w:szCs w:val="22"/>
          <w:lang w:val="en-NZ"/>
        </w:rPr>
      </w:pPr>
    </w:p>
    <w:p w14:paraId="0224EAD7" w14:textId="77777777" w:rsidR="00AB2CEC" w:rsidRPr="00AF7BF0" w:rsidRDefault="00042E63" w:rsidP="00CF4FBF">
      <w:pPr>
        <w:rPr>
          <w:rFonts w:ascii="Arial" w:hAnsi="Arial" w:cs="Arial"/>
          <w:sz w:val="22"/>
          <w:szCs w:val="22"/>
          <w:lang w:val="en-NZ"/>
        </w:rPr>
      </w:pPr>
      <w:r w:rsidRPr="00AF7BF0">
        <w:rPr>
          <w:rFonts w:ascii="Arial" w:hAnsi="Arial" w:cs="Arial"/>
          <w:sz w:val="22"/>
          <w:szCs w:val="22"/>
          <w:lang w:val="en-NZ"/>
        </w:rPr>
        <w:t>A huge list of resources for trauma informed care</w:t>
      </w:r>
    </w:p>
    <w:p w14:paraId="5D51F9DE" w14:textId="77777777" w:rsidR="00042E63" w:rsidRPr="00AF7BF0" w:rsidRDefault="00BE79CC" w:rsidP="00CF4FBF">
      <w:pPr>
        <w:rPr>
          <w:rFonts w:ascii="Arial" w:hAnsi="Arial" w:cs="Arial"/>
          <w:color w:val="548DD4" w:themeColor="text2" w:themeTint="99"/>
          <w:sz w:val="22"/>
          <w:szCs w:val="22"/>
          <w:lang w:val="en-NZ"/>
        </w:rPr>
      </w:pPr>
      <w:hyperlink r:id="rId418" w:history="1">
        <w:r w:rsidR="00042E63" w:rsidRPr="00AF7BF0">
          <w:rPr>
            <w:rStyle w:val="Hyperlink"/>
            <w:rFonts w:ascii="Arial" w:hAnsi="Arial" w:cs="Arial"/>
            <w:sz w:val="22"/>
            <w:szCs w:val="22"/>
            <w:lang w:val="en-NZ"/>
          </w:rPr>
          <w:t>https://www.healthcaretoolbox.org/search.html?q=trauma+informed+care</w:t>
        </w:r>
      </w:hyperlink>
    </w:p>
    <w:p w14:paraId="2CEBA998" w14:textId="77777777" w:rsidR="00042E63" w:rsidRPr="00AF7BF0" w:rsidRDefault="00042E63" w:rsidP="00CF4FBF">
      <w:pPr>
        <w:rPr>
          <w:rFonts w:ascii="Arial" w:hAnsi="Arial" w:cs="Arial"/>
          <w:color w:val="548DD4" w:themeColor="text2" w:themeTint="99"/>
          <w:sz w:val="22"/>
          <w:szCs w:val="22"/>
          <w:lang w:val="en-NZ"/>
        </w:rPr>
      </w:pPr>
    </w:p>
    <w:p w14:paraId="67D604EF" w14:textId="77777777" w:rsidR="00C324EC" w:rsidRPr="00AF7BF0" w:rsidRDefault="00C324EC" w:rsidP="00CF4FBF">
      <w:pPr>
        <w:rPr>
          <w:rFonts w:ascii="Arial" w:hAnsi="Arial" w:cs="Arial"/>
          <w:b/>
          <w:color w:val="548DD4" w:themeColor="text2" w:themeTint="99"/>
          <w:sz w:val="22"/>
          <w:szCs w:val="22"/>
          <w:lang w:val="en-NZ"/>
        </w:rPr>
      </w:pPr>
    </w:p>
    <w:p w14:paraId="18882110" w14:textId="77777777" w:rsidR="00432280" w:rsidRPr="00AF7BF0" w:rsidRDefault="00432280" w:rsidP="00CF4FBF">
      <w:pPr>
        <w:rPr>
          <w:rFonts w:ascii="Arial" w:hAnsi="Arial" w:cs="Arial"/>
          <w:b/>
          <w:color w:val="548DD4" w:themeColor="text2" w:themeTint="99"/>
          <w:sz w:val="22"/>
          <w:szCs w:val="22"/>
          <w:lang w:val="en-NZ"/>
        </w:rPr>
      </w:pPr>
    </w:p>
    <w:p w14:paraId="39692D4B" w14:textId="77777777" w:rsidR="00EE580D" w:rsidRPr="00AF7BF0" w:rsidRDefault="00EE580D" w:rsidP="001966DA">
      <w:pPr>
        <w:pStyle w:val="Heading3"/>
      </w:pPr>
      <w:bookmarkStart w:id="564" w:name="_Toc468788033"/>
      <w:r w:rsidRPr="00AF7BF0">
        <w:t>Pacific County</w:t>
      </w:r>
      <w:bookmarkEnd w:id="564"/>
    </w:p>
    <w:p w14:paraId="12FB5EDB" w14:textId="77777777" w:rsidR="00EE580D" w:rsidRPr="00AF7BF0" w:rsidRDefault="00EE580D" w:rsidP="008F3CA9">
      <w:pPr>
        <w:rPr>
          <w:rFonts w:ascii="Arial" w:hAnsi="Arial" w:cs="Arial"/>
          <w:b/>
          <w:color w:val="548DD4" w:themeColor="text2" w:themeTint="99"/>
          <w:sz w:val="28"/>
          <w:szCs w:val="28"/>
          <w:lang w:val="en-NZ"/>
        </w:rPr>
      </w:pPr>
    </w:p>
    <w:p w14:paraId="5072AB69" w14:textId="77777777" w:rsidR="00C448A2" w:rsidRPr="00AF7BF0" w:rsidRDefault="0006013B" w:rsidP="001966DA">
      <w:pPr>
        <w:pStyle w:val="Heading4"/>
      </w:pPr>
      <w:bookmarkStart w:id="565" w:name="_Toc468788034"/>
      <w:r w:rsidRPr="00AF7BF0">
        <w:t xml:space="preserve">Report 2015: </w:t>
      </w:r>
      <w:r w:rsidR="008F3CA9" w:rsidRPr="00AF7BF0">
        <w:t>A</w:t>
      </w:r>
      <w:r w:rsidR="00C448A2" w:rsidRPr="00AF7BF0">
        <w:t>dverse</w:t>
      </w:r>
      <w:r w:rsidR="008F3CA9" w:rsidRPr="00AF7BF0">
        <w:t xml:space="preserve"> C</w:t>
      </w:r>
      <w:r w:rsidR="00C448A2" w:rsidRPr="00AF7BF0">
        <w:t>hildhood Experiences,</w:t>
      </w:r>
      <w:r w:rsidR="008F3CA9" w:rsidRPr="00AF7BF0">
        <w:t xml:space="preserve"> T</w:t>
      </w:r>
      <w:r w:rsidR="00C448A2" w:rsidRPr="00AF7BF0">
        <w:t xml:space="preserve">rauma Informed Care, and Resilience: </w:t>
      </w:r>
      <w:r w:rsidR="008F3CA9" w:rsidRPr="00AF7BF0">
        <w:t>F</w:t>
      </w:r>
      <w:r w:rsidR="00C448A2" w:rsidRPr="00AF7BF0">
        <w:t>indings, Policies, and Assessments for Pacific County</w:t>
      </w:r>
      <w:bookmarkEnd w:id="565"/>
    </w:p>
    <w:p w14:paraId="5A26A94B" w14:textId="77777777" w:rsidR="008F3CA9" w:rsidRPr="00AF7BF0" w:rsidRDefault="00BE79CC" w:rsidP="00C448A2">
      <w:pPr>
        <w:rPr>
          <w:rFonts w:ascii="Arial" w:hAnsi="Arial" w:cs="Arial"/>
          <w:color w:val="548DD4" w:themeColor="text2" w:themeTint="99"/>
          <w:sz w:val="22"/>
          <w:szCs w:val="22"/>
          <w:lang w:val="en-NZ"/>
        </w:rPr>
      </w:pPr>
      <w:hyperlink r:id="rId419" w:history="1">
        <w:r w:rsidR="00B95941" w:rsidRPr="00AF7BF0">
          <w:rPr>
            <w:rStyle w:val="Hyperlink"/>
            <w:rFonts w:ascii="Arial" w:hAnsi="Arial" w:cs="Arial"/>
            <w:sz w:val="22"/>
            <w:szCs w:val="22"/>
            <w:lang w:val="en-NZ"/>
          </w:rPr>
          <w:t>http://www.wellspringpacific.org/uploads/5/8/7/9/58797525/pacific_county_aces_report.pdf</w:t>
        </w:r>
      </w:hyperlink>
    </w:p>
    <w:p w14:paraId="18398D65" w14:textId="77777777" w:rsidR="00B95941" w:rsidRPr="00AF7BF0" w:rsidRDefault="00B95941" w:rsidP="00C448A2">
      <w:pPr>
        <w:rPr>
          <w:rFonts w:ascii="Arial" w:hAnsi="Arial" w:cs="Arial"/>
          <w:b/>
          <w:color w:val="548DD4" w:themeColor="text2" w:themeTint="99"/>
          <w:sz w:val="22"/>
          <w:szCs w:val="22"/>
          <w:lang w:val="en-NZ"/>
        </w:rPr>
      </w:pPr>
    </w:p>
    <w:p w14:paraId="72F22BC9" w14:textId="77777777" w:rsidR="008F3CA9" w:rsidRPr="00AF7BF0" w:rsidRDefault="008F3CA9" w:rsidP="00C448A2">
      <w:pPr>
        <w:rPr>
          <w:rFonts w:ascii="Arial" w:hAnsi="Arial" w:cs="Arial"/>
          <w:sz w:val="22"/>
          <w:szCs w:val="22"/>
          <w:lang w:val="en-NZ"/>
        </w:rPr>
      </w:pPr>
      <w:r w:rsidRPr="00AF7BF0">
        <w:rPr>
          <w:rFonts w:ascii="Arial" w:hAnsi="Arial" w:cs="Arial"/>
          <w:sz w:val="22"/>
          <w:szCs w:val="22"/>
          <w:lang w:val="en-NZ"/>
        </w:rPr>
        <w:t>This is an excellent reference document. The exec</w:t>
      </w:r>
      <w:r w:rsidR="00C9273E" w:rsidRPr="00AF7BF0">
        <w:rPr>
          <w:rFonts w:ascii="Arial" w:hAnsi="Arial" w:cs="Arial"/>
          <w:sz w:val="22"/>
          <w:szCs w:val="22"/>
          <w:lang w:val="en-NZ"/>
        </w:rPr>
        <w:t>u</w:t>
      </w:r>
      <w:r w:rsidRPr="00AF7BF0">
        <w:rPr>
          <w:rFonts w:ascii="Arial" w:hAnsi="Arial" w:cs="Arial"/>
          <w:sz w:val="22"/>
          <w:szCs w:val="22"/>
          <w:lang w:val="en-NZ"/>
        </w:rPr>
        <w:t>tive summary states:</w:t>
      </w:r>
    </w:p>
    <w:p w14:paraId="4F86C4E4" w14:textId="77777777" w:rsidR="008F3CA9" w:rsidRPr="00AF7BF0" w:rsidRDefault="008F3CA9" w:rsidP="00C448A2">
      <w:pPr>
        <w:rPr>
          <w:rFonts w:ascii="Arial" w:hAnsi="Arial" w:cs="Arial"/>
          <w:b/>
          <w:color w:val="548DD4" w:themeColor="text2" w:themeTint="99"/>
          <w:sz w:val="22"/>
          <w:szCs w:val="22"/>
          <w:lang w:val="en-NZ"/>
        </w:rPr>
      </w:pPr>
    </w:p>
    <w:p w14:paraId="003C36E0" w14:textId="77777777" w:rsidR="008F3CA9" w:rsidRPr="00AF7BF0" w:rsidRDefault="008F3CA9" w:rsidP="00C448A2">
      <w:pPr>
        <w:rPr>
          <w:rFonts w:ascii="Arial" w:hAnsi="Arial" w:cs="Arial"/>
          <w:sz w:val="22"/>
          <w:szCs w:val="22"/>
          <w:lang w:val="en-NZ"/>
        </w:rPr>
      </w:pPr>
      <w:r w:rsidRPr="00AF7BF0">
        <w:rPr>
          <w:rFonts w:ascii="Arial" w:hAnsi="Arial" w:cs="Arial"/>
          <w:sz w:val="22"/>
          <w:szCs w:val="22"/>
          <w:lang w:val="en-NZ"/>
        </w:rPr>
        <w:t xml:space="preserve">The terms adverse childhood experiences (ACEs), trauma-informed care (TIC), and resilience are commonly grouped together – some literature might even use them interchangeably. As knowledge in this subject matter continues to emerge and further research is published, consistency is lacking with regards to the use of the terminology. Washington State currently leads the nation’s ACEs efforts in both research and practice; it was the first to pass legislation directed at ACEs prevention. </w:t>
      </w:r>
    </w:p>
    <w:p w14:paraId="2111CCE6" w14:textId="77777777" w:rsidR="008F3CA9" w:rsidRPr="00AF7BF0" w:rsidRDefault="008F3CA9" w:rsidP="00C448A2">
      <w:pPr>
        <w:rPr>
          <w:rFonts w:ascii="Arial" w:hAnsi="Arial" w:cs="Arial"/>
          <w:sz w:val="22"/>
          <w:szCs w:val="22"/>
          <w:lang w:val="en-NZ"/>
        </w:rPr>
      </w:pPr>
    </w:p>
    <w:p w14:paraId="42EE5CC3" w14:textId="77777777" w:rsidR="008F3CA9" w:rsidRPr="00AF7BF0" w:rsidRDefault="008F3CA9" w:rsidP="00C448A2">
      <w:pPr>
        <w:rPr>
          <w:rFonts w:ascii="Arial" w:hAnsi="Arial" w:cs="Arial"/>
          <w:sz w:val="22"/>
          <w:szCs w:val="22"/>
          <w:lang w:val="en-NZ"/>
        </w:rPr>
      </w:pPr>
      <w:r w:rsidRPr="00AF7BF0">
        <w:rPr>
          <w:rFonts w:ascii="Arial" w:hAnsi="Arial" w:cs="Arial"/>
          <w:sz w:val="22"/>
          <w:szCs w:val="22"/>
          <w:lang w:val="en-NZ"/>
        </w:rPr>
        <w:t xml:space="preserve">The state’s leading ACEs organizations, the Foundation for Healthy Generations and its subsidiary (the ACEs Learning Institute), are pioneering a new approach to adverse childhood experiences and health called Neuroscience Epigenetics ACEs Resilience (NEAR) Science Education. In this report, we use the term “ACEs” while referring to the study of ACEs and their significance or the adverse experiences themselves; we use “trauma-informed care” and “resilience-based approaches” as intervention strategies to combat the effects of ACEs. Semantics aside, trauma-informed care, resilience, and ACEs are all attempts to look at upstream factors originating in childhood that lead to significantly worse health behaviors and outcomes later in life. As a community, moving forward from adverse experiences and trauma is achieved through building resilience. Though there is much to be discovered about the nature of resilience, it is an unquestionably significant topic of interest for researchers “exploring the channels of moderation and prevention of ACEs for adults and children.” </w:t>
      </w:r>
    </w:p>
    <w:p w14:paraId="4D697876" w14:textId="77777777" w:rsidR="008F3CA9" w:rsidRPr="00AF7BF0" w:rsidRDefault="008F3CA9" w:rsidP="00C448A2">
      <w:pPr>
        <w:rPr>
          <w:rFonts w:ascii="Arial" w:hAnsi="Arial" w:cs="Arial"/>
          <w:sz w:val="22"/>
          <w:szCs w:val="22"/>
          <w:lang w:val="en-NZ"/>
        </w:rPr>
      </w:pPr>
    </w:p>
    <w:p w14:paraId="623F159D" w14:textId="77777777" w:rsidR="008F3CA9" w:rsidRPr="00AF7BF0" w:rsidRDefault="008F3CA9" w:rsidP="00C448A2">
      <w:pPr>
        <w:rPr>
          <w:rFonts w:ascii="Arial" w:hAnsi="Arial" w:cs="Arial"/>
          <w:sz w:val="22"/>
          <w:szCs w:val="22"/>
          <w:lang w:val="en-NZ"/>
        </w:rPr>
      </w:pPr>
      <w:r w:rsidRPr="00AF7BF0">
        <w:rPr>
          <w:rFonts w:ascii="Arial" w:hAnsi="Arial" w:cs="Arial"/>
          <w:sz w:val="22"/>
          <w:szCs w:val="22"/>
          <w:lang w:val="en-NZ"/>
        </w:rPr>
        <w:t xml:space="preserve">Harvard University’s National Scientific Council on the Developing Child promotes the idea that resilience is a tool; and when adopted by children at an early age it becomes a part of their normative behavior as they enter adulthood.  Resilience-based approaches to ACEs then become intervention strategies at the individual, family, agency, or community level. These approaches utilize development of resilience in combating the long-term detrimental health effects of ACEs. </w:t>
      </w:r>
    </w:p>
    <w:p w14:paraId="292D2491" w14:textId="77777777" w:rsidR="00C448A2" w:rsidRPr="00AF7BF0" w:rsidRDefault="00C448A2" w:rsidP="00C448A2">
      <w:pPr>
        <w:rPr>
          <w:rFonts w:ascii="Arial" w:hAnsi="Arial" w:cs="Arial"/>
          <w:sz w:val="22"/>
          <w:szCs w:val="22"/>
          <w:lang w:val="en-NZ"/>
        </w:rPr>
      </w:pPr>
    </w:p>
    <w:p w14:paraId="43E0A42B" w14:textId="77777777" w:rsidR="00731BFF" w:rsidRPr="00AF7BF0" w:rsidRDefault="00731BFF"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lastRenderedPageBreak/>
        <w:t xml:space="preserve">Methods </w:t>
      </w:r>
    </w:p>
    <w:p w14:paraId="1C06E921" w14:textId="77777777" w:rsidR="00731BFF" w:rsidRPr="00AF7BF0" w:rsidRDefault="00731BFF" w:rsidP="00C448A2">
      <w:pPr>
        <w:rPr>
          <w:rFonts w:ascii="Arial" w:hAnsi="Arial" w:cs="Arial"/>
          <w:sz w:val="22"/>
          <w:szCs w:val="22"/>
          <w:lang w:val="en-NZ"/>
        </w:rPr>
      </w:pPr>
      <w:r w:rsidRPr="00AF7BF0">
        <w:rPr>
          <w:rFonts w:ascii="Arial" w:hAnsi="Arial" w:cs="Arial"/>
          <w:sz w:val="22"/>
          <w:szCs w:val="22"/>
          <w:lang w:val="en-NZ"/>
        </w:rPr>
        <w:t xml:space="preserve">We reached out to a total of 33 people and were able to conduct a total of 20 interviews, 16 in-person and 4 over the phone. </w:t>
      </w:r>
    </w:p>
    <w:p w14:paraId="502A52DB" w14:textId="77777777" w:rsidR="00C448A2" w:rsidRPr="00AF7BF0" w:rsidRDefault="00C448A2" w:rsidP="00C448A2">
      <w:pPr>
        <w:rPr>
          <w:rFonts w:ascii="Arial" w:hAnsi="Arial" w:cs="Arial"/>
          <w:sz w:val="22"/>
          <w:szCs w:val="22"/>
          <w:lang w:val="en-NZ"/>
        </w:rPr>
      </w:pPr>
    </w:p>
    <w:p w14:paraId="02B97A6C" w14:textId="77777777" w:rsidR="00731BFF" w:rsidRPr="00AF7BF0" w:rsidRDefault="00731BFF"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Findings </w:t>
      </w:r>
    </w:p>
    <w:p w14:paraId="209A3310" w14:textId="77777777" w:rsidR="00731BFF" w:rsidRPr="00AF7BF0" w:rsidRDefault="00731BFF" w:rsidP="00C448A2">
      <w:pPr>
        <w:rPr>
          <w:rFonts w:ascii="Arial" w:hAnsi="Arial" w:cs="Arial"/>
          <w:sz w:val="22"/>
          <w:szCs w:val="22"/>
          <w:lang w:val="en-NZ"/>
        </w:rPr>
      </w:pPr>
      <w:r w:rsidRPr="00AF7BF0">
        <w:rPr>
          <w:rFonts w:ascii="Arial" w:hAnsi="Arial" w:cs="Arial"/>
          <w:sz w:val="22"/>
          <w:szCs w:val="22"/>
          <w:lang w:val="en-NZ"/>
        </w:rPr>
        <w:t>From the various community stakeholders we interviewed, we learned that there is a genuine investment within the community to obtain training on ACEs and trauma-informed care approaches. The various stakeholders we spoke with recognized the perilous, intergenerational nature of ACEs within Pacific County. Many organizations have at least one individual who is either currently practicing trauma-informed approaches or is knowledgeable about ACEs. Specifically, we noticed that the School District and Law Enforcement already bring a trauma informed approach to their work, though they might not know it as such. We learned from several department heads that they would like their whole staff formally trained on what ACEs are, in order to implement trauma</w:t>
      </w:r>
      <w:r w:rsidR="00980B51" w:rsidRPr="00AF7BF0">
        <w:rPr>
          <w:rFonts w:ascii="Arial" w:hAnsi="Arial" w:cs="Arial"/>
          <w:sz w:val="22"/>
          <w:szCs w:val="22"/>
          <w:lang w:val="en-NZ"/>
        </w:rPr>
        <w:t xml:space="preserve"> </w:t>
      </w:r>
      <w:r w:rsidRPr="00AF7BF0">
        <w:rPr>
          <w:rFonts w:ascii="Arial" w:hAnsi="Arial" w:cs="Arial"/>
          <w:sz w:val="22"/>
          <w:szCs w:val="22"/>
          <w:lang w:val="en-NZ"/>
        </w:rPr>
        <w:t>informed care and resilience based approaches. The sentiment seemed to be the sooner, the better.</w:t>
      </w:r>
    </w:p>
    <w:p w14:paraId="56A5BEA3" w14:textId="77777777" w:rsidR="008F3CA9" w:rsidRPr="00AF7BF0" w:rsidRDefault="008F3CA9" w:rsidP="00C448A2">
      <w:pPr>
        <w:rPr>
          <w:rFonts w:ascii="Arial" w:hAnsi="Arial" w:cs="Arial"/>
          <w:b/>
          <w:color w:val="548DD4" w:themeColor="text2" w:themeTint="99"/>
          <w:sz w:val="22"/>
          <w:szCs w:val="22"/>
          <w:lang w:val="en-NZ"/>
        </w:rPr>
      </w:pPr>
    </w:p>
    <w:p w14:paraId="2F8F4B2F" w14:textId="77777777" w:rsidR="00832729" w:rsidRPr="00AF7BF0" w:rsidRDefault="00832729"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Key Recommendations </w:t>
      </w:r>
    </w:p>
    <w:p w14:paraId="274406FE" w14:textId="77777777" w:rsidR="00C448A2" w:rsidRPr="00AF7BF0" w:rsidRDefault="00C448A2" w:rsidP="00C448A2">
      <w:pPr>
        <w:rPr>
          <w:rFonts w:ascii="Arial" w:hAnsi="Arial" w:cs="Arial"/>
          <w:b/>
          <w:color w:val="548DD4" w:themeColor="text2" w:themeTint="99"/>
          <w:sz w:val="22"/>
          <w:szCs w:val="22"/>
          <w:lang w:val="en-NZ"/>
        </w:rPr>
      </w:pPr>
    </w:p>
    <w:p w14:paraId="77CD0B99" w14:textId="77777777" w:rsidR="00832729" w:rsidRPr="00AF7BF0" w:rsidRDefault="00832729"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Full Community Involvement </w:t>
      </w:r>
    </w:p>
    <w:p w14:paraId="1042D7CF"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 xml:space="preserve">Invite underrepresented communities to the table, such as the Hispanic/Latino community, seasonal workers, and the Shoalwater Bay Tribe. </w:t>
      </w:r>
    </w:p>
    <w:p w14:paraId="6F5DD0FA"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 xml:space="preserve">Center the youth voice by gathering their insight, prioritizing their vocalized needs/interests, and formally including them via a spot on WellSpring’s leadership team or a newly formed youth advisory council. </w:t>
      </w:r>
    </w:p>
    <w:p w14:paraId="7D26EA2C" w14:textId="77777777" w:rsidR="00C448A2" w:rsidRPr="00AF7BF0" w:rsidRDefault="00C448A2" w:rsidP="00C448A2">
      <w:pPr>
        <w:rPr>
          <w:rFonts w:ascii="Arial" w:hAnsi="Arial" w:cs="Arial"/>
          <w:b/>
          <w:color w:val="548DD4" w:themeColor="text2" w:themeTint="99"/>
          <w:sz w:val="22"/>
          <w:szCs w:val="22"/>
          <w:lang w:val="en-NZ"/>
        </w:rPr>
      </w:pPr>
    </w:p>
    <w:p w14:paraId="58F294CA" w14:textId="77777777" w:rsidR="00832729" w:rsidRPr="00AF7BF0" w:rsidRDefault="00832729" w:rsidP="00C448A2">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Focus on Pacific County’s Strengths </w:t>
      </w:r>
    </w:p>
    <w:p w14:paraId="6D42FE7E"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 xml:space="preserve">Identify the community’s assets, subject matter experts, and influencers and leverage them in building a community-wide approach to ACEs/TIC/Resilience. </w:t>
      </w:r>
    </w:p>
    <w:p w14:paraId="3E2A244E"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 xml:space="preserve">Build new partnerships and collaborations and revive old relationships, such as previous work with Ron Hertel of the Compassionate Schools initiative from the Office of Superintendent of Public Instruction (OSPI). </w:t>
      </w:r>
    </w:p>
    <w:p w14:paraId="71BF99FA"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 xml:space="preserve">Leverage membership in the Cascade Pacific Action Alliance. </w:t>
      </w:r>
    </w:p>
    <w:p w14:paraId="5E82FD43" w14:textId="77777777" w:rsidR="00C448A2" w:rsidRPr="00AF7BF0" w:rsidRDefault="00C448A2" w:rsidP="00C448A2">
      <w:pPr>
        <w:pStyle w:val="ListParagraph"/>
        <w:rPr>
          <w:rFonts w:ascii="Arial" w:hAnsi="Arial" w:cs="Arial"/>
          <w:bCs/>
        </w:rPr>
      </w:pPr>
    </w:p>
    <w:p w14:paraId="623ACD7A" w14:textId="77777777" w:rsidR="00832729" w:rsidRPr="00AF7BF0" w:rsidRDefault="00832729"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Make ACEs, Trauma-Informed, and Resilience-Based Work Accessible for All </w:t>
      </w:r>
    </w:p>
    <w:p w14:paraId="04E9AEDF"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 xml:space="preserve">Make meetings and trainings available via conference call or webinar to accommodate community members and professionals in all parts of Pacific County. </w:t>
      </w:r>
    </w:p>
    <w:p w14:paraId="13E6438F"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 xml:space="preserve">Make necessary accommodations for community members who may be elderly, non-English speaking, require child care, or have non-traditional/seasonal work schedules. </w:t>
      </w:r>
    </w:p>
    <w:p w14:paraId="03BA6E50"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 xml:space="preserve">Employ a “train the trainer” model to expand training capabilities within community. </w:t>
      </w:r>
    </w:p>
    <w:p w14:paraId="2226B0BB" w14:textId="77777777" w:rsidR="00832729" w:rsidRPr="00AF7BF0" w:rsidRDefault="00832729" w:rsidP="0087209A">
      <w:pPr>
        <w:pStyle w:val="ListParagraph"/>
        <w:numPr>
          <w:ilvl w:val="0"/>
          <w:numId w:val="50"/>
        </w:numPr>
        <w:rPr>
          <w:rFonts w:ascii="Arial" w:hAnsi="Arial" w:cs="Arial"/>
        </w:rPr>
      </w:pPr>
      <w:r w:rsidRPr="00AF7BF0">
        <w:rPr>
          <w:rFonts w:ascii="Arial" w:hAnsi="Arial" w:cs="Arial"/>
          <w:bCs/>
        </w:rPr>
        <w:t>Hold monthly community meetings open to the public</w:t>
      </w:r>
      <w:r w:rsidRPr="00AF7BF0">
        <w:rPr>
          <w:rFonts w:ascii="Arial" w:hAnsi="Arial" w:cs="Arial"/>
        </w:rPr>
        <w:t xml:space="preserve">. </w:t>
      </w:r>
    </w:p>
    <w:p w14:paraId="4156BC37" w14:textId="77777777" w:rsidR="00C448A2" w:rsidRPr="00AF7BF0" w:rsidRDefault="00C448A2" w:rsidP="00C448A2">
      <w:pPr>
        <w:rPr>
          <w:rFonts w:ascii="Arial" w:hAnsi="Arial" w:cs="Arial"/>
          <w:b/>
          <w:color w:val="548DD4" w:themeColor="text2" w:themeTint="99"/>
          <w:sz w:val="22"/>
          <w:szCs w:val="22"/>
          <w:lang w:val="en-NZ"/>
        </w:rPr>
      </w:pPr>
    </w:p>
    <w:p w14:paraId="377F725B" w14:textId="77777777" w:rsidR="00832729" w:rsidRPr="00AF7BF0" w:rsidRDefault="00832729"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Apply a Health Equity and Social Justice Lens </w:t>
      </w:r>
    </w:p>
    <w:p w14:paraId="2F52E7DF"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 xml:space="preserve">Recognize that the 3 categories of ACEs do not reflect the totality of adverse experiences or trauma experienced by communities that are diverse in terms of culture, ethnicity, family structure, or socioeconomic status </w:t>
      </w:r>
    </w:p>
    <w:p w14:paraId="1A96358C" w14:textId="77777777" w:rsidR="00832729" w:rsidRPr="00AF7BF0" w:rsidRDefault="00832729" w:rsidP="0087209A">
      <w:pPr>
        <w:pStyle w:val="ListParagraph"/>
        <w:numPr>
          <w:ilvl w:val="0"/>
          <w:numId w:val="50"/>
        </w:numPr>
        <w:rPr>
          <w:rFonts w:ascii="Arial" w:hAnsi="Arial" w:cs="Arial"/>
          <w:bCs/>
        </w:rPr>
      </w:pPr>
      <w:r w:rsidRPr="00AF7BF0">
        <w:rPr>
          <w:rFonts w:ascii="Arial" w:hAnsi="Arial" w:cs="Arial"/>
          <w:bCs/>
        </w:rPr>
        <w:t>Acknowledge that poverty is not an ACE, yet it may play a prominent role in the lives of Pacific County community members and should be seriously considered, and that a disproportionate number of minority individuals experience poverty in Pacific County.</w:t>
      </w:r>
    </w:p>
    <w:p w14:paraId="0F91060B" w14:textId="77777777" w:rsidR="00C448A2" w:rsidRPr="00AF7BF0" w:rsidRDefault="00C448A2" w:rsidP="00C448A2">
      <w:pPr>
        <w:pStyle w:val="ListParagraph"/>
        <w:rPr>
          <w:rFonts w:ascii="Arial" w:hAnsi="Arial" w:cs="Arial"/>
          <w:bCs/>
        </w:rPr>
      </w:pPr>
    </w:p>
    <w:p w14:paraId="49A180BA" w14:textId="77777777" w:rsidR="00493AC6" w:rsidRPr="00AF7BF0" w:rsidRDefault="00493AC6"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Policies </w:t>
      </w:r>
    </w:p>
    <w:p w14:paraId="53D44A44" w14:textId="77777777" w:rsidR="00980B51" w:rsidRPr="00AF7BF0" w:rsidRDefault="00493AC6" w:rsidP="00C448A2">
      <w:pPr>
        <w:rPr>
          <w:rFonts w:ascii="Arial" w:hAnsi="Arial" w:cs="Arial"/>
          <w:sz w:val="22"/>
          <w:szCs w:val="22"/>
          <w:lang w:val="en-NZ"/>
        </w:rPr>
      </w:pPr>
      <w:r w:rsidRPr="00AF7BF0">
        <w:rPr>
          <w:rFonts w:ascii="Arial" w:hAnsi="Arial" w:cs="Arial"/>
          <w:sz w:val="22"/>
          <w:szCs w:val="22"/>
          <w:lang w:val="en-NZ"/>
        </w:rPr>
        <w:lastRenderedPageBreak/>
        <w:t xml:space="preserve">We reviewed a variety of policies, approaches, and strategies that have been implemented or recommended as ways to prevent ACEs and build resilience. Our efforts in this research were to focus on policies and strategies that may be applicable to Pacific County’s unique nature. </w:t>
      </w:r>
    </w:p>
    <w:p w14:paraId="123205B9" w14:textId="77777777" w:rsidR="00493AC6" w:rsidRPr="00AF7BF0" w:rsidRDefault="00493AC6" w:rsidP="00C448A2">
      <w:pPr>
        <w:rPr>
          <w:rFonts w:ascii="Arial" w:hAnsi="Arial" w:cs="Arial"/>
          <w:sz w:val="22"/>
          <w:szCs w:val="22"/>
          <w:lang w:val="en-NZ"/>
        </w:rPr>
      </w:pPr>
      <w:r w:rsidRPr="00AF7BF0">
        <w:rPr>
          <w:rFonts w:ascii="Arial" w:hAnsi="Arial" w:cs="Arial"/>
          <w:sz w:val="22"/>
          <w:szCs w:val="22"/>
          <w:lang w:val="en-NZ"/>
        </w:rPr>
        <w:t xml:space="preserve">We selected the following sector-specific policy examples that Pacific County can use as a guide in their work on ACEs response: </w:t>
      </w:r>
    </w:p>
    <w:p w14:paraId="241236B7" w14:textId="77777777" w:rsidR="00C448A2" w:rsidRPr="00AF7BF0" w:rsidRDefault="00C448A2" w:rsidP="00C448A2">
      <w:pPr>
        <w:rPr>
          <w:rFonts w:ascii="Arial" w:hAnsi="Arial" w:cs="Arial"/>
          <w:sz w:val="22"/>
          <w:szCs w:val="22"/>
          <w:lang w:val="en-NZ"/>
        </w:rPr>
      </w:pPr>
    </w:p>
    <w:p w14:paraId="69C9E045" w14:textId="77777777" w:rsidR="00493AC6" w:rsidRPr="00AF7BF0" w:rsidRDefault="00493AC6"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sym w:font="Symbol" w:char="F0B7"/>
      </w:r>
      <w:r w:rsidRPr="00AF7BF0">
        <w:rPr>
          <w:rFonts w:ascii="Arial" w:hAnsi="Arial" w:cs="Arial"/>
          <w:b/>
          <w:color w:val="548DD4" w:themeColor="text2" w:themeTint="99"/>
          <w:szCs w:val="22"/>
          <w:lang w:val="en-NZ"/>
        </w:rPr>
        <w:t xml:space="preserve"> Education </w:t>
      </w:r>
    </w:p>
    <w:p w14:paraId="00ADB673" w14:textId="77777777" w:rsidR="00493AC6" w:rsidRPr="00AF7BF0" w:rsidRDefault="00493AC6" w:rsidP="00C448A2">
      <w:pPr>
        <w:ind w:firstLine="720"/>
        <w:rPr>
          <w:rFonts w:ascii="Arial" w:hAnsi="Arial" w:cs="Arial"/>
          <w:sz w:val="22"/>
          <w:szCs w:val="22"/>
          <w:lang w:val="en-NZ"/>
        </w:rPr>
      </w:pPr>
      <w:r w:rsidRPr="00AF7BF0">
        <w:rPr>
          <w:rFonts w:ascii="Arial" w:hAnsi="Arial" w:cs="Arial"/>
          <w:sz w:val="22"/>
          <w:szCs w:val="22"/>
          <w:lang w:val="en-NZ"/>
        </w:rPr>
        <w:t xml:space="preserve"> Compassionate Schools: The Heart of Learning and Teaching </w:t>
      </w:r>
    </w:p>
    <w:p w14:paraId="233D052A" w14:textId="77777777" w:rsidR="00980B51" w:rsidRPr="00AF7BF0" w:rsidRDefault="00BE79CC" w:rsidP="00C448A2">
      <w:pPr>
        <w:ind w:firstLine="720"/>
        <w:rPr>
          <w:rFonts w:ascii="Arial" w:hAnsi="Arial" w:cs="Arial"/>
          <w:sz w:val="22"/>
          <w:szCs w:val="22"/>
          <w:lang w:val="en-NZ"/>
        </w:rPr>
      </w:pPr>
      <w:hyperlink r:id="rId420" w:history="1">
        <w:r w:rsidR="00980B51" w:rsidRPr="00AF7BF0">
          <w:rPr>
            <w:rStyle w:val="Hyperlink"/>
            <w:rFonts w:ascii="Arial" w:hAnsi="Arial" w:cs="Arial"/>
            <w:sz w:val="22"/>
            <w:szCs w:val="22"/>
            <w:lang w:val="en-NZ"/>
          </w:rPr>
          <w:t>http://www.k12.wa.us/compassionateschools/</w:t>
        </w:r>
      </w:hyperlink>
    </w:p>
    <w:p w14:paraId="76FBD640" w14:textId="77777777" w:rsidR="00493AC6" w:rsidRPr="00AF7BF0" w:rsidRDefault="00493AC6" w:rsidP="00C448A2">
      <w:pPr>
        <w:ind w:firstLine="720"/>
        <w:rPr>
          <w:rFonts w:ascii="Arial" w:hAnsi="Arial" w:cs="Arial"/>
          <w:sz w:val="22"/>
          <w:szCs w:val="22"/>
          <w:lang w:val="en-NZ"/>
        </w:rPr>
      </w:pPr>
      <w:r w:rsidRPr="00AF7BF0">
        <w:rPr>
          <w:rFonts w:ascii="Arial" w:hAnsi="Arial" w:cs="Arial"/>
          <w:sz w:val="22"/>
          <w:szCs w:val="22"/>
          <w:lang w:val="en-NZ"/>
        </w:rPr>
        <w:t xml:space="preserve"> Trauma Sensitive Schools </w:t>
      </w:r>
    </w:p>
    <w:p w14:paraId="36575138" w14:textId="77777777" w:rsidR="00493AC6" w:rsidRPr="00AF7BF0" w:rsidRDefault="00980B51" w:rsidP="00C448A2">
      <w:pPr>
        <w:rPr>
          <w:rStyle w:val="Hyperlink"/>
          <w:rFonts w:ascii="Arial" w:hAnsi="Arial" w:cs="Arial"/>
          <w:sz w:val="22"/>
          <w:szCs w:val="22"/>
          <w:lang w:val="en-NZ"/>
        </w:rPr>
      </w:pPr>
      <w:r w:rsidRPr="00AF7BF0">
        <w:rPr>
          <w:rFonts w:ascii="Arial" w:hAnsi="Arial" w:cs="Arial"/>
          <w:sz w:val="22"/>
          <w:szCs w:val="22"/>
          <w:lang w:val="en-NZ"/>
        </w:rPr>
        <w:tab/>
      </w:r>
      <w:hyperlink r:id="rId421" w:history="1">
        <w:r w:rsidRPr="00AF7BF0">
          <w:rPr>
            <w:rStyle w:val="Hyperlink"/>
            <w:rFonts w:ascii="Arial" w:hAnsi="Arial" w:cs="Arial"/>
            <w:sz w:val="22"/>
            <w:szCs w:val="22"/>
            <w:lang w:val="en-NZ"/>
          </w:rPr>
          <w:t>https://traumasensitiveschools.org/</w:t>
        </w:r>
      </w:hyperlink>
    </w:p>
    <w:p w14:paraId="4ED3AC3B" w14:textId="77777777" w:rsidR="00C448A2" w:rsidRPr="00AF7BF0" w:rsidRDefault="00C448A2" w:rsidP="00C448A2">
      <w:pPr>
        <w:rPr>
          <w:rFonts w:ascii="Arial" w:hAnsi="Arial" w:cs="Arial"/>
          <w:sz w:val="22"/>
          <w:szCs w:val="22"/>
          <w:lang w:val="en-NZ"/>
        </w:rPr>
      </w:pPr>
    </w:p>
    <w:p w14:paraId="298339F0" w14:textId="77777777" w:rsidR="00493AC6" w:rsidRPr="00AF7BF0" w:rsidRDefault="00493AC6"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sym w:font="Symbol" w:char="F0B7"/>
      </w:r>
      <w:r w:rsidRPr="00AF7BF0">
        <w:rPr>
          <w:rFonts w:ascii="Arial" w:hAnsi="Arial" w:cs="Arial"/>
          <w:b/>
          <w:color w:val="548DD4" w:themeColor="text2" w:themeTint="99"/>
          <w:szCs w:val="22"/>
          <w:lang w:val="en-NZ"/>
        </w:rPr>
        <w:t xml:space="preserve"> Health Care </w:t>
      </w:r>
    </w:p>
    <w:p w14:paraId="2A52723F" w14:textId="77777777" w:rsidR="00493AC6" w:rsidRPr="00AF7BF0" w:rsidRDefault="00493AC6" w:rsidP="00C448A2">
      <w:pPr>
        <w:ind w:firstLine="720"/>
        <w:rPr>
          <w:rFonts w:ascii="Arial" w:hAnsi="Arial" w:cs="Arial"/>
          <w:sz w:val="22"/>
          <w:szCs w:val="22"/>
          <w:lang w:val="en-NZ"/>
        </w:rPr>
      </w:pPr>
      <w:r w:rsidRPr="00AF7BF0">
        <w:rPr>
          <w:rFonts w:ascii="Arial" w:hAnsi="Arial" w:cs="Arial"/>
          <w:sz w:val="22"/>
          <w:szCs w:val="22"/>
          <w:lang w:val="en-NZ"/>
        </w:rPr>
        <w:t xml:space="preserve"> The Health Center- Walla Walla, WA </w:t>
      </w:r>
      <w:hyperlink r:id="rId422" w:history="1">
        <w:r w:rsidR="00980B51" w:rsidRPr="00AF7BF0">
          <w:rPr>
            <w:rStyle w:val="Hyperlink"/>
            <w:rFonts w:ascii="Arial" w:hAnsi="Arial" w:cs="Arial"/>
            <w:sz w:val="22"/>
            <w:szCs w:val="22"/>
            <w:lang w:val="en-NZ"/>
          </w:rPr>
          <w:t>http://thehealthcenterww.org/</w:t>
        </w:r>
      </w:hyperlink>
    </w:p>
    <w:p w14:paraId="37F5AE5C" w14:textId="77777777" w:rsidR="00493AC6" w:rsidRPr="00AF7BF0" w:rsidRDefault="00980B51" w:rsidP="00C448A2">
      <w:pPr>
        <w:rPr>
          <w:rStyle w:val="Hyperlink"/>
          <w:rFonts w:ascii="Arial" w:hAnsi="Arial" w:cs="Arial"/>
          <w:sz w:val="22"/>
          <w:szCs w:val="22"/>
        </w:rPr>
      </w:pPr>
      <w:r w:rsidRPr="00AF7BF0">
        <w:rPr>
          <w:rFonts w:ascii="Arial" w:hAnsi="Arial" w:cs="Arial"/>
          <w:sz w:val="22"/>
          <w:szCs w:val="22"/>
        </w:rPr>
        <w:tab/>
      </w:r>
      <w:r w:rsidR="00493AC6" w:rsidRPr="00AF7BF0">
        <w:rPr>
          <w:rFonts w:ascii="Arial" w:hAnsi="Arial" w:cs="Arial"/>
          <w:sz w:val="22"/>
          <w:szCs w:val="22"/>
        </w:rPr>
        <w:t xml:space="preserve">Early Learning o Trauma Smart </w:t>
      </w:r>
      <w:hyperlink r:id="rId423" w:history="1">
        <w:r w:rsidRPr="00AF7BF0">
          <w:rPr>
            <w:rStyle w:val="Hyperlink"/>
            <w:rFonts w:ascii="Arial" w:hAnsi="Arial" w:cs="Arial"/>
            <w:sz w:val="22"/>
            <w:szCs w:val="22"/>
          </w:rPr>
          <w:t>http://traumasmart.org/</w:t>
        </w:r>
      </w:hyperlink>
    </w:p>
    <w:p w14:paraId="672EC03C" w14:textId="77777777" w:rsidR="00C448A2" w:rsidRPr="00AF7BF0" w:rsidRDefault="00C448A2" w:rsidP="00C448A2">
      <w:pPr>
        <w:rPr>
          <w:rFonts w:ascii="Arial" w:hAnsi="Arial" w:cs="Arial"/>
          <w:sz w:val="22"/>
          <w:szCs w:val="22"/>
        </w:rPr>
      </w:pPr>
    </w:p>
    <w:p w14:paraId="07919C36" w14:textId="77777777" w:rsidR="00980B51" w:rsidRPr="00AF7BF0" w:rsidRDefault="00493AC6"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sym w:font="Symbol" w:char="F0B7"/>
      </w:r>
      <w:r w:rsidRPr="00AF7BF0">
        <w:rPr>
          <w:rFonts w:ascii="Arial" w:hAnsi="Arial" w:cs="Arial"/>
          <w:b/>
          <w:color w:val="548DD4" w:themeColor="text2" w:themeTint="99"/>
          <w:szCs w:val="22"/>
          <w:lang w:val="en-NZ"/>
        </w:rPr>
        <w:t xml:space="preserve"> Social Services </w:t>
      </w:r>
    </w:p>
    <w:p w14:paraId="782271FF" w14:textId="77777777" w:rsidR="00493AC6" w:rsidRPr="00AF7BF0" w:rsidRDefault="00493AC6" w:rsidP="00C448A2">
      <w:pPr>
        <w:ind w:left="1440"/>
        <w:rPr>
          <w:rStyle w:val="Hyperlink"/>
          <w:rFonts w:ascii="Arial" w:hAnsi="Arial" w:cs="Arial"/>
          <w:sz w:val="22"/>
          <w:szCs w:val="22"/>
          <w:lang w:val="en-NZ"/>
        </w:rPr>
      </w:pPr>
      <w:r w:rsidRPr="00AF7BF0">
        <w:rPr>
          <w:rFonts w:ascii="Arial" w:hAnsi="Arial" w:cs="Arial"/>
          <w:sz w:val="22"/>
          <w:szCs w:val="22"/>
          <w:lang w:val="en-NZ"/>
        </w:rPr>
        <w:t xml:space="preserve">NEAR@Home </w:t>
      </w:r>
      <w:hyperlink r:id="rId424" w:history="1">
        <w:r w:rsidR="00E50875" w:rsidRPr="00AF7BF0">
          <w:rPr>
            <w:rStyle w:val="Hyperlink"/>
            <w:rFonts w:ascii="Arial" w:hAnsi="Arial" w:cs="Arial"/>
            <w:sz w:val="22"/>
            <w:szCs w:val="22"/>
            <w:lang w:val="en-NZ"/>
          </w:rPr>
          <w:t>https://thrivewa.org/nearhome-toolkit-guided-process-talk-trauma-resilience-home-visiting/</w:t>
        </w:r>
      </w:hyperlink>
    </w:p>
    <w:p w14:paraId="5C7C2E2F" w14:textId="77777777" w:rsidR="00C448A2" w:rsidRPr="00AF7BF0" w:rsidRDefault="00C448A2" w:rsidP="00C448A2">
      <w:pPr>
        <w:ind w:left="1440"/>
        <w:rPr>
          <w:rFonts w:ascii="Arial" w:hAnsi="Arial" w:cs="Arial"/>
          <w:sz w:val="22"/>
          <w:szCs w:val="22"/>
          <w:lang w:val="en-NZ"/>
        </w:rPr>
      </w:pPr>
    </w:p>
    <w:p w14:paraId="2304A64E" w14:textId="77777777" w:rsidR="00E50875" w:rsidRPr="00AF7BF0" w:rsidRDefault="00493AC6"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sym w:font="Symbol" w:char="F0B7"/>
      </w:r>
      <w:r w:rsidRPr="00AF7BF0">
        <w:rPr>
          <w:rFonts w:ascii="Arial" w:hAnsi="Arial" w:cs="Arial"/>
          <w:b/>
          <w:color w:val="548DD4" w:themeColor="text2" w:themeTint="99"/>
          <w:szCs w:val="22"/>
          <w:lang w:val="en-NZ"/>
        </w:rPr>
        <w:t xml:space="preserve"> Courts, Child Welfare, Law Enforcement </w:t>
      </w:r>
    </w:p>
    <w:p w14:paraId="046CC107" w14:textId="77777777" w:rsidR="00E50875" w:rsidRPr="00AF7BF0" w:rsidRDefault="00493AC6" w:rsidP="00C448A2">
      <w:pPr>
        <w:ind w:firstLine="720"/>
        <w:rPr>
          <w:rFonts w:ascii="Arial" w:hAnsi="Arial" w:cs="Arial"/>
          <w:sz w:val="22"/>
          <w:szCs w:val="22"/>
          <w:lang w:val="en-NZ"/>
        </w:rPr>
      </w:pPr>
      <w:r w:rsidRPr="00AF7BF0">
        <w:rPr>
          <w:rFonts w:ascii="Arial" w:hAnsi="Arial" w:cs="Arial"/>
          <w:sz w:val="22"/>
          <w:szCs w:val="22"/>
          <w:lang w:val="en-NZ"/>
        </w:rPr>
        <w:t>Zero to Three: Safe Babies Court Teams</w:t>
      </w:r>
      <w:r w:rsidR="007C0697" w:rsidRPr="00AF7BF0">
        <w:rPr>
          <w:rFonts w:ascii="Arial" w:hAnsi="Arial" w:cs="Arial"/>
          <w:sz w:val="22"/>
          <w:szCs w:val="22"/>
          <w:lang w:val="en-NZ"/>
        </w:rPr>
        <w:t xml:space="preserve"> </w:t>
      </w:r>
    </w:p>
    <w:p w14:paraId="5B35CFFB" w14:textId="77777777" w:rsidR="007C0697" w:rsidRPr="00AF7BF0" w:rsidRDefault="00BE79CC" w:rsidP="00C448A2">
      <w:pPr>
        <w:ind w:firstLine="720"/>
        <w:rPr>
          <w:rFonts w:ascii="Arial" w:hAnsi="Arial" w:cs="Arial"/>
          <w:sz w:val="22"/>
          <w:szCs w:val="22"/>
          <w:lang w:val="en-NZ"/>
        </w:rPr>
      </w:pPr>
      <w:hyperlink r:id="rId425" w:history="1">
        <w:r w:rsidR="007C0697" w:rsidRPr="00AF7BF0">
          <w:rPr>
            <w:rStyle w:val="Hyperlink"/>
            <w:rFonts w:ascii="Arial" w:hAnsi="Arial" w:cs="Arial"/>
            <w:sz w:val="22"/>
            <w:szCs w:val="22"/>
            <w:lang w:val="en-NZ"/>
          </w:rPr>
          <w:t>https://www.zerotothree.org/resources/services/safe-babies-court-teams</w:t>
        </w:r>
      </w:hyperlink>
    </w:p>
    <w:p w14:paraId="3A78B0FE" w14:textId="77777777" w:rsidR="00E50875" w:rsidRPr="00AF7BF0" w:rsidRDefault="00493AC6" w:rsidP="00C448A2">
      <w:pPr>
        <w:ind w:firstLine="720"/>
        <w:rPr>
          <w:rFonts w:ascii="Arial" w:hAnsi="Arial" w:cs="Arial"/>
          <w:sz w:val="22"/>
          <w:szCs w:val="22"/>
          <w:lang w:val="en-NZ"/>
        </w:rPr>
      </w:pPr>
      <w:r w:rsidRPr="00AF7BF0">
        <w:rPr>
          <w:rFonts w:ascii="Arial" w:hAnsi="Arial" w:cs="Arial"/>
          <w:sz w:val="22"/>
          <w:szCs w:val="22"/>
          <w:lang w:val="en-NZ"/>
        </w:rPr>
        <w:t xml:space="preserve">Healing Invisible Wounds: Policy Brief </w:t>
      </w:r>
    </w:p>
    <w:p w14:paraId="432ACDD3" w14:textId="77777777" w:rsidR="003E6766" w:rsidRPr="00AF7BF0" w:rsidRDefault="00BE79CC" w:rsidP="00C448A2">
      <w:pPr>
        <w:ind w:firstLine="720"/>
        <w:rPr>
          <w:rFonts w:ascii="Arial" w:hAnsi="Arial" w:cs="Arial"/>
          <w:sz w:val="22"/>
          <w:szCs w:val="22"/>
          <w:lang w:val="en-NZ"/>
        </w:rPr>
      </w:pPr>
      <w:hyperlink r:id="rId426" w:history="1">
        <w:r w:rsidR="003E6766" w:rsidRPr="00AF7BF0">
          <w:rPr>
            <w:rStyle w:val="Hyperlink"/>
            <w:rFonts w:ascii="Arial" w:hAnsi="Arial" w:cs="Arial"/>
            <w:sz w:val="22"/>
            <w:szCs w:val="22"/>
            <w:lang w:val="en-NZ"/>
          </w:rPr>
          <w:t>http://www.justicepolicy.org/images/upload/10-07_REP_HealingInvisibleWounds_JJ-PS.pdf</w:t>
        </w:r>
      </w:hyperlink>
    </w:p>
    <w:p w14:paraId="5C26F16A" w14:textId="77777777" w:rsidR="00493AC6" w:rsidRPr="00AF7BF0" w:rsidRDefault="00493AC6" w:rsidP="00C448A2">
      <w:pPr>
        <w:ind w:left="720"/>
        <w:rPr>
          <w:rFonts w:ascii="Arial" w:hAnsi="Arial" w:cs="Arial"/>
          <w:sz w:val="22"/>
          <w:szCs w:val="22"/>
          <w:lang w:val="en-NZ"/>
        </w:rPr>
      </w:pPr>
      <w:r w:rsidRPr="00AF7BF0">
        <w:rPr>
          <w:rFonts w:ascii="Arial" w:hAnsi="Arial" w:cs="Arial"/>
          <w:sz w:val="22"/>
          <w:szCs w:val="22"/>
          <w:lang w:val="en-NZ"/>
        </w:rPr>
        <w:t xml:space="preserve">Trauma and Resilience: A new look at legal advocacy for youth in the juvenile justice and child welfare systems </w:t>
      </w:r>
    </w:p>
    <w:p w14:paraId="5D086093" w14:textId="77777777" w:rsidR="00E50875" w:rsidRPr="00AF7BF0" w:rsidRDefault="00BE79CC" w:rsidP="00C448A2">
      <w:pPr>
        <w:ind w:firstLine="720"/>
        <w:rPr>
          <w:rStyle w:val="Hyperlink"/>
          <w:rFonts w:ascii="Arial" w:hAnsi="Arial" w:cs="Arial"/>
          <w:sz w:val="22"/>
          <w:szCs w:val="22"/>
          <w:lang w:val="en-NZ"/>
        </w:rPr>
      </w:pPr>
      <w:hyperlink r:id="rId427" w:history="1">
        <w:r w:rsidR="003E6766" w:rsidRPr="00AF7BF0">
          <w:rPr>
            <w:rStyle w:val="Hyperlink"/>
            <w:rFonts w:ascii="Arial" w:hAnsi="Arial" w:cs="Arial"/>
            <w:sz w:val="22"/>
            <w:szCs w:val="22"/>
            <w:lang w:val="en-NZ"/>
          </w:rPr>
          <w:t>http://www.rwjf.org/content/dam/farm/reports/issue_briefs/2014/rwjf414703</w:t>
        </w:r>
      </w:hyperlink>
    </w:p>
    <w:p w14:paraId="256DC4EA" w14:textId="77777777" w:rsidR="00C448A2" w:rsidRPr="00AF7BF0" w:rsidRDefault="00C448A2" w:rsidP="00C448A2">
      <w:pPr>
        <w:ind w:firstLine="720"/>
        <w:rPr>
          <w:rFonts w:ascii="Arial" w:hAnsi="Arial" w:cs="Arial"/>
          <w:sz w:val="22"/>
          <w:szCs w:val="22"/>
          <w:lang w:val="en-NZ"/>
        </w:rPr>
      </w:pPr>
    </w:p>
    <w:p w14:paraId="7F2812DB" w14:textId="77777777" w:rsidR="00E50875" w:rsidRPr="00AF7BF0" w:rsidRDefault="00493AC6"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sym w:font="Symbol" w:char="F0B7"/>
      </w:r>
      <w:r w:rsidRPr="00AF7BF0">
        <w:rPr>
          <w:rFonts w:ascii="Arial" w:hAnsi="Arial" w:cs="Arial"/>
          <w:b/>
          <w:color w:val="548DD4" w:themeColor="text2" w:themeTint="99"/>
          <w:szCs w:val="22"/>
          <w:lang w:val="en-NZ"/>
        </w:rPr>
        <w:t xml:space="preserve"> Behavioral Health </w:t>
      </w:r>
    </w:p>
    <w:p w14:paraId="3F685132" w14:textId="77777777" w:rsidR="00493AC6" w:rsidRPr="00AF7BF0" w:rsidRDefault="00493AC6" w:rsidP="00C448A2">
      <w:pPr>
        <w:ind w:left="720"/>
        <w:rPr>
          <w:rFonts w:ascii="Arial" w:hAnsi="Arial" w:cs="Arial"/>
          <w:sz w:val="22"/>
          <w:szCs w:val="22"/>
          <w:lang w:val="en-NZ"/>
        </w:rPr>
      </w:pPr>
      <w:r w:rsidRPr="00AF7BF0">
        <w:rPr>
          <w:rFonts w:ascii="Arial" w:hAnsi="Arial" w:cs="Arial"/>
          <w:sz w:val="22"/>
          <w:szCs w:val="22"/>
          <w:lang w:val="en-NZ"/>
        </w:rPr>
        <w:t>Oklahoma Department of Mental Health and Substance Abuse Services: SHARE Model</w:t>
      </w:r>
      <w:r w:rsidR="007C0697" w:rsidRPr="00AF7BF0">
        <w:rPr>
          <w:rFonts w:ascii="Arial" w:hAnsi="Arial" w:cs="Arial"/>
          <w:sz w:val="22"/>
          <w:szCs w:val="22"/>
          <w:lang w:val="en-NZ"/>
        </w:rPr>
        <w:t xml:space="preserve"> </w:t>
      </w:r>
      <w:hyperlink r:id="rId428" w:history="1">
        <w:r w:rsidR="007C0697" w:rsidRPr="00AF7BF0">
          <w:rPr>
            <w:rStyle w:val="Hyperlink"/>
            <w:rFonts w:ascii="Arial" w:hAnsi="Arial" w:cs="Arial"/>
            <w:sz w:val="22"/>
            <w:szCs w:val="22"/>
            <w:lang w:val="en-NZ"/>
          </w:rPr>
          <w:t>https://www.ok.gov/odmhsas/Mental_Health/SHARE/index.html</w:t>
        </w:r>
      </w:hyperlink>
    </w:p>
    <w:p w14:paraId="1FFFCBE6" w14:textId="77777777" w:rsidR="007C0697" w:rsidRPr="00AF7BF0" w:rsidRDefault="007C0697" w:rsidP="00C448A2">
      <w:pPr>
        <w:ind w:left="720"/>
        <w:rPr>
          <w:rFonts w:ascii="Arial" w:hAnsi="Arial" w:cs="Arial"/>
          <w:sz w:val="22"/>
          <w:szCs w:val="22"/>
          <w:lang w:val="en-NZ"/>
        </w:rPr>
      </w:pPr>
    </w:p>
    <w:p w14:paraId="333DFD23" w14:textId="77777777" w:rsidR="00F256D0" w:rsidRPr="00AF7BF0" w:rsidRDefault="00401189" w:rsidP="00C448A2">
      <w:pPr>
        <w:rPr>
          <w:rFonts w:ascii="Arial" w:hAnsi="Arial" w:cs="Arial"/>
          <w:sz w:val="22"/>
          <w:szCs w:val="22"/>
          <w:lang w:val="en-NZ"/>
        </w:rPr>
      </w:pPr>
      <w:r w:rsidRPr="00AF7BF0">
        <w:rPr>
          <w:rFonts w:ascii="Arial" w:hAnsi="Arial" w:cs="Arial"/>
          <w:sz w:val="22"/>
          <w:szCs w:val="22"/>
          <w:lang w:val="en-NZ"/>
        </w:rPr>
        <w:t xml:space="preserve">We also evaluated community level approaches and found the following community-wide initiatives to be applicable and useful to Pacific County: </w:t>
      </w:r>
    </w:p>
    <w:p w14:paraId="6C250599" w14:textId="77777777" w:rsidR="00236DDB" w:rsidRPr="00AF7BF0" w:rsidRDefault="00236DDB" w:rsidP="00C448A2">
      <w:pPr>
        <w:rPr>
          <w:rFonts w:ascii="Arial" w:hAnsi="Arial" w:cs="Arial"/>
          <w:b/>
          <w:color w:val="548DD4" w:themeColor="text2" w:themeTint="99"/>
          <w:sz w:val="22"/>
          <w:szCs w:val="22"/>
          <w:lang w:val="en-NZ"/>
        </w:rPr>
      </w:pPr>
    </w:p>
    <w:p w14:paraId="6354AF46" w14:textId="77777777" w:rsidR="00F256D0" w:rsidRPr="00AF7BF0" w:rsidRDefault="00F256D0" w:rsidP="00C448A2">
      <w:pPr>
        <w:rPr>
          <w:rStyle w:val="Hyperlink"/>
          <w:rFonts w:ascii="Arial" w:hAnsi="Arial" w:cs="Arial"/>
          <w:sz w:val="22"/>
          <w:szCs w:val="22"/>
          <w:lang w:val="en-NZ"/>
        </w:rPr>
      </w:pPr>
      <w:r w:rsidRPr="00AF7BF0">
        <w:rPr>
          <w:rFonts w:ascii="Arial" w:hAnsi="Arial" w:cs="Arial"/>
          <w:b/>
          <w:color w:val="548DD4" w:themeColor="text2" w:themeTint="99"/>
          <w:sz w:val="22"/>
          <w:szCs w:val="22"/>
          <w:lang w:val="en-NZ"/>
        </w:rPr>
        <w:t xml:space="preserve">Washington State ACEs Public-Private Initiative </w:t>
      </w:r>
      <w:hyperlink r:id="rId429" w:history="1">
        <w:r w:rsidRPr="00AF7BF0">
          <w:rPr>
            <w:rStyle w:val="Hyperlink"/>
            <w:rFonts w:ascii="Arial" w:hAnsi="Arial" w:cs="Arial"/>
            <w:sz w:val="22"/>
            <w:szCs w:val="22"/>
            <w:lang w:val="en-NZ"/>
          </w:rPr>
          <w:t>http://www.appi-wa.org/</w:t>
        </w:r>
      </w:hyperlink>
    </w:p>
    <w:p w14:paraId="42D4F176" w14:textId="77777777" w:rsidR="00C448A2" w:rsidRPr="00AF7BF0" w:rsidRDefault="00C448A2" w:rsidP="00C448A2">
      <w:pPr>
        <w:rPr>
          <w:rFonts w:ascii="Arial" w:hAnsi="Arial" w:cs="Arial"/>
          <w:b/>
          <w:color w:val="548DD4" w:themeColor="text2" w:themeTint="99"/>
          <w:sz w:val="22"/>
          <w:szCs w:val="22"/>
          <w:lang w:val="en-NZ"/>
        </w:rPr>
      </w:pPr>
    </w:p>
    <w:p w14:paraId="7E401E52" w14:textId="77777777" w:rsidR="00F256D0" w:rsidRPr="00AF7BF0" w:rsidRDefault="00F256D0" w:rsidP="00C448A2">
      <w:pPr>
        <w:ind w:firstLine="720"/>
        <w:rPr>
          <w:rFonts w:ascii="Arial" w:hAnsi="Arial" w:cs="Arial"/>
          <w:sz w:val="22"/>
          <w:szCs w:val="22"/>
          <w:lang w:val="en-NZ"/>
        </w:rPr>
      </w:pPr>
      <w:r w:rsidRPr="00AF7BF0">
        <w:rPr>
          <w:rFonts w:ascii="Arial" w:hAnsi="Arial" w:cs="Arial"/>
          <w:sz w:val="22"/>
          <w:szCs w:val="22"/>
          <w:lang w:val="en-NZ"/>
        </w:rPr>
        <w:t xml:space="preserve">Okanogan County Community Coalition </w:t>
      </w:r>
    </w:p>
    <w:p w14:paraId="7CD8238D" w14:textId="77777777" w:rsidR="00F256D0" w:rsidRPr="00AF7BF0" w:rsidRDefault="00F256D0" w:rsidP="00C448A2">
      <w:pPr>
        <w:rPr>
          <w:rStyle w:val="Hyperlink"/>
          <w:rFonts w:ascii="Arial" w:hAnsi="Arial" w:cs="Arial"/>
          <w:sz w:val="22"/>
          <w:szCs w:val="22"/>
          <w:lang w:val="en-NZ"/>
        </w:rPr>
      </w:pPr>
      <w:r w:rsidRPr="00AF7BF0">
        <w:rPr>
          <w:rFonts w:ascii="Arial" w:hAnsi="Arial" w:cs="Arial"/>
          <w:sz w:val="22"/>
          <w:szCs w:val="22"/>
          <w:lang w:val="en-NZ"/>
        </w:rPr>
        <w:tab/>
      </w:r>
      <w:hyperlink r:id="rId430" w:history="1">
        <w:r w:rsidRPr="00AF7BF0">
          <w:rPr>
            <w:rStyle w:val="Hyperlink"/>
            <w:rFonts w:ascii="Arial" w:hAnsi="Arial" w:cs="Arial"/>
            <w:sz w:val="22"/>
            <w:szCs w:val="22"/>
            <w:lang w:val="en-NZ"/>
          </w:rPr>
          <w:t>http://www.okcommunity.org/</w:t>
        </w:r>
      </w:hyperlink>
    </w:p>
    <w:p w14:paraId="0AD8CA7E" w14:textId="77777777" w:rsidR="00C448A2" w:rsidRPr="00AF7BF0" w:rsidRDefault="00C448A2" w:rsidP="00C448A2">
      <w:pPr>
        <w:rPr>
          <w:rFonts w:ascii="Arial" w:hAnsi="Arial" w:cs="Arial"/>
          <w:sz w:val="22"/>
          <w:szCs w:val="22"/>
          <w:lang w:val="en-NZ"/>
        </w:rPr>
      </w:pPr>
    </w:p>
    <w:p w14:paraId="39DCF766" w14:textId="77777777" w:rsidR="00F256D0" w:rsidRPr="00AF7BF0" w:rsidRDefault="00F256D0" w:rsidP="00C448A2">
      <w:pPr>
        <w:ind w:firstLine="720"/>
        <w:rPr>
          <w:rFonts w:ascii="Arial" w:hAnsi="Arial" w:cs="Arial"/>
          <w:sz w:val="22"/>
          <w:szCs w:val="22"/>
          <w:lang w:val="en-NZ"/>
        </w:rPr>
      </w:pPr>
      <w:r w:rsidRPr="00AF7BF0">
        <w:rPr>
          <w:rFonts w:ascii="Arial" w:hAnsi="Arial" w:cs="Arial"/>
          <w:sz w:val="22"/>
          <w:szCs w:val="22"/>
          <w:lang w:val="en-NZ"/>
        </w:rPr>
        <w:t xml:space="preserve">Skagit County Child &amp; Family Consortium </w:t>
      </w:r>
    </w:p>
    <w:p w14:paraId="6D0BE3A9" w14:textId="77777777" w:rsidR="00F256D0" w:rsidRPr="00AF7BF0" w:rsidRDefault="00F256D0" w:rsidP="00C448A2">
      <w:pPr>
        <w:rPr>
          <w:rStyle w:val="Hyperlink"/>
          <w:rFonts w:ascii="Arial" w:hAnsi="Arial" w:cs="Arial"/>
          <w:sz w:val="22"/>
          <w:szCs w:val="22"/>
          <w:lang w:val="en-NZ"/>
        </w:rPr>
      </w:pPr>
      <w:r w:rsidRPr="00AF7BF0">
        <w:rPr>
          <w:rFonts w:ascii="Arial" w:hAnsi="Arial" w:cs="Arial"/>
          <w:sz w:val="22"/>
          <w:szCs w:val="22"/>
          <w:lang w:val="en-NZ"/>
        </w:rPr>
        <w:tab/>
      </w:r>
      <w:hyperlink r:id="rId431" w:history="1">
        <w:r w:rsidRPr="00AF7BF0">
          <w:rPr>
            <w:rStyle w:val="Hyperlink"/>
            <w:rFonts w:ascii="Arial" w:hAnsi="Arial" w:cs="Arial"/>
            <w:sz w:val="22"/>
            <w:szCs w:val="22"/>
            <w:lang w:val="en-NZ"/>
          </w:rPr>
          <w:t>http://www.sccfc.org/</w:t>
        </w:r>
      </w:hyperlink>
    </w:p>
    <w:p w14:paraId="7C29C1E7" w14:textId="77777777" w:rsidR="00C448A2" w:rsidRPr="00AF7BF0" w:rsidRDefault="00C448A2" w:rsidP="00C448A2">
      <w:pPr>
        <w:rPr>
          <w:rFonts w:ascii="Arial" w:hAnsi="Arial" w:cs="Arial"/>
          <w:sz w:val="22"/>
          <w:szCs w:val="22"/>
          <w:lang w:val="en-NZ"/>
        </w:rPr>
      </w:pPr>
    </w:p>
    <w:p w14:paraId="6900B054" w14:textId="77777777" w:rsidR="00F256D0" w:rsidRPr="00AF7BF0" w:rsidRDefault="00F256D0" w:rsidP="00C448A2">
      <w:pPr>
        <w:ind w:firstLine="720"/>
        <w:rPr>
          <w:rFonts w:ascii="Arial" w:hAnsi="Arial" w:cs="Arial"/>
          <w:sz w:val="22"/>
          <w:szCs w:val="22"/>
          <w:lang w:val="en-NZ"/>
        </w:rPr>
      </w:pPr>
      <w:r w:rsidRPr="00AF7BF0">
        <w:rPr>
          <w:rFonts w:ascii="Arial" w:hAnsi="Arial" w:cs="Arial"/>
          <w:sz w:val="22"/>
          <w:szCs w:val="22"/>
          <w:lang w:val="en-NZ"/>
        </w:rPr>
        <w:t xml:space="preserve">Walla Walla Co Community Network / Children’s Resilience Initiative </w:t>
      </w:r>
    </w:p>
    <w:p w14:paraId="5A7978A1" w14:textId="77777777" w:rsidR="00F256D0" w:rsidRPr="00AF7BF0" w:rsidRDefault="00F256D0" w:rsidP="00C448A2">
      <w:pPr>
        <w:rPr>
          <w:rFonts w:ascii="Arial" w:hAnsi="Arial" w:cs="Arial"/>
          <w:sz w:val="22"/>
          <w:szCs w:val="22"/>
          <w:lang w:val="en-NZ"/>
        </w:rPr>
      </w:pPr>
      <w:r w:rsidRPr="00AF7BF0">
        <w:rPr>
          <w:rFonts w:ascii="Arial" w:hAnsi="Arial" w:cs="Arial"/>
          <w:sz w:val="22"/>
          <w:szCs w:val="22"/>
          <w:lang w:val="en-NZ"/>
        </w:rPr>
        <w:tab/>
      </w:r>
      <w:hyperlink r:id="rId432" w:history="1">
        <w:r w:rsidRPr="00AF7BF0">
          <w:rPr>
            <w:rStyle w:val="Hyperlink"/>
            <w:rFonts w:ascii="Arial" w:hAnsi="Arial" w:cs="Arial"/>
            <w:sz w:val="22"/>
            <w:szCs w:val="22"/>
            <w:lang w:val="en-NZ"/>
          </w:rPr>
          <w:t>http://resiliencetrumpsaces.org/</w:t>
        </w:r>
      </w:hyperlink>
    </w:p>
    <w:p w14:paraId="0115AAD5" w14:textId="77777777" w:rsidR="00F256D0" w:rsidRPr="00AF7BF0" w:rsidRDefault="00F256D0" w:rsidP="00C448A2">
      <w:pPr>
        <w:ind w:firstLine="720"/>
        <w:rPr>
          <w:rFonts w:ascii="Arial" w:hAnsi="Arial" w:cs="Arial"/>
          <w:sz w:val="22"/>
          <w:szCs w:val="22"/>
          <w:lang w:val="en-NZ"/>
        </w:rPr>
      </w:pPr>
      <w:r w:rsidRPr="00AF7BF0">
        <w:rPr>
          <w:rFonts w:ascii="Arial" w:hAnsi="Arial" w:cs="Arial"/>
          <w:sz w:val="22"/>
          <w:szCs w:val="22"/>
          <w:lang w:val="en-NZ"/>
        </w:rPr>
        <w:t xml:space="preserve"> Whatcom Family Community Network </w:t>
      </w:r>
      <w:hyperlink r:id="rId433" w:history="1">
        <w:r w:rsidRPr="00AF7BF0">
          <w:rPr>
            <w:rStyle w:val="Hyperlink"/>
            <w:rFonts w:ascii="Arial" w:hAnsi="Arial" w:cs="Arial"/>
            <w:sz w:val="22"/>
            <w:szCs w:val="22"/>
            <w:lang w:val="en-NZ"/>
          </w:rPr>
          <w:t>http://wfcn.org/</w:t>
        </w:r>
      </w:hyperlink>
    </w:p>
    <w:p w14:paraId="374767E6" w14:textId="77777777" w:rsidR="00236DDB" w:rsidRPr="00AF7BF0" w:rsidRDefault="00236DDB" w:rsidP="00C448A2">
      <w:pPr>
        <w:rPr>
          <w:rFonts w:ascii="Arial" w:hAnsi="Arial" w:cs="Arial"/>
          <w:b/>
          <w:color w:val="548DD4" w:themeColor="text2" w:themeTint="99"/>
          <w:sz w:val="22"/>
          <w:szCs w:val="22"/>
          <w:lang w:val="en-NZ"/>
        </w:rPr>
      </w:pPr>
    </w:p>
    <w:p w14:paraId="4969B713" w14:textId="77777777" w:rsidR="00DD6C19" w:rsidRPr="00AF7BF0" w:rsidRDefault="00DD6C19" w:rsidP="00C448A2">
      <w:pPr>
        <w:rPr>
          <w:rFonts w:ascii="Arial" w:hAnsi="Arial" w:cs="Arial"/>
          <w:b/>
          <w:color w:val="548DD4" w:themeColor="text2" w:themeTint="99"/>
          <w:sz w:val="22"/>
          <w:szCs w:val="22"/>
          <w:lang w:val="en-NZ"/>
        </w:rPr>
      </w:pPr>
      <w:r w:rsidRPr="00AF7BF0">
        <w:rPr>
          <w:rFonts w:ascii="Arial" w:hAnsi="Arial" w:cs="Arial"/>
          <w:b/>
          <w:color w:val="548DD4" w:themeColor="text2" w:themeTint="99"/>
          <w:lang w:val="en-NZ"/>
        </w:rPr>
        <w:t>Assessments</w:t>
      </w:r>
    </w:p>
    <w:p w14:paraId="77A13502" w14:textId="77777777" w:rsidR="00DD6C19" w:rsidRPr="00AF7BF0" w:rsidRDefault="00DD6C19" w:rsidP="00C448A2">
      <w:pPr>
        <w:rPr>
          <w:rFonts w:ascii="Arial" w:hAnsi="Arial" w:cs="Arial"/>
          <w:sz w:val="22"/>
          <w:szCs w:val="22"/>
          <w:lang w:val="en-NZ"/>
        </w:rPr>
      </w:pPr>
      <w:r w:rsidRPr="00AF7BF0">
        <w:rPr>
          <w:rFonts w:ascii="Arial" w:hAnsi="Arial" w:cs="Arial"/>
          <w:sz w:val="22"/>
          <w:szCs w:val="22"/>
          <w:lang w:val="en-NZ"/>
        </w:rPr>
        <w:t xml:space="preserve">We looked for organizational assessment tools that were easy to use, were relevant for many sectors, promoted action and implementation, and valued diversity. In our research, we came across 14 </w:t>
      </w:r>
      <w:r w:rsidRPr="00AF7BF0">
        <w:rPr>
          <w:rFonts w:ascii="Arial" w:hAnsi="Arial" w:cs="Arial"/>
          <w:sz w:val="22"/>
          <w:szCs w:val="22"/>
          <w:lang w:val="en-NZ"/>
        </w:rPr>
        <w:lastRenderedPageBreak/>
        <w:t xml:space="preserve">assessment tools (full list in Appendix), and highlighted 3 we thought would be useful for Pacific County. </w:t>
      </w:r>
    </w:p>
    <w:p w14:paraId="7E7B7726" w14:textId="77777777" w:rsidR="00DD6C19" w:rsidRPr="00AF7BF0" w:rsidRDefault="00DD6C19" w:rsidP="00C448A2">
      <w:pPr>
        <w:ind w:left="709" w:hanging="283"/>
        <w:rPr>
          <w:rFonts w:ascii="Arial" w:hAnsi="Arial" w:cs="Arial"/>
          <w:sz w:val="22"/>
          <w:szCs w:val="22"/>
          <w:lang w:val="en-NZ"/>
        </w:rPr>
      </w:pPr>
      <w:r w:rsidRPr="00AF7BF0">
        <w:rPr>
          <w:rFonts w:ascii="Arial" w:hAnsi="Arial" w:cs="Arial"/>
          <w:sz w:val="22"/>
          <w:szCs w:val="22"/>
          <w:lang w:val="en-NZ"/>
        </w:rPr>
        <w:sym w:font="Symbol" w:char="F0B7"/>
      </w:r>
      <w:r w:rsidRPr="00AF7BF0">
        <w:rPr>
          <w:rFonts w:ascii="Arial" w:hAnsi="Arial" w:cs="Arial"/>
          <w:sz w:val="22"/>
          <w:szCs w:val="22"/>
          <w:lang w:val="en-NZ"/>
        </w:rPr>
        <w:t xml:space="preserve"> </w:t>
      </w:r>
      <w:r w:rsidR="00C448A2" w:rsidRPr="00AF7BF0">
        <w:rPr>
          <w:rFonts w:ascii="Arial" w:hAnsi="Arial" w:cs="Arial"/>
          <w:sz w:val="22"/>
          <w:szCs w:val="22"/>
          <w:lang w:val="en-NZ"/>
        </w:rPr>
        <w:tab/>
      </w:r>
      <w:r w:rsidRPr="00AF7BF0">
        <w:rPr>
          <w:rFonts w:ascii="Arial" w:hAnsi="Arial" w:cs="Arial"/>
          <w:sz w:val="22"/>
          <w:szCs w:val="22"/>
          <w:lang w:val="en-NZ"/>
        </w:rPr>
        <w:t xml:space="preserve">Trauma-Informed Organizational Toolkit - National Center on Family Homelessness </w:t>
      </w:r>
    </w:p>
    <w:p w14:paraId="6196DC85" w14:textId="77777777" w:rsidR="00DD6C19" w:rsidRPr="00AF7BF0" w:rsidRDefault="00BE79CC" w:rsidP="00C448A2">
      <w:pPr>
        <w:ind w:left="709" w:hanging="283"/>
        <w:rPr>
          <w:rFonts w:ascii="Arial" w:hAnsi="Arial" w:cs="Arial"/>
          <w:sz w:val="22"/>
          <w:szCs w:val="22"/>
          <w:lang w:val="en-NZ"/>
        </w:rPr>
      </w:pPr>
      <w:hyperlink r:id="rId434" w:history="1">
        <w:r w:rsidR="00DD6C19" w:rsidRPr="00AF7BF0">
          <w:rPr>
            <w:rStyle w:val="Hyperlink"/>
            <w:rFonts w:ascii="Arial" w:hAnsi="Arial" w:cs="Arial"/>
            <w:sz w:val="22"/>
            <w:szCs w:val="22"/>
            <w:lang w:val="en-NZ"/>
          </w:rPr>
          <w:t>http://www.air.org/center/national-center-family-homelessness</w:t>
        </w:r>
      </w:hyperlink>
    </w:p>
    <w:p w14:paraId="7396D3EC" w14:textId="77777777" w:rsidR="00DD6C19" w:rsidRPr="00AF7BF0" w:rsidRDefault="00DD6C19" w:rsidP="00C448A2">
      <w:pPr>
        <w:ind w:left="709" w:hanging="283"/>
        <w:rPr>
          <w:rFonts w:ascii="Arial" w:hAnsi="Arial" w:cs="Arial"/>
          <w:sz w:val="22"/>
          <w:szCs w:val="22"/>
          <w:lang w:val="en-NZ"/>
        </w:rPr>
      </w:pPr>
      <w:r w:rsidRPr="00AF7BF0">
        <w:rPr>
          <w:rFonts w:ascii="Arial" w:hAnsi="Arial" w:cs="Arial"/>
          <w:sz w:val="22"/>
          <w:szCs w:val="22"/>
          <w:lang w:val="en-NZ"/>
        </w:rPr>
        <w:sym w:font="Symbol" w:char="F0B7"/>
      </w:r>
      <w:r w:rsidRPr="00AF7BF0">
        <w:rPr>
          <w:rFonts w:ascii="Arial" w:hAnsi="Arial" w:cs="Arial"/>
          <w:sz w:val="22"/>
          <w:szCs w:val="22"/>
          <w:lang w:val="en-NZ"/>
        </w:rPr>
        <w:t xml:space="preserve"> </w:t>
      </w:r>
      <w:r w:rsidR="00C448A2" w:rsidRPr="00AF7BF0">
        <w:rPr>
          <w:rFonts w:ascii="Arial" w:hAnsi="Arial" w:cs="Arial"/>
          <w:sz w:val="22"/>
          <w:szCs w:val="22"/>
          <w:lang w:val="en-NZ"/>
        </w:rPr>
        <w:tab/>
      </w:r>
      <w:r w:rsidRPr="00AF7BF0">
        <w:rPr>
          <w:rFonts w:ascii="Arial" w:hAnsi="Arial" w:cs="Arial"/>
          <w:sz w:val="22"/>
          <w:szCs w:val="22"/>
          <w:lang w:val="en-NZ"/>
        </w:rPr>
        <w:t xml:space="preserve">Standards of Practice for Trauma Informed Care - Trauma Informed Oregon </w:t>
      </w:r>
    </w:p>
    <w:p w14:paraId="7C4CFD5E" w14:textId="77777777" w:rsidR="00DD6C19" w:rsidRPr="00AF7BF0" w:rsidRDefault="00BE79CC" w:rsidP="00C448A2">
      <w:pPr>
        <w:ind w:left="709" w:hanging="283"/>
        <w:rPr>
          <w:rFonts w:ascii="Arial" w:hAnsi="Arial" w:cs="Arial"/>
          <w:sz w:val="22"/>
          <w:szCs w:val="22"/>
          <w:lang w:val="en-NZ"/>
        </w:rPr>
      </w:pPr>
      <w:hyperlink r:id="rId435" w:history="1">
        <w:r w:rsidR="00174064" w:rsidRPr="00AF7BF0">
          <w:rPr>
            <w:rStyle w:val="Hyperlink"/>
            <w:rFonts w:ascii="Arial" w:hAnsi="Arial" w:cs="Arial"/>
            <w:sz w:val="22"/>
            <w:szCs w:val="22"/>
            <w:lang w:val="en-NZ"/>
          </w:rPr>
          <w:t>http://traumainformedoregon.org/wp-content/uploads/2014/10/Standards-of-Practice-for-Trauma-Informed-Care.pdf</w:t>
        </w:r>
      </w:hyperlink>
    </w:p>
    <w:p w14:paraId="30A0EA13" w14:textId="77777777" w:rsidR="00DD6C19" w:rsidRPr="00AF7BF0" w:rsidRDefault="00DD6C19" w:rsidP="00C448A2">
      <w:pPr>
        <w:ind w:left="709" w:hanging="283"/>
        <w:rPr>
          <w:rFonts w:ascii="Arial" w:hAnsi="Arial" w:cs="Arial"/>
          <w:sz w:val="22"/>
          <w:szCs w:val="22"/>
          <w:lang w:val="en-NZ"/>
        </w:rPr>
      </w:pPr>
      <w:r w:rsidRPr="00AF7BF0">
        <w:rPr>
          <w:rFonts w:ascii="Arial" w:hAnsi="Arial" w:cs="Arial"/>
          <w:sz w:val="22"/>
          <w:szCs w:val="22"/>
          <w:lang w:val="en-NZ"/>
        </w:rPr>
        <w:sym w:font="Symbol" w:char="F0B7"/>
      </w:r>
      <w:r w:rsidRPr="00AF7BF0">
        <w:rPr>
          <w:rFonts w:ascii="Arial" w:hAnsi="Arial" w:cs="Arial"/>
          <w:sz w:val="22"/>
          <w:szCs w:val="22"/>
          <w:lang w:val="en-NZ"/>
        </w:rPr>
        <w:t xml:space="preserve"> </w:t>
      </w:r>
      <w:r w:rsidR="00C448A2" w:rsidRPr="00AF7BF0">
        <w:rPr>
          <w:rFonts w:ascii="Arial" w:hAnsi="Arial" w:cs="Arial"/>
          <w:sz w:val="22"/>
          <w:szCs w:val="22"/>
          <w:lang w:val="en-NZ"/>
        </w:rPr>
        <w:tab/>
      </w:r>
      <w:r w:rsidRPr="00AF7BF0">
        <w:rPr>
          <w:rFonts w:ascii="Arial" w:hAnsi="Arial" w:cs="Arial"/>
          <w:sz w:val="22"/>
          <w:szCs w:val="22"/>
          <w:lang w:val="en-NZ"/>
        </w:rPr>
        <w:t>Organizational Self-Assessment: Adoption of Trauma-Informed Care Practice - National Council for Behavioral Health</w:t>
      </w:r>
    </w:p>
    <w:p w14:paraId="2840962C" w14:textId="77777777" w:rsidR="00DD6C19" w:rsidRPr="00AF7BF0" w:rsidRDefault="00BE79CC" w:rsidP="00C448A2">
      <w:pPr>
        <w:ind w:left="709" w:hanging="283"/>
        <w:rPr>
          <w:rFonts w:ascii="Arial" w:hAnsi="Arial" w:cs="Arial"/>
          <w:color w:val="548DD4" w:themeColor="text2" w:themeTint="99"/>
          <w:sz w:val="22"/>
          <w:szCs w:val="22"/>
          <w:lang w:val="en-NZ"/>
        </w:rPr>
      </w:pPr>
      <w:hyperlink r:id="rId436" w:history="1">
        <w:r w:rsidR="00174064" w:rsidRPr="00AF7BF0">
          <w:rPr>
            <w:rStyle w:val="Hyperlink"/>
            <w:rFonts w:ascii="Arial" w:hAnsi="Arial" w:cs="Arial"/>
            <w:sz w:val="22"/>
            <w:szCs w:val="22"/>
            <w:lang w:val="en-NZ"/>
          </w:rPr>
          <w:t>https://www.nationalcouncildocs.net/wp-content/uploads/2014/01/OSA-FINAL_2.pdf</w:t>
        </w:r>
      </w:hyperlink>
    </w:p>
    <w:p w14:paraId="50CDE376" w14:textId="77777777" w:rsidR="00174064" w:rsidRPr="00AF7BF0" w:rsidRDefault="00174064" w:rsidP="00C448A2">
      <w:pPr>
        <w:rPr>
          <w:rFonts w:ascii="Arial" w:hAnsi="Arial" w:cs="Arial"/>
          <w:color w:val="548DD4" w:themeColor="text2" w:themeTint="99"/>
          <w:sz w:val="22"/>
          <w:szCs w:val="22"/>
          <w:lang w:val="en-NZ"/>
        </w:rPr>
      </w:pPr>
    </w:p>
    <w:p w14:paraId="059BF8AB" w14:textId="77777777" w:rsidR="00DD6C19" w:rsidRPr="00AF7BF0" w:rsidRDefault="00BE79CC" w:rsidP="00C448A2">
      <w:pPr>
        <w:rPr>
          <w:rFonts w:ascii="Arial" w:hAnsi="Arial" w:cs="Arial"/>
          <w:color w:val="548DD4" w:themeColor="text2" w:themeTint="99"/>
          <w:sz w:val="22"/>
          <w:szCs w:val="22"/>
          <w:lang w:val="en-NZ"/>
        </w:rPr>
      </w:pPr>
      <w:hyperlink r:id="rId437" w:history="1">
        <w:r w:rsidR="00B95941" w:rsidRPr="00AF7BF0">
          <w:rPr>
            <w:rStyle w:val="Hyperlink"/>
            <w:rFonts w:ascii="Arial" w:hAnsi="Arial" w:cs="Arial"/>
            <w:sz w:val="22"/>
            <w:szCs w:val="22"/>
            <w:lang w:val="en-NZ"/>
          </w:rPr>
          <w:t>http://www.wellspringpacific.org/uploads/5/8/7/9/58797525/pacific_county_aces_report.pdf</w:t>
        </w:r>
      </w:hyperlink>
    </w:p>
    <w:p w14:paraId="4B9F6095" w14:textId="77777777" w:rsidR="00B95941" w:rsidRPr="00AF7BF0" w:rsidRDefault="00B95941" w:rsidP="00C448A2">
      <w:pPr>
        <w:rPr>
          <w:rFonts w:ascii="Arial" w:hAnsi="Arial" w:cs="Arial"/>
          <w:color w:val="548DD4" w:themeColor="text2" w:themeTint="99"/>
          <w:sz w:val="22"/>
          <w:szCs w:val="22"/>
          <w:lang w:val="en-NZ"/>
        </w:rPr>
      </w:pPr>
    </w:p>
    <w:p w14:paraId="3C491144" w14:textId="77777777" w:rsidR="00DD6C19" w:rsidRPr="00AF7BF0" w:rsidRDefault="00DD6C19" w:rsidP="00C448A2">
      <w:pPr>
        <w:rPr>
          <w:rFonts w:ascii="Arial" w:hAnsi="Arial" w:cs="Arial"/>
          <w:color w:val="548DD4" w:themeColor="text2" w:themeTint="99"/>
          <w:sz w:val="22"/>
          <w:szCs w:val="22"/>
          <w:lang w:val="en-NZ"/>
        </w:rPr>
      </w:pPr>
    </w:p>
    <w:p w14:paraId="5A282F13" w14:textId="77777777" w:rsidR="001E0843" w:rsidRPr="00AF7BF0" w:rsidRDefault="001E0843" w:rsidP="00C448A2">
      <w:pPr>
        <w:rPr>
          <w:rFonts w:ascii="Arial" w:hAnsi="Arial" w:cs="Arial"/>
          <w:b/>
          <w:color w:val="548DD4" w:themeColor="text2" w:themeTint="99"/>
          <w:sz w:val="22"/>
          <w:szCs w:val="22"/>
          <w:lang w:val="en-NZ"/>
        </w:rPr>
      </w:pPr>
    </w:p>
    <w:p w14:paraId="52A2CFC8" w14:textId="77777777" w:rsidR="00B21512" w:rsidRPr="00AF7BF0" w:rsidRDefault="00380CCB" w:rsidP="001966DA">
      <w:pPr>
        <w:pStyle w:val="Heading3"/>
      </w:pPr>
      <w:bookmarkStart w:id="566" w:name="_Toc468788035"/>
      <w:r w:rsidRPr="00AF7BF0">
        <w:t>Conne</w:t>
      </w:r>
      <w:r w:rsidR="001E0843" w:rsidRPr="00AF7BF0">
        <w:t>c</w:t>
      </w:r>
      <w:r w:rsidRPr="00AF7BF0">
        <w:t>ticut</w:t>
      </w:r>
      <w:bookmarkEnd w:id="566"/>
    </w:p>
    <w:p w14:paraId="4B0A0A5E" w14:textId="77777777" w:rsidR="00380CCB" w:rsidRPr="00AF7BF0" w:rsidRDefault="00380CCB" w:rsidP="00380CCB">
      <w:pPr>
        <w:rPr>
          <w:rFonts w:ascii="Arial" w:hAnsi="Arial" w:cs="Arial"/>
          <w:color w:val="403838"/>
          <w:sz w:val="19"/>
          <w:szCs w:val="19"/>
          <w:shd w:val="clear" w:color="auto" w:fill="FFFFFF"/>
          <w:lang w:val="en-NZ"/>
        </w:rPr>
      </w:pPr>
    </w:p>
    <w:p w14:paraId="5B3C8267" w14:textId="77777777" w:rsidR="00380CCB" w:rsidRPr="00AF7BF0" w:rsidRDefault="00380CCB" w:rsidP="001966DA">
      <w:pPr>
        <w:pStyle w:val="Heading3"/>
        <w:rPr>
          <w:sz w:val="20"/>
          <w:szCs w:val="22"/>
        </w:rPr>
      </w:pPr>
      <w:bookmarkStart w:id="567" w:name="_Toc468788036"/>
      <w:r w:rsidRPr="00AF7BF0">
        <w:t>Child Health and Development Institute, Farmington, CT</w:t>
      </w:r>
      <w:bookmarkEnd w:id="567"/>
    </w:p>
    <w:p w14:paraId="3B63837B" w14:textId="77777777" w:rsidR="00A662A5" w:rsidRPr="00AF7BF0" w:rsidRDefault="00A662A5" w:rsidP="00A662A5">
      <w:pPr>
        <w:rPr>
          <w:rFonts w:ascii="Arial" w:hAnsi="Arial" w:cs="Arial"/>
          <w:sz w:val="22"/>
          <w:szCs w:val="22"/>
          <w:lang w:val="en-NZ"/>
        </w:rPr>
      </w:pPr>
    </w:p>
    <w:p w14:paraId="73B7EC42" w14:textId="77777777" w:rsidR="00A662A5" w:rsidRPr="00AF7BF0" w:rsidRDefault="00A662A5" w:rsidP="00A662A5">
      <w:pPr>
        <w:rPr>
          <w:rFonts w:ascii="Arial" w:hAnsi="Arial" w:cs="Arial"/>
          <w:sz w:val="22"/>
          <w:szCs w:val="22"/>
          <w:lang w:val="en-NZ"/>
        </w:rPr>
      </w:pPr>
      <w:r w:rsidRPr="00AF7BF0">
        <w:rPr>
          <w:rFonts w:ascii="Arial" w:hAnsi="Arial" w:cs="Arial"/>
          <w:sz w:val="22"/>
          <w:szCs w:val="22"/>
          <w:lang w:val="en-NZ"/>
        </w:rPr>
        <w:t>The Child Health and Development of Connecticut (CHDI), a subsidiary of the Children’s Fund of Connecticut, is a not-for-profit organization established to promote and maximize the healthy physical, behavioral, emotional, cognitive and social development of children throughout Connecticut. CHDI works to ensure that children in Connecticut, particularly those who are disadvantaged, will have access to and make use of a comprehensive, effective, community-based health and mental health care system.</w:t>
      </w:r>
    </w:p>
    <w:p w14:paraId="71EF935D" w14:textId="77777777" w:rsidR="001E0843" w:rsidRPr="00AF7BF0" w:rsidRDefault="00BE79CC" w:rsidP="001E0843">
      <w:pPr>
        <w:spacing w:after="300" w:line="345" w:lineRule="atLeast"/>
        <w:textAlignment w:val="baseline"/>
        <w:rPr>
          <w:rFonts w:ascii="Arial" w:hAnsi="Arial" w:cs="Arial"/>
          <w:color w:val="363636"/>
          <w:sz w:val="22"/>
          <w:szCs w:val="22"/>
          <w:lang w:val="en-NZ"/>
        </w:rPr>
      </w:pPr>
      <w:hyperlink r:id="rId438" w:history="1">
        <w:r w:rsidR="007B6F49" w:rsidRPr="00AF7BF0">
          <w:rPr>
            <w:rStyle w:val="Hyperlink"/>
            <w:rFonts w:ascii="Arial" w:hAnsi="Arial" w:cs="Arial"/>
            <w:sz w:val="22"/>
            <w:szCs w:val="22"/>
            <w:lang w:val="en-NZ"/>
          </w:rPr>
          <w:t>http://www.chdi.org/files/7514/4405/4524/Trauma_IMPACT_-_FINAL.pdf</w:t>
        </w:r>
      </w:hyperlink>
    </w:p>
    <w:p w14:paraId="0EF54C80" w14:textId="77777777" w:rsidR="001E0843" w:rsidRPr="00AF7BF0" w:rsidRDefault="001E0843" w:rsidP="001E0843">
      <w:pPr>
        <w:spacing w:after="300"/>
        <w:textAlignment w:val="baseline"/>
        <w:rPr>
          <w:rFonts w:ascii="Arial" w:hAnsi="Arial" w:cs="Arial"/>
          <w:color w:val="363636"/>
          <w:sz w:val="22"/>
          <w:szCs w:val="22"/>
          <w:lang w:val="en-NZ"/>
        </w:rPr>
      </w:pPr>
      <w:r w:rsidRPr="00AF7BF0">
        <w:rPr>
          <w:rFonts w:ascii="Arial" w:hAnsi="Arial" w:cs="Arial"/>
          <w:color w:val="363636"/>
          <w:sz w:val="22"/>
          <w:szCs w:val="22"/>
          <w:lang w:val="en-NZ"/>
        </w:rPr>
        <w:t>Connecticut has made significant progress to ensure that trauma-informed care is part of its child welfare system. The majority of children in the child welfare system have been exposed to trauma, including physical abuse, sexual abuse, and chronic neglect. The costs of maltreatment and trauma to children, families, and society at large are profound:</w:t>
      </w:r>
    </w:p>
    <w:p w14:paraId="73848BC2" w14:textId="77777777" w:rsidR="001E0843" w:rsidRPr="00AF7BF0" w:rsidRDefault="001E0843" w:rsidP="0087209A">
      <w:pPr>
        <w:pStyle w:val="ListParagraph"/>
        <w:numPr>
          <w:ilvl w:val="0"/>
          <w:numId w:val="50"/>
        </w:numPr>
        <w:rPr>
          <w:rFonts w:ascii="Arial" w:hAnsi="Arial" w:cs="Arial"/>
          <w:bCs/>
        </w:rPr>
      </w:pPr>
      <w:r w:rsidRPr="00AF7BF0">
        <w:rPr>
          <w:rFonts w:ascii="Arial" w:hAnsi="Arial" w:cs="Arial"/>
          <w:bCs/>
        </w:rPr>
        <w:t>Each year in the United States, more than 6 million referrals are made to the child welfare system and more than 600,000 of these children are determined to be substantiated victims of abuse or neglect.</w:t>
      </w:r>
    </w:p>
    <w:p w14:paraId="3EF299B2" w14:textId="77777777" w:rsidR="001E0843" w:rsidRPr="00AF7BF0" w:rsidRDefault="001E0843" w:rsidP="0087209A">
      <w:pPr>
        <w:pStyle w:val="ListParagraph"/>
        <w:numPr>
          <w:ilvl w:val="0"/>
          <w:numId w:val="50"/>
        </w:numPr>
        <w:rPr>
          <w:rFonts w:ascii="Arial" w:hAnsi="Arial" w:cs="Arial"/>
          <w:bCs/>
        </w:rPr>
      </w:pPr>
      <w:r w:rsidRPr="00AF7BF0">
        <w:rPr>
          <w:rFonts w:ascii="Arial" w:hAnsi="Arial" w:cs="Arial"/>
          <w:bCs/>
        </w:rPr>
        <w:t>Among children in the child welfare system, 85% have been exposed to at least one potentially traumatic event and most have experienced multiple forms of trauma.</w:t>
      </w:r>
    </w:p>
    <w:p w14:paraId="7BFF2431" w14:textId="77777777" w:rsidR="001E0843" w:rsidRPr="00AF7BF0" w:rsidRDefault="001E0843" w:rsidP="0087209A">
      <w:pPr>
        <w:pStyle w:val="ListParagraph"/>
        <w:numPr>
          <w:ilvl w:val="0"/>
          <w:numId w:val="50"/>
        </w:numPr>
        <w:rPr>
          <w:rFonts w:ascii="Arial" w:hAnsi="Arial" w:cs="Arial"/>
          <w:bCs/>
        </w:rPr>
      </w:pPr>
      <w:r w:rsidRPr="00AF7BF0">
        <w:rPr>
          <w:rFonts w:ascii="Arial" w:hAnsi="Arial" w:cs="Arial"/>
          <w:bCs/>
        </w:rPr>
        <w:t>Children exposed to trauma experience significantly higher rates of chronic health and mental health problems, impaired academic performance, and involvement with juvenile justice and adult criminal justice systems.</w:t>
      </w:r>
    </w:p>
    <w:p w14:paraId="061C668A" w14:textId="77777777" w:rsidR="001E0843" w:rsidRPr="00AF7BF0" w:rsidRDefault="001E0843" w:rsidP="0087209A">
      <w:pPr>
        <w:pStyle w:val="ListParagraph"/>
        <w:numPr>
          <w:ilvl w:val="0"/>
          <w:numId w:val="50"/>
        </w:numPr>
        <w:rPr>
          <w:rFonts w:ascii="Arial" w:hAnsi="Arial" w:cs="Arial"/>
          <w:bCs/>
        </w:rPr>
      </w:pPr>
      <w:r w:rsidRPr="00AF7BF0">
        <w:rPr>
          <w:rFonts w:ascii="Arial" w:hAnsi="Arial" w:cs="Arial"/>
          <w:bCs/>
        </w:rPr>
        <w:t>The costs to society of children maltreated in a single year are $124 billion in future healthcare and social service costs.</w:t>
      </w:r>
    </w:p>
    <w:p w14:paraId="0A965DA1" w14:textId="77777777" w:rsidR="00C448A2" w:rsidRPr="00AF7BF0" w:rsidRDefault="00C448A2" w:rsidP="001E0843">
      <w:pPr>
        <w:pStyle w:val="NormalWeb"/>
        <w:spacing w:before="0" w:beforeAutospacing="0" w:after="0" w:afterAutospacing="0"/>
        <w:textAlignment w:val="baseline"/>
        <w:rPr>
          <w:rStyle w:val="Strong"/>
          <w:rFonts w:ascii="Arial" w:hAnsi="Arial" w:cs="Arial"/>
          <w:color w:val="548DD4" w:themeColor="text2" w:themeTint="99"/>
          <w:sz w:val="22"/>
          <w:szCs w:val="22"/>
          <w:bdr w:val="none" w:sz="0" w:space="0" w:color="auto" w:frame="1"/>
        </w:rPr>
      </w:pPr>
    </w:p>
    <w:p w14:paraId="4592A462" w14:textId="77777777" w:rsidR="00C448A2" w:rsidRPr="00AF7BF0" w:rsidRDefault="001E0843" w:rsidP="001E0843">
      <w:pPr>
        <w:pStyle w:val="NormalWeb"/>
        <w:spacing w:before="0" w:beforeAutospacing="0" w:after="0" w:afterAutospacing="0"/>
        <w:textAlignment w:val="baseline"/>
        <w:rPr>
          <w:rFonts w:ascii="Arial" w:hAnsi="Arial" w:cs="Arial"/>
          <w:color w:val="363636"/>
          <w:sz w:val="22"/>
          <w:szCs w:val="22"/>
        </w:rPr>
      </w:pPr>
      <w:r w:rsidRPr="00AF7BF0">
        <w:rPr>
          <w:rStyle w:val="Strong"/>
          <w:rFonts w:ascii="Arial" w:hAnsi="Arial" w:cs="Arial"/>
          <w:color w:val="548DD4" w:themeColor="text2" w:themeTint="99"/>
          <w:szCs w:val="22"/>
          <w:bdr w:val="none" w:sz="0" w:space="0" w:color="auto" w:frame="1"/>
        </w:rPr>
        <w:t>Trauma-Informed Care Leads to Cost Savings and Better Outcomes for Children</w:t>
      </w:r>
      <w:r w:rsidRPr="00AF7BF0">
        <w:rPr>
          <w:rFonts w:ascii="Arial" w:hAnsi="Arial" w:cs="Arial"/>
          <w:color w:val="548DD4" w:themeColor="text2" w:themeTint="99"/>
          <w:szCs w:val="22"/>
        </w:rPr>
        <w:br/>
      </w:r>
    </w:p>
    <w:p w14:paraId="25B9149A" w14:textId="77777777" w:rsidR="001E0843" w:rsidRPr="00AF7BF0" w:rsidRDefault="001E0843" w:rsidP="001E0843">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 xml:space="preserve">As policymakers and providers have gained a better understanding of the adverse effects of trauma exposure and the benefits of treatment, there has been increasing support at the national and state level for early identification, intervention, and development of sustainable systems that support “trauma-informed care.” The goal of trauma-informed care is to enhance systems to better understand, </w:t>
      </w:r>
      <w:r w:rsidRPr="00AF7BF0">
        <w:rPr>
          <w:rFonts w:ascii="Arial" w:hAnsi="Arial" w:cs="Arial"/>
          <w:sz w:val="22"/>
          <w:szCs w:val="22"/>
        </w:rPr>
        <w:lastRenderedPageBreak/>
        <w:t>identify, and serve children exposed to trauma through efforts including training, screening, policy development, and access to evidence-based interventions.</w:t>
      </w:r>
    </w:p>
    <w:p w14:paraId="485818FC" w14:textId="77777777" w:rsidR="001E0843" w:rsidRPr="00AF7BF0" w:rsidRDefault="001E0843" w:rsidP="001E0843">
      <w:pPr>
        <w:pStyle w:val="NormalWeb"/>
        <w:spacing w:before="0" w:beforeAutospacing="0" w:after="0" w:afterAutospacing="0"/>
        <w:textAlignment w:val="baseline"/>
        <w:rPr>
          <w:rStyle w:val="Strong"/>
          <w:rFonts w:ascii="Arial" w:hAnsi="Arial" w:cs="Arial"/>
          <w:color w:val="333333"/>
          <w:sz w:val="22"/>
          <w:szCs w:val="22"/>
          <w:bdr w:val="none" w:sz="0" w:space="0" w:color="auto" w:frame="1"/>
        </w:rPr>
      </w:pPr>
    </w:p>
    <w:p w14:paraId="76C3487F" w14:textId="77777777" w:rsidR="00C448A2" w:rsidRPr="00AF7BF0" w:rsidRDefault="001E0843" w:rsidP="001E0843">
      <w:pPr>
        <w:pStyle w:val="NormalWeb"/>
        <w:spacing w:before="0" w:beforeAutospacing="0" w:after="0" w:afterAutospacing="0"/>
        <w:textAlignment w:val="baseline"/>
        <w:rPr>
          <w:rFonts w:ascii="Arial" w:hAnsi="Arial" w:cs="Arial"/>
          <w:sz w:val="22"/>
          <w:szCs w:val="22"/>
        </w:rPr>
      </w:pPr>
      <w:r w:rsidRPr="00AF7BF0">
        <w:rPr>
          <w:rStyle w:val="Strong"/>
          <w:rFonts w:ascii="Arial" w:hAnsi="Arial" w:cs="Arial"/>
          <w:color w:val="548DD4" w:themeColor="text2" w:themeTint="99"/>
          <w:szCs w:val="22"/>
          <w:bdr w:val="none" w:sz="0" w:space="0" w:color="auto" w:frame="1"/>
        </w:rPr>
        <w:t>Connecticut’s Approach to Addressing Trauma</w:t>
      </w:r>
      <w:r w:rsidRPr="00AF7BF0">
        <w:rPr>
          <w:rFonts w:ascii="Arial" w:hAnsi="Arial" w:cs="Arial"/>
          <w:color w:val="548DD4" w:themeColor="text2" w:themeTint="99"/>
          <w:szCs w:val="22"/>
        </w:rPr>
        <w:br/>
      </w:r>
    </w:p>
    <w:p w14:paraId="3CC11EE2" w14:textId="77777777" w:rsidR="00C448A2" w:rsidRPr="00AF7BF0" w:rsidRDefault="001E0843" w:rsidP="001E0843">
      <w:pPr>
        <w:pStyle w:val="NormalWeb"/>
        <w:spacing w:before="0" w:beforeAutospacing="0" w:after="0" w:afterAutospacing="0"/>
        <w:textAlignment w:val="baseline"/>
        <w:rPr>
          <w:rFonts w:ascii="Arial" w:hAnsi="Arial" w:cs="Arial"/>
          <w:color w:val="363636"/>
          <w:sz w:val="22"/>
          <w:szCs w:val="22"/>
        </w:rPr>
      </w:pPr>
      <w:r w:rsidRPr="00AF7BF0">
        <w:rPr>
          <w:rFonts w:ascii="Arial" w:hAnsi="Arial" w:cs="Arial"/>
          <w:sz w:val="22"/>
          <w:szCs w:val="22"/>
        </w:rPr>
        <w:t xml:space="preserve">The Connecticut Department of Children and Families (DCF) has emerged as a national leader in addressing childhood trauma. In 2011, the federal government awarded DCF with a 5-year $3.2 million grant to develop the Connecticut Collaborative on Effective Practices for Trauma </w:t>
      </w:r>
      <w:r w:rsidRPr="00AF7BF0">
        <w:rPr>
          <w:rFonts w:ascii="Arial" w:hAnsi="Arial" w:cs="Arial"/>
          <w:color w:val="363636"/>
          <w:sz w:val="22"/>
          <w:szCs w:val="22"/>
        </w:rPr>
        <w:t>(</w:t>
      </w:r>
      <w:hyperlink r:id="rId439" w:history="1">
        <w:r w:rsidRPr="00AF7BF0">
          <w:rPr>
            <w:rStyle w:val="Hyperlink"/>
            <w:rFonts w:ascii="Arial" w:hAnsi="Arial" w:cs="Arial"/>
            <w:b/>
            <w:bCs/>
            <w:color w:val="473B8B"/>
            <w:sz w:val="22"/>
            <w:szCs w:val="22"/>
            <w:bdr w:val="none" w:sz="0" w:space="0" w:color="auto" w:frame="1"/>
          </w:rPr>
          <w:t>CONCEPT</w:t>
        </w:r>
      </w:hyperlink>
      <w:r w:rsidRPr="00AF7BF0">
        <w:rPr>
          <w:rFonts w:ascii="Arial" w:hAnsi="Arial" w:cs="Arial"/>
          <w:color w:val="363636"/>
          <w:sz w:val="22"/>
          <w:szCs w:val="22"/>
        </w:rPr>
        <w:t xml:space="preserve">). </w:t>
      </w:r>
    </w:p>
    <w:p w14:paraId="57CA898F" w14:textId="77777777" w:rsidR="00C448A2" w:rsidRPr="00AF7BF0" w:rsidRDefault="00C448A2" w:rsidP="001E0843">
      <w:pPr>
        <w:pStyle w:val="NormalWeb"/>
        <w:spacing w:before="0" w:beforeAutospacing="0" w:after="0" w:afterAutospacing="0"/>
        <w:textAlignment w:val="baseline"/>
        <w:rPr>
          <w:rFonts w:ascii="Arial" w:hAnsi="Arial" w:cs="Arial"/>
          <w:color w:val="363636"/>
          <w:sz w:val="22"/>
          <w:szCs w:val="22"/>
        </w:rPr>
      </w:pPr>
    </w:p>
    <w:p w14:paraId="100C1B67" w14:textId="77777777" w:rsidR="001E0843" w:rsidRPr="00AF7BF0" w:rsidRDefault="001E0843" w:rsidP="001E0843">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 xml:space="preserve">Support for CONCEPT was provided by the Department of Health and Human Services, Administration for Children and Families, Children’s Bureau, Grant #90CO1069. Partners include DCF, the Child Health and Development Institute, which </w:t>
      </w:r>
      <w:r w:rsidR="00CF7E00" w:rsidRPr="00AF7BF0">
        <w:rPr>
          <w:rFonts w:ascii="Arial" w:hAnsi="Arial" w:cs="Arial"/>
          <w:sz w:val="22"/>
          <w:szCs w:val="22"/>
        </w:rPr>
        <w:t>serve</w:t>
      </w:r>
      <w:r w:rsidRPr="00AF7BF0">
        <w:rPr>
          <w:rFonts w:ascii="Arial" w:hAnsi="Arial" w:cs="Arial"/>
          <w:sz w:val="22"/>
          <w:szCs w:val="22"/>
        </w:rPr>
        <w:t xml:space="preserve"> as the Coordinating Center, and The Consultation Center at Yale University, which </w:t>
      </w:r>
      <w:r w:rsidR="00CF7E00" w:rsidRPr="00AF7BF0">
        <w:rPr>
          <w:rFonts w:ascii="Arial" w:hAnsi="Arial" w:cs="Arial"/>
          <w:sz w:val="22"/>
          <w:szCs w:val="22"/>
        </w:rPr>
        <w:t>serve</w:t>
      </w:r>
      <w:r w:rsidRPr="00AF7BF0">
        <w:rPr>
          <w:rFonts w:ascii="Arial" w:hAnsi="Arial" w:cs="Arial"/>
          <w:sz w:val="22"/>
          <w:szCs w:val="22"/>
        </w:rPr>
        <w:t xml:space="preserve"> as the CONCEPT evaluator.</w:t>
      </w:r>
    </w:p>
    <w:p w14:paraId="3B83F9D6" w14:textId="77777777" w:rsidR="001E0843" w:rsidRPr="00AF7BF0" w:rsidRDefault="001E0843" w:rsidP="001E0843">
      <w:pPr>
        <w:pStyle w:val="NormalWeb"/>
        <w:spacing w:before="0" w:beforeAutospacing="0" w:after="300" w:afterAutospacing="0"/>
        <w:textAlignment w:val="baseline"/>
        <w:rPr>
          <w:rFonts w:ascii="Arial" w:hAnsi="Arial" w:cs="Arial"/>
          <w:sz w:val="22"/>
          <w:szCs w:val="22"/>
        </w:rPr>
      </w:pPr>
      <w:r w:rsidRPr="00AF7BF0">
        <w:rPr>
          <w:rFonts w:ascii="Arial" w:hAnsi="Arial" w:cs="Arial"/>
          <w:sz w:val="22"/>
          <w:szCs w:val="22"/>
        </w:rPr>
        <w:t>The CONCEPT initiative has helped to advance four core components of a trauma-informed child welfare system:</w:t>
      </w:r>
    </w:p>
    <w:p w14:paraId="51146227" w14:textId="77777777" w:rsidR="001E0843" w:rsidRPr="00AF7BF0" w:rsidRDefault="001E0843" w:rsidP="0087209A">
      <w:pPr>
        <w:pStyle w:val="ListParagraph"/>
        <w:numPr>
          <w:ilvl w:val="0"/>
          <w:numId w:val="50"/>
        </w:numPr>
        <w:rPr>
          <w:rFonts w:ascii="Arial" w:hAnsi="Arial" w:cs="Arial"/>
          <w:bCs/>
        </w:rPr>
      </w:pPr>
      <w:r w:rsidRPr="00AF7BF0">
        <w:rPr>
          <w:rStyle w:val="Strong"/>
          <w:rFonts w:ascii="Arial" w:hAnsi="Arial" w:cs="Arial"/>
          <w:color w:val="333333"/>
          <w:bdr w:val="none" w:sz="0" w:space="0" w:color="auto" w:frame="1"/>
        </w:rPr>
        <w:t>Workforce development</w:t>
      </w:r>
      <w:r w:rsidRPr="00AF7BF0">
        <w:rPr>
          <w:rFonts w:ascii="Arial" w:hAnsi="Arial" w:cs="Arial"/>
          <w:color w:val="363636"/>
        </w:rPr>
        <w:t xml:space="preserve">:  More than 2,300 DCF staff members have received a required, </w:t>
      </w:r>
      <w:r w:rsidRPr="00AF7BF0">
        <w:rPr>
          <w:rFonts w:ascii="Arial" w:hAnsi="Arial" w:cs="Arial"/>
          <w:bCs/>
        </w:rPr>
        <w:t>comprehensive training in childhood trauma using the National Child Traumatic Stress Network’s (NCTSN) Child Welfare Trauma Training Toolkit. Training evaluations demonstrate significant improvements in DCF staff knowledge and practices concerning trauma.</w:t>
      </w:r>
    </w:p>
    <w:p w14:paraId="16066316" w14:textId="77777777" w:rsidR="001E0843" w:rsidRPr="00AF7BF0" w:rsidRDefault="001E0843" w:rsidP="0087209A">
      <w:pPr>
        <w:pStyle w:val="ListParagraph"/>
        <w:numPr>
          <w:ilvl w:val="0"/>
          <w:numId w:val="50"/>
        </w:numPr>
        <w:rPr>
          <w:rFonts w:ascii="Arial" w:hAnsi="Arial" w:cs="Arial"/>
          <w:color w:val="363636"/>
        </w:rPr>
      </w:pPr>
      <w:r w:rsidRPr="00AF7BF0">
        <w:rPr>
          <w:rFonts w:ascii="Arial" w:hAnsi="Arial" w:cs="Arial"/>
          <w:b/>
        </w:rPr>
        <w:t>Trauma screening</w:t>
      </w:r>
      <w:r w:rsidRPr="00AF7BF0">
        <w:rPr>
          <w:rFonts w:ascii="Arial" w:hAnsi="Arial" w:cs="Arial"/>
          <w:bCs/>
        </w:rPr>
        <w:t>:  All children aged 6 and older who are placed into DCF care are now administered the Connecticut Trauma Screen (CTS). The CTS is a 10-item screening measure for children 6 to 17 years old that examines trauma experiences and symptoms and can be administered by professionals in child welfare, juvenile justice, health, and behavioral health systems. More than 2,400 children have been screened</w:t>
      </w:r>
      <w:r w:rsidRPr="00AF7BF0">
        <w:rPr>
          <w:rFonts w:ascii="Arial" w:hAnsi="Arial" w:cs="Arial"/>
          <w:color w:val="363636"/>
        </w:rPr>
        <w:t xml:space="preserve"> to date (800 in child welfare), and referrals for specialty trauma-focused services are being made.</w:t>
      </w:r>
    </w:p>
    <w:p w14:paraId="0E141292" w14:textId="77777777" w:rsidR="001E0843" w:rsidRPr="00AF7BF0" w:rsidRDefault="001E0843" w:rsidP="001E0843">
      <w:pPr>
        <w:spacing w:line="270" w:lineRule="atLeast"/>
        <w:textAlignment w:val="baseline"/>
        <w:rPr>
          <w:rFonts w:ascii="Arial" w:hAnsi="Arial" w:cs="Arial"/>
          <w:color w:val="363636"/>
          <w:sz w:val="22"/>
          <w:szCs w:val="22"/>
        </w:rPr>
      </w:pPr>
    </w:p>
    <w:p w14:paraId="33191AC5" w14:textId="77777777" w:rsidR="001E0843" w:rsidRPr="00AF7BF0" w:rsidRDefault="001E0843" w:rsidP="001F7E97">
      <w:pPr>
        <w:numPr>
          <w:ilvl w:val="0"/>
          <w:numId w:val="77"/>
        </w:numPr>
        <w:spacing w:line="270" w:lineRule="atLeast"/>
        <w:ind w:left="709"/>
        <w:textAlignment w:val="baseline"/>
        <w:rPr>
          <w:rFonts w:ascii="Arial" w:hAnsi="Arial" w:cs="Arial"/>
          <w:color w:val="363636"/>
          <w:sz w:val="22"/>
          <w:szCs w:val="22"/>
        </w:rPr>
      </w:pPr>
      <w:r w:rsidRPr="00AF7BF0">
        <w:rPr>
          <w:rStyle w:val="Strong"/>
          <w:rFonts w:ascii="Arial" w:hAnsi="Arial" w:cs="Arial"/>
          <w:sz w:val="22"/>
          <w:szCs w:val="22"/>
          <w:bdr w:val="none" w:sz="0" w:space="0" w:color="auto" w:frame="1"/>
        </w:rPr>
        <w:t>Dissemination of evidence-based treatments</w:t>
      </w:r>
      <w:r w:rsidRPr="00AF7BF0">
        <w:rPr>
          <w:rFonts w:ascii="Arial" w:hAnsi="Arial" w:cs="Arial"/>
          <w:sz w:val="22"/>
          <w:szCs w:val="22"/>
        </w:rPr>
        <w:t>:  CONCEPT has helped to support training of</w:t>
      </w:r>
      <w:r w:rsidRPr="00AF7BF0">
        <w:rPr>
          <w:rStyle w:val="apple-converted-space"/>
          <w:rFonts w:ascii="Arial" w:hAnsi="Arial" w:cs="Arial"/>
          <w:sz w:val="22"/>
          <w:szCs w:val="22"/>
        </w:rPr>
        <w:t> </w:t>
      </w:r>
      <w:hyperlink r:id="rId440" w:history="1">
        <w:r w:rsidRPr="00AF7BF0">
          <w:rPr>
            <w:rStyle w:val="Hyperlink"/>
            <w:rFonts w:ascii="Arial" w:hAnsi="Arial" w:cs="Arial"/>
            <w:b/>
            <w:bCs/>
            <w:color w:val="473B8B"/>
            <w:sz w:val="22"/>
            <w:szCs w:val="22"/>
            <w:bdr w:val="none" w:sz="0" w:space="0" w:color="auto" w:frame="1"/>
          </w:rPr>
          <w:t>30 agencies</w:t>
        </w:r>
      </w:hyperlink>
      <w:r w:rsidRPr="00AF7BF0">
        <w:rPr>
          <w:rStyle w:val="apple-converted-space"/>
          <w:rFonts w:ascii="Arial" w:hAnsi="Arial" w:cs="Arial"/>
          <w:color w:val="363636"/>
          <w:sz w:val="22"/>
          <w:szCs w:val="22"/>
        </w:rPr>
        <w:t> </w:t>
      </w:r>
      <w:r w:rsidRPr="00AF7BF0">
        <w:rPr>
          <w:rFonts w:ascii="Arial" w:hAnsi="Arial" w:cs="Arial"/>
          <w:sz w:val="22"/>
          <w:szCs w:val="22"/>
        </w:rPr>
        <w:t>and more than 600 clinicians to offer Trauma-Focused Cognitive Behavioral Therapy (TF-CBT) and the Child and Family Traumatic Stress Intervention (CFTSI). More than 5,500 children across Connecticut have received these treatments, including many involved in the child welfare system. Evaluation outcomes indicate significant reductions in symptoms of posttraumatic stress and depression.</w:t>
      </w:r>
    </w:p>
    <w:p w14:paraId="6524C617" w14:textId="77777777" w:rsidR="001E0843" w:rsidRPr="00AF7BF0" w:rsidRDefault="001E0843" w:rsidP="00C448A2">
      <w:pPr>
        <w:spacing w:line="270" w:lineRule="atLeast"/>
        <w:ind w:left="709" w:hanging="360"/>
        <w:textAlignment w:val="baseline"/>
        <w:rPr>
          <w:rFonts w:ascii="Arial" w:hAnsi="Arial" w:cs="Arial"/>
          <w:color w:val="363636"/>
          <w:sz w:val="22"/>
          <w:szCs w:val="22"/>
        </w:rPr>
      </w:pPr>
    </w:p>
    <w:p w14:paraId="4ED047FB" w14:textId="77777777" w:rsidR="001E0843" w:rsidRPr="00AF7BF0" w:rsidRDefault="001E0843" w:rsidP="001F7E97">
      <w:pPr>
        <w:numPr>
          <w:ilvl w:val="0"/>
          <w:numId w:val="78"/>
        </w:numPr>
        <w:spacing w:line="270" w:lineRule="atLeast"/>
        <w:ind w:left="709"/>
        <w:textAlignment w:val="baseline"/>
        <w:rPr>
          <w:rFonts w:ascii="Arial" w:hAnsi="Arial" w:cs="Arial"/>
          <w:sz w:val="22"/>
          <w:szCs w:val="22"/>
        </w:rPr>
      </w:pPr>
      <w:r w:rsidRPr="00AF7BF0">
        <w:rPr>
          <w:rStyle w:val="Strong"/>
          <w:rFonts w:ascii="Arial" w:hAnsi="Arial" w:cs="Arial"/>
          <w:sz w:val="22"/>
          <w:szCs w:val="22"/>
          <w:bdr w:val="none" w:sz="0" w:space="0" w:color="auto" w:frame="1"/>
        </w:rPr>
        <w:t>Trauma-informed policy</w:t>
      </w:r>
      <w:r w:rsidRPr="00AF7BF0">
        <w:rPr>
          <w:rFonts w:ascii="Arial" w:hAnsi="Arial" w:cs="Arial"/>
          <w:sz w:val="22"/>
          <w:szCs w:val="22"/>
        </w:rPr>
        <w:t>:  The CONCEPT initiative has contributed to modifications of 34 DCF policies and practice guides to better address childhood trauma. For example, policies related to immigrant children, foster and adoptive services, and transgender youth and caregivers have been revised to ensure that DCF caseworkers consider children’s exposure to trauma and how it may affect their current functioning.</w:t>
      </w:r>
    </w:p>
    <w:p w14:paraId="27664A0B" w14:textId="77777777" w:rsidR="001E0843" w:rsidRPr="00AF7BF0" w:rsidRDefault="001E0843" w:rsidP="001E0843">
      <w:pPr>
        <w:spacing w:line="270" w:lineRule="atLeast"/>
        <w:textAlignment w:val="baseline"/>
        <w:rPr>
          <w:rFonts w:ascii="Arial" w:hAnsi="Arial" w:cs="Arial"/>
          <w:color w:val="363636"/>
          <w:sz w:val="22"/>
          <w:szCs w:val="22"/>
        </w:rPr>
      </w:pPr>
    </w:p>
    <w:p w14:paraId="1A334404" w14:textId="77777777" w:rsidR="001E0843" w:rsidRPr="00AF7BF0" w:rsidRDefault="001E0843" w:rsidP="008A2F71">
      <w:pPr>
        <w:pStyle w:val="NormalWeb"/>
        <w:spacing w:before="0" w:beforeAutospacing="0" w:after="0" w:afterAutospacing="0"/>
        <w:textAlignment w:val="baseline"/>
        <w:rPr>
          <w:rFonts w:ascii="Arial" w:hAnsi="Arial" w:cs="Arial"/>
          <w:color w:val="363636"/>
          <w:sz w:val="22"/>
          <w:szCs w:val="22"/>
        </w:rPr>
      </w:pPr>
      <w:r w:rsidRPr="00AF7BF0">
        <w:rPr>
          <w:rStyle w:val="Strong"/>
          <w:rFonts w:ascii="Arial" w:hAnsi="Arial" w:cs="Arial"/>
          <w:color w:val="333333"/>
          <w:sz w:val="22"/>
          <w:szCs w:val="22"/>
          <w:bdr w:val="none" w:sz="0" w:space="0" w:color="auto" w:frame="1"/>
        </w:rPr>
        <w:t>Recommendations for Advancing a Trauma-Informed Child Welfare System</w:t>
      </w:r>
      <w:r w:rsidRPr="00AF7BF0">
        <w:rPr>
          <w:rFonts w:ascii="Arial" w:hAnsi="Arial" w:cs="Arial"/>
          <w:color w:val="363636"/>
          <w:sz w:val="22"/>
          <w:szCs w:val="22"/>
        </w:rPr>
        <w:br/>
      </w:r>
      <w:r w:rsidRPr="00AF7BF0">
        <w:rPr>
          <w:rFonts w:ascii="Arial" w:hAnsi="Arial" w:cs="Arial"/>
          <w:sz w:val="22"/>
          <w:szCs w:val="22"/>
        </w:rPr>
        <w:t>Through CONCEPT, Connecticut has helped improve outcomes for children exposed to trauma by leading enhancements in the areas of workforce development, screening, evidence-based treatments, and policy changes. Recommendations for furthering trauma-informed care in the child welfare system include:</w:t>
      </w:r>
    </w:p>
    <w:p w14:paraId="3BC513E3" w14:textId="77777777" w:rsidR="0098716C" w:rsidRPr="00AF7BF0" w:rsidRDefault="0098716C" w:rsidP="001E0843">
      <w:pPr>
        <w:pStyle w:val="NormalWeb"/>
        <w:spacing w:before="0" w:beforeAutospacing="0" w:after="0" w:afterAutospacing="0" w:line="345" w:lineRule="atLeast"/>
        <w:textAlignment w:val="baseline"/>
        <w:rPr>
          <w:rFonts w:ascii="Arial" w:hAnsi="Arial" w:cs="Arial"/>
          <w:color w:val="363636"/>
          <w:sz w:val="22"/>
          <w:szCs w:val="22"/>
        </w:rPr>
      </w:pPr>
    </w:p>
    <w:p w14:paraId="1298BB6B" w14:textId="77777777" w:rsidR="001E0843" w:rsidRPr="00AF7BF0" w:rsidRDefault="001E0843" w:rsidP="0087209A">
      <w:pPr>
        <w:pStyle w:val="ListParagraph"/>
        <w:numPr>
          <w:ilvl w:val="0"/>
          <w:numId w:val="50"/>
        </w:numPr>
        <w:rPr>
          <w:rFonts w:ascii="Arial" w:hAnsi="Arial" w:cs="Arial"/>
          <w:bCs/>
        </w:rPr>
      </w:pPr>
      <w:r w:rsidRPr="00AF7BF0">
        <w:rPr>
          <w:rFonts w:ascii="Arial" w:hAnsi="Arial" w:cs="Arial"/>
          <w:bCs/>
        </w:rPr>
        <w:t>Expand collaboration between the child welfare and behavioral health systems through cross-training and alignment of case plans and services across systems</w:t>
      </w:r>
    </w:p>
    <w:p w14:paraId="085AA415" w14:textId="77777777" w:rsidR="001E0843" w:rsidRPr="00AF7BF0" w:rsidRDefault="001E0843" w:rsidP="0087209A">
      <w:pPr>
        <w:pStyle w:val="ListParagraph"/>
        <w:numPr>
          <w:ilvl w:val="0"/>
          <w:numId w:val="50"/>
        </w:numPr>
        <w:rPr>
          <w:rFonts w:ascii="Arial" w:hAnsi="Arial" w:cs="Arial"/>
          <w:bCs/>
        </w:rPr>
      </w:pPr>
      <w:r w:rsidRPr="00AF7BF0">
        <w:rPr>
          <w:rFonts w:ascii="Arial" w:hAnsi="Arial" w:cs="Arial"/>
          <w:bCs/>
        </w:rPr>
        <w:t>Expand trauma screening for all children who come into contact with the child welfare system, including children under age 6 and children who are not placed out-of-home</w:t>
      </w:r>
    </w:p>
    <w:p w14:paraId="1855738D" w14:textId="77777777" w:rsidR="001E0843" w:rsidRPr="00AF7BF0" w:rsidRDefault="001E0843" w:rsidP="0087209A">
      <w:pPr>
        <w:pStyle w:val="ListParagraph"/>
        <w:numPr>
          <w:ilvl w:val="0"/>
          <w:numId w:val="50"/>
        </w:numPr>
        <w:rPr>
          <w:rFonts w:ascii="Arial" w:hAnsi="Arial" w:cs="Arial"/>
          <w:bCs/>
        </w:rPr>
      </w:pPr>
      <w:r w:rsidRPr="00AF7BF0">
        <w:rPr>
          <w:rFonts w:ascii="Arial" w:hAnsi="Arial" w:cs="Arial"/>
          <w:bCs/>
        </w:rPr>
        <w:lastRenderedPageBreak/>
        <w:t>Advance policy and reimbursement strategies that support dissemination and sustainability of evidence-based treatments, including models specifically designed for children under age 6</w:t>
      </w:r>
    </w:p>
    <w:p w14:paraId="213EAB5C" w14:textId="77777777" w:rsidR="00087D55" w:rsidRPr="00AF7BF0" w:rsidRDefault="001E0843" w:rsidP="0087209A">
      <w:pPr>
        <w:pStyle w:val="ListParagraph"/>
        <w:numPr>
          <w:ilvl w:val="0"/>
          <w:numId w:val="50"/>
        </w:numPr>
        <w:rPr>
          <w:rFonts w:ascii="Arial" w:hAnsi="Arial" w:cs="Arial"/>
          <w:bCs/>
        </w:rPr>
      </w:pPr>
      <w:r w:rsidRPr="00AF7BF0">
        <w:rPr>
          <w:rFonts w:ascii="Arial" w:hAnsi="Arial" w:cs="Arial"/>
          <w:bCs/>
        </w:rPr>
        <w:t>Support research to better understand the effects of trauma informed care on child and family outcomes</w:t>
      </w:r>
    </w:p>
    <w:p w14:paraId="7C40B8AB" w14:textId="77777777" w:rsidR="001E0843" w:rsidRPr="00AF7BF0" w:rsidRDefault="005C184F" w:rsidP="00087D55">
      <w:pPr>
        <w:spacing w:after="180" w:line="270" w:lineRule="atLeast"/>
        <w:textAlignment w:val="baseline"/>
        <w:rPr>
          <w:rFonts w:ascii="Arial" w:hAnsi="Arial" w:cs="Arial"/>
          <w:color w:val="363636"/>
          <w:sz w:val="22"/>
          <w:szCs w:val="22"/>
        </w:rPr>
      </w:pPr>
      <w:r w:rsidRPr="00AF7BF0">
        <w:rPr>
          <w:rFonts w:ascii="Arial" w:hAnsi="Arial" w:cs="Arial"/>
          <w:sz w:val="22"/>
          <w:szCs w:val="22"/>
        </w:rPr>
        <w:t xml:space="preserve"> </w:t>
      </w:r>
      <w:hyperlink r:id="rId441" w:history="1">
        <w:r w:rsidRPr="00AF7BF0">
          <w:rPr>
            <w:rStyle w:val="Hyperlink"/>
            <w:rFonts w:ascii="Arial" w:hAnsi="Arial" w:cs="Arial"/>
            <w:sz w:val="22"/>
            <w:szCs w:val="22"/>
          </w:rPr>
          <w:t>http://www.chdi.org/index.php/publications/issue-briefs/issue-brief-49</w:t>
        </w:r>
      </w:hyperlink>
    </w:p>
    <w:p w14:paraId="59F96690" w14:textId="77777777" w:rsidR="005C184F" w:rsidRPr="00AF7BF0" w:rsidRDefault="005C184F" w:rsidP="005C184F">
      <w:pPr>
        <w:spacing w:after="180" w:line="270" w:lineRule="atLeast"/>
        <w:textAlignment w:val="baseline"/>
        <w:rPr>
          <w:rFonts w:ascii="Arial" w:hAnsi="Arial" w:cs="Arial"/>
          <w:color w:val="363636"/>
          <w:sz w:val="22"/>
          <w:szCs w:val="22"/>
        </w:rPr>
      </w:pPr>
    </w:p>
    <w:p w14:paraId="4FE098A0" w14:textId="77777777" w:rsidR="007B6F49" w:rsidRPr="00AF7BF0" w:rsidRDefault="00EF3814" w:rsidP="001966DA">
      <w:pPr>
        <w:pStyle w:val="Heading4"/>
        <w:rPr>
          <w:sz w:val="22"/>
          <w:szCs w:val="22"/>
        </w:rPr>
      </w:pPr>
      <w:bookmarkStart w:id="568" w:name="_Toc468788037"/>
      <w:r w:rsidRPr="00AF7BF0">
        <w:t xml:space="preserve">Report 2015: </w:t>
      </w:r>
      <w:r w:rsidR="00FC4716" w:rsidRPr="00AF7BF0">
        <w:t xml:space="preserve">IMPACT: </w:t>
      </w:r>
      <w:r w:rsidRPr="00AF7BF0">
        <w:t>ADVANCING TRAUMA INFORMED SYSTEMS FOR CHILDREN Lang et al</w:t>
      </w:r>
      <w:bookmarkEnd w:id="568"/>
    </w:p>
    <w:p w14:paraId="764C04B1" w14:textId="77777777" w:rsidR="00D10DEE" w:rsidRPr="00AF7BF0" w:rsidRDefault="00D10DEE" w:rsidP="00C448A2">
      <w:pPr>
        <w:rPr>
          <w:rFonts w:ascii="Arial" w:hAnsi="Arial" w:cs="Arial"/>
          <w:sz w:val="22"/>
          <w:szCs w:val="22"/>
          <w:lang w:val="en-NZ"/>
        </w:rPr>
      </w:pPr>
    </w:p>
    <w:p w14:paraId="5D5D00F2" w14:textId="77777777" w:rsidR="007B6F49" w:rsidRPr="00AF7BF0" w:rsidRDefault="007B6F49" w:rsidP="00C448A2">
      <w:pPr>
        <w:rPr>
          <w:rFonts w:ascii="Arial" w:hAnsi="Arial" w:cs="Arial"/>
          <w:i/>
          <w:sz w:val="22"/>
          <w:szCs w:val="22"/>
          <w:lang w:val="en-NZ"/>
        </w:rPr>
      </w:pPr>
      <w:r w:rsidRPr="00AF7BF0">
        <w:rPr>
          <w:rFonts w:ascii="Arial" w:hAnsi="Arial" w:cs="Arial"/>
          <w:sz w:val="22"/>
          <w:szCs w:val="22"/>
          <w:lang w:val="en-NZ"/>
        </w:rPr>
        <w:t>“</w:t>
      </w:r>
      <w:r w:rsidRPr="00AF7BF0">
        <w:rPr>
          <w:rFonts w:ascii="Arial" w:hAnsi="Arial" w:cs="Arial"/>
          <w:i/>
          <w:sz w:val="22"/>
          <w:szCs w:val="22"/>
          <w:lang w:val="en-NZ"/>
        </w:rPr>
        <w:t xml:space="preserve">There is now emerging evidence that investments in trauma-focused services and systems can be recouped through reduced health care costs in as little as one year. Preventive services that promote a secure relationship between young children and their caregivers can provide a lasting buffering effect to enhance resiliency and may prevent trauma exposure from occurring in the first place. Early identification of children suffering from trauma exposure and enhancing access to effective trauma-informed services can minimize the consequences of trauma exposure and promote healthy development. </w:t>
      </w:r>
    </w:p>
    <w:p w14:paraId="53FA2D7D" w14:textId="77777777" w:rsidR="007B6F49" w:rsidRPr="00AF7BF0" w:rsidRDefault="007B6F49" w:rsidP="00C448A2">
      <w:pPr>
        <w:rPr>
          <w:rFonts w:ascii="Arial" w:hAnsi="Arial" w:cs="Arial"/>
          <w:i/>
          <w:sz w:val="22"/>
          <w:szCs w:val="22"/>
          <w:lang w:val="en-NZ"/>
        </w:rPr>
      </w:pPr>
    </w:p>
    <w:p w14:paraId="3FAFEBA1" w14:textId="77777777" w:rsidR="007B6F49" w:rsidRPr="00AF7BF0" w:rsidRDefault="007B6F49" w:rsidP="00C448A2">
      <w:pPr>
        <w:rPr>
          <w:rFonts w:ascii="Arial" w:hAnsi="Arial" w:cs="Arial"/>
          <w:sz w:val="22"/>
          <w:szCs w:val="22"/>
          <w:lang w:val="en-NZ"/>
        </w:rPr>
      </w:pPr>
      <w:r w:rsidRPr="00AF7BF0">
        <w:rPr>
          <w:rFonts w:ascii="Arial" w:hAnsi="Arial" w:cs="Arial"/>
          <w:i/>
          <w:sz w:val="22"/>
          <w:szCs w:val="22"/>
          <w:lang w:val="en-NZ"/>
        </w:rPr>
        <w:t>Together, these elements comprising “trauma-informed care” have the potential to improve outcomes for all children and to dramatically reduce service and system utilization costs over longer periods of time. This IMPACT provides a framework for developing a comprehensive and integrated trauma-informed system of care for children. Examples are provided from Connecticut's child-serving systems implementing trauma-informed programs and services. This report is intended to help child serving systems advance trauma-informed care in order to provide more effective and cost-efficient services that result in better outcomes for all children</w:t>
      </w:r>
      <w:r w:rsidRPr="00AF7BF0">
        <w:rPr>
          <w:rFonts w:ascii="Arial" w:hAnsi="Arial" w:cs="Arial"/>
          <w:sz w:val="22"/>
          <w:szCs w:val="22"/>
          <w:lang w:val="en-NZ"/>
        </w:rPr>
        <w:t>” (p.4)</w:t>
      </w:r>
    </w:p>
    <w:p w14:paraId="5AEF4372" w14:textId="77777777" w:rsidR="00F12AE1" w:rsidRPr="00AF7BF0" w:rsidRDefault="00F12AE1" w:rsidP="00C448A2">
      <w:pPr>
        <w:rPr>
          <w:rFonts w:ascii="Arial" w:hAnsi="Arial" w:cs="Arial"/>
          <w:sz w:val="22"/>
          <w:szCs w:val="22"/>
          <w:lang w:val="en-NZ"/>
        </w:rPr>
      </w:pPr>
    </w:p>
    <w:p w14:paraId="27FB62F4" w14:textId="77777777" w:rsidR="00D10DEE" w:rsidRPr="00AF7BF0" w:rsidRDefault="00F12AE1" w:rsidP="00C448A2">
      <w:pPr>
        <w:jc w:val="cente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“Fifteen years ago, the lack of awareness and training about trauma and its impact</w:t>
      </w:r>
    </w:p>
    <w:p w14:paraId="720FEBC0" w14:textId="77777777" w:rsidR="00D10DEE" w:rsidRPr="00AF7BF0" w:rsidRDefault="00F12AE1" w:rsidP="00C448A2">
      <w:pPr>
        <w:jc w:val="cente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in the human services could only be described as system-wide dissociation. Today, </w:t>
      </w:r>
    </w:p>
    <w:p w14:paraId="67D41F08" w14:textId="77777777" w:rsidR="00D10DEE" w:rsidRPr="00AF7BF0" w:rsidRDefault="00F12AE1" w:rsidP="00C448A2">
      <w:pPr>
        <w:jc w:val="cente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the growing movement toward trauma-informed care represents a systemic willingness</w:t>
      </w:r>
    </w:p>
    <w:p w14:paraId="4FB76087" w14:textId="77777777" w:rsidR="00D10DEE" w:rsidRPr="00AF7BF0" w:rsidRDefault="00F12AE1" w:rsidP="00C448A2">
      <w:pPr>
        <w:jc w:val="cente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to KNOW about the pain and suffering caused by trau</w:t>
      </w:r>
      <w:r w:rsidR="00D10DEE" w:rsidRPr="00AF7BF0">
        <w:rPr>
          <w:rFonts w:ascii="Arial" w:hAnsi="Arial" w:cs="Arial"/>
          <w:b/>
          <w:color w:val="548DD4" w:themeColor="text2" w:themeTint="99"/>
          <w:sz w:val="22"/>
          <w:szCs w:val="22"/>
          <w:lang w:val="en-NZ"/>
        </w:rPr>
        <w:t>ma and begin addressing it in a</w:t>
      </w:r>
    </w:p>
    <w:p w14:paraId="48FF0717" w14:textId="77777777" w:rsidR="00F12AE1" w:rsidRPr="00AF7BF0" w:rsidRDefault="00F12AE1" w:rsidP="00C448A2">
      <w:pPr>
        <w:jc w:val="cente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holistic way that is healing rather than retraumatizing.” </w:t>
      </w:r>
    </w:p>
    <w:p w14:paraId="7ABFD458" w14:textId="77777777" w:rsidR="00D10DEE" w:rsidRPr="00AF7BF0" w:rsidRDefault="00D10DEE" w:rsidP="00C448A2">
      <w:pPr>
        <w:jc w:val="center"/>
        <w:rPr>
          <w:rFonts w:ascii="Arial" w:hAnsi="Arial" w:cs="Arial"/>
          <w:b/>
          <w:color w:val="548DD4" w:themeColor="text2" w:themeTint="99"/>
          <w:sz w:val="22"/>
          <w:szCs w:val="22"/>
          <w:lang w:val="en-NZ"/>
        </w:rPr>
      </w:pPr>
    </w:p>
    <w:p w14:paraId="2C422FC0" w14:textId="77777777" w:rsidR="00F12AE1" w:rsidRPr="00AF7BF0" w:rsidRDefault="00F12AE1" w:rsidP="00C448A2">
      <w:pPr>
        <w:jc w:val="cente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Steve Brown, Psy.D. Traumatic Stress Institute Klingberg Family Centers</w:t>
      </w:r>
    </w:p>
    <w:p w14:paraId="022EB54A" w14:textId="77777777" w:rsidR="00236DDB" w:rsidRPr="00AF7BF0" w:rsidRDefault="00236DDB" w:rsidP="00C448A2">
      <w:pPr>
        <w:rPr>
          <w:rFonts w:ascii="Arial" w:hAnsi="Arial" w:cs="Arial"/>
          <w:b/>
          <w:color w:val="548DD4" w:themeColor="text2" w:themeTint="99"/>
          <w:sz w:val="22"/>
          <w:szCs w:val="22"/>
          <w:lang w:val="en-NZ"/>
        </w:rPr>
      </w:pPr>
    </w:p>
    <w:p w14:paraId="54ED97DF" w14:textId="77777777" w:rsidR="00EF3814" w:rsidRPr="00AF7BF0" w:rsidRDefault="00EF3814" w:rsidP="00C448A2">
      <w:pPr>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 xml:space="preserve">Progress in Connecticut since 2007 </w:t>
      </w:r>
    </w:p>
    <w:p w14:paraId="39E82480" w14:textId="77777777" w:rsidR="00EF3814" w:rsidRPr="00AF7BF0" w:rsidRDefault="00EF3814" w:rsidP="00C448A2">
      <w:pPr>
        <w:rPr>
          <w:rFonts w:ascii="Arial" w:hAnsi="Arial" w:cs="Arial"/>
          <w:b/>
          <w:color w:val="548DD4" w:themeColor="text2" w:themeTint="99"/>
          <w:sz w:val="22"/>
          <w:szCs w:val="22"/>
          <w:lang w:val="en-NZ"/>
        </w:rPr>
      </w:pPr>
    </w:p>
    <w:p w14:paraId="19CD0EDB" w14:textId="77777777" w:rsidR="00EF3814" w:rsidRPr="00AF7BF0" w:rsidRDefault="00EF3814" w:rsidP="0087209A">
      <w:pPr>
        <w:pStyle w:val="ListParagraph"/>
        <w:numPr>
          <w:ilvl w:val="0"/>
          <w:numId w:val="50"/>
        </w:numPr>
        <w:rPr>
          <w:rFonts w:ascii="Arial" w:hAnsi="Arial" w:cs="Arial"/>
          <w:bCs/>
        </w:rPr>
      </w:pPr>
      <w:r w:rsidRPr="00AF7BF0">
        <w:rPr>
          <w:rFonts w:ascii="Arial" w:hAnsi="Arial" w:cs="Arial"/>
          <w:bCs/>
        </w:rPr>
        <w:t xml:space="preserve">more than 8,600 professionals have been trained to understand childhood trauma  </w:t>
      </w:r>
    </w:p>
    <w:p w14:paraId="6ABF9E8E" w14:textId="77777777" w:rsidR="00EF3814" w:rsidRPr="00AF7BF0" w:rsidRDefault="00EF3814" w:rsidP="0087209A">
      <w:pPr>
        <w:pStyle w:val="ListParagraph"/>
        <w:numPr>
          <w:ilvl w:val="0"/>
          <w:numId w:val="50"/>
        </w:numPr>
        <w:rPr>
          <w:rFonts w:ascii="Arial" w:hAnsi="Arial" w:cs="Arial"/>
          <w:bCs/>
        </w:rPr>
      </w:pPr>
      <w:r w:rsidRPr="00AF7BF0">
        <w:rPr>
          <w:rFonts w:ascii="Arial" w:hAnsi="Arial" w:cs="Arial"/>
          <w:bCs/>
        </w:rPr>
        <w:t xml:space="preserve">at least 35 community agencies or programs at 79 sites have implemented trauma screening  </w:t>
      </w:r>
    </w:p>
    <w:p w14:paraId="543293DD" w14:textId="77777777" w:rsidR="00EF3814" w:rsidRPr="00AF7BF0" w:rsidRDefault="00EF3814" w:rsidP="0087209A">
      <w:pPr>
        <w:pStyle w:val="ListParagraph"/>
        <w:numPr>
          <w:ilvl w:val="0"/>
          <w:numId w:val="50"/>
        </w:numPr>
        <w:rPr>
          <w:rFonts w:ascii="Arial" w:hAnsi="Arial" w:cs="Arial"/>
          <w:bCs/>
        </w:rPr>
      </w:pPr>
      <w:r w:rsidRPr="00AF7BF0">
        <w:rPr>
          <w:rFonts w:ascii="Arial" w:hAnsi="Arial" w:cs="Arial"/>
          <w:bCs/>
        </w:rPr>
        <w:t xml:space="preserve">more than 900 clinicians have been trained through statewide initiatives to conduct trauma assessments and provide trauma-focused EBPs  </w:t>
      </w:r>
    </w:p>
    <w:p w14:paraId="335F5CCD" w14:textId="77777777" w:rsidR="00EF3814" w:rsidRPr="00AF7BF0" w:rsidRDefault="00EF3814" w:rsidP="0087209A">
      <w:pPr>
        <w:pStyle w:val="ListParagraph"/>
        <w:numPr>
          <w:ilvl w:val="0"/>
          <w:numId w:val="50"/>
        </w:numPr>
        <w:rPr>
          <w:rFonts w:ascii="Arial" w:hAnsi="Arial" w:cs="Arial"/>
          <w:bCs/>
        </w:rPr>
      </w:pPr>
      <w:r w:rsidRPr="00AF7BF0">
        <w:rPr>
          <w:rFonts w:ascii="Arial" w:hAnsi="Arial" w:cs="Arial"/>
          <w:bCs/>
        </w:rPr>
        <w:t xml:space="preserve">more than 50,000 children have been screened for trauma  </w:t>
      </w:r>
    </w:p>
    <w:p w14:paraId="6C78044E" w14:textId="77777777" w:rsidR="00EF3814" w:rsidRPr="00AF7BF0" w:rsidRDefault="00EF3814" w:rsidP="0087209A">
      <w:pPr>
        <w:pStyle w:val="ListParagraph"/>
        <w:numPr>
          <w:ilvl w:val="0"/>
          <w:numId w:val="50"/>
        </w:numPr>
        <w:rPr>
          <w:rFonts w:ascii="Arial" w:hAnsi="Arial" w:cs="Arial"/>
          <w:bCs/>
        </w:rPr>
      </w:pPr>
      <w:r w:rsidRPr="00AF7BF0">
        <w:rPr>
          <w:rFonts w:ascii="Arial" w:hAnsi="Arial" w:cs="Arial"/>
          <w:bCs/>
        </w:rPr>
        <w:t>more than 8,700 children have received a trauma-focused EBP </w:t>
      </w:r>
    </w:p>
    <w:p w14:paraId="534A0A63" w14:textId="77777777" w:rsidR="007B6F49" w:rsidRPr="00AF7BF0" w:rsidRDefault="00BE79CC" w:rsidP="00C448A2">
      <w:pPr>
        <w:textAlignment w:val="baseline"/>
        <w:rPr>
          <w:rFonts w:ascii="Arial" w:hAnsi="Arial" w:cs="Arial"/>
          <w:color w:val="363636"/>
          <w:sz w:val="22"/>
          <w:szCs w:val="22"/>
        </w:rPr>
      </w:pPr>
      <w:hyperlink r:id="rId442" w:history="1">
        <w:r w:rsidR="007B6F49" w:rsidRPr="00AF7BF0">
          <w:rPr>
            <w:rStyle w:val="Hyperlink"/>
            <w:rFonts w:ascii="Arial" w:hAnsi="Arial" w:cs="Arial"/>
            <w:sz w:val="22"/>
            <w:szCs w:val="22"/>
          </w:rPr>
          <w:t>http://www.chdi.org/files/7514/4405/4524/Trauma_IMPACT_-_FINAL.pdf</w:t>
        </w:r>
      </w:hyperlink>
    </w:p>
    <w:p w14:paraId="5A7D6117" w14:textId="77777777" w:rsidR="007B6F49" w:rsidRPr="00AF7BF0" w:rsidRDefault="007B6F49" w:rsidP="00C448A2">
      <w:pPr>
        <w:textAlignment w:val="baseline"/>
        <w:rPr>
          <w:rFonts w:ascii="Arial" w:hAnsi="Arial" w:cs="Arial"/>
          <w:color w:val="363636"/>
          <w:sz w:val="22"/>
          <w:szCs w:val="22"/>
        </w:rPr>
      </w:pPr>
    </w:p>
    <w:p w14:paraId="17028321" w14:textId="77777777" w:rsidR="00C02FF6" w:rsidRDefault="00C02FF6" w:rsidP="00C448A2">
      <w:pPr>
        <w:widowControl w:val="0"/>
        <w:autoSpaceDE w:val="0"/>
        <w:autoSpaceDN w:val="0"/>
        <w:adjustRightInd w:val="0"/>
        <w:rPr>
          <w:rFonts w:ascii="Arial" w:hAnsi="Arial" w:cs="Arial"/>
          <w:b/>
          <w:color w:val="548DD4" w:themeColor="text2" w:themeTint="99"/>
          <w:szCs w:val="22"/>
          <w:lang w:eastAsia="en-NZ"/>
        </w:rPr>
      </w:pPr>
    </w:p>
    <w:p w14:paraId="566D3F4F" w14:textId="77777777" w:rsidR="00C02FF6" w:rsidRDefault="00C02FF6" w:rsidP="00C448A2">
      <w:pPr>
        <w:widowControl w:val="0"/>
        <w:autoSpaceDE w:val="0"/>
        <w:autoSpaceDN w:val="0"/>
        <w:adjustRightInd w:val="0"/>
        <w:rPr>
          <w:rFonts w:ascii="Arial" w:hAnsi="Arial" w:cs="Arial"/>
          <w:b/>
          <w:color w:val="548DD4" w:themeColor="text2" w:themeTint="99"/>
          <w:szCs w:val="22"/>
          <w:lang w:eastAsia="en-NZ"/>
        </w:rPr>
      </w:pPr>
    </w:p>
    <w:p w14:paraId="3822ADFD" w14:textId="77777777" w:rsidR="001E0843" w:rsidRPr="00AF7BF0" w:rsidRDefault="001E0843" w:rsidP="00C448A2">
      <w:pPr>
        <w:widowControl w:val="0"/>
        <w:autoSpaceDE w:val="0"/>
        <w:autoSpaceDN w:val="0"/>
        <w:adjustRightInd w:val="0"/>
        <w:rPr>
          <w:rFonts w:ascii="Arial" w:hAnsi="Arial" w:cs="Arial"/>
          <w:b/>
          <w:color w:val="548DD4" w:themeColor="text2" w:themeTint="99"/>
          <w:szCs w:val="22"/>
          <w:lang w:eastAsia="en-NZ"/>
        </w:rPr>
      </w:pPr>
      <w:r w:rsidRPr="00AF7BF0">
        <w:rPr>
          <w:rFonts w:ascii="Arial" w:hAnsi="Arial" w:cs="Arial"/>
          <w:b/>
          <w:color w:val="548DD4" w:themeColor="text2" w:themeTint="99"/>
          <w:szCs w:val="22"/>
          <w:lang w:eastAsia="en-NZ"/>
        </w:rPr>
        <w:t>August 2016</w:t>
      </w:r>
    </w:p>
    <w:p w14:paraId="25799928" w14:textId="77777777" w:rsidR="001E0843" w:rsidRPr="00AF7BF0" w:rsidRDefault="001E0843" w:rsidP="00C448A2">
      <w:pPr>
        <w:widowControl w:val="0"/>
        <w:autoSpaceDE w:val="0"/>
        <w:autoSpaceDN w:val="0"/>
        <w:adjustRightInd w:val="0"/>
        <w:rPr>
          <w:rFonts w:ascii="Arial" w:hAnsi="Arial" w:cs="Arial"/>
          <w:b/>
          <w:color w:val="548DD4" w:themeColor="text2" w:themeTint="99"/>
          <w:sz w:val="22"/>
          <w:szCs w:val="22"/>
          <w:lang w:eastAsia="en-NZ"/>
        </w:rPr>
      </w:pPr>
    </w:p>
    <w:p w14:paraId="44F549A1" w14:textId="77777777" w:rsidR="000267EC" w:rsidRPr="00AF7BF0" w:rsidRDefault="000267EC" w:rsidP="00C448A2">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The first author contacted Jason Lang of the above Institute via IIMHL Child and Adolescent ongoing group. I asked him what they did to get work underway, and he said:</w:t>
      </w:r>
    </w:p>
    <w:p w14:paraId="111684E0" w14:textId="77777777" w:rsidR="000267EC" w:rsidRPr="00AF7BF0" w:rsidRDefault="000267EC" w:rsidP="00C448A2">
      <w:pPr>
        <w:widowControl w:val="0"/>
        <w:autoSpaceDE w:val="0"/>
        <w:autoSpaceDN w:val="0"/>
        <w:adjustRightInd w:val="0"/>
        <w:rPr>
          <w:rFonts w:ascii="Arial" w:hAnsi="Arial" w:cs="Arial"/>
          <w:sz w:val="22"/>
          <w:szCs w:val="22"/>
          <w:lang w:eastAsia="en-NZ"/>
        </w:rPr>
      </w:pPr>
    </w:p>
    <w:p w14:paraId="27F4419F" w14:textId="77777777" w:rsidR="00B21512" w:rsidRPr="00AF7BF0" w:rsidRDefault="00B21512" w:rsidP="00C448A2">
      <w:pPr>
        <w:widowControl w:val="0"/>
        <w:autoSpaceDE w:val="0"/>
        <w:autoSpaceDN w:val="0"/>
        <w:adjustRightInd w:val="0"/>
        <w:rPr>
          <w:rFonts w:ascii="Arial" w:hAnsi="Arial" w:cs="Arial"/>
          <w:sz w:val="22"/>
          <w:szCs w:val="22"/>
          <w:lang w:eastAsia="en-NZ"/>
        </w:rPr>
      </w:pPr>
      <w:r w:rsidRPr="00AF7BF0">
        <w:rPr>
          <w:rFonts w:ascii="Arial" w:hAnsi="Arial" w:cs="Arial"/>
          <w:sz w:val="22"/>
          <w:szCs w:val="22"/>
          <w:lang w:eastAsia="en-NZ"/>
        </w:rPr>
        <w:t>The first steps that helped get things going:</w:t>
      </w:r>
    </w:p>
    <w:p w14:paraId="608625BC" w14:textId="77777777" w:rsidR="00B21512" w:rsidRPr="00AF7BF0" w:rsidRDefault="00B21512" w:rsidP="00C448A2">
      <w:pPr>
        <w:widowControl w:val="0"/>
        <w:autoSpaceDE w:val="0"/>
        <w:autoSpaceDN w:val="0"/>
        <w:adjustRightInd w:val="0"/>
        <w:rPr>
          <w:rFonts w:ascii="Arial" w:hAnsi="Arial" w:cs="Arial"/>
          <w:sz w:val="22"/>
          <w:szCs w:val="22"/>
          <w:lang w:eastAsia="en-NZ"/>
        </w:rPr>
      </w:pPr>
    </w:p>
    <w:p w14:paraId="15628740" w14:textId="77777777" w:rsidR="00B21512" w:rsidRPr="00AF7BF0" w:rsidRDefault="00D24565" w:rsidP="001F7E97">
      <w:pPr>
        <w:widowControl w:val="0"/>
        <w:numPr>
          <w:ilvl w:val="0"/>
          <w:numId w:val="76"/>
        </w:numPr>
        <w:tabs>
          <w:tab w:val="left" w:pos="284"/>
          <w:tab w:val="left" w:pos="426"/>
        </w:tabs>
        <w:autoSpaceDE w:val="0"/>
        <w:autoSpaceDN w:val="0"/>
        <w:adjustRightInd w:val="0"/>
        <w:ind w:left="284" w:hanging="284"/>
        <w:rPr>
          <w:rFonts w:ascii="Arial" w:hAnsi="Arial" w:cs="Arial"/>
          <w:i/>
          <w:sz w:val="22"/>
          <w:szCs w:val="22"/>
          <w:lang w:eastAsia="en-NZ"/>
        </w:rPr>
      </w:pPr>
      <w:r w:rsidRPr="00AF7BF0">
        <w:rPr>
          <w:rFonts w:ascii="Arial" w:hAnsi="Arial" w:cs="Arial"/>
          <w:sz w:val="22"/>
          <w:szCs w:val="22"/>
          <w:lang w:eastAsia="en-NZ"/>
        </w:rPr>
        <w:t>“</w:t>
      </w:r>
      <w:r w:rsidR="00B21512" w:rsidRPr="00AF7BF0">
        <w:rPr>
          <w:rFonts w:ascii="Arial" w:hAnsi="Arial" w:cs="Arial"/>
          <w:i/>
          <w:sz w:val="22"/>
          <w:szCs w:val="22"/>
          <w:lang w:eastAsia="en-NZ"/>
        </w:rPr>
        <w:t>We held a statewide Trauma Summit early on that was a catalyst for this work. We invited local stakeholders (providers, child welfare, state partners, family partners, academic experts) and included an outside trauma expert to present on what trauma informed care is and to help facilitate. This generated some good discussion about a) what resources were already available/in place that everybody may not have been aware of, and b) next steps for developing trauma informed systems. I’d suggest that this could be used to develop a steering committee/core team that could continue to drive an ongoing agenda related to trauma informed care.</w:t>
      </w:r>
    </w:p>
    <w:p w14:paraId="7FEB4F94" w14:textId="77777777" w:rsidR="00B21512" w:rsidRPr="00AF7BF0" w:rsidRDefault="00B21512" w:rsidP="00D10DEE">
      <w:pPr>
        <w:widowControl w:val="0"/>
        <w:tabs>
          <w:tab w:val="left" w:pos="284"/>
          <w:tab w:val="left" w:pos="426"/>
        </w:tabs>
        <w:autoSpaceDE w:val="0"/>
        <w:autoSpaceDN w:val="0"/>
        <w:adjustRightInd w:val="0"/>
        <w:ind w:left="284" w:hanging="284"/>
        <w:rPr>
          <w:rFonts w:ascii="Arial" w:hAnsi="Arial" w:cs="Arial"/>
          <w:i/>
          <w:sz w:val="22"/>
          <w:szCs w:val="22"/>
          <w:lang w:eastAsia="en-NZ"/>
        </w:rPr>
      </w:pPr>
    </w:p>
    <w:p w14:paraId="0158DCDA" w14:textId="77777777" w:rsidR="00B21512" w:rsidRPr="00AF7BF0" w:rsidRDefault="00B21512" w:rsidP="001F7E97">
      <w:pPr>
        <w:widowControl w:val="0"/>
        <w:numPr>
          <w:ilvl w:val="0"/>
          <w:numId w:val="76"/>
        </w:numPr>
        <w:tabs>
          <w:tab w:val="left" w:pos="284"/>
          <w:tab w:val="left" w:pos="426"/>
        </w:tabs>
        <w:autoSpaceDE w:val="0"/>
        <w:autoSpaceDN w:val="0"/>
        <w:adjustRightInd w:val="0"/>
        <w:ind w:left="284" w:hanging="284"/>
        <w:rPr>
          <w:rFonts w:ascii="Arial" w:hAnsi="Arial" w:cs="Arial"/>
          <w:i/>
          <w:sz w:val="22"/>
          <w:szCs w:val="22"/>
          <w:lang w:eastAsia="en-NZ"/>
        </w:rPr>
      </w:pPr>
      <w:r w:rsidRPr="00AF7BF0">
        <w:rPr>
          <w:rFonts w:ascii="Arial" w:hAnsi="Arial" w:cs="Arial"/>
          <w:i/>
          <w:sz w:val="22"/>
          <w:szCs w:val="22"/>
          <w:lang w:eastAsia="en-NZ"/>
        </w:rPr>
        <w:t>The state contributed funding to disseminate a trauma-focused evidence-based treatment for children (TF-CBT) to community providers. This initial dissemination made treatment available across much of the state. This helped address a common concern about trauma informed care (“who do we refer children to?”), since by the time we began training staff in child welfare, juvenile justice, pediatrics, schools, etc. we already had some services in place. </w:t>
      </w:r>
    </w:p>
    <w:p w14:paraId="491D42E1" w14:textId="77777777" w:rsidR="00B21512" w:rsidRPr="00AF7BF0" w:rsidRDefault="00B21512" w:rsidP="00D10DEE">
      <w:pPr>
        <w:widowControl w:val="0"/>
        <w:tabs>
          <w:tab w:val="left" w:pos="284"/>
          <w:tab w:val="left" w:pos="426"/>
        </w:tabs>
        <w:autoSpaceDE w:val="0"/>
        <w:autoSpaceDN w:val="0"/>
        <w:adjustRightInd w:val="0"/>
        <w:ind w:left="284" w:hanging="284"/>
        <w:rPr>
          <w:rFonts w:ascii="Arial" w:hAnsi="Arial" w:cs="Arial"/>
          <w:i/>
          <w:sz w:val="22"/>
          <w:szCs w:val="22"/>
          <w:lang w:eastAsia="en-NZ"/>
        </w:rPr>
      </w:pPr>
    </w:p>
    <w:p w14:paraId="029B879D" w14:textId="77777777" w:rsidR="00B21512" w:rsidRPr="00AF7BF0" w:rsidRDefault="00B21512" w:rsidP="001F7E97">
      <w:pPr>
        <w:widowControl w:val="0"/>
        <w:numPr>
          <w:ilvl w:val="0"/>
          <w:numId w:val="76"/>
        </w:numPr>
        <w:tabs>
          <w:tab w:val="left" w:pos="284"/>
          <w:tab w:val="left" w:pos="426"/>
        </w:tabs>
        <w:autoSpaceDE w:val="0"/>
        <w:autoSpaceDN w:val="0"/>
        <w:adjustRightInd w:val="0"/>
        <w:ind w:left="284" w:hanging="284"/>
        <w:rPr>
          <w:rFonts w:ascii="Arial" w:hAnsi="Arial" w:cs="Arial"/>
          <w:i/>
          <w:sz w:val="22"/>
          <w:szCs w:val="22"/>
          <w:lang w:eastAsia="en-NZ"/>
        </w:rPr>
      </w:pPr>
      <w:r w:rsidRPr="00AF7BF0">
        <w:rPr>
          <w:rFonts w:ascii="Arial" w:hAnsi="Arial" w:cs="Arial"/>
          <w:i/>
          <w:sz w:val="22"/>
          <w:szCs w:val="22"/>
          <w:lang w:eastAsia="en-NZ"/>
        </w:rPr>
        <w:t>We began with sustainability – from the initial dissemination of TF-CBT, plans were put in place for a way to ensure that providers had ongoing training/QA/data reporting support to sustain treatment.  Collecting and reporting on data from the beginning allowed us to show the benefits to children receiving services, and thus to advocate for continued funding to support expansion</w:t>
      </w:r>
      <w:r w:rsidR="00D24565" w:rsidRPr="00AF7BF0">
        <w:rPr>
          <w:rFonts w:ascii="Arial" w:hAnsi="Arial" w:cs="Arial"/>
          <w:i/>
          <w:sz w:val="22"/>
          <w:szCs w:val="22"/>
          <w:lang w:eastAsia="en-NZ"/>
        </w:rPr>
        <w:t>”</w:t>
      </w:r>
      <w:r w:rsidRPr="00AF7BF0">
        <w:rPr>
          <w:rFonts w:ascii="Arial" w:hAnsi="Arial" w:cs="Arial"/>
          <w:i/>
          <w:sz w:val="22"/>
          <w:szCs w:val="22"/>
          <w:lang w:eastAsia="en-NZ"/>
        </w:rPr>
        <w:t>.</w:t>
      </w:r>
      <w:r w:rsidR="00690623" w:rsidRPr="00AF7BF0">
        <w:rPr>
          <w:rStyle w:val="FootnoteReference"/>
          <w:rFonts w:ascii="Arial" w:hAnsi="Arial" w:cs="Arial"/>
          <w:i/>
          <w:sz w:val="22"/>
          <w:szCs w:val="22"/>
          <w:lang w:eastAsia="en-NZ"/>
        </w:rPr>
        <w:footnoteReference w:id="28"/>
      </w:r>
    </w:p>
    <w:p w14:paraId="23AE30C2" w14:textId="77777777" w:rsidR="00B21512" w:rsidRPr="00AF7BF0" w:rsidRDefault="00B21512" w:rsidP="00C448A2">
      <w:pPr>
        <w:rPr>
          <w:rFonts w:ascii="Arial" w:hAnsi="Arial" w:cs="Arial"/>
          <w:b/>
          <w:color w:val="548DD4" w:themeColor="text2" w:themeTint="99"/>
          <w:sz w:val="22"/>
          <w:szCs w:val="22"/>
          <w:lang w:val="en-NZ"/>
        </w:rPr>
      </w:pPr>
    </w:p>
    <w:tbl>
      <w:tblPr>
        <w:tblStyle w:val="TableGrid"/>
        <w:tblW w:w="0" w:type="auto"/>
        <w:tblLook w:val="04A0" w:firstRow="1" w:lastRow="0" w:firstColumn="1" w:lastColumn="0" w:noHBand="0" w:noVBand="1"/>
      </w:tblPr>
      <w:tblGrid>
        <w:gridCol w:w="10188"/>
      </w:tblGrid>
      <w:tr w:rsidR="0044074E" w:rsidRPr="00AF7BF0" w14:paraId="326BE873" w14:textId="77777777" w:rsidTr="0044074E">
        <w:tc>
          <w:tcPr>
            <w:tcW w:w="10188" w:type="dxa"/>
          </w:tcPr>
          <w:p w14:paraId="6C914816" w14:textId="77777777" w:rsidR="00D66743" w:rsidRPr="00AF7BF0" w:rsidRDefault="00D66743" w:rsidP="00D10DEE">
            <w:pPr>
              <w:spacing w:before="120" w:after="120" w:line="240" w:lineRule="auto"/>
              <w:rPr>
                <w:rFonts w:ascii="Arial" w:hAnsi="Arial" w:cs="Arial"/>
                <w:b/>
                <w:color w:val="548DD4" w:themeColor="text2" w:themeTint="99"/>
                <w:lang w:val="en-NZ"/>
              </w:rPr>
            </w:pPr>
            <w:r w:rsidRPr="00AF7BF0">
              <w:rPr>
                <w:rFonts w:ascii="Arial" w:hAnsi="Arial" w:cs="Arial"/>
                <w:b/>
                <w:color w:val="548DD4" w:themeColor="text2" w:themeTint="99"/>
                <w:lang w:val="en-NZ"/>
              </w:rPr>
              <w:t xml:space="preserve">To note: </w:t>
            </w:r>
          </w:p>
          <w:p w14:paraId="1C875B05" w14:textId="77777777" w:rsidR="00753D8D" w:rsidRPr="00AF7BF0" w:rsidRDefault="0044074E" w:rsidP="0044074E">
            <w:pPr>
              <w:rPr>
                <w:rFonts w:ascii="Arial" w:hAnsi="Arial" w:cs="Arial"/>
                <w:sz w:val="22"/>
                <w:szCs w:val="22"/>
                <w:lang w:val="en-NZ"/>
              </w:rPr>
            </w:pPr>
            <w:r w:rsidRPr="00AF7BF0">
              <w:rPr>
                <w:rFonts w:ascii="Arial" w:hAnsi="Arial" w:cs="Arial"/>
                <w:b/>
                <w:color w:val="548DD4" w:themeColor="text2" w:themeTint="99"/>
                <w:sz w:val="22"/>
                <w:szCs w:val="22"/>
                <w:lang w:val="en-NZ"/>
              </w:rPr>
              <w:t>Trauma-Focused Cognitive-Behavioral Therapy (TF-CBT)</w:t>
            </w:r>
            <w:r w:rsidRPr="00AF7BF0">
              <w:rPr>
                <w:rFonts w:ascii="Arial" w:hAnsi="Arial" w:cs="Arial"/>
                <w:sz w:val="22"/>
                <w:szCs w:val="22"/>
                <w:lang w:val="en-NZ"/>
              </w:rPr>
              <w:t xml:space="preserve"> is a components-based trauma treatment designed to treat posttraumatic stress and related emotional and behavioral problems in youth ages 3–18. It is appropriate for single incident or multiple trauma exposure as well as for children experiencing complex trauma. TF-CBT is, to date, the most widely evaluated treatment for trauma in children, with over 13 clinical trials demonstrating its efficacy and effectiveness, including two ongoing international clinical trials in progress. It has been used with children exposed to a range of different types of trauma across a variety of geographic, ethnic, religious, and socioeconomic strata. </w:t>
            </w:r>
          </w:p>
          <w:p w14:paraId="0FBB9F5E" w14:textId="77777777" w:rsidR="00753D8D" w:rsidRPr="00AF7BF0" w:rsidRDefault="00753D8D" w:rsidP="0044074E">
            <w:pPr>
              <w:rPr>
                <w:rFonts w:ascii="Arial" w:hAnsi="Arial" w:cs="Arial"/>
                <w:sz w:val="22"/>
                <w:szCs w:val="22"/>
                <w:lang w:val="en-NZ"/>
              </w:rPr>
            </w:pPr>
          </w:p>
          <w:p w14:paraId="2BDD96BE"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TF-CBT is composed of several major components designed to be conducted across 12–18 treatment sessions: </w:t>
            </w:r>
          </w:p>
          <w:p w14:paraId="6EECB656"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Psychoeducation; </w:t>
            </w:r>
          </w:p>
          <w:p w14:paraId="0A1BEDBE"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Parenting Skills; </w:t>
            </w:r>
          </w:p>
          <w:p w14:paraId="6C7C4619"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Relaxation; </w:t>
            </w:r>
          </w:p>
          <w:p w14:paraId="769A1022"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Affective Expression and Modulation; </w:t>
            </w:r>
          </w:p>
          <w:p w14:paraId="0F69EDA7"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Cognitive Coping; </w:t>
            </w:r>
          </w:p>
          <w:p w14:paraId="6DCED889"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development of a Trauma Narrative and Cognitive Processing of the Trauma Narrative; </w:t>
            </w:r>
          </w:p>
          <w:p w14:paraId="3355FACE"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In Vivo Exposure; </w:t>
            </w:r>
          </w:p>
          <w:p w14:paraId="04836E35"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Conjoint Child–Parent Sessions; and </w:t>
            </w:r>
          </w:p>
          <w:p w14:paraId="412791AA" w14:textId="77777777" w:rsidR="00753D8D" w:rsidRPr="00AF7BF0" w:rsidRDefault="0044074E" w:rsidP="0044074E">
            <w:pPr>
              <w:rPr>
                <w:rFonts w:ascii="Arial" w:hAnsi="Arial" w:cs="Arial"/>
                <w:sz w:val="22"/>
                <w:szCs w:val="22"/>
                <w:lang w:val="en-NZ"/>
              </w:rPr>
            </w:pPr>
            <w:r w:rsidRPr="00AF7BF0">
              <w:rPr>
                <w:rFonts w:ascii="Arial" w:hAnsi="Arial" w:cs="Arial"/>
                <w:sz w:val="22"/>
                <w:szCs w:val="22"/>
                <w:lang w:val="en-NZ"/>
              </w:rPr>
              <w:t xml:space="preserve">Enhancing Future Safety and Development (PRACTICE). </w:t>
            </w:r>
          </w:p>
          <w:p w14:paraId="260BF941" w14:textId="77777777" w:rsidR="00753D8D" w:rsidRPr="00AF7BF0" w:rsidRDefault="00753D8D" w:rsidP="0044074E">
            <w:pPr>
              <w:rPr>
                <w:rFonts w:ascii="Arial" w:hAnsi="Arial" w:cs="Arial"/>
                <w:sz w:val="22"/>
                <w:szCs w:val="22"/>
                <w:lang w:val="en-NZ"/>
              </w:rPr>
            </w:pPr>
          </w:p>
          <w:p w14:paraId="34660BEE" w14:textId="77777777" w:rsidR="0044074E" w:rsidRPr="00AF7BF0" w:rsidRDefault="0044074E" w:rsidP="0044074E">
            <w:pPr>
              <w:rPr>
                <w:rFonts w:ascii="Arial" w:hAnsi="Arial" w:cs="Arial"/>
                <w:sz w:val="22"/>
                <w:szCs w:val="22"/>
                <w:lang w:val="en-NZ"/>
              </w:rPr>
            </w:pPr>
            <w:r w:rsidRPr="00AF7BF0">
              <w:rPr>
                <w:rFonts w:ascii="Arial" w:hAnsi="Arial" w:cs="Arial"/>
                <w:sz w:val="22"/>
                <w:szCs w:val="22"/>
                <w:lang w:val="en-NZ"/>
              </w:rPr>
              <w:t>The components are implemented sequentially, each building off the previous component. For children experiencing complicated or complex trauma, applications of TF-CBT are adjusted to include relaxation training and safety planning at the beginning of treatment, and treatment length is generally longer (e.g., 25 to 30 sessions) (Cohen, Mannarino, &amp; Deblinger, 2012; Cohen, Mannarino, Kliethermes, &amp; Murray, 2012)(cited in Fraser et al).</w:t>
            </w:r>
          </w:p>
          <w:p w14:paraId="49E470B8" w14:textId="77777777" w:rsidR="0044074E" w:rsidRPr="00AF7BF0" w:rsidRDefault="0044074E" w:rsidP="001117D3">
            <w:pPr>
              <w:rPr>
                <w:rFonts w:ascii="Arial" w:hAnsi="Arial" w:cs="Arial"/>
                <w:sz w:val="22"/>
                <w:szCs w:val="22"/>
                <w:lang w:val="en-NZ"/>
              </w:rPr>
            </w:pPr>
            <w:r w:rsidRPr="00AF7BF0">
              <w:rPr>
                <w:rFonts w:ascii="Arial" w:hAnsi="Arial" w:cs="Arial"/>
                <w:sz w:val="22"/>
                <w:szCs w:val="22"/>
                <w:lang w:val="en-NZ"/>
              </w:rPr>
              <w:t xml:space="preserve"> </w:t>
            </w:r>
            <w:hyperlink r:id="rId443" w:history="1">
              <w:r w:rsidRPr="00AF7BF0">
                <w:rPr>
                  <w:rStyle w:val="Hyperlink"/>
                  <w:rFonts w:ascii="Arial" w:hAnsi="Arial" w:cs="Arial"/>
                  <w:sz w:val="22"/>
                  <w:szCs w:val="22"/>
                  <w:lang w:val="en-NZ"/>
                </w:rPr>
                <w:t>http://www.traumacenter.org/products/pdf_files/Trauma-informed_child_welfare_MA_G0001.pdf</w:t>
              </w:r>
            </w:hyperlink>
          </w:p>
          <w:p w14:paraId="5BC512B7" w14:textId="77777777" w:rsidR="005C184F" w:rsidRPr="00AF7BF0" w:rsidRDefault="005C184F" w:rsidP="001117D3">
            <w:pPr>
              <w:rPr>
                <w:rFonts w:ascii="Arial" w:hAnsi="Arial" w:cs="Arial"/>
                <w:sz w:val="22"/>
                <w:szCs w:val="22"/>
                <w:lang w:val="en-NZ"/>
              </w:rPr>
            </w:pPr>
          </w:p>
        </w:tc>
      </w:tr>
    </w:tbl>
    <w:p w14:paraId="70C141D1" w14:textId="77777777" w:rsidR="00753D8D" w:rsidRPr="00AF7BF0" w:rsidRDefault="00753D8D" w:rsidP="00D10DEE">
      <w:pPr>
        <w:rPr>
          <w:rFonts w:ascii="Arial" w:hAnsi="Arial" w:cs="Arial"/>
          <w:b/>
          <w:color w:val="548DD4" w:themeColor="text2" w:themeTint="99"/>
          <w:sz w:val="22"/>
          <w:szCs w:val="22"/>
          <w:lang w:val="en-NZ"/>
        </w:rPr>
      </w:pPr>
    </w:p>
    <w:p w14:paraId="4106D80D" w14:textId="77777777" w:rsidR="008E7046" w:rsidRPr="00AF7BF0" w:rsidRDefault="008E7046" w:rsidP="00D10DEE">
      <w:pPr>
        <w:pStyle w:val="NormalWeb"/>
        <w:spacing w:before="0" w:beforeAutospacing="0" w:after="0" w:afterAutospacing="0"/>
        <w:textAlignment w:val="baseline"/>
        <w:rPr>
          <w:rStyle w:val="Strong"/>
          <w:rFonts w:ascii="Arial" w:hAnsi="Arial" w:cs="Arial"/>
          <w:color w:val="333333"/>
          <w:sz w:val="22"/>
          <w:szCs w:val="22"/>
          <w:bdr w:val="none" w:sz="0" w:space="0" w:color="auto" w:frame="1"/>
        </w:rPr>
      </w:pPr>
      <w:r w:rsidRPr="00AF7BF0">
        <w:rPr>
          <w:rStyle w:val="Strong"/>
          <w:rFonts w:ascii="Arial" w:hAnsi="Arial" w:cs="Arial"/>
          <w:color w:val="333333"/>
          <w:sz w:val="22"/>
          <w:szCs w:val="22"/>
          <w:bdr w:val="none" w:sz="0" w:space="0" w:color="auto" w:frame="1"/>
        </w:rPr>
        <w:t>Learn more about our current trauma-related initiatives, which include</w:t>
      </w:r>
      <w:bookmarkStart w:id="569" w:name="_msoanchor_2"/>
      <w:bookmarkEnd w:id="569"/>
      <w:r w:rsidRPr="00AF7BF0">
        <w:rPr>
          <w:rStyle w:val="Strong"/>
          <w:rFonts w:ascii="Arial" w:hAnsi="Arial" w:cs="Arial"/>
          <w:color w:val="333333"/>
          <w:sz w:val="22"/>
          <w:szCs w:val="22"/>
          <w:bdr w:val="none" w:sz="0" w:space="0" w:color="auto" w:frame="1"/>
        </w:rPr>
        <w:t>:</w:t>
      </w:r>
    </w:p>
    <w:p w14:paraId="3E9B3E91" w14:textId="77777777" w:rsidR="008E7046" w:rsidRPr="00AF7BF0" w:rsidRDefault="008E7046" w:rsidP="00D10DEE">
      <w:pPr>
        <w:pStyle w:val="NormalWeb"/>
        <w:spacing w:before="0" w:beforeAutospacing="0" w:after="0" w:afterAutospacing="0"/>
        <w:textAlignment w:val="baseline"/>
        <w:rPr>
          <w:rFonts w:ascii="Arial" w:hAnsi="Arial" w:cs="Arial"/>
          <w:color w:val="363636"/>
          <w:sz w:val="22"/>
          <w:szCs w:val="22"/>
        </w:rPr>
      </w:pPr>
    </w:p>
    <w:p w14:paraId="64BC2454" w14:textId="77777777" w:rsidR="008E7046" w:rsidRPr="00AF7BF0" w:rsidRDefault="00BE79CC" w:rsidP="001F7E97">
      <w:pPr>
        <w:numPr>
          <w:ilvl w:val="0"/>
          <w:numId w:val="84"/>
        </w:numPr>
        <w:ind w:left="851"/>
        <w:textAlignment w:val="baseline"/>
        <w:rPr>
          <w:rFonts w:ascii="Arial" w:hAnsi="Arial" w:cs="Arial"/>
          <w:sz w:val="22"/>
          <w:szCs w:val="22"/>
        </w:rPr>
      </w:pPr>
      <w:hyperlink r:id="rId444" w:tooltip="TF-CBT" w:history="1">
        <w:r w:rsidR="008E7046" w:rsidRPr="00AF7BF0">
          <w:rPr>
            <w:rStyle w:val="Hyperlink"/>
            <w:rFonts w:ascii="Arial" w:hAnsi="Arial" w:cs="Arial"/>
            <w:b/>
            <w:bCs/>
            <w:color w:val="auto"/>
            <w:sz w:val="22"/>
            <w:szCs w:val="22"/>
            <w:u w:val="none"/>
            <w:bdr w:val="none" w:sz="0" w:space="0" w:color="auto" w:frame="1"/>
          </w:rPr>
          <w:t>Trauma Focused Cognitive Behavioral Health (TF-CBT)</w:t>
        </w:r>
      </w:hyperlink>
    </w:p>
    <w:p w14:paraId="20CA9AAF" w14:textId="77777777" w:rsidR="008E7046" w:rsidRPr="00AF7BF0" w:rsidRDefault="00BE79CC" w:rsidP="001F7E97">
      <w:pPr>
        <w:numPr>
          <w:ilvl w:val="0"/>
          <w:numId w:val="84"/>
        </w:numPr>
        <w:ind w:left="851"/>
        <w:textAlignment w:val="baseline"/>
        <w:rPr>
          <w:rFonts w:ascii="Arial" w:hAnsi="Arial" w:cs="Arial"/>
          <w:sz w:val="22"/>
          <w:szCs w:val="22"/>
        </w:rPr>
      </w:pPr>
      <w:hyperlink r:id="rId445" w:tooltip="MATCH" w:history="1">
        <w:r w:rsidR="008E7046" w:rsidRPr="00AF7BF0">
          <w:rPr>
            <w:rStyle w:val="Hyperlink"/>
            <w:rFonts w:ascii="Arial" w:hAnsi="Arial" w:cs="Arial"/>
            <w:b/>
            <w:bCs/>
            <w:color w:val="auto"/>
            <w:sz w:val="22"/>
            <w:szCs w:val="22"/>
            <w:u w:val="none"/>
            <w:bdr w:val="none" w:sz="0" w:space="0" w:color="auto" w:frame="1"/>
          </w:rPr>
          <w:t>Modular Approach to Therapy for Children with Anxiety, Depression, Trauma, or Conduct Problems (MATCH)</w:t>
        </w:r>
      </w:hyperlink>
    </w:p>
    <w:p w14:paraId="179D0232" w14:textId="77777777" w:rsidR="008E7046" w:rsidRPr="00AF7BF0" w:rsidRDefault="00BE79CC" w:rsidP="001F7E97">
      <w:pPr>
        <w:numPr>
          <w:ilvl w:val="0"/>
          <w:numId w:val="84"/>
        </w:numPr>
        <w:ind w:left="851"/>
        <w:textAlignment w:val="baseline"/>
        <w:rPr>
          <w:rFonts w:ascii="Arial" w:hAnsi="Arial" w:cs="Arial"/>
          <w:sz w:val="22"/>
          <w:szCs w:val="22"/>
        </w:rPr>
      </w:pPr>
      <w:hyperlink r:id="rId446" w:tooltip="CFTSI" w:history="1">
        <w:r w:rsidR="008E7046" w:rsidRPr="00AF7BF0">
          <w:rPr>
            <w:rStyle w:val="Hyperlink"/>
            <w:rFonts w:ascii="Arial" w:hAnsi="Arial" w:cs="Arial"/>
            <w:b/>
            <w:bCs/>
            <w:color w:val="auto"/>
            <w:sz w:val="22"/>
            <w:szCs w:val="22"/>
            <w:u w:val="none"/>
            <w:bdr w:val="none" w:sz="0" w:space="0" w:color="auto" w:frame="1"/>
          </w:rPr>
          <w:t>Child and Family Traumatic Stress Intervention (CFTSI)</w:t>
        </w:r>
      </w:hyperlink>
    </w:p>
    <w:p w14:paraId="7D69EABD" w14:textId="77777777" w:rsidR="008E7046" w:rsidRPr="00AF7BF0" w:rsidRDefault="00BE79CC" w:rsidP="001F7E97">
      <w:pPr>
        <w:numPr>
          <w:ilvl w:val="0"/>
          <w:numId w:val="84"/>
        </w:numPr>
        <w:ind w:left="851"/>
        <w:textAlignment w:val="baseline"/>
        <w:rPr>
          <w:rFonts w:ascii="Arial" w:hAnsi="Arial" w:cs="Arial"/>
          <w:sz w:val="22"/>
          <w:szCs w:val="22"/>
        </w:rPr>
      </w:pPr>
      <w:hyperlink r:id="rId447" w:tooltip="CONCEPT" w:history="1">
        <w:r w:rsidR="008E7046" w:rsidRPr="00AF7BF0">
          <w:rPr>
            <w:rStyle w:val="Hyperlink"/>
            <w:rFonts w:ascii="Arial" w:hAnsi="Arial" w:cs="Arial"/>
            <w:b/>
            <w:bCs/>
            <w:color w:val="auto"/>
            <w:sz w:val="22"/>
            <w:szCs w:val="22"/>
            <w:u w:val="none"/>
            <w:bdr w:val="none" w:sz="0" w:space="0" w:color="auto" w:frame="1"/>
          </w:rPr>
          <w:t>The Connecticut Collaborative on Effective Practices for Trauma (CONCEPT)</w:t>
        </w:r>
      </w:hyperlink>
    </w:p>
    <w:p w14:paraId="635F45CD" w14:textId="77777777" w:rsidR="008E7046" w:rsidRPr="00AF7BF0" w:rsidRDefault="00BE79CC" w:rsidP="001F7E97">
      <w:pPr>
        <w:numPr>
          <w:ilvl w:val="0"/>
          <w:numId w:val="84"/>
        </w:numPr>
        <w:ind w:left="851"/>
        <w:textAlignment w:val="baseline"/>
        <w:rPr>
          <w:rFonts w:ascii="Arial" w:hAnsi="Arial" w:cs="Arial"/>
          <w:sz w:val="22"/>
          <w:szCs w:val="22"/>
        </w:rPr>
      </w:pPr>
      <w:hyperlink r:id="rId448" w:tooltip="C-BITS" w:history="1">
        <w:r w:rsidR="008E7046" w:rsidRPr="00AF7BF0">
          <w:rPr>
            <w:rStyle w:val="Hyperlink"/>
            <w:rFonts w:ascii="Arial" w:hAnsi="Arial" w:cs="Arial"/>
            <w:b/>
            <w:bCs/>
            <w:color w:val="auto"/>
            <w:sz w:val="22"/>
            <w:szCs w:val="22"/>
            <w:u w:val="none"/>
            <w:bdr w:val="none" w:sz="0" w:space="0" w:color="auto" w:frame="1"/>
          </w:rPr>
          <w:t>Cognitive Behavioral Intervention for Trauma in Schools (CBITS)</w:t>
        </w:r>
      </w:hyperlink>
    </w:p>
    <w:p w14:paraId="5905AE1A" w14:textId="77777777" w:rsidR="008E7046" w:rsidRPr="00AF7BF0" w:rsidRDefault="00BE79CC" w:rsidP="001F7E97">
      <w:pPr>
        <w:numPr>
          <w:ilvl w:val="0"/>
          <w:numId w:val="84"/>
        </w:numPr>
        <w:ind w:left="851"/>
        <w:textAlignment w:val="baseline"/>
        <w:rPr>
          <w:rFonts w:ascii="Arial" w:hAnsi="Arial" w:cs="Arial"/>
          <w:sz w:val="22"/>
          <w:szCs w:val="22"/>
        </w:rPr>
      </w:pPr>
      <w:hyperlink r:id="rId449" w:tooltip="CT Trauma Screen (CTS)" w:history="1">
        <w:r w:rsidR="008E7046" w:rsidRPr="00AF7BF0">
          <w:rPr>
            <w:rStyle w:val="Hyperlink"/>
            <w:rFonts w:ascii="Arial" w:hAnsi="Arial" w:cs="Arial"/>
            <w:b/>
            <w:bCs/>
            <w:color w:val="auto"/>
            <w:sz w:val="22"/>
            <w:szCs w:val="22"/>
            <w:u w:val="none"/>
            <w:bdr w:val="none" w:sz="0" w:space="0" w:color="auto" w:frame="1"/>
          </w:rPr>
          <w:t>Connecticut Trauma Screen (CTS)</w:t>
        </w:r>
      </w:hyperlink>
    </w:p>
    <w:p w14:paraId="49F4F31C" w14:textId="77777777" w:rsidR="008E7046" w:rsidRPr="00AF7BF0" w:rsidRDefault="008E7046" w:rsidP="00D10DEE">
      <w:pPr>
        <w:pStyle w:val="NormalWeb"/>
        <w:spacing w:before="0" w:beforeAutospacing="0" w:after="0" w:afterAutospacing="0"/>
        <w:ind w:left="851"/>
        <w:textAlignment w:val="baseline"/>
        <w:rPr>
          <w:rFonts w:ascii="Arial" w:hAnsi="Arial" w:cs="Arial"/>
          <w:sz w:val="22"/>
          <w:szCs w:val="22"/>
        </w:rPr>
      </w:pPr>
      <w:r w:rsidRPr="00AF7BF0">
        <w:rPr>
          <w:rFonts w:ascii="Arial" w:hAnsi="Arial" w:cs="Arial"/>
          <w:sz w:val="22"/>
          <w:szCs w:val="22"/>
        </w:rPr>
        <w:t>Additional trauma-related initiatives CHDI helped support include:</w:t>
      </w:r>
    </w:p>
    <w:p w14:paraId="551F66F1" w14:textId="77777777" w:rsidR="008E7046" w:rsidRPr="00AF7BF0" w:rsidRDefault="00BE79CC" w:rsidP="001F7E97">
      <w:pPr>
        <w:numPr>
          <w:ilvl w:val="0"/>
          <w:numId w:val="85"/>
        </w:numPr>
        <w:ind w:left="851"/>
        <w:textAlignment w:val="baseline"/>
        <w:rPr>
          <w:rFonts w:ascii="Arial" w:hAnsi="Arial" w:cs="Arial"/>
          <w:sz w:val="22"/>
          <w:szCs w:val="22"/>
        </w:rPr>
      </w:pPr>
      <w:hyperlink r:id="rId450" w:history="1">
        <w:r w:rsidR="008E7046" w:rsidRPr="00AF7BF0">
          <w:rPr>
            <w:rStyle w:val="Hyperlink"/>
            <w:rFonts w:ascii="Arial" w:hAnsi="Arial" w:cs="Arial"/>
            <w:b/>
            <w:bCs/>
            <w:color w:val="auto"/>
            <w:sz w:val="22"/>
            <w:szCs w:val="22"/>
            <w:u w:val="none"/>
            <w:bdr w:val="none" w:sz="0" w:space="0" w:color="auto" w:frame="1"/>
          </w:rPr>
          <w:t>Child First</w:t>
        </w:r>
      </w:hyperlink>
    </w:p>
    <w:p w14:paraId="30BD095D" w14:textId="77777777" w:rsidR="008E7046" w:rsidRPr="00AF7BF0" w:rsidRDefault="00BE79CC" w:rsidP="001F7E97">
      <w:pPr>
        <w:numPr>
          <w:ilvl w:val="0"/>
          <w:numId w:val="85"/>
        </w:numPr>
        <w:ind w:left="851"/>
        <w:textAlignment w:val="baseline"/>
        <w:rPr>
          <w:rFonts w:ascii="Arial" w:hAnsi="Arial" w:cs="Arial"/>
          <w:sz w:val="22"/>
          <w:szCs w:val="22"/>
        </w:rPr>
      </w:pPr>
      <w:hyperlink r:id="rId451" w:tooltip="Manchester Police Collaborate to Implement REACT" w:history="1">
        <w:r w:rsidR="008E7046" w:rsidRPr="00AF7BF0">
          <w:rPr>
            <w:rStyle w:val="Hyperlink"/>
            <w:rFonts w:ascii="Arial" w:hAnsi="Arial" w:cs="Arial"/>
            <w:b/>
            <w:bCs/>
            <w:color w:val="auto"/>
            <w:sz w:val="22"/>
            <w:szCs w:val="22"/>
            <w:u w:val="none"/>
            <w:bdr w:val="none" w:sz="0" w:space="0" w:color="auto" w:frame="1"/>
          </w:rPr>
          <w:t>REACT (Responding to Children of Arrested Parents Together)</w:t>
        </w:r>
      </w:hyperlink>
    </w:p>
    <w:p w14:paraId="5F1CF825" w14:textId="77777777" w:rsidR="008E7046" w:rsidRDefault="00BE79CC" w:rsidP="00CE6A4B">
      <w:pPr>
        <w:rPr>
          <w:rStyle w:val="Hyperlink"/>
          <w:rFonts w:ascii="Arial" w:hAnsi="Arial" w:cs="Arial"/>
          <w:sz w:val="22"/>
          <w:szCs w:val="22"/>
        </w:rPr>
      </w:pPr>
      <w:hyperlink r:id="rId452" w:history="1">
        <w:r w:rsidR="008E7046" w:rsidRPr="00AF7BF0">
          <w:rPr>
            <w:rStyle w:val="Hyperlink"/>
            <w:rFonts w:ascii="Arial" w:hAnsi="Arial" w:cs="Arial"/>
            <w:sz w:val="22"/>
            <w:szCs w:val="22"/>
          </w:rPr>
          <w:t>http://www.chdi.org/our-work/mental-health/trauma-informed-initiatives/</w:t>
        </w:r>
      </w:hyperlink>
      <w:r w:rsidR="00CE6A4B">
        <w:rPr>
          <w:rStyle w:val="Hyperlink"/>
          <w:rFonts w:ascii="Arial" w:hAnsi="Arial" w:cs="Arial"/>
          <w:sz w:val="22"/>
          <w:szCs w:val="22"/>
        </w:rPr>
        <w:br/>
      </w:r>
    </w:p>
    <w:p w14:paraId="75688897" w14:textId="77777777" w:rsidR="00CE6A4B" w:rsidRPr="00AF7BF0" w:rsidRDefault="00CE6A4B" w:rsidP="00CE6A4B">
      <w:pPr>
        <w:rPr>
          <w:rFonts w:ascii="Arial" w:hAnsi="Arial" w:cs="Arial"/>
          <w:sz w:val="22"/>
          <w:szCs w:val="22"/>
        </w:rPr>
      </w:pPr>
    </w:p>
    <w:p w14:paraId="464D114D" w14:textId="77777777" w:rsidR="00633E25" w:rsidRPr="00CE6A4B" w:rsidRDefault="00633E25" w:rsidP="001966DA">
      <w:pPr>
        <w:pStyle w:val="Heading3"/>
        <w:rPr>
          <w:sz w:val="22"/>
          <w:szCs w:val="22"/>
        </w:rPr>
      </w:pPr>
      <w:bookmarkStart w:id="570" w:name="_Toc468788038"/>
      <w:r w:rsidRPr="00AF7BF0">
        <w:t>California</w:t>
      </w:r>
      <w:bookmarkEnd w:id="570"/>
    </w:p>
    <w:p w14:paraId="159D87F9" w14:textId="77777777" w:rsidR="00633E25" w:rsidRPr="00CE6A4B" w:rsidRDefault="00633E25" w:rsidP="00CE6A4B">
      <w:pPr>
        <w:rPr>
          <w:rFonts w:ascii="Arial" w:hAnsi="Arial" w:cs="Arial"/>
          <w:b/>
          <w:color w:val="548DD4" w:themeColor="text2" w:themeTint="99"/>
          <w:sz w:val="22"/>
          <w:szCs w:val="22"/>
          <w:lang w:val="en-NZ"/>
        </w:rPr>
      </w:pPr>
    </w:p>
    <w:p w14:paraId="57761C7E" w14:textId="77777777" w:rsidR="003F1B69" w:rsidRPr="00C02FF6" w:rsidRDefault="003F1B69" w:rsidP="001966DA">
      <w:pPr>
        <w:pStyle w:val="Heading3"/>
        <w:rPr>
          <w:rStyle w:val="Style2Char"/>
          <w:b/>
        </w:rPr>
      </w:pPr>
      <w:bookmarkStart w:id="571" w:name="_Toc468788039"/>
      <w:r w:rsidRPr="00C02FF6">
        <w:t>San Francisco: Center for Youth Wellness</w:t>
      </w:r>
      <w:bookmarkEnd w:id="571"/>
    </w:p>
    <w:p w14:paraId="69300116" w14:textId="77777777" w:rsidR="00905C75" w:rsidRPr="00AF7BF0" w:rsidRDefault="00905C75" w:rsidP="00CE6A4B">
      <w:pPr>
        <w:rPr>
          <w:rFonts w:ascii="Arial" w:hAnsi="Arial" w:cs="Arial"/>
          <w:b/>
          <w:color w:val="548DD4" w:themeColor="text2" w:themeTint="99"/>
          <w:sz w:val="22"/>
          <w:szCs w:val="22"/>
          <w:lang w:val="en"/>
        </w:rPr>
      </w:pPr>
    </w:p>
    <w:p w14:paraId="71A697BC" w14:textId="77777777" w:rsidR="003F1B69" w:rsidRPr="00AF7BF0" w:rsidRDefault="00905C75" w:rsidP="00CE6A4B">
      <w:pPr>
        <w:rPr>
          <w:rFonts w:ascii="Arial" w:hAnsi="Arial" w:cs="Arial"/>
          <w:sz w:val="22"/>
          <w:szCs w:val="22"/>
          <w:lang w:val="en"/>
        </w:rPr>
      </w:pPr>
      <w:r w:rsidRPr="00AF7BF0">
        <w:rPr>
          <w:rFonts w:ascii="Arial" w:hAnsi="Arial" w:cs="Arial"/>
          <w:sz w:val="22"/>
          <w:szCs w:val="22"/>
          <w:lang w:val="en"/>
        </w:rPr>
        <w:t>Dr Nadine Burke-Harris leads this agency (see TED talk earlier in this report)</w:t>
      </w:r>
    </w:p>
    <w:p w14:paraId="1F17F2F9" w14:textId="77777777" w:rsidR="00D23D34" w:rsidRPr="00AF7BF0" w:rsidRDefault="00D23D34" w:rsidP="00CE6A4B">
      <w:pPr>
        <w:rPr>
          <w:rFonts w:ascii="Arial" w:hAnsi="Arial" w:cs="Arial"/>
          <w:b/>
          <w:color w:val="548DD4" w:themeColor="text2" w:themeTint="99"/>
          <w:sz w:val="22"/>
          <w:szCs w:val="22"/>
          <w:lang w:val="en"/>
        </w:rPr>
      </w:pPr>
    </w:p>
    <w:p w14:paraId="74D0EEAE" w14:textId="77777777" w:rsidR="00D23D34" w:rsidRPr="00AF7BF0" w:rsidRDefault="00D23D34" w:rsidP="00CE6A4B">
      <w:pPr>
        <w:rPr>
          <w:rFonts w:ascii="Arial" w:hAnsi="Arial" w:cs="Arial"/>
          <w:b/>
          <w:color w:val="548DD4" w:themeColor="text2" w:themeTint="99"/>
          <w:sz w:val="22"/>
          <w:szCs w:val="22"/>
          <w:lang w:val="en"/>
        </w:rPr>
      </w:pPr>
      <w:r w:rsidRPr="00AF7BF0">
        <w:rPr>
          <w:rFonts w:ascii="Arial" w:hAnsi="Arial" w:cs="Arial"/>
          <w:b/>
          <w:color w:val="548DD4" w:themeColor="text2" w:themeTint="99"/>
          <w:sz w:val="22"/>
          <w:szCs w:val="22"/>
          <w:lang w:val="en"/>
        </w:rPr>
        <w:t>OUR MISSION IN THE FIGHT AGAINST ACES AND TOXIC STRESS IS THREE-FOLD: PREVENT, SCREEN AND HEAL.</w:t>
      </w:r>
    </w:p>
    <w:p w14:paraId="0E617A35" w14:textId="77777777" w:rsidR="0064055F" w:rsidRPr="00AF7BF0" w:rsidRDefault="0064055F" w:rsidP="00CE6A4B">
      <w:pPr>
        <w:rPr>
          <w:rFonts w:ascii="Arial" w:hAnsi="Arial" w:cs="Arial"/>
          <w:b/>
          <w:sz w:val="22"/>
          <w:szCs w:val="22"/>
          <w:lang w:val="en"/>
        </w:rPr>
      </w:pPr>
    </w:p>
    <w:p w14:paraId="4C99F36F" w14:textId="77777777" w:rsidR="00D23D34" w:rsidRPr="00AF7BF0" w:rsidRDefault="00D23D34" w:rsidP="00CE6A4B">
      <w:pPr>
        <w:rPr>
          <w:rFonts w:ascii="Arial" w:hAnsi="Arial" w:cs="Arial"/>
          <w:b/>
          <w:sz w:val="22"/>
          <w:szCs w:val="22"/>
          <w:lang w:val="en"/>
        </w:rPr>
      </w:pPr>
      <w:r w:rsidRPr="00AF7BF0">
        <w:rPr>
          <w:rFonts w:ascii="Arial" w:hAnsi="Arial" w:cs="Arial"/>
          <w:b/>
          <w:sz w:val="22"/>
          <w:szCs w:val="22"/>
          <w:lang w:val="en"/>
        </w:rPr>
        <w:t xml:space="preserve">Prevent: </w:t>
      </w:r>
    </w:p>
    <w:p w14:paraId="491CBB4C" w14:textId="77777777" w:rsidR="00D23D34" w:rsidRPr="00AF7BF0" w:rsidRDefault="00D23D34" w:rsidP="00CE6A4B">
      <w:pPr>
        <w:rPr>
          <w:rFonts w:ascii="Arial" w:hAnsi="Arial" w:cs="Arial"/>
          <w:sz w:val="22"/>
          <w:szCs w:val="22"/>
          <w:lang w:val="en"/>
        </w:rPr>
      </w:pPr>
      <w:r w:rsidRPr="00AF7BF0">
        <w:rPr>
          <w:rFonts w:ascii="Arial" w:hAnsi="Arial" w:cs="Arial"/>
          <w:sz w:val="22"/>
          <w:szCs w:val="22"/>
          <w:lang w:val="en"/>
        </w:rPr>
        <w:t>We are helping to prevent toxic stress by raising national awareness among those who have the power to make a difference.</w:t>
      </w:r>
    </w:p>
    <w:p w14:paraId="6E4A2182" w14:textId="77777777" w:rsidR="00D23D34" w:rsidRPr="00AF7BF0" w:rsidRDefault="00D23D34" w:rsidP="00CE6A4B">
      <w:pPr>
        <w:rPr>
          <w:rFonts w:ascii="Arial" w:hAnsi="Arial" w:cs="Arial"/>
          <w:sz w:val="22"/>
          <w:szCs w:val="22"/>
          <w:lang w:val="en"/>
        </w:rPr>
      </w:pPr>
    </w:p>
    <w:p w14:paraId="2CF45C55" w14:textId="77777777" w:rsidR="00D23D34" w:rsidRPr="00AF7BF0" w:rsidRDefault="00D23D34" w:rsidP="00D23D34">
      <w:pPr>
        <w:rPr>
          <w:rFonts w:ascii="Arial" w:hAnsi="Arial" w:cs="Arial"/>
          <w:b/>
          <w:sz w:val="22"/>
          <w:szCs w:val="22"/>
          <w:lang w:val="en"/>
        </w:rPr>
      </w:pPr>
      <w:r w:rsidRPr="00AF7BF0">
        <w:rPr>
          <w:rFonts w:ascii="Arial" w:hAnsi="Arial" w:cs="Arial"/>
          <w:b/>
          <w:sz w:val="22"/>
          <w:szCs w:val="22"/>
          <w:lang w:val="en"/>
        </w:rPr>
        <w:t>Screen</w:t>
      </w:r>
    </w:p>
    <w:p w14:paraId="3586F622" w14:textId="77777777" w:rsidR="008A59C8" w:rsidRPr="00AF7BF0" w:rsidRDefault="008A59C8" w:rsidP="008A59C8">
      <w:pPr>
        <w:rPr>
          <w:rFonts w:ascii="Arial" w:hAnsi="Arial" w:cs="Arial"/>
          <w:sz w:val="22"/>
          <w:szCs w:val="22"/>
          <w:lang w:val="en"/>
        </w:rPr>
      </w:pPr>
      <w:r w:rsidRPr="00AF7BF0">
        <w:rPr>
          <w:rFonts w:ascii="Arial" w:hAnsi="Arial" w:cs="Arial"/>
          <w:sz w:val="22"/>
          <w:szCs w:val="22"/>
          <w:lang w:val="en"/>
        </w:rPr>
        <w:t>We screen all kids who walk through the Center's doors for Adverse Childhood Experiences (ACEs) and toxic stress.</w:t>
      </w:r>
    </w:p>
    <w:p w14:paraId="159D343F" w14:textId="77777777" w:rsidR="008A59C8" w:rsidRPr="00AF7BF0" w:rsidRDefault="008A59C8" w:rsidP="008A59C8">
      <w:pPr>
        <w:rPr>
          <w:rFonts w:ascii="Arial" w:hAnsi="Arial" w:cs="Arial"/>
          <w:sz w:val="22"/>
          <w:szCs w:val="22"/>
          <w:lang w:val="en"/>
        </w:rPr>
      </w:pPr>
    </w:p>
    <w:p w14:paraId="4AEA09B6" w14:textId="77777777" w:rsidR="008A59C8" w:rsidRPr="00AF7BF0" w:rsidRDefault="008A59C8" w:rsidP="008A59C8">
      <w:pPr>
        <w:rPr>
          <w:rFonts w:ascii="Arial" w:hAnsi="Arial" w:cs="Arial"/>
          <w:b/>
          <w:sz w:val="22"/>
          <w:szCs w:val="22"/>
          <w:lang w:val="en"/>
        </w:rPr>
      </w:pPr>
      <w:r w:rsidRPr="00AF7BF0">
        <w:rPr>
          <w:rFonts w:ascii="Arial" w:hAnsi="Arial" w:cs="Arial"/>
          <w:b/>
          <w:sz w:val="22"/>
          <w:szCs w:val="22"/>
          <w:lang w:val="en"/>
        </w:rPr>
        <w:t>Heal</w:t>
      </w:r>
    </w:p>
    <w:p w14:paraId="0F836722" w14:textId="77777777" w:rsidR="008A59C8" w:rsidRPr="00AF7BF0" w:rsidRDefault="008A59C8" w:rsidP="008A59C8">
      <w:pPr>
        <w:rPr>
          <w:rFonts w:ascii="Arial" w:hAnsi="Arial" w:cs="Arial"/>
          <w:sz w:val="22"/>
          <w:szCs w:val="22"/>
          <w:lang w:val="en"/>
        </w:rPr>
      </w:pPr>
      <w:r w:rsidRPr="00AF7BF0">
        <w:rPr>
          <w:rFonts w:ascii="Arial" w:hAnsi="Arial" w:cs="Arial"/>
          <w:sz w:val="22"/>
          <w:szCs w:val="22"/>
          <w:lang w:val="en"/>
        </w:rPr>
        <w:t xml:space="preserve">We are a national leader in </w:t>
      </w:r>
    </w:p>
    <w:p w14:paraId="3F1838ED" w14:textId="77777777" w:rsidR="008A59C8" w:rsidRPr="00AF7BF0" w:rsidRDefault="008A59C8" w:rsidP="008A59C8">
      <w:pPr>
        <w:rPr>
          <w:rFonts w:ascii="Arial" w:hAnsi="Arial" w:cs="Arial"/>
          <w:sz w:val="22"/>
          <w:szCs w:val="22"/>
          <w:lang w:val="en"/>
        </w:rPr>
      </w:pPr>
      <w:r w:rsidRPr="00AF7BF0">
        <w:rPr>
          <w:rFonts w:ascii="Arial" w:hAnsi="Arial" w:cs="Arial"/>
          <w:sz w:val="22"/>
          <w:szCs w:val="22"/>
          <w:lang w:val="en"/>
        </w:rPr>
        <w:t xml:space="preserve">developing the best ways to heal kids </w:t>
      </w:r>
    </w:p>
    <w:p w14:paraId="1F4CB112" w14:textId="77777777" w:rsidR="008A59C8" w:rsidRPr="00AF7BF0" w:rsidRDefault="008A59C8" w:rsidP="008A59C8">
      <w:pPr>
        <w:rPr>
          <w:rFonts w:ascii="Arial" w:hAnsi="Arial" w:cs="Arial"/>
          <w:sz w:val="22"/>
          <w:szCs w:val="22"/>
          <w:lang w:val="en"/>
        </w:rPr>
      </w:pPr>
      <w:r w:rsidRPr="00AF7BF0">
        <w:rPr>
          <w:rFonts w:ascii="Arial" w:hAnsi="Arial" w:cs="Arial"/>
          <w:sz w:val="22"/>
          <w:szCs w:val="22"/>
          <w:lang w:val="en"/>
        </w:rPr>
        <w:t>experiencing toxic stress.</w:t>
      </w:r>
    </w:p>
    <w:p w14:paraId="5C31B244" w14:textId="77777777" w:rsidR="008A59C8" w:rsidRPr="00AF7BF0" w:rsidRDefault="008A59C8" w:rsidP="008A59C8">
      <w:pPr>
        <w:rPr>
          <w:rFonts w:ascii="Arial" w:hAnsi="Arial" w:cs="Arial"/>
          <w:b/>
          <w:color w:val="548DD4" w:themeColor="text2" w:themeTint="99"/>
          <w:sz w:val="22"/>
          <w:szCs w:val="22"/>
          <w:lang w:val="en"/>
        </w:rPr>
      </w:pPr>
    </w:p>
    <w:p w14:paraId="7990B36A" w14:textId="77777777" w:rsidR="008A59C8" w:rsidRPr="00AF7BF0" w:rsidRDefault="008A59C8" w:rsidP="008A59C8">
      <w:pPr>
        <w:rPr>
          <w:rFonts w:ascii="Arial" w:hAnsi="Arial" w:cs="Arial"/>
          <w:sz w:val="22"/>
          <w:szCs w:val="22"/>
          <w:lang w:val="en"/>
        </w:rPr>
      </w:pPr>
      <w:r w:rsidRPr="00AF7BF0">
        <w:rPr>
          <w:rFonts w:ascii="Arial" w:hAnsi="Arial" w:cs="Arial"/>
          <w:sz w:val="22"/>
          <w:szCs w:val="22"/>
          <w:lang w:val="en"/>
        </w:rPr>
        <w:t>We are a national leader in developing the best ways to heal kids experiencing toxic stress.</w:t>
      </w:r>
    </w:p>
    <w:p w14:paraId="3F3FEC1C" w14:textId="77777777" w:rsidR="00905C75" w:rsidRPr="00AF7BF0" w:rsidRDefault="00905C75" w:rsidP="008A59C8">
      <w:pPr>
        <w:rPr>
          <w:rFonts w:ascii="Arial" w:hAnsi="Arial" w:cs="Arial"/>
          <w:sz w:val="22"/>
          <w:szCs w:val="22"/>
          <w:lang w:val="en"/>
        </w:rPr>
      </w:pPr>
    </w:p>
    <w:p w14:paraId="1251B8BB" w14:textId="77777777" w:rsidR="00D23D34" w:rsidRPr="00AF7BF0" w:rsidRDefault="008A59C8" w:rsidP="00D23D34">
      <w:pPr>
        <w:rPr>
          <w:rFonts w:ascii="Arial" w:hAnsi="Arial" w:cs="Arial"/>
          <w:color w:val="548DD4" w:themeColor="text2" w:themeTint="99"/>
          <w:sz w:val="22"/>
          <w:szCs w:val="22"/>
          <w:lang w:val="en"/>
        </w:rPr>
      </w:pPr>
      <w:r w:rsidRPr="00AF7BF0">
        <w:rPr>
          <w:rFonts w:ascii="Arial" w:hAnsi="Arial" w:cs="Arial"/>
          <w:noProof/>
          <w:color w:val="548DD4" w:themeColor="text2" w:themeTint="99"/>
        </w:rPr>
        <w:lastRenderedPageBreak/>
        <w:drawing>
          <wp:inline distT="0" distB="0" distL="0" distR="0" wp14:anchorId="01012D90" wp14:editId="253D8BE3">
            <wp:extent cx="6332220" cy="4677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332220" cy="4677195"/>
                    </a:xfrm>
                    <a:prstGeom prst="rect">
                      <a:avLst/>
                    </a:prstGeom>
                    <a:noFill/>
                    <a:ln>
                      <a:noFill/>
                    </a:ln>
                  </pic:spPr>
                </pic:pic>
              </a:graphicData>
            </a:graphic>
          </wp:inline>
        </w:drawing>
      </w:r>
      <w:hyperlink r:id="rId454" w:history="1">
        <w:r w:rsidRPr="00AF7BF0">
          <w:rPr>
            <w:rStyle w:val="Hyperlink"/>
            <w:rFonts w:ascii="Arial" w:hAnsi="Arial" w:cs="Arial"/>
            <w:sz w:val="22"/>
            <w:szCs w:val="22"/>
            <w:lang w:val="en"/>
          </w:rPr>
          <w:t>http://www.centerforyouthwellness.org/#</w:t>
        </w:r>
      </w:hyperlink>
    </w:p>
    <w:p w14:paraId="64288724" w14:textId="77777777" w:rsidR="008A59C8" w:rsidRPr="00AF7BF0" w:rsidRDefault="008A59C8" w:rsidP="00D23D34">
      <w:pPr>
        <w:rPr>
          <w:rFonts w:ascii="Arial" w:hAnsi="Arial" w:cs="Arial"/>
          <w:b/>
          <w:color w:val="548DD4" w:themeColor="text2" w:themeTint="99"/>
          <w:sz w:val="22"/>
          <w:szCs w:val="22"/>
          <w:lang w:val="en"/>
        </w:rPr>
      </w:pPr>
    </w:p>
    <w:p w14:paraId="01D56C8A" w14:textId="77777777" w:rsidR="00905C75" w:rsidRPr="00AF7BF0" w:rsidRDefault="00905C75" w:rsidP="00905C75">
      <w:pPr>
        <w:rPr>
          <w:rFonts w:ascii="Arial" w:hAnsi="Arial" w:cs="Arial"/>
          <w:color w:val="333333"/>
          <w:sz w:val="22"/>
          <w:szCs w:val="22"/>
          <w:shd w:val="clear" w:color="auto" w:fill="FFFFFF"/>
        </w:rPr>
      </w:pPr>
    </w:p>
    <w:p w14:paraId="73B1924B" w14:textId="77777777" w:rsidR="00905C75" w:rsidRPr="00AF7BF0" w:rsidRDefault="00905C75" w:rsidP="00905C75">
      <w:pPr>
        <w:rPr>
          <w:rFonts w:ascii="Arial" w:hAnsi="Arial" w:cs="Arial"/>
          <w:sz w:val="22"/>
          <w:szCs w:val="22"/>
        </w:rPr>
      </w:pPr>
      <w:r w:rsidRPr="00AF7BF0">
        <w:rPr>
          <w:rFonts w:ascii="Arial" w:hAnsi="Arial" w:cs="Arial"/>
          <w:sz w:val="22"/>
          <w:szCs w:val="22"/>
          <w:shd w:val="clear" w:color="auto" w:fill="FFFFFF"/>
        </w:rPr>
        <w:t>We provide a variety of carefully coordinated mental health and wellness interventions to address the impact of ACEs and toxic stress. These interventions are guided by a multidisciplinary, two-generation approach and include:</w:t>
      </w:r>
      <w:r w:rsidRPr="00AF7BF0">
        <w:rPr>
          <w:rStyle w:val="apple-converted-space"/>
          <w:rFonts w:ascii="Arial" w:hAnsi="Arial" w:cs="Arial"/>
          <w:sz w:val="22"/>
          <w:szCs w:val="22"/>
          <w:shd w:val="clear" w:color="auto" w:fill="FFFFFF"/>
        </w:rPr>
        <w:t> </w:t>
      </w:r>
      <w:r w:rsidRPr="00AF7BF0">
        <w:rPr>
          <w:rFonts w:ascii="Arial" w:hAnsi="Arial" w:cs="Arial"/>
          <w:sz w:val="22"/>
          <w:szCs w:val="22"/>
        </w:rPr>
        <w:br/>
      </w:r>
    </w:p>
    <w:p w14:paraId="7E462EDF" w14:textId="77777777" w:rsidR="00905C75" w:rsidRPr="00AF7BF0" w:rsidRDefault="00905C75" w:rsidP="001F7E97">
      <w:pPr>
        <w:numPr>
          <w:ilvl w:val="0"/>
          <w:numId w:val="95"/>
        </w:numPr>
        <w:shd w:val="clear" w:color="auto" w:fill="FFFFFF"/>
        <w:rPr>
          <w:rFonts w:ascii="Arial" w:hAnsi="Arial" w:cs="Arial"/>
          <w:color w:val="333333"/>
          <w:sz w:val="22"/>
          <w:szCs w:val="22"/>
        </w:rPr>
      </w:pPr>
      <w:r w:rsidRPr="00AF7BF0">
        <w:rPr>
          <w:rStyle w:val="Strong"/>
          <w:rFonts w:ascii="Arial" w:hAnsi="Arial" w:cs="Arial"/>
          <w:color w:val="333333"/>
          <w:sz w:val="22"/>
          <w:szCs w:val="22"/>
        </w:rPr>
        <w:t>Assessment:</w:t>
      </w:r>
      <w:r w:rsidRPr="00AF7BF0">
        <w:rPr>
          <w:rStyle w:val="apple-converted-space"/>
          <w:rFonts w:ascii="Arial" w:hAnsi="Arial" w:cs="Arial"/>
          <w:color w:val="333333"/>
          <w:sz w:val="22"/>
          <w:szCs w:val="22"/>
        </w:rPr>
        <w:t> </w:t>
      </w:r>
      <w:r w:rsidRPr="00AF7BF0">
        <w:rPr>
          <w:rFonts w:ascii="Arial" w:hAnsi="Arial" w:cs="Arial"/>
          <w:color w:val="333333"/>
          <w:sz w:val="22"/>
          <w:szCs w:val="22"/>
        </w:rPr>
        <w:t>We screen children for exposure to adversity and assess symptoms of toxic stress in the pediatric setting and use this tool to help us evaluate the well-being of the whole child.</w:t>
      </w:r>
    </w:p>
    <w:p w14:paraId="658119DE" w14:textId="77777777" w:rsidR="00905C75" w:rsidRPr="00AF7BF0" w:rsidRDefault="00905C75" w:rsidP="001F7E97">
      <w:pPr>
        <w:numPr>
          <w:ilvl w:val="0"/>
          <w:numId w:val="95"/>
        </w:numPr>
        <w:shd w:val="clear" w:color="auto" w:fill="FFFFFF"/>
        <w:rPr>
          <w:rFonts w:ascii="Arial" w:hAnsi="Arial" w:cs="Arial"/>
          <w:color w:val="333333"/>
          <w:sz w:val="22"/>
          <w:szCs w:val="22"/>
        </w:rPr>
      </w:pPr>
      <w:r w:rsidRPr="00AF7BF0">
        <w:rPr>
          <w:rStyle w:val="Strong"/>
          <w:rFonts w:ascii="Arial" w:hAnsi="Arial" w:cs="Arial"/>
          <w:color w:val="333333"/>
          <w:sz w:val="22"/>
          <w:szCs w:val="22"/>
        </w:rPr>
        <w:t>Home visits:</w:t>
      </w:r>
      <w:r w:rsidRPr="00AF7BF0">
        <w:rPr>
          <w:rStyle w:val="apple-converted-space"/>
          <w:rFonts w:ascii="Arial" w:hAnsi="Arial" w:cs="Arial"/>
          <w:color w:val="333333"/>
          <w:sz w:val="22"/>
          <w:szCs w:val="22"/>
        </w:rPr>
        <w:t> </w:t>
      </w:r>
      <w:r w:rsidRPr="00AF7BF0">
        <w:rPr>
          <w:rFonts w:ascii="Arial" w:hAnsi="Arial" w:cs="Arial"/>
          <w:color w:val="333333"/>
          <w:sz w:val="22"/>
          <w:szCs w:val="22"/>
        </w:rPr>
        <w:t>We engage families at home and school, as many families lack access to childcare and transportation.</w:t>
      </w:r>
    </w:p>
    <w:p w14:paraId="24CA5967" w14:textId="77777777" w:rsidR="00905C75" w:rsidRPr="00AF7BF0" w:rsidRDefault="00905C75" w:rsidP="001F7E97">
      <w:pPr>
        <w:numPr>
          <w:ilvl w:val="0"/>
          <w:numId w:val="95"/>
        </w:numPr>
        <w:shd w:val="clear" w:color="auto" w:fill="FFFFFF"/>
        <w:rPr>
          <w:rFonts w:ascii="Arial" w:hAnsi="Arial" w:cs="Arial"/>
          <w:color w:val="333333"/>
          <w:sz w:val="22"/>
          <w:szCs w:val="22"/>
        </w:rPr>
      </w:pPr>
      <w:r w:rsidRPr="00AF7BF0">
        <w:rPr>
          <w:rStyle w:val="Strong"/>
          <w:rFonts w:ascii="Arial" w:hAnsi="Arial" w:cs="Arial"/>
          <w:color w:val="333333"/>
          <w:sz w:val="22"/>
          <w:szCs w:val="22"/>
        </w:rPr>
        <w:t>Education:</w:t>
      </w:r>
      <w:r w:rsidRPr="00AF7BF0">
        <w:rPr>
          <w:rStyle w:val="apple-converted-space"/>
          <w:rFonts w:ascii="Arial" w:hAnsi="Arial" w:cs="Arial"/>
          <w:color w:val="333333"/>
          <w:sz w:val="22"/>
          <w:szCs w:val="22"/>
        </w:rPr>
        <w:t> </w:t>
      </w:r>
      <w:r w:rsidRPr="00AF7BF0">
        <w:rPr>
          <w:rFonts w:ascii="Arial" w:hAnsi="Arial" w:cs="Arial"/>
          <w:color w:val="333333"/>
          <w:sz w:val="22"/>
          <w:szCs w:val="22"/>
        </w:rPr>
        <w:t>We offer targeted education that helps families better understand the causes and symptoms of chronic stress and provide ways to mitigate the kind of stress that can hurt children’s health and well-being.</w:t>
      </w:r>
    </w:p>
    <w:p w14:paraId="01D492A6" w14:textId="77777777" w:rsidR="00905C75" w:rsidRPr="00AF7BF0" w:rsidRDefault="00905C75" w:rsidP="001F7E97">
      <w:pPr>
        <w:numPr>
          <w:ilvl w:val="0"/>
          <w:numId w:val="95"/>
        </w:numPr>
        <w:shd w:val="clear" w:color="auto" w:fill="FFFFFF"/>
        <w:rPr>
          <w:rFonts w:ascii="Arial" w:hAnsi="Arial" w:cs="Arial"/>
          <w:color w:val="333333"/>
          <w:sz w:val="22"/>
          <w:szCs w:val="22"/>
        </w:rPr>
      </w:pPr>
      <w:r w:rsidRPr="00AF7BF0">
        <w:rPr>
          <w:rStyle w:val="Strong"/>
          <w:rFonts w:ascii="Arial" w:hAnsi="Arial" w:cs="Arial"/>
          <w:color w:val="333333"/>
          <w:sz w:val="22"/>
          <w:szCs w:val="22"/>
        </w:rPr>
        <w:t>Psychotherapy:</w:t>
      </w:r>
      <w:r w:rsidRPr="00AF7BF0">
        <w:rPr>
          <w:rStyle w:val="apple-converted-space"/>
          <w:rFonts w:ascii="Arial" w:hAnsi="Arial" w:cs="Arial"/>
          <w:color w:val="333333"/>
          <w:sz w:val="22"/>
          <w:szCs w:val="22"/>
        </w:rPr>
        <w:t> </w:t>
      </w:r>
      <w:r w:rsidRPr="00AF7BF0">
        <w:rPr>
          <w:rFonts w:ascii="Arial" w:hAnsi="Arial" w:cs="Arial"/>
          <w:color w:val="333333"/>
          <w:sz w:val="22"/>
          <w:szCs w:val="22"/>
        </w:rPr>
        <w:t>We provide a variety of evidence-supported treatments and promising practices that share core principles of culturally competent, trauma-informed therapy that are appropriate for children and families from diverse cultural backgrounds, including Child Parent Psychotherapy and Cue-Centered Therapy. We do this in partnership with the</w:t>
      </w:r>
      <w:r w:rsidRPr="00AF7BF0">
        <w:rPr>
          <w:rStyle w:val="apple-converted-space"/>
          <w:rFonts w:ascii="Arial" w:hAnsi="Arial" w:cs="Arial"/>
          <w:color w:val="333333"/>
          <w:sz w:val="22"/>
          <w:szCs w:val="22"/>
        </w:rPr>
        <w:t> </w:t>
      </w:r>
      <w:r w:rsidR="00BE79CC">
        <w:fldChar w:fldCharType="begin"/>
      </w:r>
      <w:r w:rsidR="00BE79CC">
        <w:instrText xml:space="preserve"> HYPERLINK "http://childtrauma.ucsf.edu/resources/</w:instrText>
      </w:r>
      <w:r w:rsidR="00BE79CC">
        <w:instrText xml:space="preserve">index.aspx" \t "_blank" </w:instrText>
      </w:r>
      <w:r w:rsidR="00BE79CC">
        <w:fldChar w:fldCharType="separate"/>
      </w:r>
      <w:r w:rsidRPr="00AF7BF0">
        <w:rPr>
          <w:rStyle w:val="Hyperlink"/>
          <w:rFonts w:ascii="Arial" w:hAnsi="Arial" w:cs="Arial"/>
          <w:color w:val="519E04"/>
          <w:sz w:val="22"/>
          <w:szCs w:val="22"/>
        </w:rPr>
        <w:t>Child Trauma Research Program</w:t>
      </w:r>
      <w:r w:rsidR="00BE79CC">
        <w:rPr>
          <w:rStyle w:val="Hyperlink"/>
          <w:rFonts w:ascii="Arial" w:hAnsi="Arial" w:cs="Arial"/>
          <w:color w:val="519E04"/>
          <w:sz w:val="22"/>
          <w:szCs w:val="22"/>
        </w:rPr>
        <w:fldChar w:fldCharType="end"/>
      </w:r>
      <w:r w:rsidRPr="00AF7BF0">
        <w:rPr>
          <w:rStyle w:val="apple-converted-space"/>
          <w:rFonts w:ascii="Arial" w:hAnsi="Arial" w:cs="Arial"/>
          <w:color w:val="333333"/>
          <w:sz w:val="22"/>
          <w:szCs w:val="22"/>
        </w:rPr>
        <w:t> </w:t>
      </w:r>
      <w:r w:rsidRPr="00AF7BF0">
        <w:rPr>
          <w:rFonts w:ascii="Arial" w:hAnsi="Arial" w:cs="Arial"/>
          <w:color w:val="333333"/>
          <w:sz w:val="22"/>
          <w:szCs w:val="22"/>
        </w:rPr>
        <w:t>at UCSF, led by Dr. Alicia Lieberman, and the</w:t>
      </w:r>
      <w:r w:rsidRPr="00AF7BF0">
        <w:rPr>
          <w:rStyle w:val="apple-converted-space"/>
          <w:rFonts w:ascii="Arial" w:hAnsi="Arial" w:cs="Arial"/>
          <w:color w:val="333333"/>
          <w:sz w:val="22"/>
          <w:szCs w:val="22"/>
        </w:rPr>
        <w:t> </w:t>
      </w:r>
      <w:r w:rsidR="00BE79CC">
        <w:fldChar w:fldCharType="begin"/>
      </w:r>
      <w:r w:rsidR="00BE79CC">
        <w:instrText xml:space="preserve"> HYPERLINK "http://med.stanford.edu/elspap/" \t "_blank" </w:instrText>
      </w:r>
      <w:r w:rsidR="00BE79CC">
        <w:fldChar w:fldCharType="separate"/>
      </w:r>
      <w:r w:rsidRPr="00AF7BF0">
        <w:rPr>
          <w:rStyle w:val="Hyperlink"/>
          <w:rFonts w:ascii="Arial" w:hAnsi="Arial" w:cs="Arial"/>
          <w:color w:val="519E04"/>
          <w:sz w:val="22"/>
          <w:szCs w:val="22"/>
        </w:rPr>
        <w:t>Early Life Stress and Pediatric Anxiety Program</w:t>
      </w:r>
      <w:r w:rsidR="00BE79CC">
        <w:rPr>
          <w:rStyle w:val="Hyperlink"/>
          <w:rFonts w:ascii="Arial" w:hAnsi="Arial" w:cs="Arial"/>
          <w:color w:val="519E04"/>
          <w:sz w:val="22"/>
          <w:szCs w:val="22"/>
        </w:rPr>
        <w:fldChar w:fldCharType="end"/>
      </w:r>
      <w:r w:rsidRPr="00AF7BF0">
        <w:rPr>
          <w:rStyle w:val="apple-converted-space"/>
          <w:rFonts w:ascii="Arial" w:hAnsi="Arial" w:cs="Arial"/>
          <w:color w:val="333333"/>
          <w:sz w:val="22"/>
          <w:szCs w:val="22"/>
        </w:rPr>
        <w:t> </w:t>
      </w:r>
      <w:r w:rsidRPr="00AF7BF0">
        <w:rPr>
          <w:rFonts w:ascii="Arial" w:hAnsi="Arial" w:cs="Arial"/>
          <w:color w:val="333333"/>
          <w:sz w:val="22"/>
          <w:szCs w:val="22"/>
        </w:rPr>
        <w:t>at Lucile Packard Children's Hospital, led by Dr. Victor Carrion.</w:t>
      </w:r>
    </w:p>
    <w:p w14:paraId="530A8FB1" w14:textId="77777777" w:rsidR="00905C75" w:rsidRPr="00AF7BF0" w:rsidRDefault="00905C75" w:rsidP="001F7E97">
      <w:pPr>
        <w:numPr>
          <w:ilvl w:val="0"/>
          <w:numId w:val="95"/>
        </w:numPr>
        <w:shd w:val="clear" w:color="auto" w:fill="FFFFFF"/>
        <w:rPr>
          <w:rFonts w:ascii="Arial" w:hAnsi="Arial" w:cs="Arial"/>
          <w:color w:val="333333"/>
          <w:sz w:val="22"/>
          <w:szCs w:val="22"/>
        </w:rPr>
      </w:pPr>
      <w:r w:rsidRPr="00AF7BF0">
        <w:rPr>
          <w:rStyle w:val="Strong"/>
          <w:rFonts w:ascii="Arial" w:hAnsi="Arial" w:cs="Arial"/>
          <w:color w:val="333333"/>
          <w:sz w:val="22"/>
          <w:szCs w:val="22"/>
        </w:rPr>
        <w:t>Psychiatry:</w:t>
      </w:r>
      <w:r w:rsidRPr="00AF7BF0">
        <w:rPr>
          <w:rStyle w:val="apple-converted-space"/>
          <w:rFonts w:ascii="Arial" w:hAnsi="Arial" w:cs="Arial"/>
          <w:color w:val="333333"/>
          <w:sz w:val="22"/>
          <w:szCs w:val="22"/>
        </w:rPr>
        <w:t> </w:t>
      </w:r>
      <w:r w:rsidRPr="00AF7BF0">
        <w:rPr>
          <w:rFonts w:ascii="Arial" w:hAnsi="Arial" w:cs="Arial"/>
          <w:color w:val="333333"/>
          <w:sz w:val="22"/>
          <w:szCs w:val="22"/>
        </w:rPr>
        <w:t>Psychiatrists are provided through a partnership with</w:t>
      </w:r>
      <w:r w:rsidRPr="00AF7BF0">
        <w:rPr>
          <w:rStyle w:val="apple-converted-space"/>
          <w:rFonts w:ascii="Arial" w:hAnsi="Arial" w:cs="Arial"/>
          <w:color w:val="333333"/>
          <w:sz w:val="22"/>
          <w:szCs w:val="22"/>
        </w:rPr>
        <w:t> </w:t>
      </w:r>
      <w:r w:rsidR="00BE79CC">
        <w:fldChar w:fldCharType="begin"/>
      </w:r>
      <w:r w:rsidR="00BE79CC">
        <w:instrText xml:space="preserve"> HYPERLINK "http://psych.ucsf.edu/" \t "_blank" </w:instrText>
      </w:r>
      <w:r w:rsidR="00BE79CC">
        <w:fldChar w:fldCharType="separate"/>
      </w:r>
      <w:r w:rsidRPr="00AF7BF0">
        <w:rPr>
          <w:rStyle w:val="Hyperlink"/>
          <w:rFonts w:ascii="Arial" w:hAnsi="Arial" w:cs="Arial"/>
          <w:color w:val="519E04"/>
          <w:sz w:val="22"/>
          <w:szCs w:val="22"/>
        </w:rPr>
        <w:t>Department of Psychiatry at University of California San Francisco</w:t>
      </w:r>
      <w:r w:rsidR="00BE79CC">
        <w:rPr>
          <w:rStyle w:val="Hyperlink"/>
          <w:rFonts w:ascii="Arial" w:hAnsi="Arial" w:cs="Arial"/>
          <w:color w:val="519E04"/>
          <w:sz w:val="22"/>
          <w:szCs w:val="22"/>
        </w:rPr>
        <w:fldChar w:fldCharType="end"/>
      </w:r>
      <w:r w:rsidRPr="00AF7BF0">
        <w:rPr>
          <w:rFonts w:ascii="Arial" w:hAnsi="Arial" w:cs="Arial"/>
          <w:color w:val="333333"/>
          <w:sz w:val="22"/>
          <w:szCs w:val="22"/>
        </w:rPr>
        <w:t> including</w:t>
      </w:r>
      <w:r w:rsidRPr="00AF7BF0">
        <w:rPr>
          <w:rStyle w:val="apple-converted-space"/>
          <w:rFonts w:ascii="Arial" w:hAnsi="Arial" w:cs="Arial"/>
          <w:color w:val="333333"/>
          <w:sz w:val="22"/>
          <w:szCs w:val="22"/>
        </w:rPr>
        <w:t> </w:t>
      </w:r>
      <w:r w:rsidR="00BE79CC">
        <w:fldChar w:fldCharType="begin"/>
      </w:r>
      <w:r w:rsidR="00BE79CC">
        <w:instrText xml:space="preserve"> HYPERLINK "http://www.ucsfbenioffchildre</w:instrText>
      </w:r>
      <w:r w:rsidR="00BE79CC">
        <w:instrText xml:space="preserve">ns.org/clinics/young_adult_and_family_center/" \t "_blank" </w:instrText>
      </w:r>
      <w:r w:rsidR="00BE79CC">
        <w:fldChar w:fldCharType="separate"/>
      </w:r>
      <w:r w:rsidRPr="00AF7BF0">
        <w:rPr>
          <w:rStyle w:val="Hyperlink"/>
          <w:rFonts w:ascii="Arial" w:hAnsi="Arial" w:cs="Arial"/>
          <w:color w:val="519E04"/>
          <w:sz w:val="22"/>
          <w:szCs w:val="22"/>
        </w:rPr>
        <w:t xml:space="preserve">the Young Adult and Family </w:t>
      </w:r>
      <w:r w:rsidRPr="00AF7BF0">
        <w:rPr>
          <w:rStyle w:val="Hyperlink"/>
          <w:rFonts w:ascii="Arial" w:hAnsi="Arial" w:cs="Arial"/>
          <w:color w:val="519E04"/>
          <w:sz w:val="22"/>
          <w:szCs w:val="22"/>
        </w:rPr>
        <w:lastRenderedPageBreak/>
        <w:t>Center</w:t>
      </w:r>
      <w:r w:rsidR="00BE79CC">
        <w:rPr>
          <w:rStyle w:val="Hyperlink"/>
          <w:rFonts w:ascii="Arial" w:hAnsi="Arial" w:cs="Arial"/>
          <w:color w:val="519E04"/>
          <w:sz w:val="22"/>
          <w:szCs w:val="22"/>
        </w:rPr>
        <w:fldChar w:fldCharType="end"/>
      </w:r>
      <w:r w:rsidRPr="00AF7BF0">
        <w:rPr>
          <w:rFonts w:ascii="Arial" w:hAnsi="Arial" w:cs="Arial"/>
          <w:color w:val="333333"/>
          <w:sz w:val="22"/>
          <w:szCs w:val="22"/>
        </w:rPr>
        <w:t> (YAFC). They provide medication evaluations of children and caregivers and offer consultation to SMHC Bayview Child Health Center physicians and CYW staff.</w:t>
      </w:r>
    </w:p>
    <w:p w14:paraId="57376BA5" w14:textId="77777777" w:rsidR="00905C75" w:rsidRPr="00AF7BF0" w:rsidRDefault="00905C75" w:rsidP="001F7E97">
      <w:pPr>
        <w:numPr>
          <w:ilvl w:val="0"/>
          <w:numId w:val="95"/>
        </w:numPr>
        <w:shd w:val="clear" w:color="auto" w:fill="FFFFFF"/>
        <w:rPr>
          <w:rFonts w:ascii="Arial" w:hAnsi="Arial" w:cs="Arial"/>
          <w:color w:val="333333"/>
          <w:sz w:val="22"/>
          <w:szCs w:val="22"/>
        </w:rPr>
      </w:pPr>
      <w:r w:rsidRPr="00AF7BF0">
        <w:rPr>
          <w:rStyle w:val="Strong"/>
          <w:rFonts w:ascii="Arial" w:hAnsi="Arial" w:cs="Arial"/>
          <w:color w:val="333333"/>
          <w:sz w:val="22"/>
          <w:szCs w:val="22"/>
        </w:rPr>
        <w:t>Mindfulness and coping skills:</w:t>
      </w:r>
      <w:r w:rsidRPr="00AF7BF0">
        <w:rPr>
          <w:rStyle w:val="apple-converted-space"/>
          <w:rFonts w:ascii="Arial" w:hAnsi="Arial" w:cs="Arial"/>
          <w:color w:val="333333"/>
          <w:sz w:val="22"/>
          <w:szCs w:val="22"/>
        </w:rPr>
        <w:t> </w:t>
      </w:r>
      <w:r w:rsidRPr="00AF7BF0">
        <w:rPr>
          <w:rFonts w:ascii="Arial" w:hAnsi="Arial" w:cs="Arial"/>
          <w:color w:val="333333"/>
          <w:sz w:val="22"/>
          <w:szCs w:val="22"/>
        </w:rPr>
        <w:t>Our wellness coordinators receive training to help patients and families build resilience and manage future stressful events through mindfulness techniques. Research has shown that techniques such as breathing retraining, progressive relaxation, meditation and mindfulness-based awareness can increase self-regulation, reduce stress levels, and improve health.</w:t>
      </w:r>
    </w:p>
    <w:p w14:paraId="04296A78" w14:textId="77777777" w:rsidR="00905C75" w:rsidRPr="00AF7BF0" w:rsidRDefault="00905C75" w:rsidP="001F7E97">
      <w:pPr>
        <w:numPr>
          <w:ilvl w:val="0"/>
          <w:numId w:val="95"/>
        </w:numPr>
        <w:shd w:val="clear" w:color="auto" w:fill="FFFFFF"/>
        <w:rPr>
          <w:rFonts w:ascii="Arial" w:hAnsi="Arial" w:cs="Arial"/>
          <w:color w:val="333333"/>
          <w:sz w:val="22"/>
          <w:szCs w:val="22"/>
        </w:rPr>
      </w:pPr>
      <w:r w:rsidRPr="00AF7BF0">
        <w:rPr>
          <w:rStyle w:val="Strong"/>
          <w:rFonts w:ascii="Arial" w:hAnsi="Arial" w:cs="Arial"/>
          <w:color w:val="333333"/>
          <w:sz w:val="22"/>
          <w:szCs w:val="22"/>
        </w:rPr>
        <w:t>Referrals:</w:t>
      </w:r>
      <w:r w:rsidRPr="00AF7BF0">
        <w:rPr>
          <w:rStyle w:val="apple-converted-space"/>
          <w:rFonts w:ascii="Arial" w:hAnsi="Arial" w:cs="Arial"/>
          <w:color w:val="333333"/>
          <w:sz w:val="22"/>
          <w:szCs w:val="22"/>
        </w:rPr>
        <w:t> </w:t>
      </w:r>
      <w:r w:rsidRPr="00AF7BF0">
        <w:rPr>
          <w:rFonts w:ascii="Arial" w:hAnsi="Arial" w:cs="Arial"/>
          <w:color w:val="333333"/>
          <w:sz w:val="22"/>
          <w:szCs w:val="22"/>
        </w:rPr>
        <w:t>In addition to making appropriate referrals for our clinical services, we also coordinate referrals to high-quality institutional partners who also use an ACEs-informed lens in their work.</w:t>
      </w:r>
    </w:p>
    <w:p w14:paraId="43E622AF" w14:textId="77777777" w:rsidR="008A59C8" w:rsidRPr="00AF7BF0" w:rsidRDefault="00BE79CC" w:rsidP="00D23D34">
      <w:pPr>
        <w:rPr>
          <w:rFonts w:ascii="Arial" w:hAnsi="Arial" w:cs="Arial"/>
          <w:color w:val="548DD4" w:themeColor="text2" w:themeTint="99"/>
          <w:sz w:val="22"/>
          <w:szCs w:val="22"/>
          <w:lang w:val="en"/>
        </w:rPr>
      </w:pPr>
      <w:hyperlink r:id="rId455" w:history="1">
        <w:r w:rsidR="00905C75" w:rsidRPr="00AF7BF0">
          <w:rPr>
            <w:rStyle w:val="Hyperlink"/>
            <w:rFonts w:ascii="Arial" w:hAnsi="Arial" w:cs="Arial"/>
            <w:sz w:val="22"/>
            <w:szCs w:val="22"/>
            <w:lang w:val="en"/>
          </w:rPr>
          <w:t>http://www.centerforyouthwellness.org/what-we-are-doing/clinical-programs/</w:t>
        </w:r>
      </w:hyperlink>
    </w:p>
    <w:p w14:paraId="6ECD6A0A" w14:textId="77777777" w:rsidR="00905C75" w:rsidRPr="00AF7BF0" w:rsidRDefault="00905C75" w:rsidP="00D23D34">
      <w:pPr>
        <w:rPr>
          <w:rFonts w:ascii="Arial" w:hAnsi="Arial" w:cs="Arial"/>
          <w:b/>
          <w:color w:val="548DD4" w:themeColor="text2" w:themeTint="99"/>
          <w:sz w:val="22"/>
          <w:szCs w:val="22"/>
          <w:lang w:val="en"/>
        </w:rPr>
      </w:pPr>
    </w:p>
    <w:p w14:paraId="5969F300" w14:textId="77777777" w:rsidR="00D23D34" w:rsidRPr="00AF7BF0" w:rsidRDefault="00D23D34" w:rsidP="003F1B69">
      <w:pPr>
        <w:rPr>
          <w:rFonts w:ascii="Arial" w:hAnsi="Arial" w:cs="Arial"/>
          <w:b/>
          <w:color w:val="548DD4" w:themeColor="text2" w:themeTint="99"/>
          <w:sz w:val="22"/>
          <w:szCs w:val="22"/>
          <w:lang w:val="en"/>
        </w:rPr>
      </w:pPr>
    </w:p>
    <w:p w14:paraId="509C1A18" w14:textId="77777777" w:rsidR="003F1B69" w:rsidRPr="00AF7BF0" w:rsidRDefault="003F1B69" w:rsidP="001966DA">
      <w:pPr>
        <w:pStyle w:val="Heading4"/>
        <w:rPr>
          <w:sz w:val="22"/>
          <w:szCs w:val="22"/>
        </w:rPr>
      </w:pPr>
      <w:bookmarkStart w:id="572" w:name="_Toc468788040"/>
      <w:r w:rsidRPr="00AF7BF0">
        <w:t>Report: A Hidden Crisis Findings of Adverse Childhood Experiences in California</w:t>
      </w:r>
      <w:bookmarkEnd w:id="572"/>
    </w:p>
    <w:p w14:paraId="0FA1F56B" w14:textId="77777777" w:rsidR="003F1B69" w:rsidRPr="00AF7BF0" w:rsidRDefault="003F1B69" w:rsidP="003F1B69">
      <w:pPr>
        <w:rPr>
          <w:rFonts w:ascii="Arial" w:hAnsi="Arial" w:cs="Arial"/>
          <w:b/>
          <w:color w:val="548DD4" w:themeColor="text2" w:themeTint="99"/>
          <w:sz w:val="22"/>
          <w:szCs w:val="22"/>
          <w:lang w:val="en"/>
        </w:rPr>
      </w:pPr>
    </w:p>
    <w:p w14:paraId="5350D686" w14:textId="77777777" w:rsidR="003F1B69" w:rsidRPr="00AF7BF0" w:rsidRDefault="003F1B69" w:rsidP="003F1B69">
      <w:pPr>
        <w:rPr>
          <w:rFonts w:ascii="Arial" w:hAnsi="Arial" w:cs="Arial"/>
          <w:sz w:val="22"/>
          <w:szCs w:val="22"/>
          <w:lang w:val="en"/>
        </w:rPr>
      </w:pPr>
      <w:r w:rsidRPr="00AF7BF0">
        <w:rPr>
          <w:rFonts w:ascii="Arial" w:hAnsi="Arial" w:cs="Arial"/>
          <w:sz w:val="22"/>
          <w:szCs w:val="22"/>
          <w:lang w:val="en"/>
        </w:rPr>
        <w:t>The Center for Youth Wellness (CYW) is a health organization embedded with a primary care pediatric home serving children and families in the Bayview Hunters Point neighborhood in San Francisco. We were created to respond to a new medical understanding of how early adversity harms the developing brains and bodies of children. We prevent toxic stress by raising national awareness among those who have the power to make a difference – from parents to pediatricians to policymakers. We screen every young person we see for Adverse Childhood Experiences (ACEs), which we know can lead to toxic stress and poor health outcomes in life. We heal children’s brain and bodies by piloting the best treatment for toxic stress and sharing our findings nationally.</w:t>
      </w:r>
    </w:p>
    <w:p w14:paraId="5F42A58C" w14:textId="77777777" w:rsidR="003F1B69" w:rsidRPr="00AF7BF0" w:rsidRDefault="003F1B69" w:rsidP="003F1B69">
      <w:pPr>
        <w:pStyle w:val="NormalWeb"/>
        <w:shd w:val="clear" w:color="auto" w:fill="FFFFFF"/>
        <w:spacing w:before="240" w:beforeAutospacing="0" w:after="240" w:afterAutospacing="0"/>
        <w:rPr>
          <w:rFonts w:ascii="Arial" w:hAnsi="Arial" w:cs="Arial"/>
          <w:sz w:val="22"/>
          <w:szCs w:val="22"/>
        </w:rPr>
      </w:pPr>
      <w:r w:rsidRPr="00AF7BF0">
        <w:rPr>
          <w:rFonts w:ascii="Arial" w:hAnsi="Arial" w:cs="Arial"/>
          <w:sz w:val="22"/>
          <w:szCs w:val="22"/>
          <w:lang w:val="en"/>
        </w:rPr>
        <w:t>A Hidden Crisis shows four years of data collected by the annual California Behavioral Risk Factor Surveillance System. The findings clearly demonstrate a public health crisis with far-reaching consequences on the health and wellbeing of Californians.</w:t>
      </w:r>
      <w:r w:rsidRPr="00AF7BF0">
        <w:rPr>
          <w:rFonts w:ascii="Arial" w:hAnsi="Arial" w:cs="Arial"/>
          <w:sz w:val="22"/>
          <w:szCs w:val="22"/>
        </w:rPr>
        <w:t xml:space="preserve"> </w:t>
      </w:r>
    </w:p>
    <w:p w14:paraId="1AD5E805" w14:textId="77777777" w:rsidR="003F1B69" w:rsidRPr="00AF7BF0" w:rsidRDefault="003F1B69" w:rsidP="003F1B69">
      <w:pPr>
        <w:pStyle w:val="NormalWeb"/>
        <w:shd w:val="clear" w:color="auto" w:fill="FFFFFF"/>
        <w:spacing w:before="240" w:beforeAutospacing="0" w:after="240" w:afterAutospacing="0"/>
        <w:rPr>
          <w:rFonts w:ascii="Arial" w:hAnsi="Arial" w:cs="Arial"/>
          <w:sz w:val="22"/>
          <w:szCs w:val="22"/>
          <w:lang w:val="en-NZ"/>
        </w:rPr>
      </w:pPr>
      <w:r w:rsidRPr="00AF7BF0">
        <w:rPr>
          <w:rFonts w:ascii="Arial" w:hAnsi="Arial" w:cs="Arial"/>
          <w:sz w:val="22"/>
          <w:szCs w:val="22"/>
          <w:lang w:val="en-NZ"/>
        </w:rPr>
        <w:t>The study found that 61 percent of Californians were exposed to one or more types of ACEs such as abuse, neglect or household dysfunction. One in six experienced four or more adverse experiences. Compared to those reporting no ACEs, these individuals are likely to experience more health, social and economic challenges including: heart disease, stroke or asthma; be diagnosed with Alzheimer’s or dementia; struggle with depression; currently smoke, binge drink or engage in risky sexual behavior; be the victim of sexual violence; and lack health insurance.</w:t>
      </w:r>
    </w:p>
    <w:p w14:paraId="1B32BA78" w14:textId="77777777" w:rsidR="003F1B69" w:rsidRPr="00AF7BF0" w:rsidRDefault="003F1B69" w:rsidP="003F1B69">
      <w:pPr>
        <w:shd w:val="clear" w:color="auto" w:fill="FFFFFF"/>
        <w:spacing w:before="240" w:after="240"/>
        <w:rPr>
          <w:rFonts w:ascii="Arial" w:hAnsi="Arial" w:cs="Arial"/>
          <w:color w:val="333333"/>
          <w:sz w:val="22"/>
          <w:szCs w:val="22"/>
          <w:lang w:val="en-NZ"/>
        </w:rPr>
      </w:pPr>
      <w:r w:rsidRPr="00AF7BF0">
        <w:rPr>
          <w:rFonts w:ascii="Arial" w:hAnsi="Arial" w:cs="Arial"/>
          <w:sz w:val="22"/>
          <w:szCs w:val="22"/>
          <w:lang w:val="en-NZ"/>
        </w:rPr>
        <w:t> What’s more, county-by-county findings detailed in the report show that, even in counties with the lowest prevalence of ACEs, which include San Francisco and Santa Clara Counties, one out of every two people has had at least one adverse experience in childhood</w:t>
      </w:r>
      <w:r w:rsidRPr="00AF7BF0">
        <w:rPr>
          <w:rFonts w:ascii="Arial" w:hAnsi="Arial" w:cs="Arial"/>
          <w:color w:val="333333"/>
          <w:sz w:val="22"/>
          <w:szCs w:val="22"/>
          <w:lang w:val="en-NZ"/>
        </w:rPr>
        <w:t>.</w:t>
      </w:r>
    </w:p>
    <w:p w14:paraId="04285F58" w14:textId="77777777" w:rsidR="003F1B69" w:rsidRPr="00AF7BF0" w:rsidRDefault="003F1B69" w:rsidP="003F1B69">
      <w:pPr>
        <w:rPr>
          <w:rFonts w:ascii="Arial" w:hAnsi="Arial" w:cs="Arial"/>
          <w:b/>
          <w:color w:val="548DD4" w:themeColor="text2" w:themeTint="99"/>
          <w:szCs w:val="22"/>
          <w:lang w:val="en"/>
        </w:rPr>
      </w:pPr>
      <w:r w:rsidRPr="00AF7BF0">
        <w:rPr>
          <w:rFonts w:ascii="Arial" w:hAnsi="Arial" w:cs="Arial"/>
          <w:b/>
          <w:color w:val="548DD4" w:themeColor="text2" w:themeTint="99"/>
          <w:szCs w:val="22"/>
          <w:lang w:val="en"/>
        </w:rPr>
        <w:t>Recommendations from the report:</w:t>
      </w:r>
    </w:p>
    <w:p w14:paraId="1BDE6CF7" w14:textId="77777777" w:rsidR="003F1B69" w:rsidRPr="00AF7BF0" w:rsidRDefault="003F1B69" w:rsidP="003F1B69">
      <w:pPr>
        <w:rPr>
          <w:rFonts w:ascii="Arial" w:hAnsi="Arial" w:cs="Arial"/>
          <w:b/>
          <w:color w:val="548DD4" w:themeColor="text2" w:themeTint="99"/>
          <w:sz w:val="22"/>
          <w:szCs w:val="22"/>
          <w:lang w:val="en"/>
        </w:rPr>
      </w:pPr>
    </w:p>
    <w:p w14:paraId="3F0709D6" w14:textId="77777777" w:rsidR="003F1B69" w:rsidRPr="00AF7BF0" w:rsidRDefault="003F1B69" w:rsidP="0087209A">
      <w:pPr>
        <w:pStyle w:val="ListParagraph"/>
        <w:numPr>
          <w:ilvl w:val="0"/>
          <w:numId w:val="39"/>
        </w:numPr>
        <w:rPr>
          <w:rFonts w:ascii="Arial" w:hAnsi="Arial" w:cs="Arial"/>
          <w:lang w:val="en"/>
        </w:rPr>
      </w:pPr>
      <w:r w:rsidRPr="00AF7BF0">
        <w:rPr>
          <w:rFonts w:ascii="Arial" w:hAnsi="Arial" w:cs="Arial"/>
          <w:lang w:val="en"/>
        </w:rPr>
        <w:t xml:space="preserve">Collect annual state-level data on the prevalence of ACEs </w:t>
      </w:r>
    </w:p>
    <w:p w14:paraId="0C1122DF" w14:textId="77777777" w:rsidR="003F1B69" w:rsidRPr="00AF7BF0" w:rsidRDefault="003F1B69" w:rsidP="0087209A">
      <w:pPr>
        <w:pStyle w:val="ListParagraph"/>
        <w:numPr>
          <w:ilvl w:val="0"/>
          <w:numId w:val="39"/>
        </w:numPr>
        <w:rPr>
          <w:rFonts w:ascii="Arial" w:hAnsi="Arial" w:cs="Arial"/>
          <w:lang w:val="en"/>
        </w:rPr>
      </w:pPr>
      <w:r w:rsidRPr="00AF7BF0">
        <w:rPr>
          <w:rFonts w:ascii="Arial" w:hAnsi="Arial" w:cs="Arial"/>
          <w:lang w:val="en"/>
        </w:rPr>
        <w:t xml:space="preserve">Increase awareness about ACEs and their impact on health and wellness </w:t>
      </w:r>
    </w:p>
    <w:p w14:paraId="08738D79" w14:textId="77777777" w:rsidR="003F1B69" w:rsidRPr="00AF7BF0" w:rsidRDefault="003F1B69" w:rsidP="0087209A">
      <w:pPr>
        <w:pStyle w:val="ListParagraph"/>
        <w:numPr>
          <w:ilvl w:val="0"/>
          <w:numId w:val="39"/>
        </w:numPr>
        <w:rPr>
          <w:rFonts w:ascii="Arial" w:hAnsi="Arial" w:cs="Arial"/>
          <w:lang w:val="en"/>
        </w:rPr>
      </w:pPr>
      <w:r w:rsidRPr="00AF7BF0">
        <w:rPr>
          <w:rFonts w:ascii="Arial" w:hAnsi="Arial" w:cs="Arial"/>
          <w:lang w:val="en"/>
        </w:rPr>
        <w:t xml:space="preserve">Increase access to health care, including mental health services, for all Californians </w:t>
      </w:r>
    </w:p>
    <w:p w14:paraId="540700DF" w14:textId="77777777" w:rsidR="003F1B69" w:rsidRPr="00AF7BF0" w:rsidRDefault="003F1B69" w:rsidP="0087209A">
      <w:pPr>
        <w:pStyle w:val="ListParagraph"/>
        <w:numPr>
          <w:ilvl w:val="0"/>
          <w:numId w:val="39"/>
        </w:numPr>
        <w:rPr>
          <w:rFonts w:ascii="Arial" w:hAnsi="Arial" w:cs="Arial"/>
          <w:lang w:val="en"/>
        </w:rPr>
      </w:pPr>
      <w:r w:rsidRPr="00AF7BF0">
        <w:rPr>
          <w:rFonts w:ascii="Arial" w:hAnsi="Arial" w:cs="Arial"/>
          <w:lang w:val="en"/>
        </w:rPr>
        <w:t xml:space="preserve">Support efforts to identify evidence-based practices to identify and respond to ACEs </w:t>
      </w:r>
    </w:p>
    <w:p w14:paraId="2BB94168" w14:textId="77777777" w:rsidR="003F1B69" w:rsidRPr="00AF7BF0" w:rsidRDefault="003F1B69" w:rsidP="0087209A">
      <w:pPr>
        <w:pStyle w:val="ListParagraph"/>
        <w:numPr>
          <w:ilvl w:val="0"/>
          <w:numId w:val="39"/>
        </w:numPr>
        <w:rPr>
          <w:rFonts w:ascii="Arial" w:hAnsi="Arial" w:cs="Arial"/>
          <w:lang w:val="en"/>
        </w:rPr>
      </w:pPr>
      <w:r w:rsidRPr="00AF7BF0">
        <w:rPr>
          <w:rFonts w:ascii="Arial" w:hAnsi="Arial" w:cs="Arial"/>
          <w:lang w:val="en"/>
        </w:rPr>
        <w:t>Advance efforts to integrate behavioral and physical health care practices</w:t>
      </w:r>
    </w:p>
    <w:p w14:paraId="7D0EF6D0" w14:textId="77777777" w:rsidR="003F1B69" w:rsidRPr="00AF7BF0" w:rsidRDefault="00BE79CC" w:rsidP="003F1B69">
      <w:pPr>
        <w:rPr>
          <w:rFonts w:ascii="Arial" w:hAnsi="Arial" w:cs="Arial"/>
          <w:color w:val="548DD4" w:themeColor="text2" w:themeTint="99"/>
          <w:sz w:val="22"/>
          <w:szCs w:val="22"/>
          <w:lang w:val="en"/>
        </w:rPr>
      </w:pPr>
      <w:hyperlink r:id="rId456" w:history="1">
        <w:r w:rsidR="003F1B69" w:rsidRPr="00AF7BF0">
          <w:rPr>
            <w:rStyle w:val="Hyperlink"/>
            <w:rFonts w:ascii="Arial" w:hAnsi="Arial" w:cs="Arial"/>
            <w:sz w:val="22"/>
            <w:szCs w:val="22"/>
            <w:lang w:val="en"/>
          </w:rPr>
          <w:t>https://app.box.com/s/nf7lw36bjjr5kdfx4ct9</w:t>
        </w:r>
      </w:hyperlink>
    </w:p>
    <w:p w14:paraId="421F8711" w14:textId="77777777" w:rsidR="003F1B69" w:rsidRPr="00AF7BF0" w:rsidRDefault="003F1B69" w:rsidP="003F1B69">
      <w:pPr>
        <w:rPr>
          <w:rFonts w:ascii="Arial" w:hAnsi="Arial" w:cs="Arial"/>
          <w:color w:val="548DD4" w:themeColor="text2" w:themeTint="99"/>
          <w:sz w:val="22"/>
          <w:szCs w:val="22"/>
          <w:lang w:val="en"/>
        </w:rPr>
      </w:pPr>
    </w:p>
    <w:p w14:paraId="4E8D7A9B" w14:textId="77777777" w:rsidR="003F1B69" w:rsidRPr="00AF7BF0" w:rsidRDefault="003F1B69" w:rsidP="003F1B69">
      <w:pPr>
        <w:rPr>
          <w:rFonts w:ascii="Arial" w:hAnsi="Arial" w:cs="Arial"/>
          <w:b/>
          <w:color w:val="548DD4" w:themeColor="text2" w:themeTint="99"/>
          <w:sz w:val="22"/>
          <w:szCs w:val="22"/>
          <w:lang w:val="en"/>
        </w:rPr>
      </w:pPr>
    </w:p>
    <w:p w14:paraId="24A56793" w14:textId="77777777" w:rsidR="00C43926" w:rsidRPr="00AF7BF0" w:rsidRDefault="00C43926" w:rsidP="001117D3">
      <w:pPr>
        <w:rPr>
          <w:rFonts w:ascii="Arial" w:hAnsi="Arial" w:cs="Arial"/>
          <w:b/>
          <w:color w:val="548DD4" w:themeColor="text2" w:themeTint="99"/>
          <w:sz w:val="22"/>
          <w:szCs w:val="22"/>
          <w:lang w:val="en-NZ"/>
        </w:rPr>
      </w:pPr>
    </w:p>
    <w:p w14:paraId="78832F04" w14:textId="77777777" w:rsidR="00980B51" w:rsidRPr="00AF7BF0" w:rsidRDefault="00E85218" w:rsidP="001966DA">
      <w:pPr>
        <w:pStyle w:val="Heading3"/>
      </w:pPr>
      <w:bookmarkStart w:id="573" w:name="_Toc468788041"/>
      <w:r w:rsidRPr="00AF7BF0">
        <w:lastRenderedPageBreak/>
        <w:t>Los Angeles</w:t>
      </w:r>
      <w:bookmarkEnd w:id="573"/>
    </w:p>
    <w:p w14:paraId="5BAFAAA2" w14:textId="77777777" w:rsidR="00E85218" w:rsidRPr="00AF7BF0" w:rsidRDefault="00E85218" w:rsidP="001117D3">
      <w:pPr>
        <w:rPr>
          <w:rFonts w:ascii="Arial" w:hAnsi="Arial" w:cs="Arial"/>
          <w:b/>
          <w:color w:val="548DD4" w:themeColor="text2" w:themeTint="99"/>
          <w:lang w:val="en-NZ"/>
        </w:rPr>
      </w:pPr>
    </w:p>
    <w:p w14:paraId="7D31DE31" w14:textId="77777777" w:rsidR="00E85218" w:rsidRPr="00AF7BF0" w:rsidRDefault="00E85218" w:rsidP="001966DA">
      <w:pPr>
        <w:pStyle w:val="Heading3"/>
        <w:rPr>
          <w:sz w:val="22"/>
          <w:szCs w:val="22"/>
        </w:rPr>
      </w:pPr>
      <w:bookmarkStart w:id="574" w:name="_Toc468788042"/>
      <w:r w:rsidRPr="00AF7BF0">
        <w:t>LAUSD Trauma Services Adaptation Center for Schools and Communities (TSA for Schools)</w:t>
      </w:r>
      <w:bookmarkEnd w:id="574"/>
    </w:p>
    <w:p w14:paraId="7D25F9BB" w14:textId="77777777" w:rsidR="00E85218" w:rsidRPr="00AF7BF0" w:rsidRDefault="00E85218" w:rsidP="0064055F">
      <w:pPr>
        <w:rPr>
          <w:rFonts w:ascii="Arial" w:hAnsi="Arial" w:cs="Arial"/>
          <w:b/>
          <w:color w:val="548DD4" w:themeColor="text2" w:themeTint="99"/>
          <w:sz w:val="22"/>
          <w:szCs w:val="22"/>
          <w:lang w:val="en-NZ"/>
        </w:rPr>
      </w:pPr>
    </w:p>
    <w:p w14:paraId="34EA658F" w14:textId="77777777" w:rsidR="00E85218" w:rsidRPr="00AF7BF0" w:rsidRDefault="00E85218" w:rsidP="0064055F">
      <w:pPr>
        <w:shd w:val="clear" w:color="auto" w:fill="FFFFFF"/>
        <w:rPr>
          <w:rFonts w:ascii="Arial" w:hAnsi="Arial" w:cs="Arial"/>
          <w:color w:val="000000"/>
          <w:sz w:val="22"/>
          <w:szCs w:val="22"/>
          <w:lang w:val="en-NZ"/>
        </w:rPr>
      </w:pPr>
      <w:r w:rsidRPr="00AF7BF0">
        <w:rPr>
          <w:rFonts w:ascii="Arial" w:hAnsi="Arial" w:cs="Arial"/>
          <w:color w:val="000000"/>
          <w:sz w:val="22"/>
          <w:szCs w:val="22"/>
          <w:lang w:val="en-NZ"/>
        </w:rPr>
        <w:t xml:space="preserve">In September 2005, LAUSD was awarded a SAMHSA grant to establish the LAUSD Trauma Services Adaptation Center for Schools and Communities (TSA for Schools).  Recently refunded in 2012, and now known as The Treatment and Services Adaptation Center for Resiliency, Hope, and Wellness in Schools, our center is a partnership between LAUSD School Mental Health, USC School of Social Work, RAND Health, UCLA Health Services Research Center, UCLA Child Anxiety Program, and 3-C Institute for Social Development.  </w:t>
      </w:r>
    </w:p>
    <w:p w14:paraId="1F46E4B6" w14:textId="77777777" w:rsidR="00B631E0" w:rsidRPr="00AF7BF0" w:rsidRDefault="00B631E0" w:rsidP="0064055F">
      <w:pPr>
        <w:shd w:val="clear" w:color="auto" w:fill="FFFFFF"/>
        <w:rPr>
          <w:rFonts w:ascii="Arial" w:hAnsi="Arial" w:cs="Arial"/>
          <w:color w:val="000000"/>
          <w:sz w:val="22"/>
          <w:szCs w:val="22"/>
          <w:lang w:val="en-NZ"/>
        </w:rPr>
      </w:pPr>
    </w:p>
    <w:p w14:paraId="7DC0D1B6" w14:textId="77777777" w:rsidR="00E85218" w:rsidRPr="00AF7BF0" w:rsidRDefault="00E85218" w:rsidP="0064055F">
      <w:pPr>
        <w:shd w:val="clear" w:color="auto" w:fill="FFFFFF"/>
        <w:rPr>
          <w:rFonts w:ascii="Arial" w:hAnsi="Arial" w:cs="Arial"/>
          <w:color w:val="000000"/>
          <w:sz w:val="22"/>
          <w:szCs w:val="22"/>
          <w:lang w:val="en-NZ"/>
        </w:rPr>
      </w:pPr>
      <w:r w:rsidRPr="00AF7BF0">
        <w:rPr>
          <w:rFonts w:ascii="Arial" w:hAnsi="Arial" w:cs="Arial"/>
          <w:color w:val="000000"/>
          <w:sz w:val="22"/>
          <w:szCs w:val="22"/>
          <w:lang w:val="en-NZ"/>
        </w:rPr>
        <w:t>With a mission of enhancing schools’ ability to provide trauma-informed approaches to assure a supportive and nurturing environment for all students, our primary goals are to: serve as the primary trauma resource site for our nation’s schools; develop and disseminate school trauma prevention programs and; create and disseminate web-based training and skill-building programs for youth, teachers and school mental health professionals.</w:t>
      </w:r>
    </w:p>
    <w:p w14:paraId="693A2AC7" w14:textId="77777777" w:rsidR="00E85218" w:rsidRPr="00AF7BF0" w:rsidRDefault="00E85218" w:rsidP="0064055F">
      <w:pPr>
        <w:shd w:val="clear" w:color="auto" w:fill="FFFFFF"/>
        <w:rPr>
          <w:rFonts w:ascii="Arial" w:hAnsi="Arial" w:cs="Arial"/>
          <w:color w:val="000000"/>
          <w:sz w:val="22"/>
          <w:szCs w:val="22"/>
          <w:lang w:val="en-NZ"/>
        </w:rPr>
      </w:pPr>
    </w:p>
    <w:p w14:paraId="7787F147" w14:textId="77777777" w:rsidR="00E85218" w:rsidRPr="00AF7BF0" w:rsidRDefault="00E85218" w:rsidP="0064055F">
      <w:pPr>
        <w:shd w:val="clear" w:color="auto" w:fill="FFFFFF"/>
        <w:rPr>
          <w:rFonts w:ascii="Arial" w:hAnsi="Arial" w:cs="Arial"/>
          <w:color w:val="000000"/>
          <w:sz w:val="22"/>
          <w:szCs w:val="22"/>
          <w:lang w:val="en-NZ"/>
        </w:rPr>
      </w:pPr>
      <w:r w:rsidRPr="00AF7BF0">
        <w:rPr>
          <w:rFonts w:ascii="Arial" w:hAnsi="Arial" w:cs="Arial"/>
          <w:color w:val="000000"/>
          <w:sz w:val="22"/>
          <w:szCs w:val="22"/>
          <w:lang w:val="en-NZ"/>
        </w:rPr>
        <w:t>LAUSD TSA Center assists school mental health professionals and school communities to raise trauma awareness and the ability to deliver trauma informed services.  LAUSD TSA Center staff is available to assist with specific requests and information relating to training.</w:t>
      </w:r>
    </w:p>
    <w:p w14:paraId="35401A98" w14:textId="77777777" w:rsidR="00B631E0" w:rsidRPr="00AF7BF0" w:rsidRDefault="00B631E0" w:rsidP="0064055F">
      <w:pPr>
        <w:pStyle w:val="NormalWeb"/>
        <w:shd w:val="clear" w:color="auto" w:fill="FFFFFF"/>
        <w:spacing w:before="0" w:beforeAutospacing="0" w:after="0" w:afterAutospacing="0"/>
        <w:rPr>
          <w:rStyle w:val="Strong"/>
          <w:rFonts w:ascii="Arial" w:hAnsi="Arial" w:cs="Arial"/>
          <w:color w:val="000000"/>
          <w:sz w:val="22"/>
          <w:szCs w:val="22"/>
        </w:rPr>
      </w:pPr>
    </w:p>
    <w:p w14:paraId="7748FEF9" w14:textId="77777777" w:rsidR="00E85218" w:rsidRPr="00AF7BF0" w:rsidRDefault="00E85218" w:rsidP="0064055F">
      <w:pPr>
        <w:pStyle w:val="NormalWeb"/>
        <w:shd w:val="clear" w:color="auto" w:fill="FFFFFF"/>
        <w:spacing w:before="0" w:beforeAutospacing="0" w:after="0" w:afterAutospacing="0"/>
        <w:rPr>
          <w:rFonts w:ascii="Arial" w:hAnsi="Arial" w:cs="Arial"/>
          <w:color w:val="000000"/>
          <w:sz w:val="22"/>
          <w:szCs w:val="22"/>
        </w:rPr>
      </w:pPr>
      <w:r w:rsidRPr="00AF7BF0">
        <w:rPr>
          <w:rStyle w:val="Strong"/>
          <w:rFonts w:ascii="Arial" w:hAnsi="Arial" w:cs="Arial"/>
          <w:color w:val="000000"/>
          <w:sz w:val="22"/>
          <w:szCs w:val="22"/>
        </w:rPr>
        <w:t>Resources for School Personnel</w:t>
      </w:r>
    </w:p>
    <w:p w14:paraId="466A9AC8" w14:textId="77777777" w:rsidR="00E85218" w:rsidRPr="00AF7BF0" w:rsidRDefault="00E85218" w:rsidP="0064055F">
      <w:pPr>
        <w:shd w:val="clear" w:color="auto" w:fill="FFFFFF"/>
        <w:rPr>
          <w:rFonts w:ascii="Arial" w:hAnsi="Arial" w:cs="Arial"/>
          <w:color w:val="000000"/>
          <w:sz w:val="22"/>
          <w:szCs w:val="22"/>
        </w:rPr>
      </w:pPr>
      <w:r w:rsidRPr="00AF7BF0">
        <w:rPr>
          <w:rFonts w:ascii="Arial" w:hAnsi="Arial" w:cs="Arial"/>
          <w:color w:val="000000"/>
          <w:sz w:val="22"/>
          <w:szCs w:val="22"/>
        </w:rPr>
        <w:t xml:space="preserve">The </w:t>
      </w:r>
      <w:r w:rsidR="00CF7E00" w:rsidRPr="00AF7BF0">
        <w:rPr>
          <w:rFonts w:ascii="Arial" w:hAnsi="Arial" w:cs="Arial"/>
          <w:color w:val="000000"/>
          <w:sz w:val="22"/>
          <w:szCs w:val="22"/>
        </w:rPr>
        <w:t>web pages</w:t>
      </w:r>
      <w:r w:rsidRPr="00AF7BF0">
        <w:rPr>
          <w:rFonts w:ascii="Arial" w:hAnsi="Arial" w:cs="Arial"/>
          <w:color w:val="000000"/>
          <w:sz w:val="22"/>
          <w:szCs w:val="22"/>
        </w:rPr>
        <w:t>, articles and other resources on this page are designed for schools and school personnel, toward supporting trauma-exposed youth and creating a trauma-sensitive school environment for all students.</w:t>
      </w:r>
    </w:p>
    <w:p w14:paraId="02C0BC1B" w14:textId="77777777" w:rsidR="00E85218" w:rsidRPr="00AF7BF0" w:rsidRDefault="00E85218" w:rsidP="0064055F">
      <w:pPr>
        <w:shd w:val="clear" w:color="auto" w:fill="FFFFFF"/>
        <w:rPr>
          <w:rFonts w:ascii="Arial" w:hAnsi="Arial" w:cs="Arial"/>
          <w:color w:val="000000"/>
          <w:sz w:val="22"/>
          <w:szCs w:val="22"/>
        </w:rPr>
      </w:pPr>
      <w:r w:rsidRPr="00AF7BF0">
        <w:rPr>
          <w:rFonts w:ascii="Arial" w:hAnsi="Arial" w:cs="Arial"/>
          <w:color w:val="000000"/>
          <w:sz w:val="22"/>
          <w:szCs w:val="22"/>
        </w:rPr>
        <w:t> </w:t>
      </w:r>
    </w:p>
    <w:p w14:paraId="36FD1C4B" w14:textId="77777777" w:rsidR="00E85218" w:rsidRPr="00AF7BF0" w:rsidRDefault="00BE79CC" w:rsidP="0064055F">
      <w:pPr>
        <w:pStyle w:val="NormalWeb"/>
        <w:shd w:val="clear" w:color="auto" w:fill="FFFFFF"/>
        <w:spacing w:before="0" w:beforeAutospacing="0" w:after="0" w:afterAutospacing="0"/>
        <w:rPr>
          <w:rFonts w:ascii="Arial" w:hAnsi="Arial" w:cs="Arial"/>
          <w:color w:val="000000"/>
          <w:sz w:val="22"/>
          <w:szCs w:val="22"/>
        </w:rPr>
      </w:pPr>
      <w:hyperlink r:id="rId457" w:history="1">
        <w:r w:rsidR="00E85218" w:rsidRPr="00AF7BF0">
          <w:rPr>
            <w:rStyle w:val="Hyperlink"/>
            <w:rFonts w:ascii="Arial" w:hAnsi="Arial" w:cs="Arial"/>
            <w:sz w:val="22"/>
            <w:szCs w:val="22"/>
          </w:rPr>
          <w:t>Coping with Emotional Stresses of our Economic Times Flyer</w:t>
        </w:r>
      </w:hyperlink>
    </w:p>
    <w:p w14:paraId="273343D7" w14:textId="77777777" w:rsidR="00E85218" w:rsidRPr="00AF7BF0" w:rsidRDefault="00BE79CC" w:rsidP="0064055F">
      <w:pPr>
        <w:pStyle w:val="NormalWeb"/>
        <w:shd w:val="clear" w:color="auto" w:fill="FFFFFF"/>
        <w:spacing w:before="0" w:beforeAutospacing="0" w:after="0" w:afterAutospacing="0"/>
        <w:rPr>
          <w:rFonts w:ascii="Arial" w:hAnsi="Arial" w:cs="Arial"/>
          <w:color w:val="000000"/>
          <w:sz w:val="22"/>
          <w:szCs w:val="22"/>
        </w:rPr>
      </w:pPr>
      <w:hyperlink r:id="rId458" w:history="1">
        <w:r w:rsidR="00E85218" w:rsidRPr="00AF7BF0">
          <w:rPr>
            <w:rStyle w:val="Hyperlink"/>
            <w:rFonts w:ascii="Arial" w:hAnsi="Arial" w:cs="Arial"/>
            <w:sz w:val="22"/>
            <w:szCs w:val="22"/>
          </w:rPr>
          <w:t>Coping with Emotional Stresses of our Economic Times Flyer(Spanish)</w:t>
        </w:r>
      </w:hyperlink>
    </w:p>
    <w:p w14:paraId="74BE4A5F" w14:textId="77777777" w:rsidR="00E85218" w:rsidRPr="00AF7BF0" w:rsidRDefault="00BE79CC" w:rsidP="0064055F">
      <w:pPr>
        <w:pStyle w:val="NormalWeb"/>
        <w:shd w:val="clear" w:color="auto" w:fill="FFFFFF"/>
        <w:spacing w:before="0" w:beforeAutospacing="0" w:after="0" w:afterAutospacing="0"/>
        <w:rPr>
          <w:rFonts w:ascii="Arial" w:hAnsi="Arial" w:cs="Arial"/>
          <w:color w:val="000000"/>
          <w:sz w:val="22"/>
          <w:szCs w:val="22"/>
        </w:rPr>
      </w:pPr>
      <w:hyperlink r:id="rId459" w:history="1">
        <w:r w:rsidR="00E85218" w:rsidRPr="00AF7BF0">
          <w:rPr>
            <w:rStyle w:val="Hyperlink"/>
            <w:rFonts w:ascii="Arial" w:hAnsi="Arial" w:cs="Arial"/>
            <w:sz w:val="22"/>
            <w:szCs w:val="22"/>
          </w:rPr>
          <w:t>National Child Traumatic Stress Network (NCTSN) School Resources</w:t>
        </w:r>
      </w:hyperlink>
    </w:p>
    <w:p w14:paraId="4338125A" w14:textId="77777777" w:rsidR="00E85218" w:rsidRPr="00AF7BF0" w:rsidRDefault="00BE79CC" w:rsidP="0064055F">
      <w:pPr>
        <w:pStyle w:val="NormalWeb"/>
        <w:shd w:val="clear" w:color="auto" w:fill="FFFFFF"/>
        <w:spacing w:before="0" w:beforeAutospacing="0" w:after="0" w:afterAutospacing="0"/>
        <w:rPr>
          <w:rFonts w:ascii="Arial" w:hAnsi="Arial" w:cs="Arial"/>
          <w:color w:val="000000"/>
          <w:sz w:val="22"/>
          <w:szCs w:val="22"/>
        </w:rPr>
      </w:pPr>
      <w:hyperlink r:id="rId460" w:history="1">
        <w:r w:rsidR="00E85218" w:rsidRPr="00AF7BF0">
          <w:rPr>
            <w:rStyle w:val="Hyperlink"/>
            <w:rFonts w:ascii="Arial" w:hAnsi="Arial" w:cs="Arial"/>
            <w:sz w:val="22"/>
            <w:szCs w:val="22"/>
          </w:rPr>
          <w:t>NCTSN Back to School Resources for School Personnel – Flyer with links</w:t>
        </w:r>
      </w:hyperlink>
    </w:p>
    <w:p w14:paraId="5924D9A4" w14:textId="77777777" w:rsidR="00E85218" w:rsidRPr="00AF7BF0" w:rsidRDefault="00BE79CC" w:rsidP="0064055F">
      <w:pPr>
        <w:pStyle w:val="NormalWeb"/>
        <w:shd w:val="clear" w:color="auto" w:fill="FFFFFF"/>
        <w:spacing w:before="0" w:beforeAutospacing="0" w:after="0" w:afterAutospacing="0"/>
        <w:rPr>
          <w:rFonts w:ascii="Arial" w:hAnsi="Arial" w:cs="Arial"/>
          <w:color w:val="000000"/>
          <w:sz w:val="22"/>
          <w:szCs w:val="22"/>
        </w:rPr>
      </w:pPr>
      <w:hyperlink r:id="rId461" w:history="1">
        <w:r w:rsidR="00E85218" w:rsidRPr="00AF7BF0">
          <w:rPr>
            <w:rStyle w:val="Hyperlink"/>
            <w:rFonts w:ascii="Arial" w:hAnsi="Arial" w:cs="Arial"/>
            <w:sz w:val="22"/>
            <w:szCs w:val="22"/>
          </w:rPr>
          <w:t>Coping in Hard Times: Fact Sheet for School Staff (NCTSN)</w:t>
        </w:r>
      </w:hyperlink>
    </w:p>
    <w:p w14:paraId="75BE4556" w14:textId="77777777" w:rsidR="00E85218" w:rsidRPr="00AF7BF0" w:rsidRDefault="00BE79CC" w:rsidP="0064055F">
      <w:pPr>
        <w:pStyle w:val="NormalWeb"/>
        <w:shd w:val="clear" w:color="auto" w:fill="FFFFFF"/>
        <w:spacing w:before="0" w:beforeAutospacing="0" w:after="0" w:afterAutospacing="0"/>
        <w:rPr>
          <w:rFonts w:ascii="Arial" w:hAnsi="Arial" w:cs="Arial"/>
          <w:color w:val="000000"/>
          <w:sz w:val="22"/>
          <w:szCs w:val="22"/>
        </w:rPr>
      </w:pPr>
      <w:hyperlink r:id="rId462" w:history="1">
        <w:r w:rsidR="00E85218" w:rsidRPr="00AF7BF0">
          <w:rPr>
            <w:rStyle w:val="Hyperlink"/>
            <w:rFonts w:ascii="Arial" w:hAnsi="Arial" w:cs="Arial"/>
            <w:sz w:val="22"/>
            <w:szCs w:val="22"/>
          </w:rPr>
          <w:t>Child Trauma Toolkit for Educators</w:t>
        </w:r>
      </w:hyperlink>
    </w:p>
    <w:p w14:paraId="1F76EF80" w14:textId="77777777" w:rsidR="00E85218" w:rsidRPr="00AF7BF0" w:rsidRDefault="00BE79CC" w:rsidP="0064055F">
      <w:pPr>
        <w:pStyle w:val="NormalWeb"/>
        <w:shd w:val="clear" w:color="auto" w:fill="FFFFFF"/>
        <w:spacing w:before="0" w:beforeAutospacing="0" w:after="0" w:afterAutospacing="0"/>
        <w:rPr>
          <w:rFonts w:ascii="Arial" w:hAnsi="Arial" w:cs="Arial"/>
          <w:color w:val="000000"/>
          <w:sz w:val="22"/>
          <w:szCs w:val="22"/>
        </w:rPr>
      </w:pPr>
      <w:hyperlink r:id="rId463" w:history="1">
        <w:r w:rsidR="00E85218" w:rsidRPr="00AF7BF0">
          <w:rPr>
            <w:rStyle w:val="Hyperlink"/>
            <w:rFonts w:ascii="Arial" w:hAnsi="Arial" w:cs="Arial"/>
            <w:sz w:val="22"/>
            <w:szCs w:val="22"/>
          </w:rPr>
          <w:t>Child Traumatic Grief Materials Educational Materials</w:t>
        </w:r>
      </w:hyperlink>
    </w:p>
    <w:p w14:paraId="30CED3B3" w14:textId="77777777" w:rsidR="00E85218" w:rsidRPr="00AF7BF0" w:rsidRDefault="00BE79CC" w:rsidP="0064055F">
      <w:pPr>
        <w:pStyle w:val="NormalWeb"/>
        <w:shd w:val="clear" w:color="auto" w:fill="FFFFFF"/>
        <w:spacing w:before="0" w:beforeAutospacing="0" w:after="0" w:afterAutospacing="0"/>
        <w:rPr>
          <w:rFonts w:ascii="Arial" w:hAnsi="Arial" w:cs="Arial"/>
          <w:color w:val="000000"/>
          <w:sz w:val="22"/>
          <w:szCs w:val="22"/>
        </w:rPr>
      </w:pPr>
      <w:hyperlink r:id="rId464" w:anchor="cbits" w:history="1">
        <w:r w:rsidR="00E85218" w:rsidRPr="00AF7BF0">
          <w:rPr>
            <w:rStyle w:val="Hyperlink"/>
            <w:rFonts w:ascii="Arial" w:hAnsi="Arial" w:cs="Arial"/>
            <w:sz w:val="22"/>
            <w:szCs w:val="22"/>
          </w:rPr>
          <w:t>Cognitive Behavioral Intervention for Trauma in schools (CBITS)</w:t>
        </w:r>
      </w:hyperlink>
    </w:p>
    <w:p w14:paraId="099C3779" w14:textId="77777777" w:rsidR="00E85218" w:rsidRPr="00AF7BF0" w:rsidRDefault="00BE79CC" w:rsidP="0064055F">
      <w:pPr>
        <w:pStyle w:val="NormalWeb"/>
        <w:shd w:val="clear" w:color="auto" w:fill="FFFFFF"/>
        <w:spacing w:before="0" w:beforeAutospacing="0" w:after="0" w:afterAutospacing="0"/>
        <w:rPr>
          <w:rFonts w:ascii="Arial" w:hAnsi="Arial" w:cs="Arial"/>
          <w:color w:val="000000"/>
          <w:sz w:val="22"/>
          <w:szCs w:val="22"/>
        </w:rPr>
      </w:pPr>
      <w:hyperlink r:id="rId465" w:anchor="training" w:history="1">
        <w:r w:rsidR="00E85218" w:rsidRPr="00AF7BF0">
          <w:rPr>
            <w:rStyle w:val="Hyperlink"/>
            <w:rFonts w:ascii="Arial" w:hAnsi="Arial" w:cs="Arial"/>
            <w:sz w:val="22"/>
            <w:szCs w:val="22"/>
          </w:rPr>
          <w:t>Training and Technical Assistance</w:t>
        </w:r>
      </w:hyperlink>
      <w:r w:rsidR="00E85218" w:rsidRPr="00AF7BF0">
        <w:rPr>
          <w:rFonts w:ascii="Arial" w:hAnsi="Arial" w:cs="Arial"/>
          <w:color w:val="000000"/>
          <w:sz w:val="22"/>
          <w:szCs w:val="22"/>
        </w:rPr>
        <w:br/>
      </w:r>
      <w:r w:rsidR="00E85218" w:rsidRPr="00AF7BF0">
        <w:rPr>
          <w:rFonts w:ascii="Arial" w:hAnsi="Arial" w:cs="Arial"/>
          <w:color w:val="000000"/>
          <w:sz w:val="22"/>
          <w:szCs w:val="22"/>
        </w:rPr>
        <w:br/>
      </w:r>
      <w:r w:rsidR="00E85218" w:rsidRPr="00AF7BF0">
        <w:rPr>
          <w:rStyle w:val="Strong"/>
          <w:rFonts w:ascii="Arial" w:hAnsi="Arial" w:cs="Arial"/>
          <w:color w:val="000000"/>
          <w:sz w:val="22"/>
          <w:szCs w:val="22"/>
        </w:rPr>
        <w:t>Cognitive Behavioral Intervention for Trauma in schools</w:t>
      </w:r>
      <w:r w:rsidR="00E85218" w:rsidRPr="00AF7BF0">
        <w:rPr>
          <w:rFonts w:ascii="Arial" w:hAnsi="Arial" w:cs="Arial"/>
          <w:color w:val="000000"/>
          <w:sz w:val="22"/>
          <w:szCs w:val="22"/>
        </w:rPr>
        <w:br/>
        <w:t>Developed by our TSA for Schools, Cognitive Behavioral Intervention for Trauma in Schools (CBITS) is the only school-based early intervention program proven to be effective in addressing the mental health symptoms of traumatized youth who have been exposed to a wide variety of violence in their community. This program not only addresses trauma symptoms but can impact school performance and overall functioning as well as build resilience in youth and their families. CBITS was initially developed with a public health approach in mind, and made for and by school-based clinicians who serve an ethnically diverse student population, this program has been successfully disseminated in schools across the U.S. and internationally and has been nationally recognized as one of the leading school-based trauma interventions.</w:t>
      </w:r>
    </w:p>
    <w:p w14:paraId="4908CE56" w14:textId="77777777" w:rsidR="00B631E0" w:rsidRPr="00AF7BF0" w:rsidRDefault="00B631E0" w:rsidP="0064055F">
      <w:pPr>
        <w:pStyle w:val="NormalWeb"/>
        <w:shd w:val="clear" w:color="auto" w:fill="FFFFFF"/>
        <w:spacing w:before="0" w:beforeAutospacing="0" w:after="0" w:afterAutospacing="0"/>
        <w:rPr>
          <w:rFonts w:ascii="Arial" w:hAnsi="Arial" w:cs="Arial"/>
          <w:color w:val="000000"/>
          <w:sz w:val="22"/>
          <w:szCs w:val="22"/>
        </w:rPr>
      </w:pPr>
    </w:p>
    <w:p w14:paraId="71E0879D" w14:textId="77777777" w:rsidR="00E85218" w:rsidRPr="00AF7BF0" w:rsidRDefault="00E85218" w:rsidP="0064055F">
      <w:pPr>
        <w:pStyle w:val="NormalWeb"/>
        <w:shd w:val="clear" w:color="auto" w:fill="FFFFFF"/>
        <w:spacing w:before="0" w:beforeAutospacing="0" w:after="0" w:afterAutospacing="0"/>
        <w:rPr>
          <w:rFonts w:ascii="Arial" w:hAnsi="Arial" w:cs="Arial"/>
          <w:color w:val="000000"/>
          <w:sz w:val="22"/>
          <w:szCs w:val="22"/>
        </w:rPr>
      </w:pPr>
      <w:r w:rsidRPr="00AF7BF0">
        <w:rPr>
          <w:rStyle w:val="Strong"/>
          <w:rFonts w:ascii="Arial" w:hAnsi="Arial" w:cs="Arial"/>
          <w:color w:val="000000"/>
          <w:sz w:val="22"/>
          <w:szCs w:val="22"/>
        </w:rPr>
        <w:t>The CBITS Program</w:t>
      </w:r>
      <w:r w:rsidRPr="00AF7BF0">
        <w:rPr>
          <w:rFonts w:ascii="Arial" w:hAnsi="Arial" w:cs="Arial"/>
          <w:color w:val="000000"/>
          <w:sz w:val="22"/>
          <w:szCs w:val="22"/>
        </w:rPr>
        <w:br/>
        <w:t xml:space="preserve">CBITS is a skills-based group intervention that is aimed at relieving symptoms of Post Traumatic Stress Disorder (PTSD), depression, and general anxiety among children exposed to community </w:t>
      </w:r>
      <w:r w:rsidRPr="00AF7BF0">
        <w:rPr>
          <w:rFonts w:ascii="Arial" w:hAnsi="Arial" w:cs="Arial"/>
          <w:color w:val="000000"/>
          <w:sz w:val="22"/>
          <w:szCs w:val="22"/>
        </w:rPr>
        <w:lastRenderedPageBreak/>
        <w:t>violence and trauma. Designed for use in schools by school based mental health professionals, CBITS was developed in close collaboration with school staff and administrators to alleviate behaviors that interfere with learning and regular school attendance.</w:t>
      </w:r>
    </w:p>
    <w:p w14:paraId="4DBF9216" w14:textId="77777777" w:rsidR="00B631E0" w:rsidRPr="00AF7BF0" w:rsidRDefault="00B631E0" w:rsidP="0064055F">
      <w:pPr>
        <w:pStyle w:val="NormalWeb"/>
        <w:shd w:val="clear" w:color="auto" w:fill="FFFFFF"/>
        <w:spacing w:before="0" w:beforeAutospacing="0" w:after="0" w:afterAutospacing="0"/>
        <w:rPr>
          <w:rFonts w:ascii="Arial" w:hAnsi="Arial" w:cs="Arial"/>
          <w:color w:val="000000"/>
          <w:sz w:val="22"/>
          <w:szCs w:val="22"/>
        </w:rPr>
      </w:pPr>
    </w:p>
    <w:p w14:paraId="4954402A" w14:textId="77777777" w:rsidR="00E85218" w:rsidRPr="00AF7BF0" w:rsidRDefault="00E85218" w:rsidP="0064055F">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CBITS has been implemented in elementary and middle schools across the country, with bicultural and bilingual students (Spanish, Russian, Armenian, and Korean) and multicultural, urban and rural populations, including Native American adolescents. The program has been studied extensively and has been shown in a randomized control trial to reduce Post Traumatic Stress Disorder (PTSD) symptoms and depression.</w:t>
      </w:r>
    </w:p>
    <w:p w14:paraId="402E73DC" w14:textId="77777777" w:rsidR="00B631E0" w:rsidRPr="00AF7BF0" w:rsidRDefault="00B631E0" w:rsidP="0064055F">
      <w:pPr>
        <w:pStyle w:val="NormalWeb"/>
        <w:shd w:val="clear" w:color="auto" w:fill="FFFFFF"/>
        <w:spacing w:before="0" w:beforeAutospacing="0" w:after="0" w:afterAutospacing="0"/>
        <w:rPr>
          <w:rFonts w:ascii="Arial" w:hAnsi="Arial" w:cs="Arial"/>
          <w:color w:val="000000"/>
          <w:sz w:val="22"/>
          <w:szCs w:val="22"/>
        </w:rPr>
      </w:pPr>
    </w:p>
    <w:p w14:paraId="511F8847" w14:textId="77777777" w:rsidR="00E85218" w:rsidRPr="00AF7BF0" w:rsidRDefault="00E85218" w:rsidP="0064055F">
      <w:pPr>
        <w:pStyle w:val="NormalWeb"/>
        <w:shd w:val="clear" w:color="auto" w:fill="FFFFFF"/>
        <w:spacing w:before="0" w:beforeAutospacing="0" w:after="0" w:afterAutospacing="0"/>
        <w:rPr>
          <w:rFonts w:ascii="Arial" w:hAnsi="Arial" w:cs="Arial"/>
          <w:color w:val="000000"/>
          <w:sz w:val="22"/>
          <w:szCs w:val="22"/>
        </w:rPr>
      </w:pPr>
      <w:r w:rsidRPr="00AF7BF0">
        <w:rPr>
          <w:rStyle w:val="Strong"/>
          <w:rFonts w:ascii="Arial" w:hAnsi="Arial" w:cs="Arial"/>
          <w:color w:val="000000"/>
          <w:sz w:val="22"/>
          <w:szCs w:val="22"/>
        </w:rPr>
        <w:t>Target population</w:t>
      </w:r>
      <w:r w:rsidRPr="00AF7BF0">
        <w:rPr>
          <w:rFonts w:ascii="Arial" w:hAnsi="Arial" w:cs="Arial"/>
          <w:color w:val="000000"/>
          <w:sz w:val="22"/>
          <w:szCs w:val="22"/>
        </w:rPr>
        <w:br/>
        <w:t>CBITS has been implemented in grades six to nine (ages 10-15) with students who have experienced a wide range of violence such as community violence, trauma due to accidents and natural disasters, and trauma involving significant loss.</w:t>
      </w:r>
    </w:p>
    <w:p w14:paraId="41BBDEF7" w14:textId="77777777" w:rsidR="00B631E0" w:rsidRPr="00AF7BF0" w:rsidRDefault="00B631E0" w:rsidP="0064055F">
      <w:pPr>
        <w:pStyle w:val="NormalWeb"/>
        <w:shd w:val="clear" w:color="auto" w:fill="FFFFFF"/>
        <w:spacing w:before="0" w:beforeAutospacing="0" w:after="0" w:afterAutospacing="0"/>
        <w:rPr>
          <w:rFonts w:ascii="Arial" w:hAnsi="Arial" w:cs="Arial"/>
          <w:color w:val="000000"/>
          <w:sz w:val="22"/>
          <w:szCs w:val="22"/>
        </w:rPr>
      </w:pPr>
    </w:p>
    <w:p w14:paraId="5F657508" w14:textId="77777777" w:rsidR="00E85218" w:rsidRPr="00AF7BF0" w:rsidRDefault="00E85218" w:rsidP="0064055F">
      <w:pPr>
        <w:pStyle w:val="NormalWeb"/>
        <w:shd w:val="clear" w:color="auto" w:fill="FFFFFF"/>
        <w:spacing w:before="0" w:beforeAutospacing="0" w:after="0" w:afterAutospacing="0"/>
        <w:rPr>
          <w:rFonts w:ascii="Arial" w:hAnsi="Arial" w:cs="Arial"/>
          <w:color w:val="000000"/>
          <w:sz w:val="22"/>
          <w:szCs w:val="22"/>
        </w:rPr>
      </w:pPr>
      <w:r w:rsidRPr="00AF7BF0">
        <w:rPr>
          <w:rStyle w:val="Strong"/>
          <w:rFonts w:ascii="Arial" w:hAnsi="Arial" w:cs="Arial"/>
          <w:color w:val="000000"/>
          <w:sz w:val="22"/>
          <w:szCs w:val="22"/>
        </w:rPr>
        <w:t>Intensity</w:t>
      </w:r>
      <w:r w:rsidRPr="00AF7BF0">
        <w:rPr>
          <w:rFonts w:ascii="Arial" w:hAnsi="Arial" w:cs="Arial"/>
          <w:color w:val="000000"/>
          <w:sz w:val="22"/>
          <w:szCs w:val="22"/>
        </w:rPr>
        <w:br/>
        <w:t>CBITS consists of 10 group sessions (six to eight children per group) of approximately an hour in length, conducted once a week in a school setting. In addition to the group sessions, participants receive one to three individual sessions, usually held before the exposure exercises. CBITS also includes parent education sessions and teacher education sessions. Student case management services and teacher consultation are added as needed.</w:t>
      </w:r>
    </w:p>
    <w:p w14:paraId="5247A2CD" w14:textId="77777777" w:rsidR="00B631E0" w:rsidRPr="00AF7BF0" w:rsidRDefault="00B631E0" w:rsidP="0064055F">
      <w:pPr>
        <w:pStyle w:val="NormalWeb"/>
        <w:shd w:val="clear" w:color="auto" w:fill="FFFFFF"/>
        <w:spacing w:before="0" w:beforeAutospacing="0" w:after="0" w:afterAutospacing="0"/>
        <w:rPr>
          <w:rFonts w:ascii="Arial" w:hAnsi="Arial" w:cs="Arial"/>
          <w:color w:val="000000"/>
          <w:sz w:val="22"/>
          <w:szCs w:val="22"/>
        </w:rPr>
      </w:pPr>
    </w:p>
    <w:p w14:paraId="213D65B8" w14:textId="77777777" w:rsidR="00E85218" w:rsidRPr="00AF7BF0" w:rsidRDefault="00E85218" w:rsidP="0064055F">
      <w:pPr>
        <w:pStyle w:val="NormalWeb"/>
        <w:shd w:val="clear" w:color="auto" w:fill="FFFFFF"/>
        <w:spacing w:before="0" w:beforeAutospacing="0" w:after="0" w:afterAutospacing="0"/>
        <w:rPr>
          <w:rStyle w:val="Strong"/>
          <w:rFonts w:ascii="Arial" w:hAnsi="Arial" w:cs="Arial"/>
          <w:color w:val="000000"/>
          <w:sz w:val="22"/>
          <w:szCs w:val="22"/>
        </w:rPr>
      </w:pPr>
      <w:r w:rsidRPr="00AF7BF0">
        <w:rPr>
          <w:rStyle w:val="Strong"/>
          <w:rFonts w:ascii="Arial" w:hAnsi="Arial" w:cs="Arial"/>
          <w:color w:val="000000"/>
          <w:sz w:val="22"/>
          <w:szCs w:val="22"/>
        </w:rPr>
        <w:t>CBITS Treatment Components</w:t>
      </w:r>
    </w:p>
    <w:p w14:paraId="4B74161D" w14:textId="77777777" w:rsidR="00B631E0" w:rsidRPr="00AF7BF0" w:rsidRDefault="00E85218" w:rsidP="00B631E0">
      <w:pPr>
        <w:ind w:left="709" w:hanging="349"/>
        <w:rPr>
          <w:rFonts w:ascii="Arial" w:eastAsia="Calibri" w:hAnsi="Arial" w:cs="Arial"/>
          <w:sz w:val="22"/>
          <w:szCs w:val="22"/>
          <w:lang w:val="en"/>
        </w:rPr>
      </w:pPr>
      <w:r w:rsidRPr="00AF7BF0">
        <w:rPr>
          <w:rFonts w:ascii="Arial" w:hAnsi="Arial" w:cs="Arial"/>
          <w:sz w:val="22"/>
          <w:szCs w:val="22"/>
          <w:lang w:val="en"/>
        </w:rPr>
        <w:t xml:space="preserve">• </w:t>
      </w:r>
      <w:r w:rsidRPr="00AF7BF0">
        <w:rPr>
          <w:rFonts w:ascii="Arial" w:eastAsia="Calibri" w:hAnsi="Arial" w:cs="Arial"/>
          <w:sz w:val="22"/>
          <w:szCs w:val="22"/>
          <w:lang w:val="en"/>
        </w:rPr>
        <w:t>Education about reactions to trauma</w:t>
      </w:r>
    </w:p>
    <w:p w14:paraId="3F81414F" w14:textId="77777777" w:rsidR="00B631E0" w:rsidRPr="00AF7BF0" w:rsidRDefault="00E85218" w:rsidP="00B631E0">
      <w:pPr>
        <w:ind w:left="709" w:hanging="349"/>
        <w:rPr>
          <w:rFonts w:ascii="Arial" w:eastAsia="Calibri" w:hAnsi="Arial" w:cs="Arial"/>
          <w:sz w:val="22"/>
          <w:szCs w:val="22"/>
          <w:lang w:val="en"/>
        </w:rPr>
      </w:pPr>
      <w:r w:rsidRPr="00AF7BF0">
        <w:rPr>
          <w:rFonts w:ascii="Arial" w:eastAsia="Calibri" w:hAnsi="Arial" w:cs="Arial"/>
          <w:sz w:val="22"/>
          <w:szCs w:val="22"/>
          <w:lang w:val="en"/>
        </w:rPr>
        <w:t>• Learning skills in relaxation</w:t>
      </w:r>
    </w:p>
    <w:p w14:paraId="5CB34751" w14:textId="77777777" w:rsidR="00B631E0" w:rsidRPr="00AF7BF0" w:rsidRDefault="00E85218" w:rsidP="00B631E0">
      <w:pPr>
        <w:ind w:left="709" w:hanging="349"/>
        <w:rPr>
          <w:rFonts w:ascii="Arial" w:eastAsia="Calibri" w:hAnsi="Arial" w:cs="Arial"/>
          <w:sz w:val="22"/>
          <w:szCs w:val="22"/>
          <w:lang w:val="en"/>
        </w:rPr>
      </w:pPr>
      <w:r w:rsidRPr="00AF7BF0">
        <w:rPr>
          <w:rFonts w:ascii="Arial" w:eastAsia="Calibri" w:hAnsi="Arial" w:cs="Arial"/>
          <w:sz w:val="22"/>
          <w:szCs w:val="22"/>
          <w:lang w:val="en"/>
        </w:rPr>
        <w:t>• Cognitive Therapy</w:t>
      </w:r>
    </w:p>
    <w:p w14:paraId="64C3E389" w14:textId="77777777" w:rsidR="00B631E0" w:rsidRPr="00AF7BF0" w:rsidRDefault="00E85218" w:rsidP="00B631E0">
      <w:pPr>
        <w:ind w:left="709" w:hanging="349"/>
        <w:rPr>
          <w:rFonts w:ascii="Arial" w:eastAsia="Calibri" w:hAnsi="Arial" w:cs="Arial"/>
          <w:sz w:val="22"/>
          <w:szCs w:val="22"/>
          <w:lang w:val="en"/>
        </w:rPr>
      </w:pPr>
      <w:r w:rsidRPr="00AF7BF0">
        <w:rPr>
          <w:rFonts w:ascii="Arial" w:eastAsia="Calibri" w:hAnsi="Arial" w:cs="Arial"/>
          <w:sz w:val="22"/>
          <w:szCs w:val="22"/>
          <w:lang w:val="en"/>
        </w:rPr>
        <w:t>• Real Life exposure</w:t>
      </w:r>
    </w:p>
    <w:p w14:paraId="49FCFB4D" w14:textId="77777777" w:rsidR="00B631E0" w:rsidRPr="00AF7BF0" w:rsidRDefault="00E85218" w:rsidP="00B631E0">
      <w:pPr>
        <w:ind w:left="709" w:hanging="349"/>
        <w:rPr>
          <w:rFonts w:ascii="Arial" w:eastAsia="Calibri" w:hAnsi="Arial" w:cs="Arial"/>
          <w:sz w:val="22"/>
          <w:szCs w:val="22"/>
          <w:lang w:val="en"/>
        </w:rPr>
      </w:pPr>
      <w:r w:rsidRPr="00AF7BF0">
        <w:rPr>
          <w:rFonts w:ascii="Arial" w:eastAsia="Calibri" w:hAnsi="Arial" w:cs="Arial"/>
          <w:sz w:val="22"/>
          <w:szCs w:val="22"/>
          <w:lang w:val="en"/>
        </w:rPr>
        <w:t>• Stress or trauma exposure</w:t>
      </w:r>
    </w:p>
    <w:p w14:paraId="09418E78" w14:textId="77777777" w:rsidR="00E85218" w:rsidRPr="00AF7BF0" w:rsidRDefault="00E85218" w:rsidP="00B631E0">
      <w:pPr>
        <w:ind w:left="709" w:hanging="349"/>
        <w:rPr>
          <w:rFonts w:ascii="Arial" w:hAnsi="Arial" w:cs="Arial"/>
          <w:sz w:val="22"/>
          <w:szCs w:val="22"/>
          <w:lang w:val="en"/>
        </w:rPr>
      </w:pPr>
      <w:r w:rsidRPr="00AF7BF0">
        <w:rPr>
          <w:rFonts w:ascii="Arial" w:eastAsia="Calibri" w:hAnsi="Arial" w:cs="Arial"/>
          <w:sz w:val="22"/>
          <w:szCs w:val="22"/>
          <w:lang w:val="en"/>
        </w:rPr>
        <w:t>• Problem solving</w:t>
      </w:r>
    </w:p>
    <w:p w14:paraId="33034EBD" w14:textId="77777777" w:rsidR="00B631E0" w:rsidRPr="00AF7BF0" w:rsidRDefault="00B631E0" w:rsidP="0064055F">
      <w:pPr>
        <w:pStyle w:val="NormalWeb"/>
        <w:shd w:val="clear" w:color="auto" w:fill="FFFFFF"/>
        <w:spacing w:before="0" w:beforeAutospacing="0" w:after="0" w:afterAutospacing="0"/>
        <w:rPr>
          <w:rFonts w:ascii="Arial" w:hAnsi="Arial" w:cs="Arial"/>
          <w:color w:val="000000"/>
          <w:sz w:val="22"/>
          <w:szCs w:val="22"/>
        </w:rPr>
      </w:pPr>
    </w:p>
    <w:p w14:paraId="20F06488" w14:textId="77777777" w:rsidR="00E85218" w:rsidRPr="00AF7BF0" w:rsidRDefault="00E85218" w:rsidP="0064055F">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As with other therapeutic interventions, parental permission is required for children to participate in CBITS groups in schools.</w:t>
      </w:r>
    </w:p>
    <w:p w14:paraId="414D6DE7" w14:textId="77777777" w:rsidR="00E85218" w:rsidRPr="00AF7BF0" w:rsidRDefault="00BE79CC" w:rsidP="0064055F">
      <w:pPr>
        <w:rPr>
          <w:rFonts w:ascii="Arial" w:hAnsi="Arial" w:cs="Arial"/>
          <w:color w:val="548DD4" w:themeColor="text2" w:themeTint="99"/>
          <w:sz w:val="22"/>
          <w:szCs w:val="22"/>
          <w:lang w:val="en-NZ"/>
        </w:rPr>
      </w:pPr>
      <w:hyperlink r:id="rId466" w:history="1">
        <w:r w:rsidR="002F3A7C" w:rsidRPr="00AF7BF0">
          <w:rPr>
            <w:rStyle w:val="Hyperlink"/>
            <w:rFonts w:ascii="Arial" w:hAnsi="Arial" w:cs="Arial"/>
            <w:sz w:val="22"/>
            <w:szCs w:val="22"/>
            <w:lang w:val="en-NZ"/>
          </w:rPr>
          <w:t>http://achieve.lausd.net/Page/2240</w:t>
        </w:r>
      </w:hyperlink>
    </w:p>
    <w:p w14:paraId="527E0F1C" w14:textId="77777777" w:rsidR="002F3A7C" w:rsidRPr="00AF7BF0" w:rsidRDefault="002F3A7C" w:rsidP="0064055F">
      <w:pPr>
        <w:rPr>
          <w:rFonts w:ascii="Arial" w:hAnsi="Arial" w:cs="Arial"/>
          <w:b/>
          <w:color w:val="548DD4" w:themeColor="text2" w:themeTint="99"/>
          <w:sz w:val="22"/>
          <w:szCs w:val="22"/>
          <w:lang w:val="en-NZ"/>
        </w:rPr>
      </w:pPr>
    </w:p>
    <w:p w14:paraId="491676FE" w14:textId="77777777" w:rsidR="00CD1C38" w:rsidRPr="00AF7BF0" w:rsidRDefault="00CD1C38" w:rsidP="0064055F">
      <w:pPr>
        <w:rPr>
          <w:rFonts w:ascii="Arial" w:hAnsi="Arial" w:cs="Arial"/>
          <w:b/>
          <w:color w:val="548DD4" w:themeColor="text2" w:themeTint="99"/>
          <w:sz w:val="22"/>
          <w:szCs w:val="22"/>
          <w:lang w:val="en-NZ"/>
        </w:rPr>
      </w:pPr>
    </w:p>
    <w:p w14:paraId="7DDFD599" w14:textId="77777777" w:rsidR="00CD1C38" w:rsidRPr="00AF7BF0" w:rsidRDefault="00CD1C38" w:rsidP="001966DA">
      <w:pPr>
        <w:pStyle w:val="Heading3"/>
      </w:pPr>
      <w:bookmarkStart w:id="575" w:name="_Toc468788043"/>
      <w:r w:rsidRPr="00AF7BF0">
        <w:t>Racing ACEs meeting</w:t>
      </w:r>
      <w:bookmarkEnd w:id="575"/>
    </w:p>
    <w:p w14:paraId="0F123AEF" w14:textId="77777777" w:rsidR="00CD1C38" w:rsidRPr="00AF7BF0" w:rsidRDefault="00CD1C38" w:rsidP="00CD1C38">
      <w:pPr>
        <w:rPr>
          <w:rFonts w:ascii="Arial" w:hAnsi="Arial" w:cs="Arial"/>
          <w:sz w:val="22"/>
        </w:rPr>
      </w:pPr>
    </w:p>
    <w:p w14:paraId="496B891D" w14:textId="77777777" w:rsidR="00CD1C38" w:rsidRPr="00AF7BF0" w:rsidRDefault="00CD1C38" w:rsidP="00CD1C38">
      <w:pPr>
        <w:rPr>
          <w:rFonts w:ascii="Arial" w:hAnsi="Arial" w:cs="Arial"/>
          <w:sz w:val="22"/>
          <w:lang w:val="en-NZ"/>
        </w:rPr>
      </w:pPr>
      <w:r w:rsidRPr="00AF7BF0">
        <w:rPr>
          <w:rFonts w:ascii="Arial" w:hAnsi="Arial" w:cs="Arial"/>
          <w:sz w:val="22"/>
        </w:rPr>
        <w:t>“</w:t>
      </w:r>
      <w:r w:rsidRPr="00AF7BF0">
        <w:rPr>
          <w:rFonts w:ascii="Arial" w:hAnsi="Arial" w:cs="Arial"/>
          <w:sz w:val="22"/>
          <w:lang w:val="en-NZ"/>
        </w:rPr>
        <w:t>Racing ACEs</w:t>
      </w:r>
      <w:r w:rsidRPr="00AF7BF0">
        <w:rPr>
          <w:rFonts w:ascii="Arial" w:hAnsi="Arial" w:cs="Arial"/>
          <w:sz w:val="22"/>
        </w:rPr>
        <w:t>” was a meeting recently</w:t>
      </w:r>
      <w:r w:rsidRPr="00AF7BF0">
        <w:rPr>
          <w:rFonts w:ascii="Arial" w:hAnsi="Arial" w:cs="Arial"/>
          <w:sz w:val="22"/>
          <w:lang w:val="en-NZ"/>
        </w:rPr>
        <w:t xml:space="preserve"> in California that included a discussion of critical and practical resources for trauma-informed work. </w:t>
      </w:r>
    </w:p>
    <w:p w14:paraId="3D77F068" w14:textId="77777777" w:rsidR="00CD1C38" w:rsidRPr="00AF7BF0" w:rsidRDefault="00CD1C38" w:rsidP="00CD1C38">
      <w:pPr>
        <w:rPr>
          <w:rFonts w:ascii="Arial" w:hAnsi="Arial" w:cs="Arial"/>
          <w:sz w:val="22"/>
          <w:lang w:val="en-NZ"/>
        </w:rPr>
      </w:pPr>
    </w:p>
    <w:p w14:paraId="3D4E9B93" w14:textId="77777777" w:rsidR="00CD1C38" w:rsidRPr="00AF7BF0" w:rsidRDefault="00CD1C38" w:rsidP="00CD1C38">
      <w:pPr>
        <w:jc w:val="center"/>
        <w:rPr>
          <w:rFonts w:ascii="Arial" w:hAnsi="Arial" w:cs="Arial"/>
          <w:b/>
          <w:i/>
          <w:sz w:val="22"/>
          <w:lang w:val="en-NZ"/>
        </w:rPr>
      </w:pPr>
      <w:r w:rsidRPr="00AF7BF0">
        <w:rPr>
          <w:rFonts w:ascii="Arial" w:hAnsi="Arial" w:cs="Arial"/>
          <w:b/>
          <w:i/>
          <w:sz w:val="22"/>
          <w:lang w:val="en-NZ"/>
        </w:rPr>
        <w:t>“If it’s not racially just, it’s not trauma informed”</w:t>
      </w:r>
    </w:p>
    <w:p w14:paraId="0BB32F6C" w14:textId="77777777" w:rsidR="00CD1C38" w:rsidRPr="00AF7BF0" w:rsidRDefault="00CD1C38" w:rsidP="00CD1C38">
      <w:pPr>
        <w:rPr>
          <w:rFonts w:ascii="Arial" w:hAnsi="Arial" w:cs="Arial"/>
          <w:sz w:val="22"/>
          <w:lang w:val="en-NZ"/>
        </w:rPr>
      </w:pPr>
    </w:p>
    <w:p w14:paraId="742EED9D" w14:textId="77777777" w:rsidR="00CD1C38" w:rsidRPr="00AF7BF0" w:rsidRDefault="00CD1C38" w:rsidP="00CD1C38">
      <w:pPr>
        <w:pStyle w:val="NormalWeb"/>
        <w:shd w:val="clear" w:color="auto" w:fill="FFFFFF"/>
        <w:spacing w:before="0" w:beforeAutospacing="0" w:after="0" w:afterAutospacing="0"/>
        <w:textAlignment w:val="baseline"/>
        <w:rPr>
          <w:rFonts w:ascii="Arial" w:hAnsi="Arial" w:cs="Arial"/>
          <w:sz w:val="22"/>
        </w:rPr>
      </w:pPr>
      <w:r w:rsidRPr="00AF7BF0">
        <w:rPr>
          <w:rFonts w:ascii="Arial" w:hAnsi="Arial" w:cs="Arial"/>
          <w:sz w:val="22"/>
        </w:rPr>
        <w:t>An exploration of how racial justice – its values, investments, strategies and practices – can be centered at the heart of trauma-informed work. The meeting is called “Racing ACEs,” a reference to the </w:t>
      </w:r>
      <w:r w:rsidR="00BE79CC">
        <w:fldChar w:fldCharType="begin"/>
      </w:r>
      <w:r w:rsidR="00BE79CC">
        <w:instrText xml:space="preserve"> HYPERLINK "http://www.cdc.gov/violenceprevention/acestudy/" \t "_blank" </w:instrText>
      </w:r>
      <w:r w:rsidR="00BE79CC">
        <w:fldChar w:fldCharType="separate"/>
      </w:r>
      <w:r w:rsidRPr="00AF7BF0">
        <w:rPr>
          <w:rStyle w:val="Hyperlink"/>
          <w:rFonts w:ascii="Arial" w:hAnsi="Arial" w:cs="Arial"/>
          <w:color w:val="auto"/>
          <w:sz w:val="22"/>
          <w:bdr w:val="none" w:sz="0" w:space="0" w:color="auto" w:frame="1"/>
        </w:rPr>
        <w:t>CDC-Kaiser Permanente Adverse Childhood Experiences Study.</w:t>
      </w:r>
      <w:r w:rsidR="00BE79CC">
        <w:rPr>
          <w:rStyle w:val="Hyperlink"/>
          <w:rFonts w:ascii="Arial" w:hAnsi="Arial" w:cs="Arial"/>
          <w:color w:val="auto"/>
          <w:sz w:val="22"/>
          <w:bdr w:val="none" w:sz="0" w:space="0" w:color="auto" w:frame="1"/>
        </w:rPr>
        <w:fldChar w:fldCharType="end"/>
      </w:r>
      <w:r w:rsidRPr="00AF7BF0">
        <w:rPr>
          <w:rFonts w:ascii="Arial" w:hAnsi="Arial" w:cs="Arial"/>
          <w:sz w:val="22"/>
        </w:rPr>
        <w:t> Our work, in a fundamental sense, is to race ACEs so that we can explicate the inequitable burden of racial oppression, as well as the intersections of oppression, privilege and liberation in all their forms.</w:t>
      </w:r>
    </w:p>
    <w:p w14:paraId="475EA6C2" w14:textId="77777777" w:rsidR="00CD1C38" w:rsidRPr="00AF7BF0" w:rsidRDefault="00CD1C38" w:rsidP="00CD1C38">
      <w:pPr>
        <w:pStyle w:val="NormalWeb"/>
        <w:shd w:val="clear" w:color="auto" w:fill="FFFFFF"/>
        <w:spacing w:before="0" w:beforeAutospacing="0" w:after="0" w:afterAutospacing="0"/>
        <w:textAlignment w:val="baseline"/>
        <w:rPr>
          <w:rFonts w:ascii="Arial" w:hAnsi="Arial" w:cs="Arial"/>
          <w:sz w:val="22"/>
        </w:rPr>
      </w:pPr>
    </w:p>
    <w:p w14:paraId="15302ABC" w14:textId="77777777" w:rsidR="00CD1C38" w:rsidRPr="00AF7BF0" w:rsidRDefault="00CD1C38" w:rsidP="00CD1C38">
      <w:pPr>
        <w:pStyle w:val="NormalWeb"/>
        <w:shd w:val="clear" w:color="auto" w:fill="FFFFFF"/>
        <w:spacing w:before="0" w:beforeAutospacing="0" w:after="0" w:afterAutospacing="0"/>
        <w:textAlignment w:val="baseline"/>
        <w:rPr>
          <w:rFonts w:ascii="Arial" w:hAnsi="Arial" w:cs="Arial"/>
          <w:sz w:val="22"/>
        </w:rPr>
      </w:pPr>
      <w:r w:rsidRPr="00AF7BF0">
        <w:rPr>
          <w:rStyle w:val="Strong"/>
          <w:rFonts w:ascii="Arial" w:hAnsi="Arial" w:cs="Arial"/>
          <w:sz w:val="22"/>
          <w:bdr w:val="none" w:sz="0" w:space="0" w:color="auto" w:frame="1"/>
        </w:rPr>
        <w:t>The ambivalence of ACEs:</w:t>
      </w:r>
      <w:r w:rsidRPr="00AF7BF0">
        <w:rPr>
          <w:rFonts w:ascii="Arial" w:hAnsi="Arial" w:cs="Arial"/>
          <w:sz w:val="22"/>
        </w:rPr>
        <w:t> The ACE Study is a valuable tool that brings a wider audience to what clinicians, researchers, and advocates working in the field of child and adolescent trauma have said for decades – confirming that experiences of violence, neglect, and trauma are harmful to a person’s long-term health.</w:t>
      </w:r>
    </w:p>
    <w:p w14:paraId="73E421FF" w14:textId="77777777" w:rsidR="00CD1C38" w:rsidRPr="00AF7BF0" w:rsidRDefault="00CD1C38" w:rsidP="00CD1C38">
      <w:pPr>
        <w:rPr>
          <w:rFonts w:ascii="Arial" w:hAnsi="Arial" w:cs="Arial"/>
          <w:sz w:val="22"/>
          <w:lang w:val="en-NZ"/>
        </w:rPr>
      </w:pPr>
    </w:p>
    <w:p w14:paraId="11F91A37" w14:textId="77777777" w:rsidR="00CD1C38" w:rsidRPr="00AF7BF0" w:rsidRDefault="00CD1C38" w:rsidP="00CD1C38">
      <w:pPr>
        <w:rPr>
          <w:rFonts w:ascii="Arial" w:hAnsi="Arial" w:cs="Arial"/>
          <w:sz w:val="22"/>
          <w:lang w:val="en-NZ"/>
        </w:rPr>
      </w:pPr>
      <w:r w:rsidRPr="00AF7BF0">
        <w:rPr>
          <w:rFonts w:ascii="Arial" w:hAnsi="Arial" w:cs="Arial"/>
          <w:sz w:val="22"/>
          <w:lang w:val="en-NZ"/>
        </w:rPr>
        <w:t xml:space="preserve">“If we are truly to center on liberation we need to collectively bring a racial justice lens to specific tropes and tools within that space. This includes </w:t>
      </w:r>
      <w:r w:rsidR="00401189" w:rsidRPr="00AF7BF0">
        <w:rPr>
          <w:rFonts w:ascii="Arial" w:hAnsi="Arial" w:cs="Arial"/>
          <w:sz w:val="22"/>
          <w:lang w:val="en-NZ"/>
        </w:rPr>
        <w:t>re-examining</w:t>
      </w:r>
      <w:r w:rsidRPr="00AF7BF0">
        <w:rPr>
          <w:rFonts w:ascii="Arial" w:hAnsi="Arial" w:cs="Arial"/>
          <w:sz w:val="22"/>
          <w:lang w:val="en-NZ"/>
        </w:rPr>
        <w:t xml:space="preserve"> the ACE Study in public practice, taking into account, for example, cultural and racial humility as practiced by the privileged, as well as the tremendous and all-exhausting resilience necessitated by people of color, LGBTQ people, as well as the differently-abled who must daily navigate hostile spaces in public and in private”.</w:t>
      </w:r>
    </w:p>
    <w:p w14:paraId="1C6F7D16" w14:textId="77777777" w:rsidR="00CD1C38" w:rsidRPr="00AF7BF0" w:rsidRDefault="00CD1C38" w:rsidP="00CD1C38">
      <w:pPr>
        <w:rPr>
          <w:rFonts w:ascii="Arial" w:hAnsi="Arial" w:cs="Arial"/>
          <w:sz w:val="22"/>
        </w:rPr>
      </w:pPr>
    </w:p>
    <w:p w14:paraId="7C1E64F1" w14:textId="77777777" w:rsidR="00CD1C38" w:rsidRPr="00AF7BF0" w:rsidRDefault="00BE79CC" w:rsidP="00CD1C38">
      <w:pPr>
        <w:rPr>
          <w:rFonts w:ascii="Arial" w:hAnsi="Arial" w:cs="Arial"/>
          <w:sz w:val="22"/>
        </w:rPr>
      </w:pPr>
      <w:hyperlink r:id="rId467" w:anchor="more-6204" w:history="1">
        <w:r w:rsidR="00CD1C38" w:rsidRPr="00AF7BF0">
          <w:rPr>
            <w:rStyle w:val="Hyperlink"/>
            <w:rFonts w:ascii="Arial" w:hAnsi="Arial" w:cs="Arial"/>
            <w:sz w:val="22"/>
          </w:rPr>
          <w:t>https://acestoohigh.com/2016/10/24/racing-aces-gathering-and-reflection-if-its-not-racially-just-its-not-trauma-informed/#more-6204</w:t>
        </w:r>
      </w:hyperlink>
    </w:p>
    <w:p w14:paraId="35137B58" w14:textId="77777777" w:rsidR="00CD1C38" w:rsidRPr="00AF7BF0" w:rsidRDefault="00CD1C38" w:rsidP="00813108">
      <w:pPr>
        <w:rPr>
          <w:rFonts w:ascii="Arial" w:hAnsi="Arial" w:cs="Arial"/>
          <w:b/>
          <w:color w:val="548DD4" w:themeColor="text2" w:themeTint="99"/>
          <w:sz w:val="32"/>
          <w:szCs w:val="36"/>
          <w:lang w:val="en-NZ"/>
        </w:rPr>
      </w:pPr>
    </w:p>
    <w:p w14:paraId="476FBA4E" w14:textId="77777777" w:rsidR="00CD1C38" w:rsidRPr="00AF7BF0" w:rsidRDefault="00CD1C38" w:rsidP="00813108">
      <w:pPr>
        <w:rPr>
          <w:rFonts w:ascii="Arial" w:hAnsi="Arial" w:cs="Arial"/>
          <w:b/>
          <w:color w:val="548DD4" w:themeColor="text2" w:themeTint="99"/>
          <w:sz w:val="36"/>
          <w:szCs w:val="36"/>
          <w:lang w:val="en-NZ"/>
        </w:rPr>
      </w:pPr>
      <w:r w:rsidRPr="00AF7BF0">
        <w:rPr>
          <w:rFonts w:ascii="Arial" w:hAnsi="Arial" w:cs="Arial"/>
          <w:noProof/>
        </w:rPr>
        <w:drawing>
          <wp:inline distT="0" distB="0" distL="0" distR="0" wp14:anchorId="452C3B23" wp14:editId="4CE5917B">
            <wp:extent cx="5962033" cy="4543425"/>
            <wp:effectExtent l="25400" t="25400" r="32385" b="285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8"/>
                    <a:stretch>
                      <a:fillRect/>
                    </a:stretch>
                  </pic:blipFill>
                  <pic:spPr>
                    <a:xfrm>
                      <a:off x="0" y="0"/>
                      <a:ext cx="5982901" cy="4559328"/>
                    </a:xfrm>
                    <a:prstGeom prst="rect">
                      <a:avLst/>
                    </a:prstGeom>
                    <a:ln>
                      <a:solidFill>
                        <a:schemeClr val="bg2">
                          <a:lumMod val="90000"/>
                        </a:schemeClr>
                      </a:solidFill>
                    </a:ln>
                  </pic:spPr>
                </pic:pic>
              </a:graphicData>
            </a:graphic>
          </wp:inline>
        </w:drawing>
      </w:r>
    </w:p>
    <w:p w14:paraId="244B2C49" w14:textId="77777777" w:rsidR="00CD1C38" w:rsidRPr="00AF7BF0" w:rsidRDefault="00CD1C38" w:rsidP="00B631E0">
      <w:pPr>
        <w:rPr>
          <w:rFonts w:ascii="Arial" w:hAnsi="Arial" w:cs="Arial"/>
          <w:b/>
          <w:color w:val="548DD4" w:themeColor="text2" w:themeTint="99"/>
          <w:sz w:val="22"/>
          <w:szCs w:val="22"/>
          <w:lang w:val="en-NZ"/>
        </w:rPr>
      </w:pPr>
    </w:p>
    <w:p w14:paraId="72EEC036" w14:textId="77777777" w:rsidR="000E32D8" w:rsidRPr="00AF7BF0" w:rsidRDefault="000E32D8" w:rsidP="00B631E0">
      <w:pPr>
        <w:rPr>
          <w:rFonts w:ascii="Arial" w:hAnsi="Arial" w:cs="Arial"/>
          <w:b/>
          <w:color w:val="548DD4" w:themeColor="text2" w:themeTint="99"/>
          <w:sz w:val="22"/>
          <w:szCs w:val="22"/>
          <w:lang w:val="en-NZ"/>
        </w:rPr>
      </w:pPr>
    </w:p>
    <w:p w14:paraId="4C50D3B3" w14:textId="77777777" w:rsidR="00B631E0" w:rsidRPr="00AF7BF0" w:rsidRDefault="00B631E0">
      <w:pPr>
        <w:rPr>
          <w:rFonts w:ascii="Arial" w:hAnsi="Arial" w:cs="Arial"/>
          <w:b/>
          <w:color w:val="548DD4" w:themeColor="text2" w:themeTint="99"/>
          <w:sz w:val="36"/>
          <w:szCs w:val="36"/>
          <w:lang w:val="en-NZ"/>
        </w:rPr>
      </w:pPr>
      <w:r w:rsidRPr="00AF7BF0">
        <w:rPr>
          <w:rFonts w:ascii="Arial" w:hAnsi="Arial" w:cs="Arial"/>
          <w:b/>
          <w:color w:val="548DD4" w:themeColor="text2" w:themeTint="99"/>
          <w:sz w:val="36"/>
          <w:szCs w:val="36"/>
          <w:lang w:val="en-NZ"/>
        </w:rPr>
        <w:br w:type="page"/>
      </w:r>
    </w:p>
    <w:p w14:paraId="53D64C13" w14:textId="77777777" w:rsidR="00B631E0" w:rsidRPr="00AF7BF0" w:rsidRDefault="00BB25FD" w:rsidP="001966DA">
      <w:pPr>
        <w:pStyle w:val="Heading3"/>
      </w:pPr>
      <w:bookmarkStart w:id="576" w:name="_Toc468788044"/>
      <w:r w:rsidRPr="00AF7BF0">
        <w:lastRenderedPageBreak/>
        <w:t>Santa Cruz</w:t>
      </w:r>
      <w:r w:rsidR="00236DDB" w:rsidRPr="00AF7BF0">
        <w:t xml:space="preserve">: </w:t>
      </w:r>
      <w:r w:rsidR="00813108" w:rsidRPr="00AF7BF0">
        <w:t>California Center of Excellence for Trauma Informed</w:t>
      </w:r>
      <w:bookmarkEnd w:id="576"/>
      <w:r w:rsidR="00813108" w:rsidRPr="00AF7BF0">
        <w:t xml:space="preserve"> </w:t>
      </w:r>
    </w:p>
    <w:p w14:paraId="5F314AC5" w14:textId="77777777" w:rsidR="00813108" w:rsidRPr="00AF7BF0" w:rsidRDefault="00BE79CC" w:rsidP="00813108">
      <w:pPr>
        <w:rPr>
          <w:rFonts w:ascii="Arial" w:hAnsi="Arial" w:cs="Arial"/>
          <w:sz w:val="22"/>
          <w:szCs w:val="22"/>
          <w:lang w:val="en-NZ"/>
        </w:rPr>
      </w:pPr>
      <w:hyperlink r:id="rId469" w:history="1">
        <w:r w:rsidR="00813108" w:rsidRPr="00AF7BF0">
          <w:rPr>
            <w:rStyle w:val="Hyperlink"/>
            <w:rFonts w:ascii="Arial" w:hAnsi="Arial" w:cs="Arial"/>
            <w:sz w:val="22"/>
            <w:szCs w:val="22"/>
            <w:lang w:val="en-NZ"/>
          </w:rPr>
          <w:t>www.trauma-informed-california.org</w:t>
        </w:r>
      </w:hyperlink>
    </w:p>
    <w:p w14:paraId="010E478E" w14:textId="77777777" w:rsidR="00813108" w:rsidRPr="00AF7BF0" w:rsidRDefault="00813108" w:rsidP="00813108">
      <w:pPr>
        <w:rPr>
          <w:rFonts w:ascii="Arial" w:hAnsi="Arial" w:cs="Arial"/>
          <w:b/>
          <w:color w:val="548DD4" w:themeColor="text2" w:themeTint="99"/>
          <w:sz w:val="28"/>
          <w:szCs w:val="28"/>
          <w:lang w:val="en-NZ"/>
        </w:rPr>
      </w:pPr>
    </w:p>
    <w:p w14:paraId="1BDBB9DA" w14:textId="77777777" w:rsidR="00813108" w:rsidRPr="00AF7BF0" w:rsidRDefault="00813108" w:rsidP="001966DA">
      <w:pPr>
        <w:pStyle w:val="Heading4"/>
      </w:pPr>
      <w:bookmarkStart w:id="577" w:name="_Toc468398181"/>
      <w:bookmarkStart w:id="578" w:name="_Toc468788045"/>
      <w:r w:rsidRPr="00AF7BF0">
        <w:t>Presentation: “Working with Elders who have trauma histories”</w:t>
      </w:r>
      <w:bookmarkEnd w:id="577"/>
      <w:bookmarkEnd w:id="578"/>
    </w:p>
    <w:p w14:paraId="57759A91" w14:textId="77777777" w:rsidR="00813108" w:rsidRPr="00AF7BF0" w:rsidRDefault="00813108" w:rsidP="001966DA">
      <w:pPr>
        <w:pStyle w:val="Heading4"/>
      </w:pPr>
      <w:bookmarkStart w:id="579" w:name="_Toc468398182"/>
      <w:bookmarkStart w:id="580" w:name="_Toc468788046"/>
      <w:r w:rsidRPr="00AF7BF0">
        <w:t>Gabriella Grant, Director</w:t>
      </w:r>
      <w:bookmarkEnd w:id="579"/>
      <w:bookmarkEnd w:id="580"/>
      <w:r w:rsidRPr="00AF7BF0">
        <w:t xml:space="preserve"> </w:t>
      </w:r>
    </w:p>
    <w:p w14:paraId="55B77EC2" w14:textId="77777777" w:rsidR="00813108" w:rsidRPr="00AF7BF0" w:rsidRDefault="00813108" w:rsidP="001117D3">
      <w:pPr>
        <w:rPr>
          <w:rFonts w:ascii="Arial" w:hAnsi="Arial" w:cs="Arial"/>
          <w:b/>
          <w:color w:val="548DD4" w:themeColor="text2" w:themeTint="99"/>
          <w:lang w:val="en-NZ"/>
        </w:rPr>
      </w:pPr>
    </w:p>
    <w:p w14:paraId="7B86C4F8" w14:textId="77777777" w:rsidR="00CC4BBF" w:rsidRPr="00AF7BF0" w:rsidRDefault="00CC4BBF" w:rsidP="00CC4BBF">
      <w:pPr>
        <w:rPr>
          <w:rFonts w:ascii="Arial" w:hAnsi="Arial" w:cs="Arial"/>
          <w:b/>
          <w:sz w:val="22"/>
          <w:lang w:val="en-NZ"/>
        </w:rPr>
      </w:pPr>
      <w:r w:rsidRPr="00AF7BF0">
        <w:rPr>
          <w:rFonts w:ascii="Arial" w:hAnsi="Arial" w:cs="Arial"/>
          <w:b/>
          <w:sz w:val="22"/>
          <w:lang w:val="en-NZ"/>
        </w:rPr>
        <w:t>Elder-specific traumatic experiences</w:t>
      </w:r>
    </w:p>
    <w:p w14:paraId="7C3F5EE4" w14:textId="77777777" w:rsidR="00CC4BBF" w:rsidRPr="00AF7BF0" w:rsidRDefault="00CC4BBF" w:rsidP="0087209A">
      <w:pPr>
        <w:pStyle w:val="ListParagraph"/>
        <w:numPr>
          <w:ilvl w:val="0"/>
          <w:numId w:val="33"/>
        </w:numPr>
        <w:rPr>
          <w:rFonts w:ascii="Arial" w:hAnsi="Arial" w:cs="Arial"/>
          <w:lang w:val="en"/>
        </w:rPr>
      </w:pPr>
      <w:r w:rsidRPr="00AF7BF0">
        <w:rPr>
          <w:rFonts w:ascii="Arial" w:hAnsi="Arial" w:cs="Arial"/>
          <w:lang w:val="en"/>
        </w:rPr>
        <w:t>Loss of spouses and peers</w:t>
      </w:r>
    </w:p>
    <w:p w14:paraId="26285A53" w14:textId="77777777" w:rsidR="00CC4BBF" w:rsidRPr="00AF7BF0" w:rsidRDefault="00CC4BBF" w:rsidP="0087209A">
      <w:pPr>
        <w:pStyle w:val="ListParagraph"/>
        <w:numPr>
          <w:ilvl w:val="0"/>
          <w:numId w:val="33"/>
        </w:numPr>
        <w:rPr>
          <w:rFonts w:ascii="Arial" w:hAnsi="Arial" w:cs="Arial"/>
          <w:lang w:val="en"/>
        </w:rPr>
      </w:pPr>
      <w:r w:rsidRPr="00AF7BF0">
        <w:rPr>
          <w:rFonts w:ascii="Arial" w:hAnsi="Arial" w:cs="Arial"/>
          <w:lang w:val="en"/>
        </w:rPr>
        <w:t>Chronic and life-threatening diagnoses</w:t>
      </w:r>
    </w:p>
    <w:p w14:paraId="751DE19D" w14:textId="77777777" w:rsidR="00CC4BBF" w:rsidRPr="00AF7BF0" w:rsidRDefault="00CC4BBF" w:rsidP="0087209A">
      <w:pPr>
        <w:pStyle w:val="ListParagraph"/>
        <w:numPr>
          <w:ilvl w:val="0"/>
          <w:numId w:val="33"/>
        </w:numPr>
        <w:rPr>
          <w:rFonts w:ascii="Arial" w:hAnsi="Arial" w:cs="Arial"/>
          <w:lang w:val="en"/>
        </w:rPr>
      </w:pPr>
      <w:r w:rsidRPr="00AF7BF0">
        <w:rPr>
          <w:rFonts w:ascii="Arial" w:hAnsi="Arial" w:cs="Arial"/>
          <w:lang w:val="en"/>
        </w:rPr>
        <w:t>Physiological changes, limitations and disability</w:t>
      </w:r>
    </w:p>
    <w:p w14:paraId="16653E79" w14:textId="77777777" w:rsidR="00CC4BBF" w:rsidRPr="00AF7BF0" w:rsidRDefault="00CC4BBF" w:rsidP="0087209A">
      <w:pPr>
        <w:pStyle w:val="ListParagraph"/>
        <w:numPr>
          <w:ilvl w:val="0"/>
          <w:numId w:val="33"/>
        </w:numPr>
        <w:rPr>
          <w:rFonts w:ascii="Arial" w:hAnsi="Arial" w:cs="Arial"/>
          <w:lang w:val="en"/>
        </w:rPr>
      </w:pPr>
      <w:r w:rsidRPr="00AF7BF0">
        <w:rPr>
          <w:rFonts w:ascii="Arial" w:hAnsi="Arial" w:cs="Arial"/>
          <w:lang w:val="en"/>
        </w:rPr>
        <w:t>Cognitive and memory loss</w:t>
      </w:r>
    </w:p>
    <w:p w14:paraId="451A53F1" w14:textId="77777777" w:rsidR="00CC4BBF" w:rsidRPr="00AF7BF0" w:rsidRDefault="00CC4BBF" w:rsidP="0087209A">
      <w:pPr>
        <w:pStyle w:val="ListParagraph"/>
        <w:numPr>
          <w:ilvl w:val="0"/>
          <w:numId w:val="33"/>
        </w:numPr>
        <w:rPr>
          <w:rFonts w:ascii="Arial" w:hAnsi="Arial" w:cs="Arial"/>
          <w:lang w:val="en"/>
        </w:rPr>
      </w:pPr>
      <w:r w:rsidRPr="00AF7BF0">
        <w:rPr>
          <w:rFonts w:ascii="Arial" w:hAnsi="Arial" w:cs="Arial"/>
          <w:lang w:val="en"/>
        </w:rPr>
        <w:t>Loss of roles and resources</w:t>
      </w:r>
    </w:p>
    <w:p w14:paraId="1E130FEE" w14:textId="77777777" w:rsidR="008F3CA9" w:rsidRPr="00AF7BF0" w:rsidRDefault="00CC4BBF" w:rsidP="0087209A">
      <w:pPr>
        <w:pStyle w:val="ListParagraph"/>
        <w:numPr>
          <w:ilvl w:val="0"/>
          <w:numId w:val="33"/>
        </w:numPr>
        <w:rPr>
          <w:rFonts w:ascii="Arial" w:hAnsi="Arial" w:cs="Arial"/>
          <w:lang w:val="en"/>
        </w:rPr>
      </w:pPr>
      <w:r w:rsidRPr="00AF7BF0">
        <w:rPr>
          <w:rFonts w:ascii="Arial" w:hAnsi="Arial" w:cs="Arial"/>
          <w:lang w:val="en"/>
        </w:rPr>
        <w:t>Increased dependence on caregivers</w:t>
      </w:r>
    </w:p>
    <w:p w14:paraId="5C56ECF5" w14:textId="77777777" w:rsidR="00CC4BBF" w:rsidRPr="00AF7BF0" w:rsidRDefault="00CC4BBF" w:rsidP="00CC4BBF">
      <w:pPr>
        <w:rPr>
          <w:rFonts w:ascii="Arial" w:hAnsi="Arial" w:cs="Arial"/>
          <w:sz w:val="22"/>
          <w:szCs w:val="22"/>
          <w:lang w:val="en-NZ"/>
        </w:rPr>
      </w:pPr>
    </w:p>
    <w:p w14:paraId="0DCD687F" w14:textId="77777777" w:rsidR="00CC4BBF" w:rsidRPr="00AF7BF0" w:rsidRDefault="00CC4BBF" w:rsidP="00CC4BBF">
      <w:pPr>
        <w:rPr>
          <w:rFonts w:ascii="Arial" w:hAnsi="Arial" w:cs="Arial"/>
          <w:b/>
          <w:sz w:val="22"/>
          <w:szCs w:val="22"/>
          <w:lang w:val="en-NZ"/>
        </w:rPr>
      </w:pPr>
      <w:r w:rsidRPr="00AF7BF0">
        <w:rPr>
          <w:rFonts w:ascii="Arial" w:hAnsi="Arial" w:cs="Arial"/>
          <w:b/>
          <w:sz w:val="22"/>
          <w:szCs w:val="22"/>
          <w:lang w:val="en-NZ"/>
        </w:rPr>
        <w:t>Trauma complicates aging</w:t>
      </w:r>
    </w:p>
    <w:p w14:paraId="1C2E7C6C" w14:textId="77777777" w:rsidR="00CC4BBF" w:rsidRPr="00AF7BF0" w:rsidRDefault="00CC4BBF" w:rsidP="0087209A">
      <w:pPr>
        <w:pStyle w:val="ListParagraph"/>
        <w:numPr>
          <w:ilvl w:val="0"/>
          <w:numId w:val="33"/>
        </w:numPr>
        <w:rPr>
          <w:rFonts w:ascii="Arial" w:hAnsi="Arial" w:cs="Arial"/>
        </w:rPr>
      </w:pPr>
      <w:r w:rsidRPr="00AF7BF0">
        <w:rPr>
          <w:rFonts w:ascii="Arial" w:hAnsi="Arial" w:cs="Arial"/>
        </w:rPr>
        <w:t>Trauma poses a threat to the successful aging process by interfering with interpersonal relations and productive activity.  (Cisler et al, 2010; Rowe &amp; Kahn, 1997)</w:t>
      </w:r>
    </w:p>
    <w:p w14:paraId="3E67FC1F" w14:textId="77777777" w:rsidR="00515698" w:rsidRPr="00AF7BF0" w:rsidRDefault="00CC4BBF" w:rsidP="0087209A">
      <w:pPr>
        <w:pStyle w:val="ListParagraph"/>
        <w:numPr>
          <w:ilvl w:val="0"/>
          <w:numId w:val="33"/>
        </w:numPr>
        <w:rPr>
          <w:rFonts w:ascii="Arial" w:hAnsi="Arial" w:cs="Arial"/>
        </w:rPr>
      </w:pPr>
      <w:r w:rsidRPr="00AF7BF0">
        <w:rPr>
          <w:rFonts w:ascii="Arial" w:hAnsi="Arial" w:cs="Arial"/>
        </w:rPr>
        <w:t>Contrary to previous assertions of resiliency in older adult populations, there is reason to suspect greater vulnerability to emotional difficulties following exposure to traumatic stressors in this population. (Grey &amp; Acierno, 2002)</w:t>
      </w:r>
    </w:p>
    <w:p w14:paraId="364016A4" w14:textId="77777777" w:rsidR="00CC4BBF" w:rsidRPr="00AF7BF0" w:rsidRDefault="00CC4BBF" w:rsidP="00CC4BBF">
      <w:pPr>
        <w:rPr>
          <w:rFonts w:ascii="Arial" w:hAnsi="Arial" w:cs="Arial"/>
          <w:b/>
          <w:color w:val="548DD4" w:themeColor="text2" w:themeTint="99"/>
          <w:sz w:val="22"/>
          <w:szCs w:val="22"/>
          <w:lang w:val="en-NZ"/>
        </w:rPr>
      </w:pPr>
    </w:p>
    <w:p w14:paraId="53B16233" w14:textId="77777777" w:rsidR="00CC4BBF" w:rsidRPr="00AF7BF0" w:rsidRDefault="00CC4BBF" w:rsidP="00CC4BBF">
      <w:pPr>
        <w:rPr>
          <w:rFonts w:ascii="Arial" w:hAnsi="Arial" w:cs="Arial"/>
          <w:i/>
          <w:sz w:val="22"/>
          <w:szCs w:val="22"/>
          <w:lang w:val="en-NZ"/>
        </w:rPr>
      </w:pPr>
      <w:r w:rsidRPr="00AF7BF0">
        <w:rPr>
          <w:rFonts w:ascii="Arial" w:hAnsi="Arial" w:cs="Arial"/>
          <w:i/>
          <w:sz w:val="22"/>
          <w:szCs w:val="22"/>
          <w:lang w:val="en-NZ"/>
        </w:rPr>
        <w:t>“The over-institutionalization of older adults is in part due to poorly trained service providers</w:t>
      </w:r>
    </w:p>
    <w:p w14:paraId="57112973" w14:textId="77777777" w:rsidR="00CC4BBF" w:rsidRPr="00AF7BF0" w:rsidRDefault="00CC4BBF" w:rsidP="00CC4BBF">
      <w:pPr>
        <w:rPr>
          <w:rFonts w:ascii="Arial" w:hAnsi="Arial" w:cs="Arial"/>
          <w:sz w:val="22"/>
          <w:szCs w:val="22"/>
          <w:lang w:val="en-NZ"/>
        </w:rPr>
      </w:pPr>
      <w:r w:rsidRPr="00AF7BF0">
        <w:rPr>
          <w:rFonts w:ascii="Arial" w:hAnsi="Arial" w:cs="Arial"/>
          <w:i/>
          <w:sz w:val="22"/>
          <w:szCs w:val="22"/>
          <w:lang w:val="en-NZ"/>
        </w:rPr>
        <w:t>that believe the mental disturbances in older adults are untreatable</w:t>
      </w:r>
      <w:r w:rsidRPr="00AF7BF0">
        <w:rPr>
          <w:rFonts w:ascii="Arial" w:hAnsi="Arial" w:cs="Arial"/>
          <w:sz w:val="22"/>
          <w:szCs w:val="22"/>
          <w:lang w:val="en-NZ"/>
        </w:rPr>
        <w:t>. Allers et al., 1992”</w:t>
      </w:r>
    </w:p>
    <w:p w14:paraId="48700255" w14:textId="77777777" w:rsidR="00813108" w:rsidRPr="00AF7BF0" w:rsidRDefault="00813108" w:rsidP="00CC4BBF">
      <w:pPr>
        <w:rPr>
          <w:rFonts w:ascii="Arial" w:hAnsi="Arial" w:cs="Arial"/>
          <w:sz w:val="22"/>
          <w:szCs w:val="22"/>
          <w:lang w:val="en-NZ"/>
        </w:rPr>
      </w:pPr>
    </w:p>
    <w:p w14:paraId="0C1663C1" w14:textId="77777777" w:rsidR="00813108" w:rsidRPr="00AF7BF0" w:rsidRDefault="00813108" w:rsidP="00CC4BBF">
      <w:pPr>
        <w:rPr>
          <w:rFonts w:ascii="Arial" w:hAnsi="Arial" w:cs="Arial"/>
          <w:sz w:val="22"/>
          <w:szCs w:val="22"/>
          <w:lang w:val="en-NZ"/>
        </w:rPr>
      </w:pPr>
      <w:r w:rsidRPr="00AF7BF0">
        <w:rPr>
          <w:rFonts w:ascii="Arial" w:hAnsi="Arial" w:cs="Arial"/>
          <w:sz w:val="22"/>
          <w:szCs w:val="22"/>
          <w:lang w:val="en-NZ"/>
        </w:rPr>
        <w:t>A range o</w:t>
      </w:r>
      <w:r w:rsidR="00BB25FD" w:rsidRPr="00AF7BF0">
        <w:rPr>
          <w:rFonts w:ascii="Arial" w:hAnsi="Arial" w:cs="Arial"/>
          <w:sz w:val="22"/>
          <w:szCs w:val="22"/>
          <w:lang w:val="en-NZ"/>
        </w:rPr>
        <w:t>f</w:t>
      </w:r>
      <w:r w:rsidRPr="00AF7BF0">
        <w:rPr>
          <w:rFonts w:ascii="Arial" w:hAnsi="Arial" w:cs="Arial"/>
          <w:sz w:val="22"/>
          <w:szCs w:val="22"/>
          <w:lang w:val="en-NZ"/>
        </w:rPr>
        <w:t xml:space="preserve"> assessment measures and treatments are outlined in this presentation.</w:t>
      </w:r>
    </w:p>
    <w:p w14:paraId="51FD93AB" w14:textId="77777777" w:rsidR="00CC4BBF" w:rsidRPr="00AF7BF0" w:rsidRDefault="00CC4BBF" w:rsidP="001117D3">
      <w:pPr>
        <w:rPr>
          <w:rFonts w:ascii="Arial" w:hAnsi="Arial" w:cs="Arial"/>
          <w:sz w:val="22"/>
          <w:szCs w:val="22"/>
          <w:lang w:val="en-NZ"/>
        </w:rPr>
      </w:pPr>
    </w:p>
    <w:p w14:paraId="0816D593" w14:textId="77777777" w:rsidR="00CC4BBF" w:rsidRPr="00AF7BF0" w:rsidRDefault="00BE79CC" w:rsidP="001117D3">
      <w:pPr>
        <w:rPr>
          <w:rFonts w:ascii="Arial" w:hAnsi="Arial" w:cs="Arial"/>
          <w:sz w:val="22"/>
          <w:szCs w:val="22"/>
          <w:lang w:val="en-NZ"/>
        </w:rPr>
      </w:pPr>
      <w:hyperlink r:id="rId470" w:history="1">
        <w:r w:rsidR="00813108" w:rsidRPr="00AF7BF0">
          <w:rPr>
            <w:rStyle w:val="Hyperlink"/>
            <w:rFonts w:ascii="Arial" w:hAnsi="Arial" w:cs="Arial"/>
            <w:sz w:val="22"/>
            <w:szCs w:val="22"/>
            <w:lang w:val="en-NZ"/>
          </w:rPr>
          <w:t>http://www.napsa-now.org/wp-content/uploads/2014/11/504-Working-with-Elders-with-Trauma-Histories.pdf</w:t>
        </w:r>
      </w:hyperlink>
    </w:p>
    <w:p w14:paraId="6F0C22B2" w14:textId="77777777" w:rsidR="00D65AEE" w:rsidRPr="00AF7BF0" w:rsidRDefault="00D65AEE" w:rsidP="00B631E0">
      <w:pPr>
        <w:rPr>
          <w:rFonts w:ascii="Arial" w:hAnsi="Arial" w:cs="Arial"/>
          <w:sz w:val="22"/>
          <w:szCs w:val="22"/>
          <w:lang w:val="en-NZ"/>
        </w:rPr>
      </w:pPr>
    </w:p>
    <w:p w14:paraId="3F9BECA4" w14:textId="77777777" w:rsidR="00D65AEE" w:rsidRPr="00AF7BF0" w:rsidRDefault="00D65AEE" w:rsidP="001966DA">
      <w:pPr>
        <w:pStyle w:val="Heading3"/>
        <w:rPr>
          <w:sz w:val="22"/>
          <w:szCs w:val="22"/>
        </w:rPr>
      </w:pPr>
      <w:bookmarkStart w:id="581" w:name="_Toc468788047"/>
      <w:r w:rsidRPr="00AF7BF0">
        <w:t>The California Evidence-Based Clearinghouse for Child Welfare (CEBC)</w:t>
      </w:r>
      <w:bookmarkEnd w:id="581"/>
      <w:r w:rsidRPr="00AF7BF0">
        <w:t xml:space="preserve"> </w:t>
      </w:r>
    </w:p>
    <w:p w14:paraId="5BD231A8" w14:textId="77777777" w:rsidR="00D65AEE" w:rsidRPr="00AF7BF0" w:rsidRDefault="00D65AEE" w:rsidP="00B631E0">
      <w:pPr>
        <w:rPr>
          <w:rFonts w:ascii="Arial" w:hAnsi="Arial" w:cs="Arial"/>
          <w:b/>
          <w:bCs/>
          <w:color w:val="000000"/>
          <w:sz w:val="22"/>
          <w:szCs w:val="22"/>
          <w:shd w:val="clear" w:color="auto" w:fill="FFFFFF"/>
          <w:lang w:val="en-NZ"/>
        </w:rPr>
      </w:pPr>
    </w:p>
    <w:p w14:paraId="29C7F152" w14:textId="77777777" w:rsidR="00D65AEE" w:rsidRPr="00AF7BF0" w:rsidRDefault="00D65AEE" w:rsidP="00B631E0">
      <w:pPr>
        <w:rPr>
          <w:rFonts w:ascii="Arial" w:hAnsi="Arial" w:cs="Arial"/>
          <w:bCs/>
          <w:color w:val="000000"/>
          <w:sz w:val="22"/>
          <w:szCs w:val="22"/>
          <w:shd w:val="clear" w:color="auto" w:fill="FFFFFF"/>
          <w:lang w:val="en-NZ"/>
        </w:rPr>
      </w:pPr>
      <w:r w:rsidRPr="00AF7BF0">
        <w:rPr>
          <w:rFonts w:ascii="Arial" w:hAnsi="Arial" w:cs="Arial"/>
          <w:bCs/>
          <w:color w:val="000000"/>
          <w:sz w:val="22"/>
          <w:szCs w:val="22"/>
          <w:shd w:val="clear" w:color="auto" w:fill="FFFFFF"/>
          <w:lang w:val="en-NZ"/>
        </w:rPr>
        <w:t>This agency aims to advance the effective implementation of evidence-based practices for children and families involved with the child welfare system.</w:t>
      </w:r>
    </w:p>
    <w:p w14:paraId="768190DB" w14:textId="77777777" w:rsidR="00B631E0" w:rsidRPr="00AF7BF0" w:rsidRDefault="00B631E0" w:rsidP="00B631E0">
      <w:pPr>
        <w:rPr>
          <w:rFonts w:ascii="Arial" w:hAnsi="Arial" w:cs="Arial"/>
          <w:bCs/>
          <w:color w:val="000000"/>
          <w:sz w:val="22"/>
          <w:szCs w:val="22"/>
          <w:shd w:val="clear" w:color="auto" w:fill="FFFFFF"/>
          <w:lang w:val="en-NZ"/>
        </w:rPr>
      </w:pPr>
    </w:p>
    <w:p w14:paraId="639F18FE" w14:textId="77777777" w:rsidR="00D65AEE" w:rsidRPr="00AF7BF0" w:rsidRDefault="00D65AEE" w:rsidP="00B631E0">
      <w:pPr>
        <w:pStyle w:val="NormalWeb"/>
        <w:shd w:val="clear" w:color="auto" w:fill="FFFFFF"/>
        <w:spacing w:before="0" w:beforeAutospacing="0" w:after="0" w:afterAutospacing="0"/>
        <w:jc w:val="both"/>
        <w:rPr>
          <w:rFonts w:ascii="Arial" w:hAnsi="Arial" w:cs="Arial"/>
          <w:color w:val="000000"/>
          <w:sz w:val="22"/>
          <w:szCs w:val="22"/>
        </w:rPr>
      </w:pPr>
      <w:r w:rsidRPr="00AF7BF0">
        <w:rPr>
          <w:rFonts w:ascii="Arial" w:hAnsi="Arial" w:cs="Arial"/>
          <w:color w:val="000000"/>
          <w:sz w:val="22"/>
          <w:szCs w:val="22"/>
        </w:rPr>
        <w:t>The</w:t>
      </w:r>
      <w:r w:rsidRPr="00AF7BF0">
        <w:rPr>
          <w:rStyle w:val="apple-converted-space"/>
          <w:rFonts w:ascii="Arial" w:hAnsi="Arial" w:cs="Arial"/>
          <w:color w:val="000000"/>
          <w:sz w:val="22"/>
          <w:szCs w:val="22"/>
        </w:rPr>
        <w:t> </w:t>
      </w:r>
      <w:r w:rsidR="00BE79CC">
        <w:fldChar w:fldCharType="begin"/>
      </w:r>
      <w:r w:rsidR="00BE79CC">
        <w:instrText xml:space="preserve"> HYPERLINK "http://www.dss.cahwnet.gov/cdssweb/" \t "_blank" </w:instrText>
      </w:r>
      <w:r w:rsidR="00BE79CC">
        <w:fldChar w:fldCharType="separate"/>
      </w:r>
      <w:r w:rsidRPr="00AF7BF0">
        <w:rPr>
          <w:rStyle w:val="Hyperlink"/>
          <w:rFonts w:ascii="Arial" w:hAnsi="Arial" w:cs="Arial"/>
          <w:color w:val="3399CC"/>
          <w:sz w:val="22"/>
          <w:szCs w:val="22"/>
        </w:rPr>
        <w:t>California Department of Social Services (CDSS)</w:t>
      </w:r>
      <w:r w:rsidR="00BE79CC">
        <w:rPr>
          <w:rStyle w:val="Hyperlink"/>
          <w:rFonts w:ascii="Arial" w:hAnsi="Arial" w:cs="Arial"/>
          <w:color w:val="3399CC"/>
          <w:sz w:val="22"/>
          <w:szCs w:val="22"/>
        </w:rPr>
        <w:fldChar w:fldCharType="end"/>
      </w:r>
      <w:r w:rsidRPr="00AF7BF0">
        <w:rPr>
          <w:rStyle w:val="apple-converted-space"/>
          <w:rFonts w:ascii="Arial" w:hAnsi="Arial" w:cs="Arial"/>
          <w:color w:val="000000"/>
          <w:sz w:val="22"/>
          <w:szCs w:val="22"/>
        </w:rPr>
        <w:t> </w:t>
      </w:r>
      <w:r w:rsidRPr="00AF7BF0">
        <w:rPr>
          <w:rFonts w:ascii="Arial" w:hAnsi="Arial" w:cs="Arial"/>
          <w:color w:val="000000"/>
          <w:sz w:val="22"/>
          <w:szCs w:val="22"/>
        </w:rPr>
        <w:t>provides leadership in targeted efforts to improve the lives of children and families served within the child welfare system. As part of their improvement strategies, CDSS selected the</w:t>
      </w:r>
      <w:r w:rsidRPr="00AF7BF0">
        <w:rPr>
          <w:rStyle w:val="apple-converted-space"/>
          <w:rFonts w:ascii="Arial" w:hAnsi="Arial" w:cs="Arial"/>
          <w:color w:val="000000"/>
          <w:sz w:val="22"/>
          <w:szCs w:val="22"/>
        </w:rPr>
        <w:t> </w:t>
      </w:r>
      <w:r w:rsidR="00BE79CC">
        <w:fldChar w:fldCharType="begin"/>
      </w:r>
      <w:r w:rsidR="00BE79CC">
        <w:instrText xml:space="preserve"> HYPERLINK "http://www.chadwickcenter.org/" \t "_blank" </w:instrText>
      </w:r>
      <w:r w:rsidR="00BE79CC">
        <w:fldChar w:fldCharType="separate"/>
      </w:r>
      <w:r w:rsidRPr="00AF7BF0">
        <w:rPr>
          <w:rStyle w:val="Hyperlink"/>
          <w:rFonts w:ascii="Arial" w:hAnsi="Arial" w:cs="Arial"/>
          <w:color w:val="3399CC"/>
          <w:sz w:val="22"/>
          <w:szCs w:val="22"/>
        </w:rPr>
        <w:t>Chadwick Center for Children and Families</w:t>
      </w:r>
      <w:r w:rsidR="00BE79CC">
        <w:rPr>
          <w:rStyle w:val="Hyperlink"/>
          <w:rFonts w:ascii="Arial" w:hAnsi="Arial" w:cs="Arial"/>
          <w:color w:val="3399CC"/>
          <w:sz w:val="22"/>
          <w:szCs w:val="22"/>
        </w:rPr>
        <w:fldChar w:fldCharType="end"/>
      </w:r>
      <w:r w:rsidRPr="00AF7BF0">
        <w:rPr>
          <w:rStyle w:val="apple-converted-space"/>
          <w:rFonts w:ascii="Arial" w:hAnsi="Arial" w:cs="Arial"/>
          <w:color w:val="000000"/>
          <w:sz w:val="22"/>
          <w:szCs w:val="22"/>
        </w:rPr>
        <w:t> </w:t>
      </w:r>
      <w:r w:rsidRPr="00AF7BF0">
        <w:rPr>
          <w:rFonts w:ascii="Arial" w:hAnsi="Arial" w:cs="Arial"/>
          <w:color w:val="000000"/>
          <w:sz w:val="22"/>
          <w:szCs w:val="22"/>
        </w:rPr>
        <w:t>-</w:t>
      </w:r>
      <w:r w:rsidRPr="00AF7BF0">
        <w:rPr>
          <w:rStyle w:val="apple-converted-space"/>
          <w:rFonts w:ascii="Arial" w:hAnsi="Arial" w:cs="Arial"/>
          <w:color w:val="000000"/>
          <w:sz w:val="22"/>
          <w:szCs w:val="22"/>
        </w:rPr>
        <w:t> </w:t>
      </w:r>
      <w:r w:rsidR="00BE79CC">
        <w:fldChar w:fldCharType="begin"/>
      </w:r>
      <w:r w:rsidR="00BE79CC">
        <w:instrText xml:space="preserve"> HYPERLINK "http://www.rchsd.org/" \t "_blank" </w:instrText>
      </w:r>
      <w:r w:rsidR="00BE79CC">
        <w:fldChar w:fldCharType="separate"/>
      </w:r>
      <w:r w:rsidRPr="00AF7BF0">
        <w:rPr>
          <w:rStyle w:val="Hyperlink"/>
          <w:rFonts w:ascii="Arial" w:hAnsi="Arial" w:cs="Arial"/>
          <w:color w:val="3399CC"/>
          <w:sz w:val="22"/>
          <w:szCs w:val="22"/>
        </w:rPr>
        <w:t>Rady Children's Hospital-San Diego</w:t>
      </w:r>
      <w:r w:rsidR="00BE79CC">
        <w:rPr>
          <w:rStyle w:val="Hyperlink"/>
          <w:rFonts w:ascii="Arial" w:hAnsi="Arial" w:cs="Arial"/>
          <w:color w:val="3399CC"/>
          <w:sz w:val="22"/>
          <w:szCs w:val="22"/>
        </w:rPr>
        <w:fldChar w:fldCharType="end"/>
      </w:r>
      <w:r w:rsidRPr="00AF7BF0">
        <w:rPr>
          <w:rFonts w:ascii="Arial" w:hAnsi="Arial" w:cs="Arial"/>
          <w:color w:val="000000"/>
          <w:sz w:val="22"/>
          <w:szCs w:val="22"/>
        </w:rPr>
        <w:t>, in cooperation with the</w:t>
      </w:r>
      <w:r w:rsidRPr="00AF7BF0">
        <w:rPr>
          <w:rStyle w:val="apple-converted-space"/>
          <w:rFonts w:ascii="Arial" w:hAnsi="Arial" w:cs="Arial"/>
          <w:color w:val="000000"/>
          <w:sz w:val="22"/>
          <w:szCs w:val="22"/>
        </w:rPr>
        <w:t> </w:t>
      </w:r>
      <w:r w:rsidR="00BE79CC">
        <w:fldChar w:fldCharType="begin"/>
      </w:r>
      <w:r w:rsidR="00BE79CC">
        <w:instrText xml:space="preserve"> HYPERLINK "http://www.casrc.org/" \t "_blank" </w:instrText>
      </w:r>
      <w:r w:rsidR="00BE79CC">
        <w:fldChar w:fldCharType="separate"/>
      </w:r>
      <w:r w:rsidRPr="00AF7BF0">
        <w:rPr>
          <w:rStyle w:val="Hyperlink"/>
          <w:rFonts w:ascii="Arial" w:hAnsi="Arial" w:cs="Arial"/>
          <w:color w:val="3399CC"/>
          <w:sz w:val="22"/>
          <w:szCs w:val="22"/>
        </w:rPr>
        <w:t>Child and Adolescent Services Research Center (CASRC)</w:t>
      </w:r>
      <w:r w:rsidR="00BE79CC">
        <w:rPr>
          <w:rStyle w:val="Hyperlink"/>
          <w:rFonts w:ascii="Arial" w:hAnsi="Arial" w:cs="Arial"/>
          <w:color w:val="3399CC"/>
          <w:sz w:val="22"/>
          <w:szCs w:val="22"/>
        </w:rPr>
        <w:fldChar w:fldCharType="end"/>
      </w:r>
      <w:r w:rsidRPr="00AF7BF0">
        <w:rPr>
          <w:rFonts w:ascii="Arial" w:hAnsi="Arial" w:cs="Arial"/>
          <w:color w:val="000000"/>
          <w:sz w:val="22"/>
          <w:szCs w:val="22"/>
        </w:rPr>
        <w:t>, to create the California Evidence-Based Clearinghouse for Child Welfare (CEBC). The CEBC is a critical tool for identifying, selecting, and implementing evidence-based child welfare practices that will improve child safety, increase permanency, increase family and community stability, and promote child and family well-being.</w:t>
      </w:r>
    </w:p>
    <w:p w14:paraId="698EB6CA" w14:textId="77777777" w:rsidR="00B631E0" w:rsidRPr="00AF7BF0" w:rsidRDefault="00B631E0" w:rsidP="00B631E0">
      <w:pPr>
        <w:pStyle w:val="NormalWeb"/>
        <w:shd w:val="clear" w:color="auto" w:fill="FFFFFF"/>
        <w:spacing w:before="0" w:beforeAutospacing="0" w:after="0" w:afterAutospacing="0"/>
        <w:jc w:val="both"/>
        <w:rPr>
          <w:rFonts w:ascii="Arial" w:hAnsi="Arial" w:cs="Arial"/>
          <w:color w:val="000000"/>
          <w:sz w:val="22"/>
          <w:szCs w:val="22"/>
        </w:rPr>
      </w:pPr>
    </w:p>
    <w:p w14:paraId="23076084" w14:textId="77777777" w:rsidR="00D65AEE" w:rsidRPr="00AF7BF0" w:rsidRDefault="00D65AEE" w:rsidP="00B631E0">
      <w:pPr>
        <w:pStyle w:val="Heading5"/>
        <w:shd w:val="clear" w:color="auto" w:fill="FFFFFF"/>
        <w:rPr>
          <w:rFonts w:cs="Arial"/>
          <w:b w:val="0"/>
          <w:color w:val="000000"/>
          <w:sz w:val="22"/>
          <w:szCs w:val="22"/>
        </w:rPr>
      </w:pPr>
      <w:bookmarkStart w:id="582" w:name="_Toc468398184"/>
      <w:bookmarkStart w:id="583" w:name="_Toc468788048"/>
      <w:r w:rsidRPr="00AF7BF0">
        <w:rPr>
          <w:rFonts w:cs="Arial"/>
          <w:b w:val="0"/>
          <w:color w:val="000000"/>
          <w:sz w:val="22"/>
          <w:szCs w:val="22"/>
        </w:rPr>
        <w:t>The Program Registry</w:t>
      </w:r>
      <w:bookmarkEnd w:id="582"/>
      <w:bookmarkEnd w:id="583"/>
    </w:p>
    <w:p w14:paraId="6D0E6877" w14:textId="77777777" w:rsidR="00B631E0" w:rsidRPr="00AF7BF0" w:rsidRDefault="00B631E0" w:rsidP="00B631E0">
      <w:pPr>
        <w:rPr>
          <w:rFonts w:ascii="Arial" w:hAnsi="Arial" w:cs="Arial"/>
        </w:rPr>
      </w:pPr>
    </w:p>
    <w:p w14:paraId="5CCA8621" w14:textId="77777777" w:rsidR="00D65AEE" w:rsidRPr="00AF7BF0" w:rsidRDefault="00D65AEE" w:rsidP="00B631E0">
      <w:pPr>
        <w:pStyle w:val="NormalWeb"/>
        <w:shd w:val="clear" w:color="auto" w:fill="FFFFFF"/>
        <w:spacing w:before="0" w:beforeAutospacing="0" w:after="0" w:afterAutospacing="0"/>
        <w:jc w:val="both"/>
        <w:rPr>
          <w:rFonts w:ascii="Arial" w:hAnsi="Arial" w:cs="Arial"/>
          <w:color w:val="000000"/>
          <w:sz w:val="22"/>
          <w:szCs w:val="22"/>
        </w:rPr>
      </w:pPr>
      <w:r w:rsidRPr="00AF7BF0">
        <w:rPr>
          <w:rFonts w:ascii="Arial" w:hAnsi="Arial" w:cs="Arial"/>
          <w:color w:val="000000"/>
          <w:sz w:val="22"/>
          <w:szCs w:val="22"/>
        </w:rPr>
        <w:t>The CEBC helps to identify and disseminate information regarding evidence-based practices relevant to child welfare. Evidence-based practices are those that have</w:t>
      </w:r>
      <w:r w:rsidRPr="00AF7BF0">
        <w:rPr>
          <w:rStyle w:val="apple-converted-space"/>
          <w:rFonts w:ascii="Arial" w:hAnsi="Arial" w:cs="Arial"/>
          <w:color w:val="000000"/>
          <w:sz w:val="22"/>
          <w:szCs w:val="22"/>
        </w:rPr>
        <w:t> </w:t>
      </w:r>
      <w:hyperlink r:id="rId471" w:history="1">
        <w:r w:rsidRPr="00AF7BF0">
          <w:rPr>
            <w:rStyle w:val="Hyperlink"/>
            <w:rFonts w:ascii="Arial" w:hAnsi="Arial" w:cs="Arial"/>
            <w:color w:val="3399CC"/>
            <w:sz w:val="22"/>
            <w:szCs w:val="22"/>
          </w:rPr>
          <w:t>empirical research</w:t>
        </w:r>
      </w:hyperlink>
      <w:r w:rsidRPr="00AF7BF0">
        <w:rPr>
          <w:rStyle w:val="apple-converted-space"/>
          <w:rFonts w:ascii="Arial" w:hAnsi="Arial" w:cs="Arial"/>
          <w:color w:val="000000"/>
          <w:sz w:val="22"/>
          <w:szCs w:val="22"/>
        </w:rPr>
        <w:t> </w:t>
      </w:r>
      <w:r w:rsidRPr="00AF7BF0">
        <w:rPr>
          <w:rFonts w:ascii="Arial" w:hAnsi="Arial" w:cs="Arial"/>
          <w:color w:val="000000"/>
          <w:sz w:val="22"/>
          <w:szCs w:val="22"/>
        </w:rPr>
        <w:t xml:space="preserve">supporting </w:t>
      </w:r>
      <w:r w:rsidRPr="00AF7BF0">
        <w:rPr>
          <w:rFonts w:ascii="Arial" w:hAnsi="Arial" w:cs="Arial"/>
          <w:color w:val="000000"/>
          <w:sz w:val="22"/>
          <w:szCs w:val="22"/>
        </w:rPr>
        <w:lastRenderedPageBreak/>
        <w:t>their</w:t>
      </w:r>
      <w:r w:rsidRPr="00AF7BF0">
        <w:rPr>
          <w:rStyle w:val="apple-converted-space"/>
          <w:rFonts w:ascii="Arial" w:hAnsi="Arial" w:cs="Arial"/>
          <w:color w:val="000000"/>
          <w:sz w:val="22"/>
          <w:szCs w:val="22"/>
        </w:rPr>
        <w:t> </w:t>
      </w:r>
      <w:hyperlink r:id="rId472" w:history="1">
        <w:r w:rsidRPr="00AF7BF0">
          <w:rPr>
            <w:rStyle w:val="Hyperlink"/>
            <w:rFonts w:ascii="Arial" w:hAnsi="Arial" w:cs="Arial"/>
            <w:color w:val="3399CC"/>
            <w:sz w:val="22"/>
            <w:szCs w:val="22"/>
          </w:rPr>
          <w:t>efficacy</w:t>
        </w:r>
      </w:hyperlink>
      <w:r w:rsidRPr="00AF7BF0">
        <w:rPr>
          <w:rFonts w:ascii="Arial" w:hAnsi="Arial" w:cs="Arial"/>
          <w:color w:val="000000"/>
          <w:sz w:val="22"/>
          <w:szCs w:val="22"/>
        </w:rPr>
        <w:t>. The CEBC Program Registry provides information on both evidence-based and non-evidence-based child welfare related practices to statewide agencies, counties, public and private organizations, and individuals. This information is provided in simple straightforward formats reducing the user's need to conduct literature searches, review extensive literature, or understand and critique research methodology. The Not able to be Rated programs are included in an effort to provide the user with the most accurate information possible on child welfare practices that are in common use.</w:t>
      </w:r>
    </w:p>
    <w:p w14:paraId="60888537" w14:textId="77777777" w:rsidR="00B631E0" w:rsidRPr="00AF7BF0" w:rsidRDefault="00B631E0" w:rsidP="00B631E0">
      <w:pPr>
        <w:pStyle w:val="NormalWeb"/>
        <w:shd w:val="clear" w:color="auto" w:fill="FFFFFF"/>
        <w:spacing w:before="0" w:beforeAutospacing="0" w:after="0" w:afterAutospacing="0"/>
        <w:jc w:val="both"/>
        <w:rPr>
          <w:rFonts w:ascii="Arial" w:hAnsi="Arial" w:cs="Arial"/>
          <w:color w:val="000000"/>
          <w:sz w:val="22"/>
          <w:szCs w:val="22"/>
        </w:rPr>
      </w:pPr>
    </w:p>
    <w:p w14:paraId="706B7807" w14:textId="77777777" w:rsidR="00D65AEE" w:rsidRPr="00AF7BF0" w:rsidRDefault="00D65AEE" w:rsidP="00B631E0">
      <w:pPr>
        <w:pStyle w:val="Heading5"/>
        <w:shd w:val="clear" w:color="auto" w:fill="FFFFFF"/>
        <w:rPr>
          <w:rFonts w:cs="Arial"/>
          <w:b w:val="0"/>
          <w:color w:val="000000"/>
          <w:sz w:val="22"/>
          <w:szCs w:val="22"/>
        </w:rPr>
      </w:pPr>
      <w:bookmarkStart w:id="584" w:name="_Toc468398185"/>
      <w:bookmarkStart w:id="585" w:name="_Toc468788049"/>
      <w:r w:rsidRPr="00AF7BF0">
        <w:rPr>
          <w:rFonts w:cs="Arial"/>
          <w:b w:val="0"/>
          <w:color w:val="000000"/>
          <w:sz w:val="22"/>
          <w:szCs w:val="22"/>
        </w:rPr>
        <w:t>The Selecting and Implementing Programs Section of the Website</w:t>
      </w:r>
      <w:bookmarkEnd w:id="584"/>
      <w:bookmarkEnd w:id="585"/>
    </w:p>
    <w:p w14:paraId="65E897B5" w14:textId="77777777" w:rsidR="00B631E0" w:rsidRPr="00AF7BF0" w:rsidRDefault="00B631E0" w:rsidP="00B631E0">
      <w:pPr>
        <w:rPr>
          <w:rFonts w:ascii="Arial" w:hAnsi="Arial" w:cs="Arial"/>
        </w:rPr>
      </w:pPr>
    </w:p>
    <w:p w14:paraId="2710DBA3" w14:textId="77777777" w:rsidR="00D65AEE" w:rsidRPr="00AF7BF0" w:rsidRDefault="00D65AEE" w:rsidP="00B631E0">
      <w:pPr>
        <w:pStyle w:val="NormalWeb"/>
        <w:shd w:val="clear" w:color="auto" w:fill="FFFFFF"/>
        <w:spacing w:before="0" w:beforeAutospacing="0" w:after="0" w:afterAutospacing="0"/>
        <w:jc w:val="both"/>
        <w:rPr>
          <w:rFonts w:ascii="Arial" w:hAnsi="Arial" w:cs="Arial"/>
          <w:color w:val="000000"/>
          <w:sz w:val="22"/>
          <w:szCs w:val="22"/>
        </w:rPr>
      </w:pPr>
      <w:r w:rsidRPr="00AF7BF0">
        <w:rPr>
          <w:rFonts w:ascii="Arial" w:hAnsi="Arial" w:cs="Arial"/>
          <w:color w:val="000000"/>
          <w:sz w:val="22"/>
          <w:szCs w:val="22"/>
        </w:rPr>
        <w:t>The CEBC aims to assist systems and agencies in making critical decisions around the selection and implementation of evidence-based practices. Information about the process of selecting and implementing practices, as well as concrete resources and tools, are housed in this part of the website.</w:t>
      </w:r>
    </w:p>
    <w:p w14:paraId="4CC6D0BC" w14:textId="77777777" w:rsidR="00D65AEE" w:rsidRPr="00AF7BF0" w:rsidRDefault="00BE79CC" w:rsidP="00B631E0">
      <w:pPr>
        <w:pStyle w:val="NormalWeb"/>
        <w:shd w:val="clear" w:color="auto" w:fill="FFFFFF"/>
        <w:spacing w:before="0" w:beforeAutospacing="0" w:after="0" w:afterAutospacing="0"/>
        <w:jc w:val="both"/>
        <w:rPr>
          <w:rFonts w:ascii="Arial" w:hAnsi="Arial" w:cs="Arial"/>
          <w:color w:val="000000"/>
          <w:sz w:val="22"/>
          <w:szCs w:val="22"/>
        </w:rPr>
      </w:pPr>
      <w:hyperlink r:id="rId473" w:history="1">
        <w:r w:rsidR="00D65AEE" w:rsidRPr="00AF7BF0">
          <w:rPr>
            <w:rStyle w:val="Hyperlink"/>
            <w:rFonts w:ascii="Arial" w:hAnsi="Arial" w:cs="Arial"/>
            <w:sz w:val="22"/>
            <w:szCs w:val="22"/>
          </w:rPr>
          <w:t>http://www.cebc4cw.org/leadership/overview/</w:t>
        </w:r>
      </w:hyperlink>
    </w:p>
    <w:p w14:paraId="024291F2" w14:textId="77777777" w:rsidR="00D65AEE" w:rsidRPr="00AF7BF0" w:rsidRDefault="00D65AEE" w:rsidP="00B631E0">
      <w:pPr>
        <w:pStyle w:val="NormalWeb"/>
        <w:shd w:val="clear" w:color="auto" w:fill="FFFFFF"/>
        <w:spacing w:before="0" w:beforeAutospacing="0" w:after="0" w:afterAutospacing="0"/>
        <w:jc w:val="both"/>
        <w:rPr>
          <w:rFonts w:ascii="Arial" w:hAnsi="Arial" w:cs="Arial"/>
          <w:color w:val="000000"/>
          <w:sz w:val="22"/>
          <w:szCs w:val="22"/>
        </w:rPr>
      </w:pPr>
    </w:p>
    <w:p w14:paraId="4EE595A1" w14:textId="77777777" w:rsidR="00D65AEE" w:rsidRPr="00AF7BF0" w:rsidRDefault="00D65AEE" w:rsidP="00B631E0">
      <w:pPr>
        <w:rPr>
          <w:rFonts w:ascii="Arial" w:hAnsi="Arial" w:cs="Arial"/>
          <w:b/>
          <w:sz w:val="22"/>
          <w:szCs w:val="22"/>
          <w:lang w:val="en-NZ"/>
        </w:rPr>
      </w:pPr>
      <w:r w:rsidRPr="00AF7BF0">
        <w:rPr>
          <w:rFonts w:ascii="Arial" w:hAnsi="Arial" w:cs="Arial"/>
          <w:b/>
          <w:bCs/>
          <w:color w:val="000000"/>
          <w:sz w:val="22"/>
          <w:szCs w:val="22"/>
          <w:shd w:val="clear" w:color="auto" w:fill="FFFFFF"/>
          <w:lang w:val="en-NZ"/>
        </w:rPr>
        <w:t>View programs</w:t>
      </w:r>
    </w:p>
    <w:p w14:paraId="58AA1B7A" w14:textId="77777777" w:rsidR="00D65AEE" w:rsidRPr="00AF7BF0" w:rsidRDefault="00D65AEE" w:rsidP="001F7E97">
      <w:pPr>
        <w:pStyle w:val="ListParagraph"/>
        <w:numPr>
          <w:ilvl w:val="0"/>
          <w:numId w:val="97"/>
        </w:numPr>
        <w:shd w:val="clear" w:color="auto" w:fill="FFFFFF"/>
        <w:rPr>
          <w:rFonts w:ascii="Arial" w:hAnsi="Arial" w:cs="Arial"/>
          <w:color w:val="000000"/>
        </w:rPr>
      </w:pPr>
      <w:r w:rsidRPr="00AF7BF0">
        <w:rPr>
          <w:rFonts w:ascii="Arial" w:hAnsi="Arial" w:cs="Arial"/>
          <w:color w:val="000000"/>
        </w:rPr>
        <w:t>Searchable database of child welfare related programs.</w:t>
      </w:r>
    </w:p>
    <w:p w14:paraId="10ED0DEF" w14:textId="77777777" w:rsidR="00D65AEE" w:rsidRPr="00AF7BF0" w:rsidRDefault="00D65AEE" w:rsidP="001F7E97">
      <w:pPr>
        <w:pStyle w:val="ListParagraph"/>
        <w:numPr>
          <w:ilvl w:val="0"/>
          <w:numId w:val="97"/>
        </w:numPr>
        <w:shd w:val="clear" w:color="auto" w:fill="FFFFFF"/>
        <w:rPr>
          <w:rFonts w:ascii="Arial" w:hAnsi="Arial" w:cs="Arial"/>
          <w:color w:val="000000"/>
        </w:rPr>
      </w:pPr>
      <w:r w:rsidRPr="00AF7BF0">
        <w:rPr>
          <w:rFonts w:ascii="Arial" w:hAnsi="Arial" w:cs="Arial"/>
          <w:color w:val="000000"/>
        </w:rPr>
        <w:t>Description and information on research evidence for specific programs.</w:t>
      </w:r>
    </w:p>
    <w:p w14:paraId="713C51E7" w14:textId="77777777" w:rsidR="00B631E0" w:rsidRPr="00AF7BF0" w:rsidRDefault="00B631E0" w:rsidP="00B631E0">
      <w:pPr>
        <w:rPr>
          <w:rFonts w:ascii="Arial" w:hAnsi="Arial" w:cs="Arial"/>
          <w:b/>
          <w:sz w:val="22"/>
          <w:szCs w:val="22"/>
          <w:lang w:val="en-NZ"/>
        </w:rPr>
      </w:pPr>
    </w:p>
    <w:p w14:paraId="321F0115" w14:textId="77777777" w:rsidR="00D65AEE" w:rsidRPr="00AF7BF0" w:rsidRDefault="00D65AEE" w:rsidP="00B631E0">
      <w:pPr>
        <w:rPr>
          <w:rFonts w:ascii="Arial" w:hAnsi="Arial" w:cs="Arial"/>
          <w:b/>
          <w:sz w:val="22"/>
          <w:szCs w:val="22"/>
          <w:lang w:val="en-NZ"/>
        </w:rPr>
      </w:pPr>
      <w:r w:rsidRPr="00AF7BF0">
        <w:rPr>
          <w:rFonts w:ascii="Arial" w:hAnsi="Arial" w:cs="Arial"/>
          <w:b/>
          <w:sz w:val="22"/>
          <w:szCs w:val="22"/>
          <w:lang w:val="en-NZ"/>
        </w:rPr>
        <w:t>Search and implement programs</w:t>
      </w:r>
    </w:p>
    <w:p w14:paraId="6A794756" w14:textId="77777777" w:rsidR="00D65AEE" w:rsidRPr="00AF7BF0" w:rsidRDefault="00D65AEE" w:rsidP="001F7E97">
      <w:pPr>
        <w:pStyle w:val="ListParagraph"/>
        <w:numPr>
          <w:ilvl w:val="0"/>
          <w:numId w:val="96"/>
        </w:numPr>
        <w:shd w:val="clear" w:color="auto" w:fill="FFFFFF"/>
        <w:rPr>
          <w:rFonts w:ascii="Arial" w:hAnsi="Arial" w:cs="Arial"/>
          <w:color w:val="000000"/>
        </w:rPr>
      </w:pPr>
      <w:r w:rsidRPr="00AF7BF0">
        <w:rPr>
          <w:rFonts w:ascii="Arial" w:hAnsi="Arial" w:cs="Arial"/>
          <w:color w:val="000000"/>
        </w:rPr>
        <w:t>Guidance on how to make critical decisions regarding selecting and implementing programs</w:t>
      </w:r>
    </w:p>
    <w:p w14:paraId="49B29DBC" w14:textId="77777777" w:rsidR="00D65AEE" w:rsidRPr="00AF7BF0" w:rsidRDefault="00D65AEE" w:rsidP="001F7E97">
      <w:pPr>
        <w:pStyle w:val="ListParagraph"/>
        <w:numPr>
          <w:ilvl w:val="0"/>
          <w:numId w:val="96"/>
        </w:numPr>
        <w:shd w:val="clear" w:color="auto" w:fill="FFFFFF"/>
        <w:rPr>
          <w:rFonts w:ascii="Arial" w:hAnsi="Arial" w:cs="Arial"/>
          <w:color w:val="000000"/>
        </w:rPr>
      </w:pPr>
      <w:r w:rsidRPr="00AF7BF0">
        <w:rPr>
          <w:rFonts w:ascii="Arial" w:hAnsi="Arial" w:cs="Arial"/>
          <w:color w:val="000000"/>
        </w:rPr>
        <w:t>Tools and materials to provide support for choosing, implementing and sustaining a program.</w:t>
      </w:r>
    </w:p>
    <w:p w14:paraId="645A19EC" w14:textId="77777777" w:rsidR="00D65AEE" w:rsidRPr="00AF7BF0" w:rsidRDefault="00BE79CC" w:rsidP="00B631E0">
      <w:pPr>
        <w:rPr>
          <w:rFonts w:ascii="Arial" w:hAnsi="Arial" w:cs="Arial"/>
          <w:sz w:val="22"/>
          <w:szCs w:val="22"/>
          <w:lang w:val="en-NZ"/>
        </w:rPr>
      </w:pPr>
      <w:hyperlink r:id="rId474" w:history="1">
        <w:r w:rsidR="00D65AEE" w:rsidRPr="00AF7BF0">
          <w:rPr>
            <w:rStyle w:val="Hyperlink"/>
            <w:rFonts w:ascii="Arial" w:hAnsi="Arial" w:cs="Arial"/>
            <w:sz w:val="22"/>
            <w:szCs w:val="22"/>
            <w:lang w:val="en-NZ"/>
          </w:rPr>
          <w:t>http://www.cebc4cw.org/</w:t>
        </w:r>
      </w:hyperlink>
    </w:p>
    <w:p w14:paraId="6FA170C3" w14:textId="77777777" w:rsidR="00236DDB" w:rsidRPr="00AF7BF0" w:rsidRDefault="00236DDB" w:rsidP="00B631E0">
      <w:pPr>
        <w:rPr>
          <w:rFonts w:ascii="Arial" w:hAnsi="Arial" w:cs="Arial"/>
          <w:color w:val="548DD4" w:themeColor="text2" w:themeTint="99"/>
          <w:sz w:val="22"/>
          <w:szCs w:val="22"/>
          <w:lang w:val="en"/>
        </w:rPr>
      </w:pPr>
    </w:p>
    <w:p w14:paraId="1F6FD69D" w14:textId="77777777" w:rsidR="00236DDB" w:rsidRPr="00AF7BF0" w:rsidRDefault="00236DDB" w:rsidP="00B631E0">
      <w:pPr>
        <w:rPr>
          <w:rFonts w:ascii="Arial" w:hAnsi="Arial" w:cs="Arial"/>
          <w:color w:val="548DD4" w:themeColor="text2" w:themeTint="99"/>
          <w:sz w:val="22"/>
          <w:szCs w:val="22"/>
          <w:lang w:val="en"/>
        </w:rPr>
      </w:pPr>
    </w:p>
    <w:p w14:paraId="2088FC8F" w14:textId="77777777" w:rsidR="00236DDB" w:rsidRPr="00AF7BF0" w:rsidRDefault="00236DDB" w:rsidP="001966DA">
      <w:pPr>
        <w:pStyle w:val="Heading3"/>
      </w:pPr>
      <w:bookmarkStart w:id="586" w:name="_Toc468788050"/>
      <w:r w:rsidRPr="00AF7BF0">
        <w:t>Chicago</w:t>
      </w:r>
      <w:bookmarkEnd w:id="586"/>
    </w:p>
    <w:p w14:paraId="424DC447" w14:textId="77777777" w:rsidR="00236DDB" w:rsidRPr="00AF7BF0" w:rsidRDefault="00236DDB" w:rsidP="00B631E0">
      <w:pPr>
        <w:rPr>
          <w:rFonts w:ascii="Arial" w:hAnsi="Arial" w:cs="Arial"/>
          <w:b/>
          <w:color w:val="548DD4" w:themeColor="text2" w:themeTint="99"/>
          <w:sz w:val="32"/>
          <w:szCs w:val="32"/>
          <w:lang w:val="en"/>
        </w:rPr>
      </w:pPr>
    </w:p>
    <w:p w14:paraId="3C6FB8D3" w14:textId="77777777" w:rsidR="00236DDB" w:rsidRPr="00AF7BF0" w:rsidRDefault="00236DDB" w:rsidP="001966DA">
      <w:pPr>
        <w:pStyle w:val="Heading4"/>
      </w:pPr>
      <w:bookmarkStart w:id="587" w:name="_Toc468788051"/>
      <w:r w:rsidRPr="00AF7BF0">
        <w:t>Healthy Chicago 2.0 Strategic Plan for the city</w:t>
      </w:r>
      <w:bookmarkEnd w:id="587"/>
    </w:p>
    <w:p w14:paraId="2512591C" w14:textId="77777777" w:rsidR="00B631E0" w:rsidRPr="00AF7BF0" w:rsidRDefault="00B631E0" w:rsidP="00B631E0">
      <w:pPr>
        <w:pStyle w:val="NormalWeb"/>
        <w:shd w:val="clear" w:color="auto" w:fill="FFFFFF"/>
        <w:spacing w:before="0" w:beforeAutospacing="0" w:after="0" w:afterAutospacing="0"/>
        <w:rPr>
          <w:rFonts w:ascii="Arial" w:hAnsi="Arial" w:cs="Arial"/>
          <w:color w:val="333333"/>
          <w:sz w:val="22"/>
          <w:szCs w:val="22"/>
        </w:rPr>
      </w:pPr>
    </w:p>
    <w:p w14:paraId="4BF15493" w14:textId="77777777" w:rsidR="00236DDB" w:rsidRPr="00AF7BF0" w:rsidRDefault="00236DDB" w:rsidP="00B631E0">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The city of Chicago, in partnership and with input from hundreds of key stakeholders, unveiled their strategic plan, Healthy Chicago 2.0 which will guide its work through 2020.</w:t>
      </w:r>
    </w:p>
    <w:p w14:paraId="0446573C" w14:textId="77777777" w:rsidR="00236DDB" w:rsidRPr="00AF7BF0" w:rsidRDefault="00236DDB" w:rsidP="00B631E0">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 xml:space="preserve">One key outcome is to become a trauma-informed city. Our collaborative has been working closely with the health department and will continue to collaborate and maximize resources to make this vision a reality. We are grateful for the support of all our partners and the department in particular for naming this important priority. </w:t>
      </w:r>
    </w:p>
    <w:p w14:paraId="198D4562" w14:textId="77777777" w:rsidR="00B631E0" w:rsidRPr="00AF7BF0" w:rsidRDefault="00B631E0" w:rsidP="00B631E0">
      <w:pPr>
        <w:pStyle w:val="NormalWeb"/>
        <w:shd w:val="clear" w:color="auto" w:fill="FFFFFF"/>
        <w:spacing w:before="0" w:beforeAutospacing="0" w:after="0" w:afterAutospacing="0"/>
        <w:rPr>
          <w:rFonts w:ascii="Arial" w:hAnsi="Arial" w:cs="Arial"/>
          <w:color w:val="333333"/>
          <w:sz w:val="22"/>
          <w:szCs w:val="22"/>
        </w:rPr>
      </w:pPr>
    </w:p>
    <w:p w14:paraId="5BAB7700" w14:textId="77777777" w:rsidR="00236DDB" w:rsidRPr="00AF7BF0" w:rsidRDefault="00BE79CC" w:rsidP="00B631E0">
      <w:pPr>
        <w:pStyle w:val="NormalWeb"/>
        <w:shd w:val="clear" w:color="auto" w:fill="FFFFFF"/>
        <w:spacing w:before="0" w:beforeAutospacing="0" w:after="0" w:afterAutospacing="0"/>
        <w:rPr>
          <w:rFonts w:ascii="Arial" w:hAnsi="Arial" w:cs="Arial"/>
          <w:color w:val="333333"/>
          <w:sz w:val="22"/>
          <w:szCs w:val="22"/>
        </w:rPr>
      </w:pPr>
      <w:hyperlink r:id="rId475" w:history="1">
        <w:r w:rsidR="00236DDB" w:rsidRPr="00AF7BF0">
          <w:rPr>
            <w:rStyle w:val="Hyperlink"/>
            <w:rFonts w:ascii="Arial" w:hAnsi="Arial" w:cs="Arial"/>
            <w:sz w:val="22"/>
            <w:szCs w:val="22"/>
          </w:rPr>
          <w:t>http://www.acesconnection.com/blog/chicago-public-health-department-declares-overarching-outcome-to-become-a-trauma-informed-city</w:t>
        </w:r>
      </w:hyperlink>
    </w:p>
    <w:p w14:paraId="5C010FE4" w14:textId="77777777" w:rsidR="00B631E0" w:rsidRPr="00AF7BF0" w:rsidRDefault="00B631E0" w:rsidP="00B631E0">
      <w:pPr>
        <w:rPr>
          <w:rFonts w:ascii="Arial" w:hAnsi="Arial" w:cs="Arial"/>
          <w:sz w:val="22"/>
          <w:szCs w:val="22"/>
          <w:lang w:val="en-NZ"/>
        </w:rPr>
      </w:pPr>
    </w:p>
    <w:p w14:paraId="2FCB9650" w14:textId="77777777" w:rsidR="00236DDB" w:rsidRPr="00AF7BF0" w:rsidRDefault="00236DDB" w:rsidP="00B631E0">
      <w:pPr>
        <w:rPr>
          <w:rFonts w:ascii="Arial" w:hAnsi="Arial" w:cs="Arial"/>
          <w:sz w:val="22"/>
          <w:szCs w:val="22"/>
          <w:lang w:val="en-NZ"/>
        </w:rPr>
      </w:pPr>
      <w:r w:rsidRPr="00AF7BF0">
        <w:rPr>
          <w:rFonts w:ascii="Arial" w:hAnsi="Arial" w:cs="Arial"/>
          <w:sz w:val="22"/>
          <w:szCs w:val="22"/>
          <w:lang w:val="en-NZ"/>
        </w:rPr>
        <w:t xml:space="preserve">Through our combined efforts, Healthy Chicago 2.0 will result in a number of overall health and system improvements for Chicago residents, including: </w:t>
      </w:r>
    </w:p>
    <w:p w14:paraId="305257E6" w14:textId="77777777" w:rsidR="00236DDB" w:rsidRPr="00AF7BF0" w:rsidRDefault="00236DDB" w:rsidP="00B631E0">
      <w:pPr>
        <w:rPr>
          <w:rFonts w:ascii="Arial" w:hAnsi="Arial" w:cs="Arial"/>
          <w:sz w:val="22"/>
          <w:szCs w:val="22"/>
          <w:lang w:val="en-NZ"/>
        </w:rPr>
      </w:pPr>
    </w:p>
    <w:p w14:paraId="6202EE6A" w14:textId="77777777" w:rsidR="00236DDB" w:rsidRPr="00AF7BF0" w:rsidRDefault="00236DDB" w:rsidP="00B631E0">
      <w:pPr>
        <w:ind w:left="284" w:hanging="284"/>
        <w:rPr>
          <w:rFonts w:ascii="Arial" w:hAnsi="Arial" w:cs="Arial"/>
          <w:sz w:val="22"/>
          <w:szCs w:val="22"/>
          <w:lang w:val="en-NZ"/>
        </w:rPr>
      </w:pPr>
      <w:r w:rsidRPr="00AF7BF0">
        <w:rPr>
          <w:rFonts w:ascii="Arial" w:hAnsi="Arial" w:cs="Arial"/>
          <w:sz w:val="22"/>
          <w:szCs w:val="22"/>
          <w:lang w:val="en-NZ"/>
        </w:rPr>
        <w:t xml:space="preserve">1. </w:t>
      </w:r>
      <w:r w:rsidR="00B631E0" w:rsidRPr="00AF7BF0">
        <w:rPr>
          <w:rFonts w:ascii="Arial" w:hAnsi="Arial" w:cs="Arial"/>
          <w:sz w:val="22"/>
          <w:szCs w:val="22"/>
          <w:lang w:val="en-NZ"/>
        </w:rPr>
        <w:tab/>
      </w:r>
      <w:r w:rsidRPr="00AF7BF0">
        <w:rPr>
          <w:rFonts w:ascii="Arial" w:hAnsi="Arial" w:cs="Arial"/>
          <w:sz w:val="22"/>
          <w:szCs w:val="22"/>
          <w:lang w:val="en-NZ"/>
        </w:rPr>
        <w:t xml:space="preserve">Increasing life expectancy </w:t>
      </w:r>
    </w:p>
    <w:p w14:paraId="25814CE0" w14:textId="77777777" w:rsidR="00236DDB" w:rsidRPr="00AF7BF0" w:rsidRDefault="00236DDB" w:rsidP="00B631E0">
      <w:pPr>
        <w:ind w:left="284" w:hanging="284"/>
        <w:rPr>
          <w:rFonts w:ascii="Arial" w:hAnsi="Arial" w:cs="Arial"/>
          <w:sz w:val="22"/>
          <w:szCs w:val="22"/>
          <w:lang w:val="en-NZ"/>
        </w:rPr>
      </w:pPr>
      <w:r w:rsidRPr="00AF7BF0">
        <w:rPr>
          <w:rFonts w:ascii="Arial" w:hAnsi="Arial" w:cs="Arial"/>
          <w:sz w:val="22"/>
          <w:szCs w:val="22"/>
          <w:lang w:val="en-NZ"/>
        </w:rPr>
        <w:t xml:space="preserve">2. </w:t>
      </w:r>
      <w:r w:rsidR="00B631E0" w:rsidRPr="00AF7BF0">
        <w:rPr>
          <w:rFonts w:ascii="Arial" w:hAnsi="Arial" w:cs="Arial"/>
          <w:sz w:val="22"/>
          <w:szCs w:val="22"/>
          <w:lang w:val="en-NZ"/>
        </w:rPr>
        <w:tab/>
      </w:r>
      <w:r w:rsidRPr="00AF7BF0">
        <w:rPr>
          <w:rFonts w:ascii="Arial" w:hAnsi="Arial" w:cs="Arial"/>
          <w:sz w:val="22"/>
          <w:szCs w:val="22"/>
          <w:lang w:val="en-NZ"/>
        </w:rPr>
        <w:t xml:space="preserve">Reducing obesity </w:t>
      </w:r>
    </w:p>
    <w:p w14:paraId="6C6EE438" w14:textId="77777777" w:rsidR="00236DDB" w:rsidRPr="00AF7BF0" w:rsidRDefault="00236DDB" w:rsidP="00B631E0">
      <w:pPr>
        <w:ind w:left="284" w:hanging="284"/>
        <w:rPr>
          <w:rFonts w:ascii="Arial" w:hAnsi="Arial" w:cs="Arial"/>
          <w:sz w:val="22"/>
          <w:szCs w:val="22"/>
          <w:lang w:val="en-NZ"/>
        </w:rPr>
      </w:pPr>
      <w:r w:rsidRPr="00AF7BF0">
        <w:rPr>
          <w:rFonts w:ascii="Arial" w:hAnsi="Arial" w:cs="Arial"/>
          <w:sz w:val="22"/>
          <w:szCs w:val="22"/>
          <w:lang w:val="en-NZ"/>
        </w:rPr>
        <w:t xml:space="preserve">3. </w:t>
      </w:r>
      <w:r w:rsidR="00B631E0" w:rsidRPr="00AF7BF0">
        <w:rPr>
          <w:rFonts w:ascii="Arial" w:hAnsi="Arial" w:cs="Arial"/>
          <w:sz w:val="22"/>
          <w:szCs w:val="22"/>
          <w:lang w:val="en-NZ"/>
        </w:rPr>
        <w:tab/>
      </w:r>
      <w:r w:rsidRPr="00AF7BF0">
        <w:rPr>
          <w:rFonts w:ascii="Arial" w:hAnsi="Arial" w:cs="Arial"/>
          <w:sz w:val="22"/>
          <w:szCs w:val="22"/>
          <w:lang w:val="en-NZ"/>
        </w:rPr>
        <w:t xml:space="preserve">Reducing preventable hospitalizations </w:t>
      </w:r>
    </w:p>
    <w:p w14:paraId="7536370B" w14:textId="77777777" w:rsidR="00236DDB" w:rsidRPr="00AF7BF0" w:rsidRDefault="00236DDB" w:rsidP="00B631E0">
      <w:pPr>
        <w:ind w:left="284" w:hanging="284"/>
        <w:rPr>
          <w:rFonts w:ascii="Arial" w:hAnsi="Arial" w:cs="Arial"/>
          <w:sz w:val="22"/>
          <w:szCs w:val="22"/>
          <w:lang w:val="en-NZ"/>
        </w:rPr>
      </w:pPr>
      <w:r w:rsidRPr="00AF7BF0">
        <w:rPr>
          <w:rFonts w:ascii="Arial" w:hAnsi="Arial" w:cs="Arial"/>
          <w:sz w:val="22"/>
          <w:szCs w:val="22"/>
          <w:lang w:val="en-NZ"/>
        </w:rPr>
        <w:t xml:space="preserve">4. </w:t>
      </w:r>
      <w:r w:rsidR="00B631E0" w:rsidRPr="00AF7BF0">
        <w:rPr>
          <w:rFonts w:ascii="Arial" w:hAnsi="Arial" w:cs="Arial"/>
          <w:sz w:val="22"/>
          <w:szCs w:val="22"/>
          <w:lang w:val="en-NZ"/>
        </w:rPr>
        <w:tab/>
      </w:r>
      <w:r w:rsidRPr="00AF7BF0">
        <w:rPr>
          <w:rFonts w:ascii="Arial" w:hAnsi="Arial" w:cs="Arial"/>
          <w:sz w:val="22"/>
          <w:szCs w:val="22"/>
          <w:lang w:val="en-NZ"/>
        </w:rPr>
        <w:t xml:space="preserve">Reducing discrimination </w:t>
      </w:r>
    </w:p>
    <w:p w14:paraId="3BEAA731" w14:textId="77777777" w:rsidR="00236DDB" w:rsidRPr="00AF7BF0" w:rsidRDefault="00236DDB" w:rsidP="00B631E0">
      <w:pPr>
        <w:ind w:left="284" w:hanging="284"/>
        <w:rPr>
          <w:rFonts w:ascii="Arial" w:hAnsi="Arial" w:cs="Arial"/>
          <w:sz w:val="22"/>
          <w:szCs w:val="22"/>
          <w:lang w:val="en-NZ"/>
        </w:rPr>
      </w:pPr>
      <w:r w:rsidRPr="00AF7BF0">
        <w:rPr>
          <w:rFonts w:ascii="Arial" w:hAnsi="Arial" w:cs="Arial"/>
          <w:sz w:val="22"/>
          <w:szCs w:val="22"/>
          <w:lang w:val="en-NZ"/>
        </w:rPr>
        <w:t xml:space="preserve">5. </w:t>
      </w:r>
      <w:r w:rsidR="00B631E0" w:rsidRPr="00AF7BF0">
        <w:rPr>
          <w:rFonts w:ascii="Arial" w:hAnsi="Arial" w:cs="Arial"/>
          <w:sz w:val="22"/>
          <w:szCs w:val="22"/>
          <w:lang w:val="en-NZ"/>
        </w:rPr>
        <w:tab/>
      </w:r>
      <w:r w:rsidRPr="00AF7BF0">
        <w:rPr>
          <w:rFonts w:ascii="Arial" w:hAnsi="Arial" w:cs="Arial"/>
          <w:sz w:val="22"/>
          <w:szCs w:val="22"/>
          <w:lang w:val="en-NZ"/>
        </w:rPr>
        <w:t xml:space="preserve">Improving overall health </w:t>
      </w:r>
    </w:p>
    <w:p w14:paraId="341CE8EE" w14:textId="77777777" w:rsidR="00236DDB" w:rsidRPr="00AF7BF0" w:rsidRDefault="00236DDB" w:rsidP="00B631E0">
      <w:pPr>
        <w:ind w:left="284" w:hanging="284"/>
        <w:rPr>
          <w:rFonts w:ascii="Arial" w:hAnsi="Arial" w:cs="Arial"/>
          <w:sz w:val="22"/>
          <w:szCs w:val="22"/>
          <w:lang w:val="en-NZ"/>
        </w:rPr>
      </w:pPr>
      <w:r w:rsidRPr="00AF7BF0">
        <w:rPr>
          <w:rFonts w:ascii="Arial" w:hAnsi="Arial" w:cs="Arial"/>
          <w:sz w:val="22"/>
          <w:szCs w:val="22"/>
          <w:lang w:val="en-NZ"/>
        </w:rPr>
        <w:t>6.</w:t>
      </w:r>
      <w:r w:rsidR="00B631E0" w:rsidRPr="00AF7BF0">
        <w:rPr>
          <w:rFonts w:ascii="Arial" w:hAnsi="Arial" w:cs="Arial"/>
          <w:sz w:val="22"/>
          <w:szCs w:val="22"/>
          <w:lang w:val="en-NZ"/>
        </w:rPr>
        <w:tab/>
      </w:r>
      <w:r w:rsidRPr="00AF7BF0">
        <w:rPr>
          <w:rFonts w:ascii="Arial" w:hAnsi="Arial" w:cs="Arial"/>
          <w:sz w:val="22"/>
          <w:szCs w:val="22"/>
          <w:lang w:val="en-NZ"/>
        </w:rPr>
        <w:t xml:space="preserve">Reducing economic hardship </w:t>
      </w:r>
    </w:p>
    <w:p w14:paraId="5420BC0A" w14:textId="77777777" w:rsidR="00236DDB" w:rsidRPr="00AF7BF0" w:rsidRDefault="00236DDB" w:rsidP="00B631E0">
      <w:pPr>
        <w:ind w:left="284" w:hanging="284"/>
        <w:rPr>
          <w:rFonts w:ascii="Arial" w:hAnsi="Arial" w:cs="Arial"/>
          <w:sz w:val="22"/>
          <w:szCs w:val="22"/>
          <w:lang w:val="en-NZ"/>
        </w:rPr>
      </w:pPr>
      <w:r w:rsidRPr="00AF7BF0">
        <w:rPr>
          <w:rFonts w:ascii="Arial" w:hAnsi="Arial" w:cs="Arial"/>
          <w:sz w:val="22"/>
          <w:szCs w:val="22"/>
          <w:lang w:val="en-NZ"/>
        </w:rPr>
        <w:t xml:space="preserve">7. </w:t>
      </w:r>
      <w:r w:rsidR="00B631E0" w:rsidRPr="00AF7BF0">
        <w:rPr>
          <w:rFonts w:ascii="Arial" w:hAnsi="Arial" w:cs="Arial"/>
          <w:sz w:val="22"/>
          <w:szCs w:val="22"/>
          <w:lang w:val="en-NZ"/>
        </w:rPr>
        <w:tab/>
      </w:r>
      <w:r w:rsidRPr="00AF7BF0">
        <w:rPr>
          <w:rFonts w:ascii="Arial" w:hAnsi="Arial" w:cs="Arial"/>
          <w:sz w:val="22"/>
          <w:szCs w:val="22"/>
          <w:lang w:val="en-NZ"/>
        </w:rPr>
        <w:t xml:space="preserve">Increasing opportunities for children to live healthy lives </w:t>
      </w:r>
    </w:p>
    <w:p w14:paraId="06DAB3B6" w14:textId="77777777" w:rsidR="00236DDB" w:rsidRPr="00AF7BF0" w:rsidRDefault="00236DDB" w:rsidP="00B631E0">
      <w:pPr>
        <w:ind w:left="284" w:hanging="284"/>
        <w:rPr>
          <w:rFonts w:ascii="Arial" w:hAnsi="Arial" w:cs="Arial"/>
          <w:sz w:val="22"/>
          <w:szCs w:val="22"/>
          <w:lang w:val="en-NZ"/>
        </w:rPr>
      </w:pPr>
      <w:r w:rsidRPr="00AF7BF0">
        <w:rPr>
          <w:rFonts w:ascii="Arial" w:hAnsi="Arial" w:cs="Arial"/>
          <w:sz w:val="22"/>
          <w:szCs w:val="22"/>
          <w:lang w:val="en-NZ"/>
        </w:rPr>
        <w:t xml:space="preserve">8. </w:t>
      </w:r>
      <w:r w:rsidR="00B631E0" w:rsidRPr="00AF7BF0">
        <w:rPr>
          <w:rFonts w:ascii="Arial" w:hAnsi="Arial" w:cs="Arial"/>
          <w:sz w:val="22"/>
          <w:szCs w:val="22"/>
          <w:lang w:val="en-NZ"/>
        </w:rPr>
        <w:tab/>
      </w:r>
      <w:r w:rsidRPr="00AF7BF0">
        <w:rPr>
          <w:rFonts w:ascii="Arial" w:hAnsi="Arial" w:cs="Arial"/>
          <w:sz w:val="22"/>
          <w:szCs w:val="22"/>
          <w:lang w:val="en-NZ"/>
        </w:rPr>
        <w:t xml:space="preserve">Institutionalizing a Health in All Policies approach </w:t>
      </w:r>
    </w:p>
    <w:p w14:paraId="0F2D0C0F" w14:textId="77777777" w:rsidR="00236DDB" w:rsidRPr="00AF7BF0" w:rsidRDefault="00236DDB" w:rsidP="00B631E0">
      <w:pPr>
        <w:ind w:left="284" w:hanging="284"/>
        <w:rPr>
          <w:rFonts w:ascii="Arial" w:hAnsi="Arial" w:cs="Arial"/>
          <w:b/>
          <w:sz w:val="22"/>
          <w:szCs w:val="22"/>
          <w:lang w:val="en-NZ"/>
        </w:rPr>
      </w:pPr>
      <w:r w:rsidRPr="00AF7BF0">
        <w:rPr>
          <w:rFonts w:ascii="Arial" w:hAnsi="Arial" w:cs="Arial"/>
          <w:b/>
          <w:sz w:val="22"/>
          <w:szCs w:val="22"/>
          <w:lang w:val="en-NZ"/>
        </w:rPr>
        <w:t xml:space="preserve">9. </w:t>
      </w:r>
      <w:r w:rsidR="00B631E0" w:rsidRPr="00AF7BF0">
        <w:rPr>
          <w:rFonts w:ascii="Arial" w:hAnsi="Arial" w:cs="Arial"/>
          <w:b/>
          <w:sz w:val="22"/>
          <w:szCs w:val="22"/>
          <w:lang w:val="en-NZ"/>
        </w:rPr>
        <w:tab/>
      </w:r>
      <w:r w:rsidRPr="00AF7BF0">
        <w:rPr>
          <w:rFonts w:ascii="Arial" w:hAnsi="Arial" w:cs="Arial"/>
          <w:b/>
          <w:sz w:val="22"/>
          <w:szCs w:val="22"/>
          <w:lang w:val="en-NZ"/>
        </w:rPr>
        <w:t>Becoming a Trauma-Informed City (p.7)</w:t>
      </w:r>
    </w:p>
    <w:p w14:paraId="4E34651A" w14:textId="77777777" w:rsidR="00B631E0" w:rsidRPr="00AF7BF0" w:rsidRDefault="00B631E0" w:rsidP="00B631E0">
      <w:pPr>
        <w:pStyle w:val="NormalWeb"/>
        <w:shd w:val="clear" w:color="auto" w:fill="FFFFFF"/>
        <w:spacing w:before="0" w:beforeAutospacing="0" w:after="0" w:afterAutospacing="0"/>
        <w:rPr>
          <w:rFonts w:ascii="Arial" w:hAnsi="Arial" w:cs="Arial"/>
          <w:sz w:val="22"/>
          <w:szCs w:val="22"/>
        </w:rPr>
      </w:pPr>
    </w:p>
    <w:p w14:paraId="4B17857D" w14:textId="77777777" w:rsidR="00236DDB" w:rsidRPr="00AF7BF0" w:rsidRDefault="00236DDB" w:rsidP="00B631E0">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To further improve health outcomes that are often worsened by exposure to violence, we must work toward making Chicago a Trauma-Informed City. Trauma-Informed is grounded in service delivery, and directed by a thorough understanding of the neurological, biological, psychological and social effects of trauma and violence on humans and groups.</w:t>
      </w:r>
    </w:p>
    <w:p w14:paraId="6068ED97" w14:textId="77777777" w:rsidR="00B631E0" w:rsidRPr="00AF7BF0" w:rsidRDefault="00B631E0" w:rsidP="00B631E0">
      <w:pPr>
        <w:pStyle w:val="NormalWeb"/>
        <w:shd w:val="clear" w:color="auto" w:fill="FFFFFF"/>
        <w:spacing w:before="0" w:beforeAutospacing="0" w:after="0" w:afterAutospacing="0"/>
        <w:rPr>
          <w:rFonts w:ascii="Arial" w:hAnsi="Arial" w:cs="Arial"/>
          <w:sz w:val="22"/>
          <w:szCs w:val="22"/>
        </w:rPr>
      </w:pPr>
    </w:p>
    <w:p w14:paraId="346FAA40" w14:textId="77777777" w:rsidR="00236DDB" w:rsidRPr="00AF7BF0" w:rsidRDefault="00236DDB" w:rsidP="00B631E0">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Functioning as a Trauma-Informed City requires significant changes in attitude, knowledge and practice, with all of our city agencies and community based organizations becoming trained in the impact that trauma has on our residents. Many organizations have already begun this effort by training their staff and community members in the areas of Trauma 101, Mental Health First Aid and Psychological First Aid.</w:t>
      </w:r>
    </w:p>
    <w:p w14:paraId="3AE31E69" w14:textId="77777777" w:rsidR="00B631E0" w:rsidRPr="00AF7BF0" w:rsidRDefault="00B631E0" w:rsidP="00B631E0">
      <w:pPr>
        <w:pStyle w:val="NormalWeb"/>
        <w:shd w:val="clear" w:color="auto" w:fill="FFFFFF"/>
        <w:spacing w:before="0" w:beforeAutospacing="0" w:after="0" w:afterAutospacing="0"/>
        <w:rPr>
          <w:rFonts w:ascii="Arial" w:hAnsi="Arial" w:cs="Arial"/>
          <w:sz w:val="22"/>
          <w:szCs w:val="22"/>
        </w:rPr>
      </w:pPr>
    </w:p>
    <w:p w14:paraId="36126EB9" w14:textId="77777777" w:rsidR="00236DDB" w:rsidRPr="00AF7BF0" w:rsidRDefault="00236DDB" w:rsidP="00B631E0">
      <w:pPr>
        <w:rPr>
          <w:rFonts w:ascii="Arial" w:hAnsi="Arial" w:cs="Arial"/>
          <w:sz w:val="22"/>
          <w:szCs w:val="22"/>
          <w:lang w:val="en-NZ"/>
        </w:rPr>
      </w:pPr>
      <w:r w:rsidRPr="00AF7BF0">
        <w:rPr>
          <w:rFonts w:ascii="Arial" w:hAnsi="Arial" w:cs="Arial"/>
          <w:sz w:val="22"/>
          <w:szCs w:val="22"/>
          <w:lang w:val="en-NZ"/>
        </w:rPr>
        <w:t>A Trauma-Informed City utilizes this knowledge to develop policies and system improvements that ensure effective responses to recovery from trauma and to prevent individuals from being retraumatized by individuals, schools, churches, organizations and government agencies with which they interact. Chicago will strengthen efforts by collecting new data on the impacts of trauma, discrimination and racism. Chicago will also work toward a shared understanding of how trauma impacts communities and will develop approaches to remediate and build resiliency among those most impacted across Chicago. (p.9)</w:t>
      </w:r>
    </w:p>
    <w:p w14:paraId="7C2E7B1B" w14:textId="77777777" w:rsidR="00236DDB" w:rsidRPr="00AF7BF0" w:rsidRDefault="00BE79CC" w:rsidP="00B631E0">
      <w:pPr>
        <w:pStyle w:val="NormalWeb"/>
        <w:shd w:val="clear" w:color="auto" w:fill="FFFFFF"/>
        <w:spacing w:before="0" w:beforeAutospacing="0" w:after="0" w:afterAutospacing="0"/>
        <w:rPr>
          <w:rFonts w:ascii="Arial" w:hAnsi="Arial" w:cs="Arial"/>
          <w:color w:val="333333"/>
          <w:sz w:val="22"/>
          <w:szCs w:val="22"/>
        </w:rPr>
      </w:pPr>
      <w:hyperlink r:id="rId476" w:history="1">
        <w:r w:rsidR="00236DDB" w:rsidRPr="00AF7BF0">
          <w:rPr>
            <w:rStyle w:val="Hyperlink"/>
            <w:rFonts w:ascii="Arial" w:hAnsi="Arial" w:cs="Arial"/>
            <w:sz w:val="22"/>
            <w:szCs w:val="22"/>
          </w:rPr>
          <w:t>https://www.cityofchicago.org/content/dam/city/depts/cdph/CDPH/HC2.0Plan_3252016.pdf</w:t>
        </w:r>
      </w:hyperlink>
    </w:p>
    <w:p w14:paraId="1E35BB17" w14:textId="77777777" w:rsidR="00236DDB" w:rsidRPr="00AF7BF0" w:rsidRDefault="00236DDB" w:rsidP="00B631E0">
      <w:pPr>
        <w:rPr>
          <w:rFonts w:ascii="Arial" w:hAnsi="Arial" w:cs="Arial"/>
          <w:b/>
          <w:color w:val="548DD4" w:themeColor="text2" w:themeTint="99"/>
          <w:sz w:val="22"/>
          <w:szCs w:val="22"/>
          <w:lang w:val="en"/>
        </w:rPr>
      </w:pPr>
    </w:p>
    <w:p w14:paraId="0E5713A3" w14:textId="77777777" w:rsidR="00236DDB" w:rsidRPr="00AF7BF0" w:rsidRDefault="00236DDB" w:rsidP="00B631E0">
      <w:pPr>
        <w:rPr>
          <w:rFonts w:ascii="Arial" w:hAnsi="Arial" w:cs="Arial"/>
          <w:b/>
          <w:color w:val="548DD4" w:themeColor="text2" w:themeTint="99"/>
          <w:sz w:val="22"/>
          <w:szCs w:val="22"/>
          <w:lang w:val="en"/>
        </w:rPr>
      </w:pPr>
    </w:p>
    <w:p w14:paraId="3D99031F" w14:textId="77777777" w:rsidR="00236DDB" w:rsidRPr="00AF7BF0" w:rsidRDefault="00236DDB" w:rsidP="001966DA">
      <w:pPr>
        <w:pStyle w:val="Heading3"/>
        <w:rPr>
          <w:sz w:val="22"/>
          <w:szCs w:val="22"/>
        </w:rPr>
      </w:pPr>
      <w:bookmarkStart w:id="588" w:name="_Toc468788052"/>
      <w:r w:rsidRPr="00AF7BF0">
        <w:t>Milwaukee</w:t>
      </w:r>
      <w:bookmarkEnd w:id="588"/>
    </w:p>
    <w:p w14:paraId="32198ADD" w14:textId="77777777" w:rsidR="00236DDB" w:rsidRPr="00AF7BF0" w:rsidRDefault="00236DDB" w:rsidP="00B631E0">
      <w:pPr>
        <w:rPr>
          <w:rFonts w:ascii="Arial" w:hAnsi="Arial" w:cs="Arial"/>
          <w:b/>
          <w:color w:val="548DD4" w:themeColor="text2" w:themeTint="99"/>
          <w:sz w:val="22"/>
          <w:szCs w:val="22"/>
          <w:lang w:val="en"/>
        </w:rPr>
      </w:pPr>
    </w:p>
    <w:p w14:paraId="18F10885" w14:textId="77777777" w:rsidR="00236DDB" w:rsidRPr="00AF7BF0" w:rsidRDefault="00236DDB" w:rsidP="001966DA">
      <w:pPr>
        <w:pStyle w:val="Heading4"/>
      </w:pPr>
      <w:bookmarkStart w:id="589" w:name="_Toc468788053"/>
      <w:r w:rsidRPr="00AF7BF0">
        <w:t>SaintA</w:t>
      </w:r>
      <w:bookmarkEnd w:id="589"/>
    </w:p>
    <w:p w14:paraId="71E08DB0" w14:textId="77777777" w:rsidR="00391D5C" w:rsidRPr="00AF7BF0" w:rsidRDefault="00391D5C" w:rsidP="00B631E0">
      <w:pPr>
        <w:pStyle w:val="NormalWeb"/>
        <w:spacing w:before="0" w:beforeAutospacing="0" w:after="0" w:afterAutospacing="0"/>
        <w:rPr>
          <w:rFonts w:ascii="Arial" w:hAnsi="Arial" w:cs="Arial"/>
          <w:sz w:val="22"/>
          <w:szCs w:val="22"/>
        </w:rPr>
      </w:pPr>
    </w:p>
    <w:p w14:paraId="4EA87BB1" w14:textId="77777777" w:rsidR="00236DDB" w:rsidRPr="00AF7BF0" w:rsidRDefault="00236DDB" w:rsidP="00B631E0">
      <w:pPr>
        <w:pStyle w:val="NormalWeb"/>
        <w:spacing w:before="0" w:beforeAutospacing="0" w:after="0" w:afterAutospacing="0"/>
        <w:rPr>
          <w:rFonts w:ascii="Arial" w:hAnsi="Arial" w:cs="Arial"/>
          <w:sz w:val="22"/>
          <w:szCs w:val="22"/>
        </w:rPr>
      </w:pPr>
      <w:r w:rsidRPr="00AF7BF0">
        <w:rPr>
          <w:rFonts w:ascii="Arial" w:hAnsi="Arial" w:cs="Arial"/>
          <w:sz w:val="22"/>
          <w:szCs w:val="22"/>
        </w:rPr>
        <w:t>SaintA works with children and families. It is in the forefront of therapeutic practices called trauma informed care that apply what neuroscience has taught us about how the brain develops, functions and recovers from trauma to help children overcome adverse experiences and thrive.</w:t>
      </w:r>
    </w:p>
    <w:p w14:paraId="309E1EBA" w14:textId="77777777" w:rsidR="00236DDB" w:rsidRPr="00AF7BF0" w:rsidRDefault="00236DDB" w:rsidP="00B631E0">
      <w:pPr>
        <w:rPr>
          <w:rFonts w:ascii="Arial" w:hAnsi="Arial" w:cs="Arial"/>
          <w:sz w:val="22"/>
          <w:szCs w:val="22"/>
        </w:rPr>
      </w:pPr>
      <w:r w:rsidRPr="00AF7BF0">
        <w:rPr>
          <w:rFonts w:ascii="Arial" w:hAnsi="Arial" w:cs="Arial"/>
          <w:sz w:val="22"/>
          <w:szCs w:val="22"/>
        </w:rPr>
        <w:t>See how brains are built:</w:t>
      </w:r>
    </w:p>
    <w:p w14:paraId="3D0D8EDA" w14:textId="77777777" w:rsidR="00391D5C" w:rsidRPr="00AF7BF0" w:rsidRDefault="00391D5C" w:rsidP="00B631E0">
      <w:pPr>
        <w:rPr>
          <w:rFonts w:ascii="Arial" w:hAnsi="Arial" w:cs="Arial"/>
          <w:color w:val="222222"/>
          <w:sz w:val="22"/>
          <w:szCs w:val="22"/>
        </w:rPr>
      </w:pPr>
    </w:p>
    <w:p w14:paraId="4C2E0D66" w14:textId="77777777" w:rsidR="00236DDB" w:rsidRPr="00AF7BF0" w:rsidRDefault="00BE79CC" w:rsidP="00B631E0">
      <w:pPr>
        <w:rPr>
          <w:rFonts w:ascii="Arial" w:hAnsi="Arial" w:cs="Arial"/>
          <w:color w:val="222222"/>
          <w:sz w:val="22"/>
          <w:szCs w:val="22"/>
        </w:rPr>
      </w:pPr>
      <w:r>
        <w:fldChar w:fldCharType="begin"/>
      </w:r>
      <w:r>
        <w:instrText xml:space="preserve"> HYPERLINK "http://www.albertafamilywellness.org/resources/video/how-brains-are-built-core-story-brain-development" \t "_bla</w:instrText>
      </w:r>
      <w:r>
        <w:instrText xml:space="preserve">nk" </w:instrText>
      </w:r>
      <w:r>
        <w:fldChar w:fldCharType="separate"/>
      </w:r>
      <w:r w:rsidR="00236DDB" w:rsidRPr="00AF7BF0">
        <w:rPr>
          <w:rStyle w:val="Hyperlink"/>
          <w:rFonts w:ascii="Arial" w:hAnsi="Arial" w:cs="Arial"/>
          <w:color w:val="9F218B"/>
          <w:sz w:val="22"/>
          <w:szCs w:val="22"/>
          <w:u w:val="none"/>
        </w:rPr>
        <w:t>How Brains are Built: The Core Story of Brain Development</w:t>
      </w:r>
      <w:r>
        <w:rPr>
          <w:rStyle w:val="Hyperlink"/>
          <w:rFonts w:ascii="Arial" w:hAnsi="Arial" w:cs="Arial"/>
          <w:color w:val="9F218B"/>
          <w:sz w:val="22"/>
          <w:szCs w:val="22"/>
          <w:u w:val="none"/>
        </w:rPr>
        <w:fldChar w:fldCharType="end"/>
      </w:r>
    </w:p>
    <w:p w14:paraId="1DC4D17B" w14:textId="77777777" w:rsidR="00236DDB" w:rsidRPr="00AF7BF0" w:rsidRDefault="00236DDB" w:rsidP="00B631E0">
      <w:pPr>
        <w:pStyle w:val="NormalWeb"/>
        <w:spacing w:before="0" w:beforeAutospacing="0" w:after="0" w:afterAutospacing="0"/>
        <w:rPr>
          <w:rFonts w:ascii="Arial" w:hAnsi="Arial" w:cs="Arial"/>
          <w:sz w:val="22"/>
          <w:szCs w:val="22"/>
        </w:rPr>
      </w:pPr>
      <w:r w:rsidRPr="00AF7BF0">
        <w:rPr>
          <w:rFonts w:ascii="Arial" w:hAnsi="Arial" w:cs="Arial"/>
          <w:sz w:val="22"/>
          <w:szCs w:val="22"/>
        </w:rPr>
        <w:t>This adversity can include abuse, neglect, exposure to violence, divorce, alcohol and/or drug abuse of a parent, incarceration of and mental illness in a parent. A seminal</w:t>
      </w:r>
      <w:r w:rsidRPr="00AF7BF0">
        <w:rPr>
          <w:rStyle w:val="apple-converted-space"/>
          <w:rFonts w:ascii="Arial" w:hAnsi="Arial" w:cs="Arial"/>
          <w:sz w:val="22"/>
          <w:szCs w:val="22"/>
        </w:rPr>
        <w:t> </w:t>
      </w:r>
      <w:r w:rsidR="00BE79CC">
        <w:fldChar w:fldCharType="begin"/>
      </w:r>
      <w:r w:rsidR="00BE79CC">
        <w:instrText xml:space="preserve"> HYPERLINK "http://acestudy.org/" \t "_blank" </w:instrText>
      </w:r>
      <w:r w:rsidR="00BE79CC">
        <w:fldChar w:fldCharType="separate"/>
      </w:r>
      <w:r w:rsidRPr="00AF7BF0">
        <w:rPr>
          <w:rStyle w:val="Hyperlink"/>
          <w:rFonts w:ascii="Arial" w:hAnsi="Arial" w:cs="Arial"/>
          <w:color w:val="9F218B"/>
          <w:sz w:val="22"/>
          <w:szCs w:val="22"/>
          <w:u w:val="none"/>
        </w:rPr>
        <w:t>study of adverse childhood experiences (ACEs)</w:t>
      </w:r>
      <w:r w:rsidR="00BE79CC">
        <w:rPr>
          <w:rStyle w:val="Hyperlink"/>
          <w:rFonts w:ascii="Arial" w:hAnsi="Arial" w:cs="Arial"/>
          <w:color w:val="9F218B"/>
          <w:sz w:val="22"/>
          <w:szCs w:val="22"/>
          <w:u w:val="none"/>
        </w:rPr>
        <w:fldChar w:fldCharType="end"/>
      </w:r>
      <w:r w:rsidRPr="00AF7BF0">
        <w:rPr>
          <w:rFonts w:ascii="Arial" w:hAnsi="Arial" w:cs="Arial"/>
          <w:color w:val="222222"/>
          <w:sz w:val="22"/>
          <w:szCs w:val="22"/>
        </w:rPr>
        <w:t>,</w:t>
      </w:r>
      <w:r w:rsidRPr="00AF7BF0">
        <w:rPr>
          <w:rFonts w:ascii="Arial" w:hAnsi="Arial" w:cs="Arial"/>
          <w:sz w:val="22"/>
          <w:szCs w:val="22"/>
        </w:rPr>
        <w:t xml:space="preserve"> conducted in San Diego, shows their effects are widespread and can last throughout — and even shorten — a life. An</w:t>
      </w:r>
      <w:r w:rsidRPr="00AF7BF0">
        <w:rPr>
          <w:rStyle w:val="apple-converted-space"/>
          <w:rFonts w:ascii="Arial" w:hAnsi="Arial" w:cs="Arial"/>
          <w:sz w:val="22"/>
          <w:szCs w:val="22"/>
        </w:rPr>
        <w:t> </w:t>
      </w:r>
      <w:r w:rsidR="00BE79CC">
        <w:fldChar w:fldCharType="begin"/>
      </w:r>
      <w:r w:rsidR="00BE79CC">
        <w:instrText xml:space="preserve"> HYPERLINK "http://wichildrenstrustfund.org/i</w:instrText>
      </w:r>
      <w:r w:rsidR="00BE79CC">
        <w:instrText xml:space="preserve">ndex.php?section=adverse-childhood" \t "_blank" </w:instrText>
      </w:r>
      <w:r w:rsidR="00BE79CC">
        <w:fldChar w:fldCharType="separate"/>
      </w:r>
      <w:r w:rsidRPr="00AF7BF0">
        <w:rPr>
          <w:rStyle w:val="Hyperlink"/>
          <w:rFonts w:ascii="Arial" w:hAnsi="Arial" w:cs="Arial"/>
          <w:color w:val="9F218B"/>
          <w:sz w:val="22"/>
          <w:szCs w:val="22"/>
          <w:u w:val="none"/>
        </w:rPr>
        <w:t>ACEs study conducted in Wisconsin</w:t>
      </w:r>
      <w:r w:rsidR="00BE79CC">
        <w:rPr>
          <w:rStyle w:val="Hyperlink"/>
          <w:rFonts w:ascii="Arial" w:hAnsi="Arial" w:cs="Arial"/>
          <w:color w:val="9F218B"/>
          <w:sz w:val="22"/>
          <w:szCs w:val="22"/>
          <w:u w:val="none"/>
        </w:rPr>
        <w:fldChar w:fldCharType="end"/>
      </w:r>
      <w:r w:rsidRPr="00AF7BF0">
        <w:rPr>
          <w:rStyle w:val="apple-converted-space"/>
          <w:rFonts w:ascii="Arial" w:hAnsi="Arial" w:cs="Arial"/>
          <w:color w:val="222222"/>
          <w:sz w:val="22"/>
          <w:szCs w:val="22"/>
        </w:rPr>
        <w:t> </w:t>
      </w:r>
      <w:r w:rsidRPr="00AF7BF0">
        <w:rPr>
          <w:rFonts w:ascii="Arial" w:hAnsi="Arial" w:cs="Arial"/>
          <w:sz w:val="22"/>
          <w:szCs w:val="22"/>
        </w:rPr>
        <w:t>had very similar outcomes.</w:t>
      </w:r>
    </w:p>
    <w:p w14:paraId="22A523D7" w14:textId="77777777" w:rsidR="00391D5C" w:rsidRPr="00AF7BF0" w:rsidRDefault="00391D5C" w:rsidP="00B631E0">
      <w:pPr>
        <w:pStyle w:val="NormalWeb"/>
        <w:spacing w:before="0" w:beforeAutospacing="0" w:after="0" w:afterAutospacing="0"/>
        <w:rPr>
          <w:rFonts w:ascii="Arial" w:hAnsi="Arial" w:cs="Arial"/>
          <w:sz w:val="22"/>
          <w:szCs w:val="22"/>
        </w:rPr>
      </w:pPr>
    </w:p>
    <w:p w14:paraId="345CC5E0" w14:textId="77777777" w:rsidR="00236DDB" w:rsidRPr="00AF7BF0" w:rsidRDefault="00236DDB" w:rsidP="00B631E0">
      <w:pPr>
        <w:pStyle w:val="NormalWeb"/>
        <w:spacing w:before="0" w:beforeAutospacing="0" w:after="0" w:afterAutospacing="0"/>
        <w:rPr>
          <w:rFonts w:ascii="Arial" w:hAnsi="Arial" w:cs="Arial"/>
          <w:sz w:val="22"/>
          <w:szCs w:val="22"/>
        </w:rPr>
      </w:pPr>
      <w:r w:rsidRPr="00AF7BF0">
        <w:rPr>
          <w:rFonts w:ascii="Arial" w:hAnsi="Arial" w:cs="Arial"/>
          <w:sz w:val="22"/>
          <w:szCs w:val="22"/>
        </w:rPr>
        <w:t>As a result,</w:t>
      </w:r>
      <w:r w:rsidRPr="00AF7BF0">
        <w:rPr>
          <w:rStyle w:val="apple-converted-space"/>
          <w:rFonts w:ascii="Arial" w:hAnsi="Arial" w:cs="Arial"/>
          <w:sz w:val="22"/>
          <w:szCs w:val="22"/>
        </w:rPr>
        <w:t> </w:t>
      </w:r>
      <w:r w:rsidRPr="00AF7BF0">
        <w:rPr>
          <w:rStyle w:val="Emphasis"/>
          <w:rFonts w:ascii="Arial" w:hAnsi="Arial" w:cs="Arial"/>
          <w:sz w:val="22"/>
          <w:szCs w:val="22"/>
        </w:rPr>
        <w:t>all</w:t>
      </w:r>
      <w:r w:rsidRPr="00AF7BF0">
        <w:rPr>
          <w:rStyle w:val="apple-converted-space"/>
          <w:rFonts w:ascii="Arial" w:hAnsi="Arial" w:cs="Arial"/>
          <w:sz w:val="22"/>
          <w:szCs w:val="22"/>
        </w:rPr>
        <w:t> </w:t>
      </w:r>
      <w:r w:rsidRPr="00AF7BF0">
        <w:rPr>
          <w:rFonts w:ascii="Arial" w:hAnsi="Arial" w:cs="Arial"/>
          <w:sz w:val="22"/>
          <w:szCs w:val="22"/>
        </w:rPr>
        <w:t>our services to children and families are based on trauma informed care.</w:t>
      </w:r>
    </w:p>
    <w:p w14:paraId="661FE2E3" w14:textId="77777777" w:rsidR="00236DDB" w:rsidRPr="00AF7BF0" w:rsidRDefault="00236DDB" w:rsidP="00B631E0">
      <w:pPr>
        <w:pStyle w:val="NormalWeb"/>
        <w:spacing w:before="0" w:beforeAutospacing="0" w:after="0" w:afterAutospacing="0"/>
        <w:rPr>
          <w:rFonts w:ascii="Arial" w:hAnsi="Arial" w:cs="Arial"/>
          <w:sz w:val="22"/>
          <w:szCs w:val="22"/>
        </w:rPr>
      </w:pPr>
      <w:r w:rsidRPr="00AF7BF0">
        <w:rPr>
          <w:rFonts w:ascii="Arial" w:hAnsi="Arial" w:cs="Arial"/>
          <w:sz w:val="22"/>
          <w:szCs w:val="22"/>
        </w:rPr>
        <w:t>Trauma informed care can be defined in many different ways, which include both philosophy and practices. At SaintA, we believe the following elements are helpful in understanding what trauma informed care is and how to implement it.</w:t>
      </w:r>
    </w:p>
    <w:p w14:paraId="7050075D" w14:textId="77777777" w:rsidR="00391D5C" w:rsidRPr="00AF7BF0" w:rsidRDefault="00391D5C" w:rsidP="00B631E0">
      <w:pPr>
        <w:pStyle w:val="NormalWeb"/>
        <w:spacing w:before="0" w:beforeAutospacing="0" w:after="0" w:afterAutospacing="0"/>
        <w:rPr>
          <w:rFonts w:ascii="Arial" w:hAnsi="Arial" w:cs="Arial"/>
          <w:color w:val="222222"/>
          <w:sz w:val="22"/>
          <w:szCs w:val="22"/>
        </w:rPr>
      </w:pPr>
    </w:p>
    <w:p w14:paraId="49376003" w14:textId="77777777" w:rsidR="00236DDB" w:rsidRPr="00AF7BF0" w:rsidRDefault="00236DDB" w:rsidP="0087209A">
      <w:pPr>
        <w:numPr>
          <w:ilvl w:val="0"/>
          <w:numId w:val="40"/>
        </w:numPr>
        <w:ind w:left="284" w:hanging="284"/>
        <w:rPr>
          <w:rFonts w:ascii="Arial" w:hAnsi="Arial" w:cs="Arial"/>
          <w:color w:val="222222"/>
          <w:sz w:val="22"/>
          <w:szCs w:val="22"/>
        </w:rPr>
      </w:pPr>
      <w:r w:rsidRPr="00AF7BF0">
        <w:rPr>
          <w:rFonts w:ascii="Arial" w:hAnsi="Arial" w:cs="Arial"/>
          <w:b/>
          <w:bCs/>
          <w:color w:val="222222"/>
          <w:sz w:val="22"/>
          <w:szCs w:val="22"/>
        </w:rPr>
        <w:t>Prevalence</w:t>
      </w:r>
      <w:r w:rsidRPr="00AF7BF0">
        <w:rPr>
          <w:rStyle w:val="apple-converted-space"/>
          <w:rFonts w:ascii="Arial" w:hAnsi="Arial" w:cs="Arial"/>
          <w:color w:val="222222"/>
          <w:sz w:val="22"/>
          <w:szCs w:val="22"/>
        </w:rPr>
        <w:t> </w:t>
      </w:r>
      <w:r w:rsidRPr="00AF7BF0">
        <w:rPr>
          <w:rFonts w:ascii="Arial" w:hAnsi="Arial" w:cs="Arial"/>
          <w:color w:val="222222"/>
          <w:sz w:val="22"/>
          <w:szCs w:val="22"/>
        </w:rPr>
        <w:t>— Exposure to and difficulty adjusting to adverse experiences is significantly more common than we previously had known. A keen appreciation for the scope of adverse events, especially on children, is a key element to understanding the needs of people who have been exposed to events such as domestic violence and substance abuse, separation/divorce, mental illness, physical and sexual abuse, emotional and physical neglect, and acts of violence.</w:t>
      </w:r>
    </w:p>
    <w:p w14:paraId="6C6B3C36" w14:textId="77777777" w:rsidR="00236DDB" w:rsidRPr="00AF7BF0" w:rsidRDefault="00236DDB" w:rsidP="0087209A">
      <w:pPr>
        <w:numPr>
          <w:ilvl w:val="0"/>
          <w:numId w:val="40"/>
        </w:numPr>
        <w:ind w:left="284" w:hanging="284"/>
        <w:rPr>
          <w:rFonts w:ascii="Arial" w:hAnsi="Arial" w:cs="Arial"/>
          <w:color w:val="222222"/>
          <w:sz w:val="22"/>
          <w:szCs w:val="22"/>
        </w:rPr>
      </w:pPr>
      <w:r w:rsidRPr="00AF7BF0">
        <w:rPr>
          <w:rFonts w:ascii="Arial" w:hAnsi="Arial" w:cs="Arial"/>
          <w:b/>
          <w:bCs/>
          <w:color w:val="222222"/>
          <w:sz w:val="22"/>
          <w:szCs w:val="22"/>
        </w:rPr>
        <w:t>Impact</w:t>
      </w:r>
      <w:r w:rsidRPr="00AF7BF0">
        <w:rPr>
          <w:rStyle w:val="apple-converted-space"/>
          <w:rFonts w:ascii="Arial" w:hAnsi="Arial" w:cs="Arial"/>
          <w:color w:val="222222"/>
          <w:sz w:val="22"/>
          <w:szCs w:val="22"/>
        </w:rPr>
        <w:t> </w:t>
      </w:r>
      <w:r w:rsidRPr="00AF7BF0">
        <w:rPr>
          <w:rFonts w:ascii="Arial" w:hAnsi="Arial" w:cs="Arial"/>
          <w:color w:val="222222"/>
          <w:sz w:val="22"/>
          <w:szCs w:val="22"/>
        </w:rPr>
        <w:t xml:space="preserve">— Trauma occurs when a person’s ability to cope with an adverse event is overwhelmed and contributes to difficulties in functioning. The impact of this process is profound, especially when the adverse event occurs during key developmental timeframes. The seminal ACE (adverse </w:t>
      </w:r>
      <w:r w:rsidRPr="00AF7BF0">
        <w:rPr>
          <w:rFonts w:ascii="Arial" w:hAnsi="Arial" w:cs="Arial"/>
          <w:color w:val="222222"/>
          <w:sz w:val="22"/>
          <w:szCs w:val="22"/>
        </w:rPr>
        <w:lastRenderedPageBreak/>
        <w:t>childhood experiences) study shows how early trauma also can have a serious effect on a person’s physical health in later life and ultimately impact life expectancy.</w:t>
      </w:r>
    </w:p>
    <w:p w14:paraId="68F1DDC0" w14:textId="77777777" w:rsidR="00236DDB" w:rsidRPr="00AF7BF0" w:rsidRDefault="00236DDB" w:rsidP="0087209A">
      <w:pPr>
        <w:numPr>
          <w:ilvl w:val="0"/>
          <w:numId w:val="40"/>
        </w:numPr>
        <w:ind w:left="284" w:hanging="284"/>
        <w:rPr>
          <w:rFonts w:ascii="Arial" w:hAnsi="Arial" w:cs="Arial"/>
          <w:color w:val="222222"/>
          <w:sz w:val="22"/>
          <w:szCs w:val="22"/>
        </w:rPr>
      </w:pPr>
      <w:r w:rsidRPr="00AF7BF0">
        <w:rPr>
          <w:rFonts w:ascii="Arial" w:hAnsi="Arial" w:cs="Arial"/>
          <w:b/>
          <w:bCs/>
          <w:color w:val="222222"/>
          <w:sz w:val="22"/>
          <w:szCs w:val="22"/>
        </w:rPr>
        <w:t>Perspective Shift</w:t>
      </w:r>
      <w:r w:rsidRPr="00AF7BF0">
        <w:rPr>
          <w:rStyle w:val="apple-converted-space"/>
          <w:rFonts w:ascii="Arial" w:hAnsi="Arial" w:cs="Arial"/>
          <w:color w:val="222222"/>
          <w:sz w:val="22"/>
          <w:szCs w:val="22"/>
        </w:rPr>
        <w:t> </w:t>
      </w:r>
      <w:r w:rsidRPr="00AF7BF0">
        <w:rPr>
          <w:rFonts w:ascii="Arial" w:hAnsi="Arial" w:cs="Arial"/>
          <w:color w:val="222222"/>
          <w:sz w:val="22"/>
          <w:szCs w:val="22"/>
        </w:rPr>
        <w:t>— A shift in perspective can bring a new reality. Helping those charged with caring for people struggling with trauma by simply changing the question from “What is wrong with you?” to “What has happened to you and how can I support you?” can bring enormous understanding.</w:t>
      </w:r>
    </w:p>
    <w:p w14:paraId="21D4EB97" w14:textId="77777777" w:rsidR="00236DDB" w:rsidRPr="00AF7BF0" w:rsidRDefault="00236DDB" w:rsidP="0087209A">
      <w:pPr>
        <w:numPr>
          <w:ilvl w:val="0"/>
          <w:numId w:val="40"/>
        </w:numPr>
        <w:ind w:left="284" w:hanging="284"/>
        <w:rPr>
          <w:rFonts w:ascii="Arial" w:hAnsi="Arial" w:cs="Arial"/>
          <w:color w:val="222222"/>
          <w:sz w:val="22"/>
          <w:szCs w:val="22"/>
        </w:rPr>
      </w:pPr>
      <w:r w:rsidRPr="00AF7BF0">
        <w:rPr>
          <w:rFonts w:ascii="Arial" w:hAnsi="Arial" w:cs="Arial"/>
          <w:b/>
          <w:bCs/>
          <w:color w:val="222222"/>
          <w:sz w:val="22"/>
          <w:szCs w:val="22"/>
        </w:rPr>
        <w:t>Regulation</w:t>
      </w:r>
      <w:r w:rsidRPr="00AF7BF0">
        <w:rPr>
          <w:rStyle w:val="apple-converted-space"/>
          <w:rFonts w:ascii="Arial" w:hAnsi="Arial" w:cs="Arial"/>
          <w:color w:val="222222"/>
          <w:sz w:val="22"/>
          <w:szCs w:val="22"/>
        </w:rPr>
        <w:t> </w:t>
      </w:r>
      <w:r w:rsidRPr="00AF7BF0">
        <w:rPr>
          <w:rFonts w:ascii="Arial" w:hAnsi="Arial" w:cs="Arial"/>
          <w:color w:val="222222"/>
          <w:sz w:val="22"/>
          <w:szCs w:val="22"/>
        </w:rPr>
        <w:t>— Knowledge of the basic architecture of the brain provides both an understanding of the impact of trauma and a key toward effective treatment. Many of the interventions that have been offered to people struggling with trauma have focused on the cognitive or “thinking” parts of the brain. Trauma informed interventions often prioritize enhancing emotional and behavioral regulation. This could include the use of sensory and regulating strategies such as drumming, singing, dancing, yoga, etc., which have been shown to be effective in addressing the impact of trauma.</w:t>
      </w:r>
    </w:p>
    <w:p w14:paraId="005EB55C" w14:textId="77777777" w:rsidR="00236DDB" w:rsidRPr="00AF7BF0" w:rsidRDefault="00236DDB" w:rsidP="0087209A">
      <w:pPr>
        <w:numPr>
          <w:ilvl w:val="0"/>
          <w:numId w:val="40"/>
        </w:numPr>
        <w:ind w:left="284" w:hanging="284"/>
        <w:rPr>
          <w:rFonts w:ascii="Arial" w:hAnsi="Arial" w:cs="Arial"/>
          <w:color w:val="222222"/>
          <w:sz w:val="22"/>
          <w:szCs w:val="22"/>
        </w:rPr>
      </w:pPr>
      <w:r w:rsidRPr="00AF7BF0">
        <w:rPr>
          <w:rFonts w:ascii="Arial" w:hAnsi="Arial" w:cs="Arial"/>
          <w:b/>
          <w:bCs/>
          <w:color w:val="222222"/>
          <w:sz w:val="22"/>
          <w:szCs w:val="22"/>
        </w:rPr>
        <w:t>Relationship</w:t>
      </w:r>
      <w:r w:rsidRPr="00AF7BF0">
        <w:rPr>
          <w:rStyle w:val="apple-converted-space"/>
          <w:rFonts w:ascii="Arial" w:hAnsi="Arial" w:cs="Arial"/>
          <w:color w:val="222222"/>
          <w:sz w:val="22"/>
          <w:szCs w:val="22"/>
        </w:rPr>
        <w:t> </w:t>
      </w:r>
      <w:r w:rsidRPr="00AF7BF0">
        <w:rPr>
          <w:rFonts w:ascii="Arial" w:hAnsi="Arial" w:cs="Arial"/>
          <w:color w:val="222222"/>
          <w:sz w:val="22"/>
          <w:szCs w:val="22"/>
        </w:rPr>
        <w:t>— Relationships are key to reaching a traumatized child and to mitigating trauma. Strong relationships help create resilience and shield a child from the effects of trauma.</w:t>
      </w:r>
    </w:p>
    <w:p w14:paraId="4C60320F" w14:textId="77777777" w:rsidR="00236DDB" w:rsidRPr="00AF7BF0" w:rsidRDefault="00236DDB" w:rsidP="0087209A">
      <w:pPr>
        <w:numPr>
          <w:ilvl w:val="0"/>
          <w:numId w:val="40"/>
        </w:numPr>
        <w:ind w:left="284" w:hanging="284"/>
        <w:rPr>
          <w:rFonts w:ascii="Arial" w:hAnsi="Arial" w:cs="Arial"/>
          <w:color w:val="222222"/>
          <w:sz w:val="22"/>
          <w:szCs w:val="22"/>
        </w:rPr>
      </w:pPr>
      <w:r w:rsidRPr="00AF7BF0">
        <w:rPr>
          <w:rFonts w:ascii="Arial" w:hAnsi="Arial" w:cs="Arial"/>
          <w:b/>
          <w:bCs/>
          <w:color w:val="222222"/>
          <w:sz w:val="22"/>
          <w:szCs w:val="22"/>
        </w:rPr>
        <w:t>Reason to Be</w:t>
      </w:r>
      <w:r w:rsidRPr="00AF7BF0">
        <w:rPr>
          <w:rStyle w:val="apple-converted-space"/>
          <w:rFonts w:ascii="Arial" w:hAnsi="Arial" w:cs="Arial"/>
          <w:color w:val="222222"/>
          <w:sz w:val="22"/>
          <w:szCs w:val="22"/>
        </w:rPr>
        <w:t> </w:t>
      </w:r>
      <w:r w:rsidRPr="00AF7BF0">
        <w:rPr>
          <w:rFonts w:ascii="Arial" w:hAnsi="Arial" w:cs="Arial"/>
          <w:color w:val="222222"/>
          <w:sz w:val="22"/>
          <w:szCs w:val="22"/>
        </w:rPr>
        <w:t>— Reason to be creates a sense of purpose or direction for individuals by ensuring they’re connected to family, community and culture. It is bolstered by resiliency – a combination of the individual’s internal attributes and the external resources that support them.</w:t>
      </w:r>
    </w:p>
    <w:p w14:paraId="216D46AA" w14:textId="77777777" w:rsidR="00236DDB" w:rsidRPr="00AF7BF0" w:rsidRDefault="00236DDB" w:rsidP="0087209A">
      <w:pPr>
        <w:numPr>
          <w:ilvl w:val="0"/>
          <w:numId w:val="40"/>
        </w:numPr>
        <w:ind w:left="284" w:hanging="284"/>
        <w:rPr>
          <w:rFonts w:ascii="Arial" w:hAnsi="Arial" w:cs="Arial"/>
          <w:color w:val="222222"/>
          <w:sz w:val="22"/>
          <w:szCs w:val="22"/>
        </w:rPr>
      </w:pPr>
      <w:r w:rsidRPr="00AF7BF0">
        <w:rPr>
          <w:rFonts w:ascii="Arial" w:hAnsi="Arial" w:cs="Arial"/>
          <w:b/>
          <w:bCs/>
          <w:color w:val="222222"/>
          <w:sz w:val="22"/>
          <w:szCs w:val="22"/>
        </w:rPr>
        <w:t>Caregiver Capacity</w:t>
      </w:r>
      <w:r w:rsidRPr="00AF7BF0">
        <w:rPr>
          <w:rStyle w:val="apple-converted-space"/>
          <w:rFonts w:ascii="Arial" w:hAnsi="Arial" w:cs="Arial"/>
          <w:color w:val="222222"/>
          <w:sz w:val="22"/>
          <w:szCs w:val="22"/>
        </w:rPr>
        <w:t> </w:t>
      </w:r>
      <w:r w:rsidRPr="00AF7BF0">
        <w:rPr>
          <w:rFonts w:ascii="Arial" w:hAnsi="Arial" w:cs="Arial"/>
          <w:color w:val="222222"/>
          <w:sz w:val="22"/>
          <w:szCs w:val="22"/>
        </w:rPr>
        <w:t>— To effectively work with traumatized individuals, caregivers must take care of themselves and find a work/life balance. Critical is identifying our limits, knowing sometimes we will be pushed beyond them, and what we will do to find balance.</w:t>
      </w:r>
    </w:p>
    <w:p w14:paraId="783CA81E" w14:textId="77777777" w:rsidR="00236DDB" w:rsidRPr="00AF7BF0" w:rsidRDefault="00236DDB" w:rsidP="00391D5C">
      <w:pPr>
        <w:pStyle w:val="NormalWeb"/>
        <w:spacing w:before="0" w:beforeAutospacing="0" w:after="0" w:afterAutospacing="0"/>
        <w:ind w:left="284" w:hanging="284"/>
        <w:rPr>
          <w:rFonts w:ascii="Arial" w:hAnsi="Arial" w:cs="Arial"/>
          <w:color w:val="222222"/>
          <w:sz w:val="22"/>
          <w:szCs w:val="22"/>
        </w:rPr>
      </w:pPr>
      <w:r w:rsidRPr="00AF7BF0">
        <w:rPr>
          <w:rFonts w:ascii="Arial" w:hAnsi="Arial" w:cs="Arial"/>
          <w:color w:val="222222"/>
          <w:sz w:val="22"/>
          <w:szCs w:val="22"/>
        </w:rPr>
        <w:t>View a downloadable</w:t>
      </w:r>
      <w:r w:rsidRPr="00AF7BF0">
        <w:rPr>
          <w:rStyle w:val="apple-converted-space"/>
          <w:rFonts w:ascii="Arial" w:hAnsi="Arial" w:cs="Arial"/>
          <w:color w:val="222222"/>
          <w:sz w:val="22"/>
          <w:szCs w:val="22"/>
        </w:rPr>
        <w:t> </w:t>
      </w:r>
      <w:hyperlink r:id="rId477" w:history="1">
        <w:r w:rsidRPr="00AF7BF0">
          <w:rPr>
            <w:rStyle w:val="Hyperlink"/>
            <w:rFonts w:ascii="Arial" w:hAnsi="Arial" w:cs="Arial"/>
            <w:color w:val="9F218B"/>
            <w:sz w:val="22"/>
            <w:szCs w:val="22"/>
          </w:rPr>
          <w:t>PDF with explanations on the elements</w:t>
        </w:r>
      </w:hyperlink>
      <w:r w:rsidRPr="00AF7BF0">
        <w:rPr>
          <w:rFonts w:ascii="Arial" w:hAnsi="Arial" w:cs="Arial"/>
          <w:color w:val="222222"/>
          <w:sz w:val="22"/>
          <w:szCs w:val="22"/>
        </w:rPr>
        <w:t>.</w:t>
      </w:r>
    </w:p>
    <w:p w14:paraId="4A0A8839" w14:textId="77777777" w:rsidR="00236DDB" w:rsidRPr="00AF7BF0" w:rsidRDefault="00BE79CC" w:rsidP="00391D5C">
      <w:pPr>
        <w:ind w:left="284" w:hanging="284"/>
        <w:rPr>
          <w:rFonts w:ascii="Arial" w:hAnsi="Arial" w:cs="Arial"/>
          <w:color w:val="548DD4" w:themeColor="text2" w:themeTint="99"/>
          <w:sz w:val="22"/>
          <w:szCs w:val="22"/>
          <w:lang w:val="en"/>
        </w:rPr>
      </w:pPr>
      <w:hyperlink r:id="rId478" w:history="1">
        <w:r w:rsidR="00236DDB" w:rsidRPr="00AF7BF0">
          <w:rPr>
            <w:rStyle w:val="Hyperlink"/>
            <w:rFonts w:ascii="Arial" w:hAnsi="Arial" w:cs="Arial"/>
            <w:sz w:val="22"/>
            <w:szCs w:val="22"/>
            <w:lang w:val="en"/>
          </w:rPr>
          <w:t>http://www.sainta.org/trauma-informed-care/</w:t>
        </w:r>
      </w:hyperlink>
    </w:p>
    <w:p w14:paraId="1118E055" w14:textId="77777777" w:rsidR="00236DDB" w:rsidRPr="00AF7BF0" w:rsidRDefault="00236DDB" w:rsidP="00B631E0">
      <w:pPr>
        <w:rPr>
          <w:rFonts w:ascii="Arial" w:hAnsi="Arial" w:cs="Arial"/>
          <w:color w:val="548DD4" w:themeColor="text2" w:themeTint="99"/>
          <w:sz w:val="22"/>
          <w:szCs w:val="22"/>
          <w:lang w:val="en"/>
        </w:rPr>
      </w:pPr>
    </w:p>
    <w:p w14:paraId="0262C665" w14:textId="77777777" w:rsidR="00236DDB" w:rsidRPr="00AF7BF0" w:rsidRDefault="00236DDB" w:rsidP="00B631E0">
      <w:pPr>
        <w:rPr>
          <w:rFonts w:ascii="Arial" w:hAnsi="Arial" w:cs="Arial"/>
          <w:b/>
          <w:color w:val="548DD4" w:themeColor="text2" w:themeTint="99"/>
          <w:sz w:val="22"/>
          <w:szCs w:val="22"/>
          <w:lang w:val="en"/>
        </w:rPr>
      </w:pPr>
    </w:p>
    <w:p w14:paraId="2261B5EF" w14:textId="77777777" w:rsidR="00236DDB" w:rsidRPr="00AF7BF0" w:rsidRDefault="00236DDB" w:rsidP="001966DA">
      <w:pPr>
        <w:pStyle w:val="Heading3"/>
        <w:rPr>
          <w:sz w:val="22"/>
          <w:szCs w:val="22"/>
        </w:rPr>
      </w:pPr>
      <w:bookmarkStart w:id="590" w:name="_Toc468788054"/>
      <w:r w:rsidRPr="00AF7BF0">
        <w:t>Montana</w:t>
      </w:r>
      <w:bookmarkEnd w:id="590"/>
    </w:p>
    <w:p w14:paraId="198D4FDF" w14:textId="77777777" w:rsidR="00236DDB" w:rsidRPr="00AF7BF0" w:rsidRDefault="00236DDB" w:rsidP="00B631E0">
      <w:pPr>
        <w:rPr>
          <w:rFonts w:ascii="Arial" w:hAnsi="Arial" w:cs="Arial"/>
          <w:b/>
          <w:color w:val="548DD4" w:themeColor="text2" w:themeTint="99"/>
          <w:sz w:val="22"/>
          <w:szCs w:val="22"/>
          <w:lang w:val="en"/>
        </w:rPr>
      </w:pPr>
    </w:p>
    <w:p w14:paraId="5D3DD169" w14:textId="77777777" w:rsidR="00236DDB" w:rsidRPr="00AF7BF0" w:rsidRDefault="00236DDB" w:rsidP="001966DA">
      <w:pPr>
        <w:pStyle w:val="Heading4"/>
        <w:rPr>
          <w:szCs w:val="22"/>
        </w:rPr>
      </w:pPr>
      <w:bookmarkStart w:id="591" w:name="_Toc468788055"/>
      <w:r w:rsidRPr="00AF7BF0">
        <w:t>ElevateMontana</w:t>
      </w:r>
      <w:bookmarkEnd w:id="591"/>
    </w:p>
    <w:p w14:paraId="27979A37" w14:textId="77777777" w:rsidR="00236DDB" w:rsidRPr="00AF7BF0" w:rsidRDefault="00236DDB" w:rsidP="00B631E0">
      <w:pPr>
        <w:rPr>
          <w:rFonts w:ascii="Arial" w:hAnsi="Arial" w:cs="Arial"/>
          <w:b/>
          <w:color w:val="548DD4" w:themeColor="text2" w:themeTint="99"/>
          <w:sz w:val="22"/>
          <w:szCs w:val="22"/>
          <w:lang w:val="en"/>
        </w:rPr>
      </w:pPr>
    </w:p>
    <w:p w14:paraId="7E03E720" w14:textId="77777777" w:rsidR="00236DDB" w:rsidRPr="00AF7BF0" w:rsidRDefault="00236DDB" w:rsidP="00B631E0">
      <w:pPr>
        <w:rPr>
          <w:rFonts w:ascii="Arial" w:hAnsi="Arial" w:cs="Arial"/>
          <w:i/>
          <w:sz w:val="22"/>
          <w:szCs w:val="22"/>
          <w:lang w:val="en"/>
        </w:rPr>
      </w:pPr>
      <w:r w:rsidRPr="00AF7BF0">
        <w:rPr>
          <w:rFonts w:ascii="Arial" w:hAnsi="Arial" w:cs="Arial"/>
          <w:i/>
          <w:sz w:val="22"/>
          <w:szCs w:val="22"/>
          <w:lang w:val="en"/>
        </w:rPr>
        <w:t>“The prior 3 years to 2015, Montana ranked DEAD LAST in the nation for child health. For this year of 2016 we’re 47th. Montana is well under the national average for overall child well-being, too. We also have one of the highest rates for teen suicide, and over 20% of our children below the poverty level”.</w:t>
      </w:r>
    </w:p>
    <w:p w14:paraId="76C6AAD6" w14:textId="77777777" w:rsidR="00236DDB" w:rsidRPr="00AF7BF0" w:rsidRDefault="00236DDB" w:rsidP="00B631E0">
      <w:pPr>
        <w:rPr>
          <w:rFonts w:ascii="Arial" w:hAnsi="Arial" w:cs="Arial"/>
          <w:sz w:val="22"/>
          <w:szCs w:val="22"/>
          <w:lang w:val="en"/>
        </w:rPr>
      </w:pPr>
    </w:p>
    <w:p w14:paraId="3E94C974" w14:textId="77777777" w:rsidR="00236DDB" w:rsidRPr="00AF7BF0" w:rsidRDefault="00236DDB" w:rsidP="00B631E0">
      <w:pPr>
        <w:rPr>
          <w:rFonts w:ascii="Arial" w:hAnsi="Arial" w:cs="Arial"/>
          <w:b/>
          <w:sz w:val="22"/>
          <w:szCs w:val="22"/>
          <w:lang w:val="en"/>
        </w:rPr>
      </w:pPr>
      <w:r w:rsidRPr="00AF7BF0">
        <w:rPr>
          <w:rFonts w:ascii="Arial" w:hAnsi="Arial" w:cs="Arial"/>
          <w:b/>
          <w:sz w:val="22"/>
          <w:szCs w:val="22"/>
          <w:lang w:val="en"/>
        </w:rPr>
        <w:t>Our vision is that every community in Montana is committed to the well-being of our children.</w:t>
      </w:r>
    </w:p>
    <w:p w14:paraId="6D014EC4" w14:textId="77777777" w:rsidR="00236DDB" w:rsidRPr="00AF7BF0" w:rsidRDefault="00236DDB" w:rsidP="00B631E0">
      <w:pPr>
        <w:rPr>
          <w:rFonts w:ascii="Arial" w:hAnsi="Arial" w:cs="Arial"/>
          <w:sz w:val="22"/>
          <w:szCs w:val="22"/>
          <w:lang w:val="en"/>
        </w:rPr>
      </w:pPr>
      <w:r w:rsidRPr="00AF7BF0">
        <w:rPr>
          <w:rFonts w:ascii="Arial" w:hAnsi="Arial" w:cs="Arial"/>
          <w:sz w:val="22"/>
          <w:szCs w:val="22"/>
          <w:lang w:val="en"/>
        </w:rPr>
        <w:t>We believe that all children have a fundamental right to live in safe families and communities, to be emotionally and physically healthy, and to receive the necessary support in order to achieve academic and personal success.</w:t>
      </w:r>
    </w:p>
    <w:p w14:paraId="6637970F" w14:textId="77777777" w:rsidR="00236DDB" w:rsidRPr="00AF7BF0" w:rsidRDefault="00236DDB" w:rsidP="00B631E0">
      <w:pPr>
        <w:rPr>
          <w:rFonts w:ascii="Arial" w:hAnsi="Arial" w:cs="Arial"/>
          <w:sz w:val="22"/>
          <w:szCs w:val="22"/>
          <w:lang w:val="en"/>
        </w:rPr>
      </w:pPr>
    </w:p>
    <w:p w14:paraId="7DAAFCFA" w14:textId="77777777" w:rsidR="00236DDB" w:rsidRPr="00AF7BF0" w:rsidRDefault="00236DDB" w:rsidP="00B631E0">
      <w:pPr>
        <w:rPr>
          <w:rFonts w:ascii="Arial" w:hAnsi="Arial" w:cs="Arial"/>
          <w:sz w:val="22"/>
          <w:szCs w:val="22"/>
          <w:lang w:val="en"/>
        </w:rPr>
      </w:pPr>
      <w:r w:rsidRPr="00AF7BF0">
        <w:rPr>
          <w:rFonts w:ascii="Arial" w:hAnsi="Arial" w:cs="Arial"/>
          <w:sz w:val="22"/>
          <w:szCs w:val="22"/>
          <w:lang w:val="en"/>
        </w:rPr>
        <w:t>To that end, we are working to provide parents, healthcare professionals and community leaders with tools to make better informed decisions when it comes to parenting and treating youths.</w:t>
      </w:r>
    </w:p>
    <w:p w14:paraId="23B7FD8E" w14:textId="77777777" w:rsidR="00236DDB" w:rsidRPr="00AF7BF0" w:rsidRDefault="00236DDB" w:rsidP="00B631E0">
      <w:pPr>
        <w:rPr>
          <w:rFonts w:ascii="Arial" w:hAnsi="Arial" w:cs="Arial"/>
          <w:sz w:val="22"/>
          <w:szCs w:val="22"/>
          <w:shd w:val="clear" w:color="auto" w:fill="FFFFFF"/>
          <w:lang w:val="en-NZ"/>
        </w:rPr>
      </w:pPr>
    </w:p>
    <w:p w14:paraId="6486F871" w14:textId="77777777" w:rsidR="00236DDB" w:rsidRPr="00AF7BF0" w:rsidRDefault="00236DDB" w:rsidP="00B631E0">
      <w:pPr>
        <w:rPr>
          <w:rFonts w:ascii="Arial" w:hAnsi="Arial" w:cs="Arial"/>
          <w:sz w:val="22"/>
          <w:szCs w:val="22"/>
          <w:lang w:val="en-NZ"/>
        </w:rPr>
      </w:pPr>
      <w:r w:rsidRPr="00AF7BF0">
        <w:rPr>
          <w:rFonts w:ascii="Arial" w:hAnsi="Arial" w:cs="Arial"/>
          <w:sz w:val="22"/>
          <w:szCs w:val="22"/>
          <w:shd w:val="clear" w:color="auto" w:fill="FFFFFF"/>
          <w:lang w:val="en-NZ"/>
        </w:rPr>
        <w:t>We are individuals, community leaders, teachers, daycare providers, legislators, children-oriented organizations, universities, businesses, judges, law enforcement staff… and people like you. Come join us!</w:t>
      </w:r>
    </w:p>
    <w:p w14:paraId="28F5E84F" w14:textId="77777777" w:rsidR="00236DDB" w:rsidRPr="00AF7BF0" w:rsidRDefault="00236DDB" w:rsidP="00B631E0">
      <w:pPr>
        <w:pStyle w:val="NormalWeb"/>
        <w:shd w:val="clear" w:color="auto" w:fill="FFFFFF"/>
        <w:spacing w:before="0" w:beforeAutospacing="0" w:after="0" w:afterAutospacing="0"/>
        <w:textAlignment w:val="baseline"/>
        <w:rPr>
          <w:rFonts w:ascii="Arial" w:hAnsi="Arial" w:cs="Arial"/>
          <w:sz w:val="22"/>
          <w:szCs w:val="22"/>
        </w:rPr>
      </w:pPr>
    </w:p>
    <w:p w14:paraId="7CDDEFB1" w14:textId="77777777" w:rsidR="00236DDB" w:rsidRPr="00AF7BF0" w:rsidRDefault="00236DDB" w:rsidP="00B631E0">
      <w:pPr>
        <w:pStyle w:val="NormalWeb"/>
        <w:shd w:val="clear" w:color="auto" w:fill="FFFFFF"/>
        <w:spacing w:before="0" w:beforeAutospacing="0" w:after="0" w:afterAutospacing="0"/>
        <w:textAlignment w:val="baseline"/>
        <w:rPr>
          <w:rFonts w:ascii="Arial" w:hAnsi="Arial" w:cs="Arial"/>
          <w:color w:val="232527"/>
          <w:sz w:val="22"/>
          <w:szCs w:val="22"/>
        </w:rPr>
      </w:pPr>
      <w:r w:rsidRPr="00AF7BF0">
        <w:rPr>
          <w:rFonts w:ascii="Arial" w:hAnsi="Arial" w:cs="Arial"/>
          <w:sz w:val="22"/>
          <w:szCs w:val="22"/>
        </w:rPr>
        <w:t>After three</w:t>
      </w:r>
      <w:r w:rsidRPr="00AF7BF0">
        <w:rPr>
          <w:rStyle w:val="apple-converted-space"/>
          <w:rFonts w:ascii="Arial" w:hAnsi="Arial" w:cs="Arial"/>
          <w:sz w:val="22"/>
          <w:szCs w:val="22"/>
        </w:rPr>
        <w:t> </w:t>
      </w:r>
      <w:r w:rsidR="00BE79CC">
        <w:fldChar w:fldCharType="begin"/>
      </w:r>
      <w:r w:rsidR="00BE79CC">
        <w:instrText xml:space="preserve"> HYPERLINK "http://www.childwise.org/elevate-montana-the-ace-study-summit/" \t "_blank" </w:instrText>
      </w:r>
      <w:r w:rsidR="00BE79CC">
        <w:fldChar w:fldCharType="separate"/>
      </w:r>
      <w:r w:rsidRPr="00AF7BF0">
        <w:rPr>
          <w:rStyle w:val="Hyperlink"/>
          <w:rFonts w:ascii="Arial" w:hAnsi="Arial" w:cs="Arial"/>
          <w:i/>
          <w:iCs/>
          <w:color w:val="1B6F6C"/>
          <w:sz w:val="22"/>
          <w:szCs w:val="22"/>
          <w:bdr w:val="none" w:sz="0" w:space="0" w:color="auto" w:frame="1"/>
        </w:rPr>
        <w:t> Elevate Montana Summits</w:t>
      </w:r>
      <w:r w:rsidR="00BE79CC">
        <w:rPr>
          <w:rStyle w:val="Hyperlink"/>
          <w:rFonts w:ascii="Arial" w:hAnsi="Arial" w:cs="Arial"/>
          <w:i/>
          <w:iCs/>
          <w:color w:val="1B6F6C"/>
          <w:sz w:val="22"/>
          <w:szCs w:val="22"/>
          <w:bdr w:val="none" w:sz="0" w:space="0" w:color="auto" w:frame="1"/>
        </w:rPr>
        <w:fldChar w:fldCharType="end"/>
      </w:r>
      <w:r w:rsidRPr="00AF7BF0">
        <w:rPr>
          <w:rFonts w:ascii="Arial" w:hAnsi="Arial" w:cs="Arial"/>
          <w:color w:val="232527"/>
          <w:sz w:val="22"/>
          <w:szCs w:val="22"/>
        </w:rPr>
        <w:t> </w:t>
      </w:r>
      <w:r w:rsidRPr="00AF7BF0">
        <w:rPr>
          <w:rFonts w:ascii="Arial" w:hAnsi="Arial" w:cs="Arial"/>
          <w:sz w:val="22"/>
          <w:szCs w:val="22"/>
        </w:rPr>
        <w:t>accelerating awareness and knowledge of the ACE Study, trauma, and resilience, more than 6,000 people have become change-makers in communities all across Montana to elevate the well-being of our children! We have learned that</w:t>
      </w:r>
      <w:r w:rsidRPr="00AF7BF0">
        <w:rPr>
          <w:rStyle w:val="apple-converted-space"/>
          <w:rFonts w:ascii="Arial" w:hAnsi="Arial" w:cs="Arial"/>
          <w:sz w:val="22"/>
          <w:szCs w:val="22"/>
        </w:rPr>
        <w:t> </w:t>
      </w:r>
      <w:r w:rsidRPr="00AF7BF0">
        <w:rPr>
          <w:rStyle w:val="Emphasis"/>
          <w:rFonts w:ascii="Arial" w:hAnsi="Arial" w:cs="Arial"/>
          <w:sz w:val="22"/>
          <w:szCs w:val="22"/>
          <w:bdr w:val="none" w:sz="0" w:space="0" w:color="auto" w:frame="1"/>
        </w:rPr>
        <w:t>Adversity Is Not Destiny</w:t>
      </w:r>
      <w:r w:rsidRPr="00AF7BF0">
        <w:rPr>
          <w:rFonts w:ascii="Arial" w:hAnsi="Arial" w:cs="Arial"/>
          <w:sz w:val="22"/>
          <w:szCs w:val="22"/>
        </w:rPr>
        <w:t xml:space="preserve">, </w:t>
      </w:r>
      <w:r w:rsidR="00CF7E00" w:rsidRPr="00AF7BF0">
        <w:rPr>
          <w:rFonts w:ascii="Arial" w:hAnsi="Arial" w:cs="Arial"/>
          <w:sz w:val="22"/>
          <w:szCs w:val="22"/>
        </w:rPr>
        <w:t xml:space="preserve">and </w:t>
      </w:r>
      <w:r w:rsidRPr="00AF7BF0">
        <w:rPr>
          <w:rFonts w:ascii="Arial" w:hAnsi="Arial" w:cs="Arial"/>
          <w:sz w:val="22"/>
          <w:szCs w:val="22"/>
        </w:rPr>
        <w:t>that</w:t>
      </w:r>
      <w:r w:rsidRPr="00AF7BF0">
        <w:rPr>
          <w:rStyle w:val="apple-converted-space"/>
          <w:rFonts w:ascii="Arial" w:hAnsi="Arial" w:cs="Arial"/>
          <w:sz w:val="22"/>
          <w:szCs w:val="22"/>
        </w:rPr>
        <w:t> </w:t>
      </w:r>
      <w:r w:rsidRPr="00AF7BF0">
        <w:rPr>
          <w:rStyle w:val="Emphasis"/>
          <w:rFonts w:ascii="Arial" w:hAnsi="Arial" w:cs="Arial"/>
          <w:sz w:val="22"/>
          <w:szCs w:val="22"/>
          <w:bdr w:val="none" w:sz="0" w:space="0" w:color="auto" w:frame="1"/>
        </w:rPr>
        <w:t>It’s Not The Behavior, It’s The Brain</w:t>
      </w:r>
      <w:r w:rsidR="00CF7E00" w:rsidRPr="00AF7BF0">
        <w:rPr>
          <w:rStyle w:val="Emphasis"/>
          <w:rFonts w:ascii="Arial" w:hAnsi="Arial" w:cs="Arial"/>
          <w:sz w:val="22"/>
          <w:szCs w:val="22"/>
          <w:bdr w:val="none" w:sz="0" w:space="0" w:color="auto" w:frame="1"/>
        </w:rPr>
        <w:t>.</w:t>
      </w:r>
      <w:r w:rsidRPr="00AF7BF0">
        <w:rPr>
          <w:rFonts w:ascii="Arial" w:hAnsi="Arial" w:cs="Arial"/>
          <w:sz w:val="22"/>
          <w:szCs w:val="22"/>
        </w:rPr>
        <w:t> Using this knowledge, combined with our personal stories and passion, we are, together, creating strategies and solutions to mitigate toxic stress in children and build resilience.</w:t>
      </w:r>
    </w:p>
    <w:p w14:paraId="69416710" w14:textId="77777777" w:rsidR="00CF7E00" w:rsidRPr="00AF7BF0" w:rsidRDefault="00CF7E00" w:rsidP="00B631E0">
      <w:pPr>
        <w:pStyle w:val="NormalWeb"/>
        <w:shd w:val="clear" w:color="auto" w:fill="FFFFFF"/>
        <w:spacing w:before="0" w:beforeAutospacing="0" w:after="0" w:afterAutospacing="0"/>
        <w:textAlignment w:val="baseline"/>
        <w:rPr>
          <w:rFonts w:ascii="Arial" w:hAnsi="Arial" w:cs="Arial"/>
          <w:color w:val="232527"/>
          <w:sz w:val="22"/>
          <w:szCs w:val="22"/>
        </w:rPr>
      </w:pPr>
    </w:p>
    <w:p w14:paraId="0D1BC421" w14:textId="77777777" w:rsidR="00236DDB" w:rsidRPr="00AF7BF0" w:rsidRDefault="00CF7E00" w:rsidP="00B631E0">
      <w:pPr>
        <w:pStyle w:val="NormalWeb"/>
        <w:shd w:val="clear" w:color="auto" w:fill="FFFFFF"/>
        <w:spacing w:before="0" w:beforeAutospacing="0" w:after="0" w:afterAutospacing="0"/>
        <w:jc w:val="center"/>
        <w:textAlignment w:val="baseline"/>
        <w:rPr>
          <w:rFonts w:ascii="Arial" w:hAnsi="Arial" w:cs="Arial"/>
          <w:b/>
          <w:i/>
          <w:color w:val="548DD4" w:themeColor="text2" w:themeTint="99"/>
          <w:sz w:val="22"/>
          <w:szCs w:val="22"/>
        </w:rPr>
      </w:pPr>
      <w:r w:rsidRPr="00AF7BF0">
        <w:rPr>
          <w:rStyle w:val="Emphasis"/>
          <w:rFonts w:ascii="Arial" w:hAnsi="Arial" w:cs="Arial"/>
          <w:b/>
          <w:i w:val="0"/>
          <w:color w:val="548DD4" w:themeColor="text2" w:themeTint="99"/>
          <w:sz w:val="22"/>
          <w:szCs w:val="22"/>
          <w:bdr w:val="none" w:sz="0" w:space="0" w:color="auto" w:frame="1"/>
        </w:rPr>
        <w:lastRenderedPageBreak/>
        <w:t>“Compassion Is The Beginning Of Restoration”</w:t>
      </w:r>
    </w:p>
    <w:p w14:paraId="7D3FEE5E" w14:textId="77777777" w:rsidR="00CF7E00" w:rsidRPr="00AF7BF0" w:rsidRDefault="00CF7E00" w:rsidP="00B631E0">
      <w:pPr>
        <w:pStyle w:val="NormalWeb"/>
        <w:shd w:val="clear" w:color="auto" w:fill="FFFFFF"/>
        <w:spacing w:before="0" w:beforeAutospacing="0" w:after="0" w:afterAutospacing="0"/>
        <w:textAlignment w:val="baseline"/>
        <w:rPr>
          <w:rFonts w:ascii="Arial" w:hAnsi="Arial" w:cs="Arial"/>
          <w:color w:val="232527"/>
          <w:sz w:val="22"/>
          <w:szCs w:val="22"/>
        </w:rPr>
      </w:pPr>
    </w:p>
    <w:p w14:paraId="18A877D3" w14:textId="77777777" w:rsidR="00236DDB" w:rsidRPr="00AF7BF0" w:rsidRDefault="00BE79CC" w:rsidP="00B631E0">
      <w:pPr>
        <w:pStyle w:val="NormalWeb"/>
        <w:shd w:val="clear" w:color="auto" w:fill="FFFFFF"/>
        <w:spacing w:before="0" w:beforeAutospacing="0" w:after="0" w:afterAutospacing="0"/>
        <w:textAlignment w:val="baseline"/>
        <w:rPr>
          <w:rFonts w:ascii="Arial" w:hAnsi="Arial" w:cs="Arial"/>
          <w:sz w:val="22"/>
          <w:szCs w:val="22"/>
        </w:rPr>
      </w:pPr>
      <w:r>
        <w:fldChar w:fldCharType="begin"/>
      </w:r>
      <w:r>
        <w:instrText xml:space="preserve"> HYPERLINK "http://www.cdc.gov/ace/about.htm" \t "_blank" \o "The ACE Study" </w:instrText>
      </w:r>
      <w:r>
        <w:fldChar w:fldCharType="separate"/>
      </w:r>
      <w:r w:rsidR="00236DDB" w:rsidRPr="00AF7BF0">
        <w:rPr>
          <w:rStyle w:val="Hyperlink"/>
          <w:rFonts w:ascii="Arial" w:hAnsi="Arial" w:cs="Arial"/>
          <w:color w:val="1B6F6C"/>
          <w:sz w:val="22"/>
          <w:szCs w:val="22"/>
          <w:bdr w:val="none" w:sz="0" w:space="0" w:color="auto" w:frame="1"/>
        </w:rPr>
        <w:t>The ACE Study</w:t>
      </w:r>
      <w:r>
        <w:rPr>
          <w:rStyle w:val="Hyperlink"/>
          <w:rFonts w:ascii="Arial" w:hAnsi="Arial" w:cs="Arial"/>
          <w:color w:val="1B6F6C"/>
          <w:sz w:val="22"/>
          <w:szCs w:val="22"/>
          <w:bdr w:val="none" w:sz="0" w:space="0" w:color="auto" w:frame="1"/>
        </w:rPr>
        <w:fldChar w:fldCharType="end"/>
      </w:r>
      <w:r w:rsidR="00236DDB" w:rsidRPr="00AF7BF0">
        <w:rPr>
          <w:rFonts w:ascii="Arial" w:hAnsi="Arial" w:cs="Arial"/>
          <w:color w:val="232527"/>
          <w:sz w:val="22"/>
          <w:szCs w:val="22"/>
        </w:rPr>
        <w:t> </w:t>
      </w:r>
      <w:r w:rsidR="00236DDB" w:rsidRPr="00AF7BF0">
        <w:rPr>
          <w:rFonts w:ascii="Arial" w:hAnsi="Arial" w:cs="Arial"/>
          <w:sz w:val="22"/>
          <w:szCs w:val="22"/>
        </w:rPr>
        <w:t>(Adverse Childhood Experiences Study) is a scientific study directly linking adverse childhood experiences to negative health and social outcomes in adulthood. The implications are staggering, but the motivation for change is inspiring! Elevate Montana’s ACE Study Summit is intended to inform, inspire, and motivate community and state leaders toward actions that will reduce adverse childhood experiences in today’s children so they may become healthier adults, which will result in a healthier Montana. Perhaps we may one day truly be a state in which living the American Dream is possible … </w:t>
      </w:r>
      <w:r w:rsidR="00236DDB" w:rsidRPr="00AF7BF0">
        <w:rPr>
          <w:rStyle w:val="Emphasis"/>
          <w:rFonts w:ascii="Arial" w:hAnsi="Arial" w:cs="Arial"/>
          <w:sz w:val="22"/>
          <w:szCs w:val="22"/>
          <w:bdr w:val="none" w:sz="0" w:space="0" w:color="auto" w:frame="1"/>
        </w:rPr>
        <w:t>even for its children</w:t>
      </w:r>
      <w:r w:rsidR="00236DDB" w:rsidRPr="00AF7BF0">
        <w:rPr>
          <w:rFonts w:ascii="Arial" w:hAnsi="Arial" w:cs="Arial"/>
          <w:sz w:val="22"/>
          <w:szCs w:val="22"/>
        </w:rPr>
        <w:t>.</w:t>
      </w:r>
    </w:p>
    <w:p w14:paraId="12098DE1" w14:textId="77777777" w:rsidR="00B631E0" w:rsidRPr="00AF7BF0" w:rsidRDefault="00B631E0" w:rsidP="00B631E0">
      <w:pPr>
        <w:pStyle w:val="Heading1"/>
        <w:shd w:val="clear" w:color="auto" w:fill="FFFFFF"/>
        <w:textAlignment w:val="baseline"/>
        <w:rPr>
          <w:sz w:val="22"/>
          <w:szCs w:val="22"/>
        </w:rPr>
      </w:pPr>
    </w:p>
    <w:p w14:paraId="1394BB5F" w14:textId="77777777" w:rsidR="00236DDB" w:rsidRPr="00AF7BF0" w:rsidRDefault="00236DDB" w:rsidP="00B631E0">
      <w:pPr>
        <w:pStyle w:val="Heading1"/>
        <w:shd w:val="clear" w:color="auto" w:fill="FFFFFF"/>
        <w:textAlignment w:val="baseline"/>
        <w:rPr>
          <w:sz w:val="22"/>
          <w:szCs w:val="22"/>
        </w:rPr>
      </w:pPr>
      <w:bookmarkStart w:id="592" w:name="_Toc468396726"/>
      <w:bookmarkStart w:id="593" w:name="_Toc468398192"/>
      <w:bookmarkStart w:id="594" w:name="_Toc468788056"/>
      <w:r w:rsidRPr="00AF7BF0">
        <w:rPr>
          <w:sz w:val="22"/>
          <w:szCs w:val="22"/>
        </w:rPr>
        <w:t>ACE Master Trainer Program</w:t>
      </w:r>
      <w:bookmarkEnd w:id="592"/>
      <w:bookmarkEnd w:id="593"/>
      <w:bookmarkEnd w:id="594"/>
    </w:p>
    <w:p w14:paraId="4BE4DBB1" w14:textId="77777777" w:rsidR="00B631E0" w:rsidRPr="00AF7BF0" w:rsidRDefault="00B631E0" w:rsidP="00B631E0">
      <w:pPr>
        <w:pStyle w:val="NormalWeb"/>
        <w:shd w:val="clear" w:color="auto" w:fill="FFFFFF"/>
        <w:spacing w:before="0" w:beforeAutospacing="0" w:after="0" w:afterAutospacing="0"/>
        <w:textAlignment w:val="baseline"/>
        <w:rPr>
          <w:rFonts w:ascii="Arial" w:hAnsi="Arial" w:cs="Arial"/>
          <w:sz w:val="22"/>
          <w:szCs w:val="22"/>
        </w:rPr>
      </w:pPr>
    </w:p>
    <w:p w14:paraId="25CCE746" w14:textId="77777777" w:rsidR="00236DDB" w:rsidRPr="00AF7BF0" w:rsidRDefault="00236DDB" w:rsidP="00B631E0">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One of the organizations deeply involved in this movement,</w:t>
      </w:r>
      <w:r w:rsidRPr="00AF7BF0">
        <w:rPr>
          <w:rStyle w:val="apple-converted-space"/>
          <w:rFonts w:ascii="Arial" w:hAnsi="Arial" w:cs="Arial"/>
          <w:sz w:val="22"/>
          <w:szCs w:val="22"/>
        </w:rPr>
        <w:t> </w:t>
      </w:r>
      <w:hyperlink r:id="rId479" w:history="1">
        <w:r w:rsidRPr="00AF7BF0">
          <w:rPr>
            <w:rStyle w:val="Hyperlink"/>
            <w:rFonts w:ascii="Arial" w:hAnsi="Arial" w:cs="Arial"/>
            <w:color w:val="auto"/>
            <w:sz w:val="22"/>
            <w:szCs w:val="22"/>
            <w:bdr w:val="none" w:sz="0" w:space="0" w:color="auto" w:frame="1"/>
          </w:rPr>
          <w:t>ChildWise Institute</w:t>
        </w:r>
      </w:hyperlink>
      <w:r w:rsidRPr="00AF7BF0">
        <w:rPr>
          <w:rFonts w:ascii="Arial" w:hAnsi="Arial" w:cs="Arial"/>
          <w:sz w:val="22"/>
          <w:szCs w:val="22"/>
        </w:rPr>
        <w:t>, is working collaboratively with ACE Interface, has established an ACE Master Trainer Program!</w:t>
      </w:r>
    </w:p>
    <w:p w14:paraId="40D13754" w14:textId="77777777" w:rsidR="00236DDB" w:rsidRPr="00AF7BF0" w:rsidRDefault="00236DDB" w:rsidP="00B631E0">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 xml:space="preserve">Eighteen ACE Master Trainers have been sent out across the entire state to advance awareness and knowledge of the ACE Study and its implications and are facilitating conversations in creating actions to mitigate toxic stress in children. In doing so, we are avoiding and reducing ACEs in our children today so that they will be healthier adults tomorrow. The ultimate result of this work will be a healthier Montana physically, mentally, emotionally, and fiscally. </w:t>
      </w:r>
    </w:p>
    <w:p w14:paraId="3544759F" w14:textId="77777777" w:rsidR="00236DDB" w:rsidRPr="00AF7BF0" w:rsidRDefault="00BE79CC" w:rsidP="00B631E0">
      <w:pPr>
        <w:rPr>
          <w:rFonts w:ascii="Arial" w:hAnsi="Arial" w:cs="Arial"/>
          <w:color w:val="548DD4" w:themeColor="text2" w:themeTint="99"/>
          <w:sz w:val="22"/>
          <w:szCs w:val="22"/>
          <w:lang w:val="en"/>
        </w:rPr>
      </w:pPr>
      <w:hyperlink r:id="rId480" w:history="1">
        <w:r w:rsidR="00236DDB" w:rsidRPr="00AF7BF0">
          <w:rPr>
            <w:rStyle w:val="Hyperlink"/>
            <w:rFonts w:ascii="Arial" w:hAnsi="Arial" w:cs="Arial"/>
            <w:sz w:val="22"/>
            <w:szCs w:val="22"/>
            <w:lang w:val="en"/>
          </w:rPr>
          <w:t>http://www.elevatemontana.org/</w:t>
        </w:r>
      </w:hyperlink>
    </w:p>
    <w:p w14:paraId="1E612204" w14:textId="77777777" w:rsidR="00236DDB" w:rsidRPr="00AF7BF0" w:rsidRDefault="00236DDB" w:rsidP="00B631E0">
      <w:pPr>
        <w:rPr>
          <w:rFonts w:ascii="Arial" w:hAnsi="Arial" w:cs="Arial"/>
          <w:color w:val="548DD4" w:themeColor="text2" w:themeTint="99"/>
          <w:sz w:val="22"/>
          <w:szCs w:val="22"/>
          <w:lang w:val="en"/>
        </w:rPr>
      </w:pPr>
    </w:p>
    <w:p w14:paraId="0F62B159" w14:textId="77777777" w:rsidR="00236DDB" w:rsidRPr="00AF7BF0" w:rsidRDefault="00236DDB" w:rsidP="00B631E0">
      <w:pPr>
        <w:pStyle w:val="Heading1"/>
        <w:shd w:val="clear" w:color="auto" w:fill="FFFFFF"/>
        <w:textAlignment w:val="baseline"/>
        <w:rPr>
          <w:sz w:val="22"/>
          <w:szCs w:val="22"/>
        </w:rPr>
      </w:pPr>
    </w:p>
    <w:p w14:paraId="583A5828" w14:textId="77777777" w:rsidR="00236DDB" w:rsidRPr="00AF7BF0" w:rsidRDefault="00236DDB" w:rsidP="001966DA">
      <w:pPr>
        <w:pStyle w:val="Heading3"/>
        <w:rPr>
          <w:sz w:val="22"/>
          <w:szCs w:val="22"/>
        </w:rPr>
      </w:pPr>
      <w:bookmarkStart w:id="595" w:name="_Toc468788057"/>
      <w:r w:rsidRPr="00AF7BF0">
        <w:t>Wisconsin</w:t>
      </w:r>
      <w:bookmarkEnd w:id="595"/>
      <w:r w:rsidRPr="00AF7BF0">
        <w:t xml:space="preserve"> </w:t>
      </w:r>
    </w:p>
    <w:p w14:paraId="5154D28B" w14:textId="77777777" w:rsidR="00236DDB" w:rsidRPr="00AF7BF0" w:rsidRDefault="00236DDB" w:rsidP="00B631E0">
      <w:pPr>
        <w:rPr>
          <w:rFonts w:ascii="Arial" w:hAnsi="Arial" w:cs="Arial"/>
          <w:sz w:val="22"/>
          <w:szCs w:val="22"/>
        </w:rPr>
      </w:pPr>
    </w:p>
    <w:p w14:paraId="3E1DFA6F" w14:textId="77777777" w:rsidR="00236DDB" w:rsidRPr="00AF7BF0" w:rsidRDefault="00236DDB" w:rsidP="001966DA">
      <w:pPr>
        <w:pStyle w:val="Heading4"/>
        <w:rPr>
          <w:sz w:val="24"/>
          <w:szCs w:val="22"/>
        </w:rPr>
      </w:pPr>
      <w:bookmarkStart w:id="596" w:name="_Toc468788058"/>
      <w:r w:rsidRPr="00AF7BF0">
        <w:t>Home Visiting Programs Address Adverse Early Childhood Experiences</w:t>
      </w:r>
      <w:bookmarkEnd w:id="596"/>
    </w:p>
    <w:p w14:paraId="1F1D494C" w14:textId="77777777" w:rsidR="00B631E0" w:rsidRPr="00AF7BF0" w:rsidRDefault="00B631E0" w:rsidP="00B631E0">
      <w:pPr>
        <w:pStyle w:val="titleblock-meta"/>
        <w:shd w:val="clear" w:color="auto" w:fill="FFFFFF"/>
        <w:spacing w:before="0" w:beforeAutospacing="0" w:after="0" w:afterAutospacing="0"/>
        <w:textAlignment w:val="baseline"/>
        <w:rPr>
          <w:rStyle w:val="titleblock-date"/>
          <w:rFonts w:ascii="Arial" w:hAnsi="Arial" w:cs="Arial"/>
          <w:color w:val="666666"/>
          <w:sz w:val="22"/>
          <w:szCs w:val="22"/>
        </w:rPr>
      </w:pPr>
    </w:p>
    <w:p w14:paraId="41919B56" w14:textId="77777777" w:rsidR="00236DDB" w:rsidRPr="00AF7BF0" w:rsidRDefault="00236DDB" w:rsidP="00B631E0">
      <w:pPr>
        <w:pStyle w:val="titleblock-meta"/>
        <w:shd w:val="clear" w:color="auto" w:fill="FFFFFF"/>
        <w:spacing w:before="0" w:beforeAutospacing="0" w:after="0" w:afterAutospacing="0"/>
        <w:textAlignment w:val="baseline"/>
        <w:rPr>
          <w:rFonts w:ascii="Arial" w:hAnsi="Arial" w:cs="Arial"/>
          <w:sz w:val="22"/>
          <w:szCs w:val="22"/>
        </w:rPr>
      </w:pPr>
      <w:r w:rsidRPr="00AF7BF0">
        <w:rPr>
          <w:rStyle w:val="titleblock-date"/>
          <w:rFonts w:ascii="Arial" w:hAnsi="Arial" w:cs="Arial"/>
          <w:sz w:val="22"/>
          <w:szCs w:val="22"/>
        </w:rPr>
        <w:t>Feb 9, 2016</w:t>
      </w:r>
    </w:p>
    <w:p w14:paraId="0A010AF6" w14:textId="77777777" w:rsidR="00236DDB" w:rsidRPr="00AF7BF0" w:rsidRDefault="00236DDB" w:rsidP="00B631E0">
      <w:pPr>
        <w:pStyle w:val="NormalWeb"/>
        <w:shd w:val="clear" w:color="auto" w:fill="FFFFFF"/>
        <w:spacing w:before="0" w:beforeAutospacing="0" w:after="0" w:afterAutospacing="0"/>
        <w:textAlignment w:val="baseline"/>
        <w:rPr>
          <w:rFonts w:ascii="Arial" w:hAnsi="Arial" w:cs="Arial"/>
          <w:b/>
          <w:color w:val="143F64"/>
          <w:sz w:val="22"/>
          <w:szCs w:val="22"/>
        </w:rPr>
      </w:pPr>
      <w:r w:rsidRPr="00AF7BF0">
        <w:rPr>
          <w:rFonts w:ascii="Arial" w:hAnsi="Arial" w:cs="Arial"/>
          <w:b/>
          <w:color w:val="143F64"/>
          <w:sz w:val="22"/>
          <w:szCs w:val="22"/>
        </w:rPr>
        <w:t>Resource information on state policies and initiatives that impact infants, toddlers and their families</w:t>
      </w:r>
    </w:p>
    <w:p w14:paraId="650E353D" w14:textId="77777777" w:rsidR="00236DDB" w:rsidRPr="00AF7BF0" w:rsidRDefault="00236DDB" w:rsidP="00B631E0">
      <w:pPr>
        <w:shd w:val="clear" w:color="auto" w:fill="FFFFFF"/>
        <w:textAlignment w:val="baseline"/>
        <w:rPr>
          <w:rFonts w:ascii="Arial" w:hAnsi="Arial" w:cs="Arial"/>
          <w:color w:val="666666"/>
          <w:sz w:val="22"/>
          <w:szCs w:val="22"/>
        </w:rPr>
      </w:pPr>
    </w:p>
    <w:p w14:paraId="6D1D5600" w14:textId="77777777" w:rsidR="00236DDB" w:rsidRPr="00AF7BF0" w:rsidRDefault="00236DDB" w:rsidP="00B631E0">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 xml:space="preserve">Building on the seminal findings from the Adverse Early Childhood Experiences (ACE) study, the Wisconsin Department of Health Services (DHS), Department of Children and Families (DCF), and </w:t>
      </w:r>
      <w:r w:rsidR="00CF7E00" w:rsidRPr="00AF7BF0">
        <w:rPr>
          <w:rFonts w:ascii="Arial" w:hAnsi="Arial" w:cs="Arial"/>
          <w:sz w:val="22"/>
          <w:szCs w:val="22"/>
        </w:rPr>
        <w:t>Children’s</w:t>
      </w:r>
      <w:r w:rsidRPr="00AF7BF0">
        <w:rPr>
          <w:rFonts w:ascii="Arial" w:hAnsi="Arial" w:cs="Arial"/>
          <w:sz w:val="22"/>
          <w:szCs w:val="22"/>
        </w:rPr>
        <w:t xml:space="preserve"> Trust Fund have examined ways to translate this knowledge into policy and practice. The </w:t>
      </w:r>
      <w:r w:rsidRPr="00AF7BF0">
        <w:rPr>
          <w:rFonts w:ascii="Arial" w:hAnsi="Arial" w:cs="Arial"/>
          <w:b/>
          <w:sz w:val="22"/>
          <w:szCs w:val="22"/>
        </w:rPr>
        <w:t>Wisconsin Maternal, Infant, and Early Childhood Home Visiting (MIECHV)</w:t>
      </w:r>
      <w:r w:rsidRPr="00AF7BF0">
        <w:rPr>
          <w:rFonts w:ascii="Arial" w:hAnsi="Arial" w:cs="Arial"/>
          <w:sz w:val="22"/>
          <w:szCs w:val="22"/>
        </w:rPr>
        <w:t xml:space="preserve"> program is undertaking multiple efforts to advance understanding of adverse experiences during childhood and to promote trauma-informed practices.</w:t>
      </w:r>
    </w:p>
    <w:p w14:paraId="19792CF9" w14:textId="77777777" w:rsidR="00B631E0" w:rsidRPr="00AF7BF0" w:rsidRDefault="00B631E0" w:rsidP="00B631E0">
      <w:pPr>
        <w:pStyle w:val="NormalWeb"/>
        <w:shd w:val="clear" w:color="auto" w:fill="FFFFFF"/>
        <w:spacing w:before="0" w:beforeAutospacing="0" w:after="0" w:afterAutospacing="0"/>
        <w:textAlignment w:val="baseline"/>
        <w:rPr>
          <w:rFonts w:ascii="Arial" w:hAnsi="Arial" w:cs="Arial"/>
          <w:sz w:val="22"/>
          <w:szCs w:val="22"/>
        </w:rPr>
      </w:pPr>
    </w:p>
    <w:p w14:paraId="58BF0062" w14:textId="77777777" w:rsidR="00C3328A" w:rsidRPr="00AF7BF0" w:rsidRDefault="00236DDB" w:rsidP="00B631E0">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 xml:space="preserve">The Childhood Experiences Survey (CES), an 11-question ACE survey included in the CDCs Behavioral Risk Factor Surveillance System (BRFSS), is now being administered to all families enrolled in </w:t>
      </w:r>
      <w:r w:rsidR="00CF7E00" w:rsidRPr="00AF7BF0">
        <w:rPr>
          <w:rFonts w:ascii="Arial" w:hAnsi="Arial" w:cs="Arial"/>
          <w:sz w:val="22"/>
          <w:szCs w:val="22"/>
        </w:rPr>
        <w:t>Wisconsin’s</w:t>
      </w:r>
      <w:r w:rsidRPr="00AF7BF0">
        <w:rPr>
          <w:rFonts w:ascii="Arial" w:hAnsi="Arial" w:cs="Arial"/>
          <w:sz w:val="22"/>
          <w:szCs w:val="22"/>
        </w:rPr>
        <w:t xml:space="preserve"> MIECHV programs within the first 90 days of participation. Wisconsin early childhood leaders believe that home visitors need to know how to use that trauma information in case planning to help the parents realize their strengths and promote resilience in their children. </w:t>
      </w:r>
    </w:p>
    <w:p w14:paraId="327E84B9" w14:textId="77777777" w:rsidR="00C3328A" w:rsidRPr="00AF7BF0" w:rsidRDefault="00C3328A" w:rsidP="00B631E0">
      <w:pPr>
        <w:pStyle w:val="NormalWeb"/>
        <w:shd w:val="clear" w:color="auto" w:fill="FFFFFF"/>
        <w:spacing w:before="0" w:beforeAutospacing="0" w:after="0" w:afterAutospacing="0"/>
        <w:textAlignment w:val="baseline"/>
        <w:rPr>
          <w:rFonts w:ascii="Arial" w:hAnsi="Arial" w:cs="Arial"/>
          <w:sz w:val="22"/>
          <w:szCs w:val="22"/>
        </w:rPr>
      </w:pPr>
    </w:p>
    <w:p w14:paraId="3AB66DDF" w14:textId="77777777" w:rsidR="00236DDB" w:rsidRPr="00AF7BF0" w:rsidRDefault="00236DDB" w:rsidP="00B631E0">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Supervisors are trained to support their staff as they administer the CES. Mental health consultants also work with the home visitors to help them understand the impact of current and historical trauma on parents. During the 2015 state conference, home visitors met in regional groups to explore the home visitors experiences in talking with parents about traumatic experiences. In response to a concern that assessment might be a burden for programs and home visiting staff, Wisconsin created an Implementation Advisory Network to build a crosswalk of the many assessments used by the home visiting programs in order to streamline the process.</w:t>
      </w:r>
    </w:p>
    <w:p w14:paraId="03A1D47D" w14:textId="77777777" w:rsidR="00B631E0" w:rsidRPr="00AF7BF0" w:rsidRDefault="00B631E0" w:rsidP="00B631E0">
      <w:pPr>
        <w:pStyle w:val="NormalWeb"/>
        <w:shd w:val="clear" w:color="auto" w:fill="FFFFFF"/>
        <w:spacing w:before="0" w:beforeAutospacing="0" w:after="0" w:afterAutospacing="0"/>
        <w:textAlignment w:val="baseline"/>
        <w:rPr>
          <w:rFonts w:ascii="Arial" w:hAnsi="Arial" w:cs="Arial"/>
          <w:sz w:val="22"/>
          <w:szCs w:val="22"/>
        </w:rPr>
      </w:pPr>
    </w:p>
    <w:p w14:paraId="72617608" w14:textId="77777777" w:rsidR="00236DDB" w:rsidRPr="00AF7BF0" w:rsidRDefault="00236DDB" w:rsidP="00B631E0">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The state is also building its reflective supervision capacity, linking infant mental health consultants to each home visiting program, and growing a cadre of mental health providers with the Wisconsin Alliance for Infant Mental Health Endorsement at Level III or IV. In addition, home visitors are engaged in reviewing program data and creating a plan for how the data can shape practice and lead to improved trauma-informed services.</w:t>
      </w:r>
    </w:p>
    <w:p w14:paraId="1FF9FAB5" w14:textId="77777777" w:rsidR="00236DDB" w:rsidRPr="00AF7BF0" w:rsidRDefault="00BE79CC" w:rsidP="00B631E0">
      <w:pPr>
        <w:rPr>
          <w:rFonts w:ascii="Arial" w:hAnsi="Arial" w:cs="Arial"/>
          <w:color w:val="548DD4" w:themeColor="text2" w:themeTint="99"/>
          <w:sz w:val="22"/>
          <w:szCs w:val="22"/>
          <w:lang w:val="en"/>
        </w:rPr>
      </w:pPr>
      <w:hyperlink r:id="rId481" w:history="1">
        <w:r w:rsidR="00236DDB" w:rsidRPr="00AF7BF0">
          <w:rPr>
            <w:rStyle w:val="Hyperlink"/>
            <w:rFonts w:ascii="Arial" w:hAnsi="Arial" w:cs="Arial"/>
            <w:sz w:val="22"/>
            <w:szCs w:val="22"/>
            <w:lang w:val="en"/>
          </w:rPr>
          <w:t>https://www.zerotothree.org/resources/968-wisconsin-home-visiting-programs-address-adverse-early-childhood-experiences</w:t>
        </w:r>
      </w:hyperlink>
    </w:p>
    <w:p w14:paraId="5413B783" w14:textId="77777777" w:rsidR="00236DDB" w:rsidRPr="00AF7BF0" w:rsidRDefault="00236DDB" w:rsidP="00B631E0">
      <w:pPr>
        <w:rPr>
          <w:rFonts w:ascii="Arial" w:hAnsi="Arial" w:cs="Arial"/>
          <w:color w:val="548DD4" w:themeColor="text2" w:themeTint="99"/>
          <w:sz w:val="22"/>
          <w:szCs w:val="22"/>
          <w:lang w:val="en"/>
        </w:rPr>
      </w:pPr>
    </w:p>
    <w:p w14:paraId="1373FA8E" w14:textId="77777777" w:rsidR="00236DDB" w:rsidRPr="00AF7BF0" w:rsidRDefault="00236DDB" w:rsidP="00B631E0">
      <w:pPr>
        <w:rPr>
          <w:rFonts w:ascii="Arial" w:hAnsi="Arial" w:cs="Arial"/>
          <w:b/>
          <w:color w:val="548DD4" w:themeColor="text2" w:themeTint="99"/>
          <w:sz w:val="22"/>
          <w:szCs w:val="22"/>
          <w:lang w:val="en"/>
        </w:rPr>
      </w:pPr>
    </w:p>
    <w:p w14:paraId="635FC485" w14:textId="77777777" w:rsidR="00236DDB" w:rsidRPr="00AF7BF0" w:rsidRDefault="00236DDB" w:rsidP="00C04553">
      <w:pPr>
        <w:pStyle w:val="Heading3"/>
        <w:rPr>
          <w:sz w:val="22"/>
          <w:szCs w:val="22"/>
        </w:rPr>
      </w:pPr>
      <w:bookmarkStart w:id="597" w:name="_Toc468788059"/>
      <w:r w:rsidRPr="00AF7BF0">
        <w:t>Texas</w:t>
      </w:r>
      <w:bookmarkEnd w:id="597"/>
    </w:p>
    <w:p w14:paraId="6C02FF3A" w14:textId="77777777" w:rsidR="00C3328A" w:rsidRPr="00AF7BF0" w:rsidRDefault="00C3328A" w:rsidP="00C3328A">
      <w:pPr>
        <w:pStyle w:val="Heading1"/>
        <w:shd w:val="clear" w:color="auto" w:fill="FFFFFF"/>
        <w:rPr>
          <w:sz w:val="22"/>
          <w:szCs w:val="22"/>
        </w:rPr>
      </w:pPr>
    </w:p>
    <w:p w14:paraId="4A0636E7" w14:textId="77777777" w:rsidR="00236DDB" w:rsidRPr="00AF7BF0" w:rsidRDefault="00236DDB" w:rsidP="00C04553">
      <w:pPr>
        <w:pStyle w:val="Heading4"/>
        <w:rPr>
          <w:sz w:val="22"/>
          <w:szCs w:val="22"/>
        </w:rPr>
      </w:pPr>
      <w:bookmarkStart w:id="598" w:name="_Toc468788060"/>
      <w:r w:rsidRPr="00AF7BF0">
        <w:t>Building a Texas System of Care</w:t>
      </w:r>
      <w:bookmarkEnd w:id="598"/>
    </w:p>
    <w:p w14:paraId="6B7505DF" w14:textId="77777777" w:rsidR="005574B8" w:rsidRPr="00AF7BF0" w:rsidRDefault="005574B8" w:rsidP="00C3328A">
      <w:pPr>
        <w:pStyle w:val="NormalWeb"/>
        <w:shd w:val="clear" w:color="auto" w:fill="FFFFFF"/>
        <w:spacing w:before="0" w:beforeAutospacing="0" w:after="0" w:afterAutospacing="0"/>
        <w:rPr>
          <w:rFonts w:ascii="Arial" w:hAnsi="Arial" w:cs="Arial"/>
          <w:color w:val="555555"/>
          <w:sz w:val="22"/>
          <w:szCs w:val="22"/>
        </w:rPr>
      </w:pPr>
    </w:p>
    <w:p w14:paraId="036F2092" w14:textId="77777777" w:rsidR="00236DDB" w:rsidRPr="00AF7BF0" w:rsidRDefault="00236DDB" w:rsidP="00C3328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Similar to Philadelphia, the goal in Texas is to use system of care statewide as an approach to plan and deliver services and supports to children and youth with serious mental health concerns, as well as their families.</w:t>
      </w:r>
    </w:p>
    <w:p w14:paraId="59412B86" w14:textId="77777777" w:rsidR="00236DDB" w:rsidRPr="00AF7BF0" w:rsidRDefault="00BE79CC" w:rsidP="00C3328A">
      <w:pPr>
        <w:rPr>
          <w:rStyle w:val="Hyperlink"/>
          <w:rFonts w:ascii="Arial" w:hAnsi="Arial" w:cs="Arial"/>
          <w:sz w:val="22"/>
          <w:szCs w:val="22"/>
          <w:lang w:val="en"/>
        </w:rPr>
      </w:pPr>
      <w:hyperlink r:id="rId482" w:history="1">
        <w:r w:rsidR="00236DDB" w:rsidRPr="00AF7BF0">
          <w:rPr>
            <w:rStyle w:val="Hyperlink"/>
            <w:rFonts w:ascii="Arial" w:hAnsi="Arial" w:cs="Arial"/>
            <w:sz w:val="22"/>
            <w:szCs w:val="22"/>
            <w:lang w:val="en"/>
          </w:rPr>
          <w:t>http://www.txsystemofcare.org/</w:t>
        </w:r>
      </w:hyperlink>
    </w:p>
    <w:p w14:paraId="342F8D25" w14:textId="77777777" w:rsidR="005574B8" w:rsidRPr="00AF7BF0" w:rsidRDefault="005574B8" w:rsidP="00C3328A">
      <w:pPr>
        <w:rPr>
          <w:rFonts w:ascii="Arial" w:hAnsi="Arial" w:cs="Arial"/>
          <w:color w:val="548DD4" w:themeColor="text2" w:themeTint="99"/>
          <w:sz w:val="22"/>
          <w:szCs w:val="22"/>
          <w:lang w:val="en"/>
        </w:rPr>
      </w:pPr>
    </w:p>
    <w:p w14:paraId="1F4699A3" w14:textId="77777777" w:rsidR="00236DDB" w:rsidRPr="00AF7BF0" w:rsidRDefault="00236DDB" w:rsidP="00C3328A">
      <w:pPr>
        <w:pStyle w:val="Heading1"/>
        <w:shd w:val="clear" w:color="auto" w:fill="FFFFFF"/>
        <w:rPr>
          <w:sz w:val="24"/>
          <w:szCs w:val="22"/>
        </w:rPr>
      </w:pPr>
      <w:bookmarkStart w:id="599" w:name="_Toc468396731"/>
      <w:bookmarkStart w:id="600" w:name="_Toc468398197"/>
      <w:bookmarkStart w:id="601" w:name="_Toc468788061"/>
      <w:r w:rsidRPr="00AF7BF0">
        <w:rPr>
          <w:sz w:val="24"/>
          <w:szCs w:val="22"/>
        </w:rPr>
        <w:t>Trauma Informed Care Summit August 2016</w:t>
      </w:r>
      <w:bookmarkEnd w:id="599"/>
      <w:bookmarkEnd w:id="600"/>
      <w:bookmarkEnd w:id="601"/>
    </w:p>
    <w:p w14:paraId="7280C9D8" w14:textId="77777777" w:rsidR="005574B8" w:rsidRPr="00AF7BF0" w:rsidRDefault="005574B8" w:rsidP="00C3328A">
      <w:pPr>
        <w:pStyle w:val="Heading3"/>
        <w:shd w:val="clear" w:color="auto" w:fill="FFFFFF"/>
        <w:rPr>
          <w:rFonts w:cs="Arial"/>
          <w:b w:val="0"/>
          <w:color w:val="auto"/>
          <w:sz w:val="22"/>
          <w:szCs w:val="22"/>
        </w:rPr>
      </w:pPr>
    </w:p>
    <w:p w14:paraId="51CC562F" w14:textId="77777777" w:rsidR="00236DDB" w:rsidRPr="00AF7BF0" w:rsidRDefault="00236DDB" w:rsidP="00C3328A">
      <w:pPr>
        <w:pStyle w:val="Heading3"/>
        <w:shd w:val="clear" w:color="auto" w:fill="FFFFFF"/>
        <w:rPr>
          <w:rFonts w:cs="Arial"/>
          <w:b w:val="0"/>
          <w:color w:val="auto"/>
          <w:sz w:val="22"/>
          <w:szCs w:val="22"/>
        </w:rPr>
      </w:pPr>
      <w:bookmarkStart w:id="602" w:name="_Toc468396732"/>
      <w:bookmarkStart w:id="603" w:name="_Toc468398198"/>
      <w:bookmarkStart w:id="604" w:name="_Toc468788062"/>
      <w:r w:rsidRPr="00AF7BF0">
        <w:rPr>
          <w:rFonts w:cs="Arial"/>
          <w:b w:val="0"/>
          <w:color w:val="auto"/>
          <w:sz w:val="22"/>
          <w:szCs w:val="22"/>
        </w:rPr>
        <w:t>This Summit brings together individuals, families, professionals, communities and organizations interested in addressing, preventing and treating trauma across the lifespan, as well as disseminate trauma informed care initiatives and best practices to address trauma throughout Texas.  The pilot sites for trauma informed care organizational transformation of behavioral health services will be disseminating the progress and lessons learned in transforming behavioral health services in Texas including: mental health services for children and adults, substance abuse treatment and substance abuse prevention services.</w:t>
      </w:r>
      <w:bookmarkEnd w:id="602"/>
      <w:bookmarkEnd w:id="603"/>
      <w:bookmarkEnd w:id="604"/>
      <w:r w:rsidRPr="00AF7BF0">
        <w:rPr>
          <w:rFonts w:cs="Arial"/>
          <w:b w:val="0"/>
          <w:color w:val="auto"/>
          <w:sz w:val="22"/>
          <w:szCs w:val="22"/>
        </w:rPr>
        <w:t>  </w:t>
      </w:r>
    </w:p>
    <w:p w14:paraId="27132683" w14:textId="77777777" w:rsidR="005574B8" w:rsidRPr="00AF7BF0" w:rsidRDefault="005574B8" w:rsidP="00C3328A">
      <w:pPr>
        <w:pStyle w:val="Heading3"/>
        <w:shd w:val="clear" w:color="auto" w:fill="FFFFFF"/>
        <w:rPr>
          <w:rFonts w:cs="Arial"/>
          <w:b w:val="0"/>
          <w:color w:val="auto"/>
          <w:sz w:val="22"/>
          <w:szCs w:val="22"/>
        </w:rPr>
      </w:pPr>
    </w:p>
    <w:p w14:paraId="24B93679" w14:textId="77777777" w:rsidR="00236DDB" w:rsidRPr="00AF7BF0" w:rsidRDefault="00236DDB" w:rsidP="00C3328A">
      <w:pPr>
        <w:pStyle w:val="Heading3"/>
        <w:shd w:val="clear" w:color="auto" w:fill="FFFFFF"/>
        <w:rPr>
          <w:rFonts w:cs="Arial"/>
          <w:b w:val="0"/>
          <w:color w:val="auto"/>
          <w:sz w:val="22"/>
          <w:szCs w:val="22"/>
        </w:rPr>
      </w:pPr>
      <w:bookmarkStart w:id="605" w:name="_Toc468396733"/>
      <w:bookmarkStart w:id="606" w:name="_Toc468398199"/>
      <w:bookmarkStart w:id="607" w:name="_Toc468788063"/>
      <w:r w:rsidRPr="00AF7BF0">
        <w:rPr>
          <w:rFonts w:cs="Arial"/>
          <w:b w:val="0"/>
          <w:color w:val="auto"/>
          <w:sz w:val="22"/>
          <w:szCs w:val="22"/>
        </w:rPr>
        <w:t>Our hope is to launch a trauma informed discussion within the community by sharing the triumphs of the initiative and providing the knowledge of nationally recognized trauma informed experts.</w:t>
      </w:r>
      <w:bookmarkEnd w:id="605"/>
      <w:bookmarkEnd w:id="606"/>
      <w:bookmarkEnd w:id="607"/>
    </w:p>
    <w:p w14:paraId="706B9359" w14:textId="77777777" w:rsidR="00236DDB" w:rsidRPr="00AF7BF0" w:rsidRDefault="00BE79CC" w:rsidP="00C3328A">
      <w:pPr>
        <w:rPr>
          <w:rFonts w:ascii="Arial" w:hAnsi="Arial" w:cs="Arial"/>
          <w:sz w:val="22"/>
          <w:szCs w:val="22"/>
          <w:lang w:val="en"/>
        </w:rPr>
      </w:pPr>
      <w:hyperlink r:id="rId483" w:history="1">
        <w:r w:rsidR="00236DDB" w:rsidRPr="00AF7BF0">
          <w:rPr>
            <w:rStyle w:val="Hyperlink"/>
            <w:rFonts w:ascii="Arial" w:hAnsi="Arial" w:cs="Arial"/>
            <w:sz w:val="22"/>
            <w:szCs w:val="22"/>
            <w:lang w:val="en"/>
          </w:rPr>
          <w:t>http://www.txsystemofcare.org/initiatives/trauhttp://www.txsystemofcare.org/ma-informed-care-tic/tic-austin2016/</w:t>
        </w:r>
      </w:hyperlink>
    </w:p>
    <w:p w14:paraId="6A00C3E7" w14:textId="77777777" w:rsidR="00236DDB" w:rsidRPr="00AF7BF0" w:rsidRDefault="00236DDB" w:rsidP="00C3328A">
      <w:pPr>
        <w:rPr>
          <w:rFonts w:ascii="Arial" w:hAnsi="Arial" w:cs="Arial"/>
          <w:b/>
          <w:color w:val="548DD4" w:themeColor="text2" w:themeTint="99"/>
          <w:sz w:val="22"/>
          <w:szCs w:val="22"/>
          <w:lang w:val="en-NZ"/>
        </w:rPr>
      </w:pPr>
    </w:p>
    <w:p w14:paraId="3A685773" w14:textId="77777777" w:rsidR="00236DDB" w:rsidRPr="00AF7BF0" w:rsidRDefault="00236DDB" w:rsidP="00C3328A">
      <w:pPr>
        <w:rPr>
          <w:rFonts w:ascii="Arial" w:hAnsi="Arial" w:cs="Arial"/>
          <w:b/>
          <w:color w:val="548DD4" w:themeColor="text2" w:themeTint="99"/>
          <w:sz w:val="22"/>
          <w:szCs w:val="22"/>
          <w:lang w:val="en-NZ"/>
        </w:rPr>
      </w:pPr>
    </w:p>
    <w:p w14:paraId="4FEFAB25" w14:textId="77777777" w:rsidR="00236DDB" w:rsidRPr="00AF7BF0" w:rsidRDefault="00236DDB" w:rsidP="00C3328A">
      <w:pPr>
        <w:rPr>
          <w:rFonts w:ascii="Arial" w:hAnsi="Arial" w:cs="Arial"/>
          <w:b/>
          <w:color w:val="548DD4" w:themeColor="text2" w:themeTint="99"/>
          <w:sz w:val="22"/>
          <w:szCs w:val="22"/>
          <w:lang w:val="en-NZ"/>
        </w:rPr>
      </w:pPr>
    </w:p>
    <w:p w14:paraId="38859883" w14:textId="77777777" w:rsidR="00236DDB" w:rsidRPr="00AF7BF0" w:rsidRDefault="00236DDB" w:rsidP="00C04553">
      <w:pPr>
        <w:pStyle w:val="Heading3"/>
      </w:pPr>
      <w:bookmarkStart w:id="608" w:name="_Toc468788064"/>
      <w:r w:rsidRPr="00AF7BF0">
        <w:t>Houston</w:t>
      </w:r>
      <w:bookmarkEnd w:id="608"/>
    </w:p>
    <w:p w14:paraId="7838ACE8" w14:textId="77777777" w:rsidR="00236DDB" w:rsidRPr="00AF7BF0" w:rsidRDefault="00236DDB" w:rsidP="00C3328A">
      <w:pPr>
        <w:rPr>
          <w:rFonts w:ascii="Arial" w:hAnsi="Arial" w:cs="Arial"/>
          <w:b/>
          <w:color w:val="548DD4" w:themeColor="text2" w:themeTint="99"/>
          <w:sz w:val="32"/>
          <w:szCs w:val="32"/>
          <w:lang w:val="en-NZ"/>
        </w:rPr>
      </w:pPr>
    </w:p>
    <w:p w14:paraId="314E3FE3" w14:textId="77777777" w:rsidR="00236DDB" w:rsidRPr="00AF7BF0" w:rsidRDefault="00236DDB" w:rsidP="00C04553">
      <w:pPr>
        <w:pStyle w:val="Heading3"/>
        <w:rPr>
          <w:sz w:val="22"/>
          <w:szCs w:val="22"/>
        </w:rPr>
      </w:pPr>
      <w:bookmarkStart w:id="609" w:name="_Toc468788065"/>
      <w:r w:rsidRPr="00AF7BF0">
        <w:t>The Child Trauma Academy (CTA)</w:t>
      </w:r>
      <w:bookmarkEnd w:id="609"/>
    </w:p>
    <w:p w14:paraId="21F5A7D5" w14:textId="77777777" w:rsidR="00236DDB" w:rsidRPr="00AF7BF0" w:rsidRDefault="00236DDB" w:rsidP="00C3328A">
      <w:pPr>
        <w:rPr>
          <w:rFonts w:ascii="Arial" w:hAnsi="Arial" w:cs="Arial"/>
          <w:b/>
          <w:color w:val="548DD4" w:themeColor="text2" w:themeTint="99"/>
          <w:sz w:val="22"/>
          <w:szCs w:val="22"/>
          <w:lang w:val="en-NZ"/>
        </w:rPr>
      </w:pPr>
    </w:p>
    <w:p w14:paraId="68344AFA" w14:textId="77777777" w:rsidR="00236DDB" w:rsidRPr="00AF7BF0" w:rsidRDefault="00236DDB" w:rsidP="00C3328A">
      <w:pPr>
        <w:rPr>
          <w:rFonts w:ascii="Arial" w:hAnsi="Arial" w:cs="Arial"/>
          <w:color w:val="000000"/>
          <w:sz w:val="22"/>
          <w:szCs w:val="22"/>
          <w:shd w:val="clear" w:color="auto" w:fill="F6F6F6"/>
          <w:lang w:val="en-NZ"/>
        </w:rPr>
      </w:pPr>
      <w:r w:rsidRPr="00AF7BF0">
        <w:rPr>
          <w:rFonts w:ascii="Arial" w:hAnsi="Arial" w:cs="Arial"/>
          <w:color w:val="000000"/>
          <w:sz w:val="22"/>
          <w:szCs w:val="22"/>
          <w:lang w:val="en-NZ"/>
        </w:rPr>
        <w:t>CTA is a not-for-profit organization based in Houston, Texas working to improve the lives of high-risk children through direct service, research and education. We recognize the crucial importance of childhood experience in shaping the health of the individual, and ultimately, society. By creating biologically-informed child and family respectful practice, programs and policy, CTA seeks to help maltreated and traumatized children</w:t>
      </w:r>
      <w:r w:rsidRPr="00AF7BF0">
        <w:rPr>
          <w:rFonts w:ascii="Arial" w:hAnsi="Arial" w:cs="Arial"/>
          <w:color w:val="000000"/>
          <w:sz w:val="22"/>
          <w:szCs w:val="22"/>
          <w:shd w:val="clear" w:color="auto" w:fill="F6F6F6"/>
          <w:lang w:val="en-NZ"/>
        </w:rPr>
        <w:t>.</w:t>
      </w:r>
    </w:p>
    <w:p w14:paraId="392D464B" w14:textId="77777777" w:rsidR="00236DDB" w:rsidRPr="00AF7BF0" w:rsidRDefault="00236DDB" w:rsidP="00C3328A">
      <w:pPr>
        <w:rPr>
          <w:rFonts w:ascii="Arial" w:hAnsi="Arial" w:cs="Arial"/>
          <w:b/>
          <w:color w:val="548DD4" w:themeColor="text2" w:themeTint="99"/>
          <w:sz w:val="22"/>
          <w:szCs w:val="22"/>
          <w:lang w:val="en-NZ"/>
        </w:rPr>
      </w:pPr>
    </w:p>
    <w:p w14:paraId="18EE6D30" w14:textId="77777777" w:rsidR="00236DDB" w:rsidRPr="00AF7BF0" w:rsidRDefault="00236DDB" w:rsidP="005574B8">
      <w:pPr>
        <w:rPr>
          <w:rFonts w:ascii="Arial" w:hAnsi="Arial" w:cs="Arial"/>
          <w:color w:val="000000"/>
          <w:sz w:val="22"/>
          <w:szCs w:val="22"/>
          <w:lang w:val="en-NZ"/>
        </w:rPr>
      </w:pPr>
      <w:r w:rsidRPr="00AF7BF0">
        <w:rPr>
          <w:rFonts w:ascii="Arial" w:hAnsi="Arial" w:cs="Arial"/>
          <w:color w:val="000000"/>
          <w:sz w:val="22"/>
          <w:szCs w:val="22"/>
          <w:lang w:val="en-NZ"/>
        </w:rPr>
        <w:t>The CTA started as a typical center of excellence in an academic setting, initially at The University of Chicago and later at Baylor College of Medicine. Over time however, it was clear that the problems of abuse and neglect in children were much more complex and multi-dimensional in ways that our medical model was unable to address.</w:t>
      </w:r>
    </w:p>
    <w:p w14:paraId="0DDF77EC" w14:textId="77777777" w:rsidR="005574B8" w:rsidRPr="00AF7BF0" w:rsidRDefault="005574B8" w:rsidP="005574B8">
      <w:pPr>
        <w:rPr>
          <w:rFonts w:ascii="Arial" w:hAnsi="Arial" w:cs="Arial"/>
          <w:color w:val="000000"/>
          <w:sz w:val="22"/>
          <w:szCs w:val="22"/>
          <w:lang w:val="en-NZ"/>
        </w:rPr>
      </w:pPr>
    </w:p>
    <w:p w14:paraId="51085606" w14:textId="77777777" w:rsidR="00236DDB" w:rsidRPr="00AF7BF0" w:rsidRDefault="00236DDB" w:rsidP="005574B8">
      <w:pPr>
        <w:rPr>
          <w:rFonts w:ascii="Arial" w:hAnsi="Arial" w:cs="Arial"/>
          <w:color w:val="000000"/>
          <w:sz w:val="22"/>
          <w:szCs w:val="22"/>
          <w:lang w:val="en-NZ"/>
        </w:rPr>
      </w:pPr>
      <w:r w:rsidRPr="00AF7BF0">
        <w:rPr>
          <w:rFonts w:ascii="Arial" w:hAnsi="Arial" w:cs="Arial"/>
          <w:color w:val="000000"/>
          <w:sz w:val="22"/>
          <w:szCs w:val="22"/>
          <w:lang w:val="en-NZ"/>
        </w:rPr>
        <w:t>A medical school centered work group investigating and solving physiological problems in humans makes sense. Solving problems which involve parenting, education, the law, child protection systems, mental health, law enforcement and a host of related systems across every professional discipline is more challenging. In response to this challenge we have created a collaborative, interdisciplinary virtual Center of Excellence, The ChildTrauma Academy.</w:t>
      </w:r>
    </w:p>
    <w:p w14:paraId="47D91459" w14:textId="77777777" w:rsidR="00236DDB" w:rsidRPr="00AF7BF0" w:rsidRDefault="00BE79CC" w:rsidP="00C3328A">
      <w:pPr>
        <w:rPr>
          <w:rFonts w:ascii="Arial" w:hAnsi="Arial" w:cs="Arial"/>
          <w:color w:val="548DD4" w:themeColor="text2" w:themeTint="99"/>
          <w:sz w:val="22"/>
          <w:szCs w:val="22"/>
          <w:lang w:val="en-NZ"/>
        </w:rPr>
      </w:pPr>
      <w:hyperlink r:id="rId484" w:history="1">
        <w:r w:rsidR="00236DDB" w:rsidRPr="00AF7BF0">
          <w:rPr>
            <w:rStyle w:val="Hyperlink"/>
            <w:rFonts w:ascii="Arial" w:hAnsi="Arial" w:cs="Arial"/>
            <w:sz w:val="22"/>
            <w:szCs w:val="22"/>
            <w:lang w:val="en-NZ"/>
          </w:rPr>
          <w:t>http://childtrauma.org/about-childtrauma-academy/</w:t>
        </w:r>
      </w:hyperlink>
    </w:p>
    <w:p w14:paraId="6DEE70F2" w14:textId="77777777" w:rsidR="00236DDB" w:rsidRPr="00AF7BF0" w:rsidRDefault="00236DDB" w:rsidP="00C3328A">
      <w:pPr>
        <w:rPr>
          <w:rFonts w:ascii="Arial" w:hAnsi="Arial" w:cs="Arial"/>
          <w:color w:val="548DD4" w:themeColor="text2" w:themeTint="99"/>
          <w:sz w:val="22"/>
          <w:szCs w:val="22"/>
          <w:lang w:val="en-NZ"/>
        </w:rPr>
      </w:pPr>
    </w:p>
    <w:p w14:paraId="6F6FF337" w14:textId="77777777" w:rsidR="00236DDB" w:rsidRPr="00AF7BF0" w:rsidRDefault="00236DDB" w:rsidP="00C3328A">
      <w:pPr>
        <w:rPr>
          <w:rFonts w:ascii="Arial" w:hAnsi="Arial" w:cs="Arial"/>
          <w:sz w:val="22"/>
          <w:szCs w:val="22"/>
          <w:lang w:val="en-NZ"/>
        </w:rPr>
      </w:pPr>
      <w:r w:rsidRPr="00AF7BF0">
        <w:rPr>
          <w:rFonts w:ascii="Arial" w:hAnsi="Arial" w:cs="Arial"/>
          <w:sz w:val="22"/>
          <w:szCs w:val="22"/>
          <w:lang w:val="en-NZ"/>
        </w:rPr>
        <w:t>They have a library of articles and reports:</w:t>
      </w:r>
    </w:p>
    <w:p w14:paraId="34D27633" w14:textId="77777777" w:rsidR="00236DDB" w:rsidRPr="00AF7BF0" w:rsidRDefault="00BE79CC" w:rsidP="00C3328A">
      <w:pPr>
        <w:rPr>
          <w:rFonts w:ascii="Arial" w:hAnsi="Arial" w:cs="Arial"/>
          <w:color w:val="548DD4" w:themeColor="text2" w:themeTint="99"/>
          <w:sz w:val="22"/>
          <w:szCs w:val="22"/>
          <w:lang w:val="en-NZ"/>
        </w:rPr>
      </w:pPr>
      <w:hyperlink r:id="rId485" w:history="1">
        <w:r w:rsidR="00236DDB" w:rsidRPr="00AF7BF0">
          <w:rPr>
            <w:rStyle w:val="Hyperlink"/>
            <w:rFonts w:ascii="Arial" w:hAnsi="Arial" w:cs="Arial"/>
            <w:sz w:val="22"/>
            <w:szCs w:val="22"/>
            <w:lang w:val="en-NZ"/>
          </w:rPr>
          <w:t>http://childtrauma.org/cta-library/interventions/</w:t>
        </w:r>
      </w:hyperlink>
    </w:p>
    <w:p w14:paraId="090D47B1" w14:textId="77777777" w:rsidR="00236DDB" w:rsidRPr="00AF7BF0" w:rsidRDefault="00236DDB" w:rsidP="00C3328A">
      <w:pPr>
        <w:rPr>
          <w:rFonts w:ascii="Arial" w:hAnsi="Arial" w:cs="Arial"/>
          <w:b/>
          <w:color w:val="548DD4" w:themeColor="text2" w:themeTint="99"/>
          <w:sz w:val="22"/>
          <w:szCs w:val="22"/>
          <w:lang w:val="en-NZ"/>
        </w:rPr>
      </w:pPr>
    </w:p>
    <w:p w14:paraId="5D83F783" w14:textId="77777777" w:rsidR="00236DDB" w:rsidRPr="00AF7BF0" w:rsidRDefault="00236DDB" w:rsidP="00C3328A">
      <w:pPr>
        <w:rPr>
          <w:rFonts w:ascii="Arial" w:hAnsi="Arial" w:cs="Arial"/>
          <w:b/>
          <w:color w:val="548DD4" w:themeColor="text2" w:themeTint="99"/>
          <w:sz w:val="22"/>
          <w:szCs w:val="22"/>
          <w:lang w:val="en"/>
        </w:rPr>
      </w:pPr>
    </w:p>
    <w:p w14:paraId="2ABB4EDB" w14:textId="77777777" w:rsidR="00236DDB" w:rsidRPr="00AF7BF0" w:rsidRDefault="00401189" w:rsidP="00C04553">
      <w:pPr>
        <w:pStyle w:val="Heading3"/>
      </w:pPr>
      <w:bookmarkStart w:id="610" w:name="_Toc468788066"/>
      <w:r w:rsidRPr="00AF7BF0">
        <w:t>Massachusetts</w:t>
      </w:r>
      <w:bookmarkEnd w:id="610"/>
    </w:p>
    <w:p w14:paraId="6ECD0178" w14:textId="77777777" w:rsidR="00236DDB" w:rsidRPr="00AF7BF0" w:rsidRDefault="00236DDB" w:rsidP="00C3328A">
      <w:pPr>
        <w:rPr>
          <w:rFonts w:ascii="Arial" w:hAnsi="Arial" w:cs="Arial"/>
          <w:b/>
          <w:color w:val="548DD4" w:themeColor="text2" w:themeTint="99"/>
          <w:sz w:val="32"/>
          <w:szCs w:val="32"/>
          <w:lang w:val="en"/>
        </w:rPr>
      </w:pPr>
    </w:p>
    <w:p w14:paraId="49BE5799" w14:textId="77777777" w:rsidR="00236DDB" w:rsidRPr="00AF7BF0" w:rsidRDefault="00236DDB" w:rsidP="00EC4082">
      <w:pPr>
        <w:pStyle w:val="Style2"/>
      </w:pPr>
      <w:r w:rsidRPr="00AF7BF0">
        <w:t>Boston</w:t>
      </w:r>
    </w:p>
    <w:p w14:paraId="26335DED" w14:textId="77777777" w:rsidR="005574B8" w:rsidRPr="00AF7BF0" w:rsidRDefault="005574B8" w:rsidP="00C3328A">
      <w:pPr>
        <w:shd w:val="clear" w:color="auto" w:fill="FFFFFF"/>
        <w:textAlignment w:val="baseline"/>
        <w:rPr>
          <w:rFonts w:ascii="Arial" w:hAnsi="Arial" w:cs="Arial"/>
          <w:color w:val="000000"/>
          <w:sz w:val="22"/>
          <w:szCs w:val="22"/>
          <w:lang w:val="en-NZ"/>
        </w:rPr>
      </w:pPr>
    </w:p>
    <w:p w14:paraId="1BA722AB" w14:textId="77777777" w:rsidR="00236DDB" w:rsidRPr="00AF7BF0" w:rsidRDefault="00236DDB" w:rsidP="00C3328A">
      <w:pPr>
        <w:shd w:val="clear" w:color="auto" w:fill="FFFFFF"/>
        <w:textAlignment w:val="baseline"/>
        <w:rPr>
          <w:rFonts w:ascii="Arial" w:hAnsi="Arial" w:cs="Arial"/>
          <w:color w:val="000000"/>
          <w:sz w:val="22"/>
          <w:szCs w:val="22"/>
          <w:lang w:val="en-NZ"/>
        </w:rPr>
      </w:pPr>
      <w:r w:rsidRPr="00AF7BF0">
        <w:rPr>
          <w:rFonts w:ascii="Arial" w:hAnsi="Arial" w:cs="Arial"/>
          <w:color w:val="000000"/>
          <w:sz w:val="22"/>
          <w:szCs w:val="22"/>
          <w:lang w:val="en-NZ"/>
        </w:rPr>
        <w:t>New England Center and Home for Veterans (NECHV) is a national leader in housing and serving Veterans who are at-risk of homelessness. Located in Downtown Boston and offering services throughout the region, NECHV supports Veterans with innovative services that enable success, meaningful employment, and dignified independent living. NECHV serves over 350 Veterans each day in their home communities. The downtown Boston facility contains 60 affordable apartments, a distinct and separate 24 bed female Veterans transitional dormitory, and over 185 transitional and emergency beds.</w:t>
      </w:r>
    </w:p>
    <w:p w14:paraId="75E9BE3A" w14:textId="77777777" w:rsidR="005574B8" w:rsidRPr="00AF7BF0" w:rsidRDefault="005574B8" w:rsidP="00C3328A">
      <w:pPr>
        <w:rPr>
          <w:rFonts w:ascii="Arial" w:hAnsi="Arial" w:cs="Arial"/>
          <w:b/>
          <w:color w:val="548DD4" w:themeColor="text2" w:themeTint="99"/>
          <w:sz w:val="22"/>
          <w:szCs w:val="22"/>
          <w:lang w:val="en"/>
        </w:rPr>
      </w:pPr>
    </w:p>
    <w:p w14:paraId="2333BB8C" w14:textId="77777777" w:rsidR="00236DDB" w:rsidRPr="00AF7BF0" w:rsidRDefault="00236DDB" w:rsidP="00C3328A">
      <w:pPr>
        <w:rPr>
          <w:rFonts w:ascii="Arial" w:hAnsi="Arial" w:cs="Arial"/>
          <w:b/>
          <w:color w:val="548DD4" w:themeColor="text2" w:themeTint="99"/>
          <w:szCs w:val="22"/>
          <w:lang w:val="en"/>
        </w:rPr>
      </w:pPr>
      <w:r w:rsidRPr="00AF7BF0">
        <w:rPr>
          <w:rFonts w:ascii="Arial" w:hAnsi="Arial" w:cs="Arial"/>
          <w:b/>
          <w:color w:val="548DD4" w:themeColor="text2" w:themeTint="99"/>
          <w:szCs w:val="22"/>
          <w:lang w:val="en"/>
        </w:rPr>
        <w:t>Trauma informed care training</w:t>
      </w:r>
    </w:p>
    <w:p w14:paraId="12AEA2BC" w14:textId="77777777" w:rsidR="005574B8" w:rsidRPr="00AF7BF0" w:rsidRDefault="005574B8" w:rsidP="00C3328A">
      <w:pPr>
        <w:rPr>
          <w:rFonts w:ascii="Arial" w:hAnsi="Arial" w:cs="Arial"/>
          <w:b/>
          <w:color w:val="548DD4" w:themeColor="text2" w:themeTint="99"/>
          <w:szCs w:val="22"/>
          <w:lang w:val="en"/>
        </w:rPr>
      </w:pPr>
    </w:p>
    <w:p w14:paraId="50A5B49A" w14:textId="77777777" w:rsidR="00236DDB" w:rsidRPr="00AF7BF0" w:rsidRDefault="00236DDB" w:rsidP="00C3328A">
      <w:pPr>
        <w:shd w:val="clear" w:color="auto" w:fill="FFFFFF"/>
        <w:textAlignment w:val="baseline"/>
        <w:rPr>
          <w:rFonts w:ascii="Arial" w:hAnsi="Arial" w:cs="Arial"/>
          <w:color w:val="000000"/>
          <w:sz w:val="22"/>
          <w:szCs w:val="22"/>
          <w:lang w:val="en-NZ"/>
        </w:rPr>
      </w:pPr>
      <w:r w:rsidRPr="00AF7BF0">
        <w:rPr>
          <w:rFonts w:ascii="Arial" w:hAnsi="Arial" w:cs="Arial"/>
          <w:color w:val="000000"/>
          <w:sz w:val="22"/>
          <w:szCs w:val="22"/>
          <w:lang w:val="en-NZ"/>
        </w:rPr>
        <w:t>The staff at NECHV are undergoing three months of trauma informed care training to help better serve the Veteran guests who walk in our doors 24/7. This training equips everyone from the front desk staff to administrative support to all easily be able to understand, recognize, and respond to different types of trauma our Veterans may be dealing with.</w:t>
      </w:r>
    </w:p>
    <w:p w14:paraId="000E5B87" w14:textId="77777777" w:rsidR="005574B8" w:rsidRPr="00AF7BF0" w:rsidRDefault="005574B8" w:rsidP="00C3328A">
      <w:pPr>
        <w:shd w:val="clear" w:color="auto" w:fill="FFFFFF"/>
        <w:textAlignment w:val="baseline"/>
        <w:rPr>
          <w:rFonts w:ascii="Arial" w:hAnsi="Arial" w:cs="Arial"/>
          <w:b/>
          <w:color w:val="548DD4" w:themeColor="text2" w:themeTint="99"/>
          <w:sz w:val="22"/>
          <w:szCs w:val="22"/>
          <w:lang w:val="en-NZ"/>
        </w:rPr>
      </w:pPr>
    </w:p>
    <w:p w14:paraId="41DA0CE1" w14:textId="77777777" w:rsidR="00236DDB" w:rsidRPr="00AF7BF0" w:rsidRDefault="00236DDB" w:rsidP="00C3328A">
      <w:pPr>
        <w:shd w:val="clear" w:color="auto" w:fill="FFFFFF"/>
        <w:textAlignment w:val="baseline"/>
        <w:rPr>
          <w:rFonts w:ascii="Arial" w:hAnsi="Arial" w:cs="Arial"/>
          <w:b/>
          <w:color w:val="548DD4" w:themeColor="text2" w:themeTint="99"/>
          <w:szCs w:val="22"/>
          <w:lang w:val="en-NZ"/>
        </w:rPr>
      </w:pPr>
      <w:r w:rsidRPr="00AF7BF0">
        <w:rPr>
          <w:rFonts w:ascii="Arial" w:hAnsi="Arial" w:cs="Arial"/>
          <w:b/>
          <w:color w:val="548DD4" w:themeColor="text2" w:themeTint="99"/>
          <w:szCs w:val="22"/>
          <w:lang w:val="en-NZ"/>
        </w:rPr>
        <w:t>Women Veterans</w:t>
      </w:r>
    </w:p>
    <w:p w14:paraId="652CEE7A" w14:textId="77777777" w:rsidR="005574B8" w:rsidRPr="00AF7BF0" w:rsidRDefault="005574B8" w:rsidP="00C3328A">
      <w:pPr>
        <w:shd w:val="clear" w:color="auto" w:fill="FFFFFF"/>
        <w:textAlignment w:val="baseline"/>
        <w:rPr>
          <w:rFonts w:ascii="Arial" w:hAnsi="Arial" w:cs="Arial"/>
          <w:color w:val="000000"/>
          <w:sz w:val="22"/>
          <w:szCs w:val="22"/>
          <w:lang w:val="en-NZ"/>
        </w:rPr>
      </w:pPr>
    </w:p>
    <w:p w14:paraId="07C5A487" w14:textId="77777777" w:rsidR="00236DDB" w:rsidRPr="00AF7BF0" w:rsidRDefault="00236DDB" w:rsidP="00C3328A">
      <w:pPr>
        <w:shd w:val="clear" w:color="auto" w:fill="FFFFFF"/>
        <w:textAlignment w:val="baseline"/>
        <w:rPr>
          <w:rFonts w:ascii="Arial" w:hAnsi="Arial" w:cs="Arial"/>
          <w:color w:val="3B3B3D"/>
          <w:sz w:val="22"/>
          <w:szCs w:val="22"/>
          <w:lang w:val="en-NZ"/>
        </w:rPr>
      </w:pPr>
      <w:r w:rsidRPr="00AF7BF0">
        <w:rPr>
          <w:rFonts w:ascii="Arial" w:hAnsi="Arial" w:cs="Arial"/>
          <w:color w:val="000000"/>
          <w:sz w:val="22"/>
          <w:szCs w:val="22"/>
          <w:lang w:val="en-NZ"/>
        </w:rPr>
        <w:t xml:space="preserve">The U. S. Department of Veterans Affairs (VA) reports that women Veterans have been, and continue to be, an under-served population. Since 1996, NECHV has aggressively developed and implemented new and focused programs of support to ensure that the emerging needs of women Veterans are met. The women Veterans transitional residence at the Center comprises 24 beds and is a safe living separate from any male Veteran housing that provides 24-hour controlled access and security. Case management for the Women Veterans Support Program is sensitive to the unique needs of women in transition. NECHV provides dedicated case managers and addictions counselors who are experienced in the complexities of Military Sexual Trauma (MST), PTS and other concerns specifically related to women Veterans. </w:t>
      </w:r>
      <w:hyperlink r:id="rId486" w:history="1">
        <w:r w:rsidRPr="00AF7BF0">
          <w:rPr>
            <w:rStyle w:val="Hyperlink"/>
            <w:rFonts w:ascii="Arial" w:hAnsi="Arial" w:cs="Arial"/>
            <w:sz w:val="22"/>
            <w:szCs w:val="22"/>
            <w:lang w:val="en-NZ"/>
          </w:rPr>
          <w:t>http://nechv.org/women-veterans-support/</w:t>
        </w:r>
      </w:hyperlink>
    </w:p>
    <w:p w14:paraId="4445793A" w14:textId="77777777" w:rsidR="00236DDB" w:rsidRPr="00AF7BF0" w:rsidRDefault="00236DDB" w:rsidP="00C3328A">
      <w:pPr>
        <w:shd w:val="clear" w:color="auto" w:fill="FFFFFF"/>
        <w:textAlignment w:val="baseline"/>
        <w:rPr>
          <w:rFonts w:ascii="Arial" w:hAnsi="Arial" w:cs="Arial"/>
          <w:color w:val="3B3B3D"/>
          <w:sz w:val="22"/>
          <w:szCs w:val="22"/>
          <w:lang w:val="en-NZ"/>
        </w:rPr>
      </w:pPr>
    </w:p>
    <w:p w14:paraId="38488A07" w14:textId="77777777" w:rsidR="00236DDB" w:rsidRPr="00AF7BF0" w:rsidRDefault="00236DDB" w:rsidP="00C3328A">
      <w:pPr>
        <w:rPr>
          <w:rFonts w:ascii="Arial" w:hAnsi="Arial" w:cs="Arial"/>
          <w:b/>
          <w:color w:val="548DD4" w:themeColor="text2" w:themeTint="99"/>
          <w:sz w:val="44"/>
          <w:szCs w:val="44"/>
          <w:lang w:val="en"/>
        </w:rPr>
      </w:pPr>
    </w:p>
    <w:p w14:paraId="51E3EDDB" w14:textId="77777777" w:rsidR="00C02FF6" w:rsidRDefault="00C02FF6">
      <w:pPr>
        <w:rPr>
          <w:rFonts w:ascii="Arial" w:hAnsi="Arial" w:cs="Arial"/>
          <w:b/>
          <w:color w:val="548DD4" w:themeColor="text2" w:themeTint="99"/>
          <w:sz w:val="36"/>
          <w:szCs w:val="36"/>
          <w:shd w:val="clear" w:color="auto" w:fill="FFFFFF"/>
          <w:lang w:val="en-NZ"/>
        </w:rPr>
      </w:pPr>
      <w:r>
        <w:br w:type="page"/>
      </w:r>
    </w:p>
    <w:p w14:paraId="3028D70E" w14:textId="77777777" w:rsidR="00236DDB" w:rsidRPr="00AF7BF0" w:rsidRDefault="00401189" w:rsidP="00C04553">
      <w:pPr>
        <w:pStyle w:val="Heading3"/>
        <w:rPr>
          <w:sz w:val="22"/>
          <w:szCs w:val="22"/>
        </w:rPr>
      </w:pPr>
      <w:bookmarkStart w:id="611" w:name="_Toc468788067"/>
      <w:r w:rsidRPr="00AF7BF0">
        <w:lastRenderedPageBreak/>
        <w:t>Connecticut</w:t>
      </w:r>
      <w:bookmarkEnd w:id="611"/>
    </w:p>
    <w:p w14:paraId="29CF0E87" w14:textId="77777777" w:rsidR="00236DDB" w:rsidRPr="00AF7BF0" w:rsidRDefault="00236DDB" w:rsidP="00C3328A">
      <w:pPr>
        <w:rPr>
          <w:rFonts w:ascii="Arial" w:hAnsi="Arial" w:cs="Arial"/>
          <w:b/>
          <w:color w:val="548DD4" w:themeColor="text2" w:themeTint="99"/>
          <w:sz w:val="22"/>
          <w:szCs w:val="22"/>
          <w:lang w:val="en"/>
        </w:rPr>
      </w:pPr>
    </w:p>
    <w:p w14:paraId="076D0DBD" w14:textId="77777777" w:rsidR="00236DDB" w:rsidRPr="00AF7BF0" w:rsidRDefault="00236DDB" w:rsidP="00C04553">
      <w:pPr>
        <w:pStyle w:val="Heading3"/>
        <w:rPr>
          <w:sz w:val="22"/>
          <w:szCs w:val="22"/>
        </w:rPr>
      </w:pPr>
      <w:bookmarkStart w:id="612" w:name="_Toc468788068"/>
      <w:r w:rsidRPr="00AF7BF0">
        <w:t>Department of Children and Families</w:t>
      </w:r>
      <w:bookmarkEnd w:id="612"/>
    </w:p>
    <w:p w14:paraId="7DB4C414" w14:textId="77777777" w:rsidR="00236DDB" w:rsidRPr="00AF7BF0" w:rsidRDefault="00236DDB" w:rsidP="00C3328A">
      <w:pPr>
        <w:rPr>
          <w:rFonts w:ascii="Arial" w:hAnsi="Arial" w:cs="Arial"/>
          <w:b/>
          <w:color w:val="548DD4" w:themeColor="text2" w:themeTint="99"/>
          <w:sz w:val="22"/>
          <w:szCs w:val="22"/>
          <w:lang w:val="en"/>
        </w:rPr>
      </w:pPr>
    </w:p>
    <w:p w14:paraId="1AD32ADB" w14:textId="77777777" w:rsidR="00236DDB" w:rsidRPr="00AF7BF0" w:rsidRDefault="00236DDB" w:rsidP="00C3328A">
      <w:pPr>
        <w:rPr>
          <w:rFonts w:ascii="Arial" w:hAnsi="Arial" w:cs="Arial"/>
          <w:sz w:val="22"/>
          <w:szCs w:val="22"/>
          <w:lang w:val="en"/>
        </w:rPr>
      </w:pPr>
      <w:r w:rsidRPr="00AF7BF0">
        <w:rPr>
          <w:rFonts w:ascii="Arial" w:hAnsi="Arial" w:cs="Arial"/>
          <w:sz w:val="22"/>
          <w:szCs w:val="22"/>
          <w:lang w:val="en"/>
        </w:rPr>
        <w:t>This</w:t>
      </w:r>
      <w:r w:rsidRPr="00AF7BF0">
        <w:rPr>
          <w:rFonts w:ascii="Arial" w:hAnsi="Arial" w:cs="Arial"/>
          <w:b/>
          <w:sz w:val="22"/>
          <w:szCs w:val="22"/>
          <w:lang w:val="en"/>
        </w:rPr>
        <w:t xml:space="preserve"> </w:t>
      </w:r>
      <w:r w:rsidRPr="00AF7BF0">
        <w:rPr>
          <w:rFonts w:ascii="Arial" w:hAnsi="Arial" w:cs="Arial"/>
          <w:sz w:val="22"/>
          <w:szCs w:val="22"/>
          <w:lang w:val="en"/>
        </w:rPr>
        <w:t>agency has very extensive information on the subject on its website, for example:</w:t>
      </w:r>
    </w:p>
    <w:p w14:paraId="321FC324" w14:textId="77777777" w:rsidR="005574B8" w:rsidRPr="00AF7BF0" w:rsidRDefault="005574B8" w:rsidP="00C3328A">
      <w:pPr>
        <w:rPr>
          <w:rFonts w:ascii="Arial" w:hAnsi="Arial" w:cs="Arial"/>
          <w:sz w:val="22"/>
          <w:szCs w:val="22"/>
          <w:lang w:val="en"/>
        </w:rPr>
      </w:pPr>
    </w:p>
    <w:p w14:paraId="078DFCAC" w14:textId="77777777" w:rsidR="005574B8" w:rsidRPr="00AF7BF0" w:rsidRDefault="00236DDB" w:rsidP="00C3328A">
      <w:pPr>
        <w:pStyle w:val="NormalWeb"/>
        <w:spacing w:before="0" w:beforeAutospacing="0" w:after="0" w:afterAutospacing="0"/>
        <w:rPr>
          <w:rStyle w:val="Strong"/>
          <w:rFonts w:ascii="Arial" w:hAnsi="Arial" w:cs="Arial"/>
          <w:color w:val="FF0080"/>
          <w:sz w:val="22"/>
          <w:szCs w:val="22"/>
        </w:rPr>
      </w:pPr>
      <w:r w:rsidRPr="00AF7BF0">
        <w:rPr>
          <w:rFonts w:ascii="Arial" w:hAnsi="Arial" w:cs="Arial"/>
          <w:b/>
          <w:bCs/>
          <w:color w:val="000000"/>
          <w:sz w:val="22"/>
          <w:szCs w:val="22"/>
        </w:rPr>
        <w:t>Trauma Informed Care</w:t>
      </w:r>
      <w:r w:rsidRPr="00AF7BF0">
        <w:rPr>
          <w:rFonts w:ascii="Arial" w:hAnsi="Arial" w:cs="Arial"/>
          <w:sz w:val="22"/>
          <w:szCs w:val="22"/>
        </w:rPr>
        <w:br/>
      </w:r>
    </w:p>
    <w:p w14:paraId="6D22F5A0" w14:textId="77777777" w:rsidR="00236DDB" w:rsidRPr="00AF7BF0" w:rsidRDefault="00236DDB" w:rsidP="00C3328A">
      <w:pPr>
        <w:pStyle w:val="NormalWeb"/>
        <w:spacing w:before="0" w:beforeAutospacing="0" w:after="0" w:afterAutospacing="0"/>
        <w:rPr>
          <w:rFonts w:ascii="Arial" w:hAnsi="Arial" w:cs="Arial"/>
          <w:sz w:val="22"/>
          <w:szCs w:val="22"/>
        </w:rPr>
      </w:pPr>
      <w:r w:rsidRPr="00AF7BF0">
        <w:rPr>
          <w:rStyle w:val="Strong"/>
          <w:rFonts w:ascii="Arial" w:hAnsi="Arial" w:cs="Arial"/>
          <w:color w:val="FF0080"/>
          <w:sz w:val="22"/>
          <w:szCs w:val="22"/>
        </w:rPr>
        <w:t>INDEX</w:t>
      </w:r>
    </w:p>
    <w:p w14:paraId="7135DC3B" w14:textId="77777777" w:rsidR="00236DDB" w:rsidRPr="00AF7BF0" w:rsidRDefault="00BE79CC" w:rsidP="001F7E97">
      <w:pPr>
        <w:numPr>
          <w:ilvl w:val="0"/>
          <w:numId w:val="62"/>
        </w:numPr>
        <w:rPr>
          <w:rFonts w:ascii="Arial" w:hAnsi="Arial" w:cs="Arial"/>
          <w:sz w:val="22"/>
          <w:szCs w:val="22"/>
        </w:rPr>
      </w:pPr>
      <w:hyperlink r:id="rId487" w:anchor="Effective" w:history="1">
        <w:r w:rsidR="00236DDB" w:rsidRPr="00AF7BF0">
          <w:rPr>
            <w:rStyle w:val="Hyperlink"/>
            <w:rFonts w:ascii="Arial" w:hAnsi="Arial" w:cs="Arial"/>
            <w:color w:val="880DAD"/>
            <w:sz w:val="22"/>
            <w:szCs w:val="22"/>
          </w:rPr>
          <w:t>Effective Treatments for Child Traumatic Stress</w:t>
        </w:r>
      </w:hyperlink>
    </w:p>
    <w:p w14:paraId="3A4EACDC" w14:textId="77777777" w:rsidR="00236DDB" w:rsidRPr="00AF7BF0" w:rsidRDefault="00BE79CC" w:rsidP="001F7E97">
      <w:pPr>
        <w:numPr>
          <w:ilvl w:val="1"/>
          <w:numId w:val="62"/>
        </w:numPr>
        <w:rPr>
          <w:rFonts w:ascii="Arial" w:hAnsi="Arial" w:cs="Arial"/>
          <w:sz w:val="22"/>
          <w:szCs w:val="22"/>
        </w:rPr>
      </w:pPr>
      <w:hyperlink r:id="rId488" w:history="1">
        <w:r w:rsidR="00236DDB" w:rsidRPr="00AF7BF0">
          <w:rPr>
            <w:rStyle w:val="Hyperlink"/>
            <w:rFonts w:ascii="Arial" w:hAnsi="Arial" w:cs="Arial"/>
            <w:color w:val="880DAD"/>
            <w:sz w:val="22"/>
            <w:szCs w:val="22"/>
          </w:rPr>
          <w:t>Child and Family Traumatic Stress Intervention</w:t>
        </w:r>
        <w:r w:rsidR="00236DDB" w:rsidRPr="00AF7BF0">
          <w:rPr>
            <w:rStyle w:val="apple-converted-space"/>
            <w:rFonts w:ascii="Arial" w:hAnsi="Arial" w:cs="Arial"/>
            <w:color w:val="880DAD"/>
            <w:sz w:val="22"/>
            <w:szCs w:val="22"/>
          </w:rPr>
          <w:t> </w:t>
        </w:r>
      </w:hyperlink>
      <w:r w:rsidR="00236DDB" w:rsidRPr="00AF7BF0">
        <w:rPr>
          <w:rFonts w:ascii="Arial" w:hAnsi="Arial" w:cs="Arial"/>
          <w:sz w:val="22"/>
          <w:szCs w:val="22"/>
        </w:rPr>
        <w:t>(CFTSI) </w:t>
      </w:r>
    </w:p>
    <w:p w14:paraId="774A3D46" w14:textId="77777777" w:rsidR="00236DDB" w:rsidRPr="00AF7BF0" w:rsidRDefault="00BE79CC" w:rsidP="001F7E97">
      <w:pPr>
        <w:numPr>
          <w:ilvl w:val="1"/>
          <w:numId w:val="62"/>
        </w:numPr>
        <w:rPr>
          <w:rFonts w:ascii="Arial" w:hAnsi="Arial" w:cs="Arial"/>
          <w:sz w:val="22"/>
          <w:szCs w:val="22"/>
        </w:rPr>
      </w:pPr>
      <w:hyperlink r:id="rId489" w:history="1">
        <w:r w:rsidR="00236DDB" w:rsidRPr="00AF7BF0">
          <w:rPr>
            <w:rStyle w:val="Hyperlink"/>
            <w:rFonts w:ascii="Arial" w:hAnsi="Arial" w:cs="Arial"/>
            <w:color w:val="880DAD"/>
            <w:sz w:val="22"/>
            <w:szCs w:val="22"/>
          </w:rPr>
          <w:t>Child FIRST</w:t>
        </w:r>
      </w:hyperlink>
    </w:p>
    <w:p w14:paraId="761D9FF6" w14:textId="77777777" w:rsidR="00236DDB" w:rsidRPr="00AF7BF0" w:rsidRDefault="00BE79CC" w:rsidP="001F7E97">
      <w:pPr>
        <w:numPr>
          <w:ilvl w:val="1"/>
          <w:numId w:val="62"/>
        </w:numPr>
        <w:rPr>
          <w:rFonts w:ascii="Arial" w:hAnsi="Arial" w:cs="Arial"/>
          <w:sz w:val="22"/>
          <w:szCs w:val="22"/>
        </w:rPr>
      </w:pPr>
      <w:hyperlink r:id="rId490" w:history="1">
        <w:r w:rsidR="00236DDB" w:rsidRPr="00AF7BF0">
          <w:rPr>
            <w:rStyle w:val="Hyperlink"/>
            <w:rFonts w:ascii="Arial" w:hAnsi="Arial" w:cs="Arial"/>
            <w:color w:val="880DAD"/>
            <w:sz w:val="22"/>
            <w:szCs w:val="22"/>
          </w:rPr>
          <w:t>Creative Alternatives of New York</w:t>
        </w:r>
      </w:hyperlink>
      <w:r w:rsidR="00236DDB" w:rsidRPr="00AF7BF0">
        <w:rPr>
          <w:rStyle w:val="apple-converted-space"/>
          <w:rFonts w:ascii="Arial" w:hAnsi="Arial" w:cs="Arial"/>
          <w:sz w:val="22"/>
          <w:szCs w:val="22"/>
        </w:rPr>
        <w:t> </w:t>
      </w:r>
      <w:r w:rsidR="00236DDB" w:rsidRPr="00AF7BF0">
        <w:rPr>
          <w:rFonts w:ascii="Arial" w:hAnsi="Arial" w:cs="Arial"/>
          <w:sz w:val="22"/>
          <w:szCs w:val="22"/>
        </w:rPr>
        <w:t>(CANY)</w:t>
      </w:r>
    </w:p>
    <w:p w14:paraId="698E922E" w14:textId="77777777" w:rsidR="00236DDB" w:rsidRPr="00AF7BF0" w:rsidRDefault="00BE79CC" w:rsidP="001F7E97">
      <w:pPr>
        <w:numPr>
          <w:ilvl w:val="1"/>
          <w:numId w:val="62"/>
        </w:numPr>
        <w:rPr>
          <w:rFonts w:ascii="Arial" w:hAnsi="Arial" w:cs="Arial"/>
          <w:sz w:val="22"/>
          <w:szCs w:val="22"/>
        </w:rPr>
      </w:pPr>
      <w:hyperlink r:id="rId491" w:history="1">
        <w:r w:rsidR="00236DDB" w:rsidRPr="00AF7BF0">
          <w:rPr>
            <w:rStyle w:val="Hyperlink"/>
            <w:rFonts w:ascii="Arial" w:hAnsi="Arial" w:cs="Arial"/>
            <w:color w:val="880DAD"/>
            <w:sz w:val="22"/>
            <w:szCs w:val="22"/>
          </w:rPr>
          <w:t>Dialectical Behavior Therapy</w:t>
        </w:r>
        <w:r w:rsidR="00236DDB" w:rsidRPr="00AF7BF0">
          <w:rPr>
            <w:rStyle w:val="apple-converted-space"/>
            <w:rFonts w:ascii="Arial" w:hAnsi="Arial" w:cs="Arial"/>
            <w:color w:val="880DAD"/>
            <w:sz w:val="22"/>
            <w:szCs w:val="22"/>
          </w:rPr>
          <w:t> </w:t>
        </w:r>
      </w:hyperlink>
      <w:r w:rsidR="00236DDB" w:rsidRPr="00AF7BF0">
        <w:rPr>
          <w:rFonts w:ascii="Arial" w:hAnsi="Arial" w:cs="Arial"/>
          <w:sz w:val="22"/>
          <w:szCs w:val="22"/>
        </w:rPr>
        <w:t> (DBT)</w:t>
      </w:r>
    </w:p>
    <w:p w14:paraId="1D8AEB9E" w14:textId="77777777" w:rsidR="00236DDB" w:rsidRPr="00AF7BF0" w:rsidRDefault="00BE79CC" w:rsidP="001F7E97">
      <w:pPr>
        <w:numPr>
          <w:ilvl w:val="1"/>
          <w:numId w:val="62"/>
        </w:numPr>
        <w:rPr>
          <w:rFonts w:ascii="Arial" w:hAnsi="Arial" w:cs="Arial"/>
          <w:sz w:val="22"/>
          <w:szCs w:val="22"/>
        </w:rPr>
      </w:pPr>
      <w:hyperlink r:id="rId492" w:history="1">
        <w:r w:rsidR="00236DDB" w:rsidRPr="00AF7BF0">
          <w:rPr>
            <w:rStyle w:val="Hyperlink"/>
            <w:rFonts w:ascii="Arial" w:hAnsi="Arial" w:cs="Arial"/>
            <w:color w:val="880DAD"/>
            <w:sz w:val="22"/>
            <w:szCs w:val="22"/>
          </w:rPr>
          <w:t>Eye Movement and Desensitization and Reprocessing</w:t>
        </w:r>
      </w:hyperlink>
      <w:r w:rsidR="00236DDB" w:rsidRPr="00AF7BF0">
        <w:rPr>
          <w:rStyle w:val="apple-converted-space"/>
          <w:rFonts w:ascii="Arial" w:hAnsi="Arial" w:cs="Arial"/>
          <w:sz w:val="22"/>
          <w:szCs w:val="22"/>
        </w:rPr>
        <w:t> </w:t>
      </w:r>
      <w:r w:rsidR="00236DDB" w:rsidRPr="00AF7BF0">
        <w:rPr>
          <w:rFonts w:ascii="Arial" w:hAnsi="Arial" w:cs="Arial"/>
          <w:sz w:val="22"/>
          <w:szCs w:val="22"/>
        </w:rPr>
        <w:t>(EMDR)</w:t>
      </w:r>
    </w:p>
    <w:p w14:paraId="757DDE5E" w14:textId="77777777" w:rsidR="00236DDB" w:rsidRPr="00AF7BF0" w:rsidRDefault="00BE79CC" w:rsidP="001F7E97">
      <w:pPr>
        <w:numPr>
          <w:ilvl w:val="1"/>
          <w:numId w:val="62"/>
        </w:numPr>
        <w:rPr>
          <w:rFonts w:ascii="Arial" w:hAnsi="Arial" w:cs="Arial"/>
          <w:sz w:val="22"/>
          <w:szCs w:val="22"/>
        </w:rPr>
      </w:pPr>
      <w:hyperlink r:id="rId493" w:history="1">
        <w:r w:rsidR="00236DDB" w:rsidRPr="00AF7BF0">
          <w:rPr>
            <w:rStyle w:val="Hyperlink"/>
            <w:rFonts w:ascii="Arial" w:hAnsi="Arial" w:cs="Arial"/>
            <w:color w:val="880DAD"/>
            <w:sz w:val="22"/>
            <w:szCs w:val="22"/>
          </w:rPr>
          <w:t>Functional Family Therapy</w:t>
        </w:r>
      </w:hyperlink>
      <w:r w:rsidR="00236DDB" w:rsidRPr="00AF7BF0">
        <w:rPr>
          <w:rStyle w:val="apple-converted-space"/>
          <w:rFonts w:ascii="Arial" w:hAnsi="Arial" w:cs="Arial"/>
          <w:sz w:val="22"/>
          <w:szCs w:val="22"/>
        </w:rPr>
        <w:t> </w:t>
      </w:r>
      <w:r w:rsidR="00236DDB" w:rsidRPr="00AF7BF0">
        <w:rPr>
          <w:rFonts w:ascii="Arial" w:hAnsi="Arial" w:cs="Arial"/>
          <w:sz w:val="22"/>
          <w:szCs w:val="22"/>
        </w:rPr>
        <w:t>(FFT)</w:t>
      </w:r>
    </w:p>
    <w:p w14:paraId="78C8B168" w14:textId="77777777" w:rsidR="00236DDB" w:rsidRPr="00AF7BF0" w:rsidRDefault="00BE79CC" w:rsidP="001F7E97">
      <w:pPr>
        <w:numPr>
          <w:ilvl w:val="1"/>
          <w:numId w:val="62"/>
        </w:numPr>
        <w:rPr>
          <w:rFonts w:ascii="Arial" w:hAnsi="Arial" w:cs="Arial"/>
          <w:sz w:val="22"/>
          <w:szCs w:val="22"/>
        </w:rPr>
      </w:pPr>
      <w:hyperlink r:id="rId494" w:history="1">
        <w:r w:rsidR="00236DDB" w:rsidRPr="00AF7BF0">
          <w:rPr>
            <w:rStyle w:val="Hyperlink"/>
            <w:rFonts w:ascii="Arial" w:hAnsi="Arial" w:cs="Arial"/>
            <w:color w:val="880DAD"/>
            <w:sz w:val="22"/>
            <w:szCs w:val="22"/>
          </w:rPr>
          <w:t>Parent Child Interaction Therapy</w:t>
        </w:r>
        <w:r w:rsidR="00236DDB" w:rsidRPr="00AF7BF0">
          <w:rPr>
            <w:rStyle w:val="apple-converted-space"/>
            <w:rFonts w:ascii="Arial" w:hAnsi="Arial" w:cs="Arial"/>
            <w:color w:val="880DAD"/>
            <w:sz w:val="22"/>
            <w:szCs w:val="22"/>
          </w:rPr>
          <w:t> </w:t>
        </w:r>
      </w:hyperlink>
      <w:r w:rsidR="00236DDB" w:rsidRPr="00AF7BF0">
        <w:rPr>
          <w:rFonts w:ascii="Arial" w:hAnsi="Arial" w:cs="Arial"/>
          <w:sz w:val="22"/>
          <w:szCs w:val="22"/>
        </w:rPr>
        <w:t>(PCIT)</w:t>
      </w:r>
    </w:p>
    <w:p w14:paraId="464AED53" w14:textId="77777777" w:rsidR="00236DDB" w:rsidRPr="00AF7BF0" w:rsidRDefault="00BE79CC" w:rsidP="001F7E97">
      <w:pPr>
        <w:numPr>
          <w:ilvl w:val="1"/>
          <w:numId w:val="62"/>
        </w:numPr>
        <w:rPr>
          <w:rFonts w:ascii="Arial" w:hAnsi="Arial" w:cs="Arial"/>
          <w:sz w:val="22"/>
          <w:szCs w:val="22"/>
        </w:rPr>
      </w:pPr>
      <w:hyperlink r:id="rId495" w:history="1">
        <w:r w:rsidR="00236DDB" w:rsidRPr="00AF7BF0">
          <w:rPr>
            <w:rStyle w:val="Hyperlink"/>
            <w:rFonts w:ascii="Arial" w:hAnsi="Arial" w:cs="Arial"/>
            <w:color w:val="880DAD"/>
            <w:sz w:val="22"/>
            <w:szCs w:val="22"/>
          </w:rPr>
          <w:t>Trauma-Focused Cognitive Behavioral Therapy</w:t>
        </w:r>
      </w:hyperlink>
      <w:r w:rsidR="00236DDB" w:rsidRPr="00AF7BF0">
        <w:rPr>
          <w:rStyle w:val="apple-converted-space"/>
          <w:rFonts w:ascii="Arial" w:hAnsi="Arial" w:cs="Arial"/>
          <w:sz w:val="22"/>
          <w:szCs w:val="22"/>
        </w:rPr>
        <w:t> </w:t>
      </w:r>
      <w:r w:rsidR="00236DDB" w:rsidRPr="00AF7BF0">
        <w:rPr>
          <w:rFonts w:ascii="Arial" w:hAnsi="Arial" w:cs="Arial"/>
          <w:sz w:val="22"/>
          <w:szCs w:val="22"/>
        </w:rPr>
        <w:t>(TF-CBT)</w:t>
      </w:r>
    </w:p>
    <w:p w14:paraId="437F5D72" w14:textId="77777777" w:rsidR="00236DDB" w:rsidRPr="00AF7BF0" w:rsidRDefault="00BE79CC" w:rsidP="001F7E97">
      <w:pPr>
        <w:numPr>
          <w:ilvl w:val="1"/>
          <w:numId w:val="62"/>
        </w:numPr>
        <w:rPr>
          <w:rFonts w:ascii="Arial" w:hAnsi="Arial" w:cs="Arial"/>
          <w:sz w:val="22"/>
          <w:szCs w:val="22"/>
        </w:rPr>
      </w:pPr>
      <w:hyperlink r:id="rId496" w:history="1">
        <w:r w:rsidR="00236DDB" w:rsidRPr="00AF7BF0">
          <w:rPr>
            <w:rStyle w:val="Hyperlink"/>
            <w:rFonts w:ascii="Arial" w:hAnsi="Arial" w:cs="Arial"/>
            <w:color w:val="880DAD"/>
            <w:sz w:val="22"/>
            <w:szCs w:val="22"/>
          </w:rPr>
          <w:t>Trauma-Focused Cognitive Behavioral Therapy for Childhood Traumatic Grief</w:t>
        </w:r>
      </w:hyperlink>
      <w:r w:rsidR="00236DDB" w:rsidRPr="00AF7BF0">
        <w:rPr>
          <w:rStyle w:val="apple-converted-space"/>
          <w:rFonts w:ascii="Arial" w:hAnsi="Arial" w:cs="Arial"/>
          <w:sz w:val="22"/>
          <w:szCs w:val="22"/>
        </w:rPr>
        <w:t> </w:t>
      </w:r>
      <w:r w:rsidR="00236DDB" w:rsidRPr="00AF7BF0">
        <w:rPr>
          <w:rFonts w:ascii="Arial" w:hAnsi="Arial" w:cs="Arial"/>
          <w:sz w:val="22"/>
          <w:szCs w:val="22"/>
        </w:rPr>
        <w:t>(TG-CBT)</w:t>
      </w:r>
    </w:p>
    <w:p w14:paraId="0830C585" w14:textId="77777777" w:rsidR="00236DDB" w:rsidRPr="00AF7BF0" w:rsidRDefault="00BE79CC" w:rsidP="001F7E97">
      <w:pPr>
        <w:numPr>
          <w:ilvl w:val="0"/>
          <w:numId w:val="62"/>
        </w:numPr>
        <w:rPr>
          <w:rFonts w:ascii="Arial" w:hAnsi="Arial" w:cs="Arial"/>
          <w:sz w:val="22"/>
          <w:szCs w:val="22"/>
        </w:rPr>
      </w:pPr>
      <w:hyperlink r:id="rId497" w:anchor="Essential" w:tooltip="http://www.ct.gov/dcf/cwp/view.asp?a=4368&amp;Q=514042#Essential" w:history="1">
        <w:r w:rsidR="00236DDB" w:rsidRPr="00AF7BF0">
          <w:rPr>
            <w:rStyle w:val="Hyperlink"/>
            <w:rFonts w:ascii="Arial" w:hAnsi="Arial" w:cs="Arial"/>
            <w:color w:val="880DAD"/>
            <w:sz w:val="22"/>
            <w:szCs w:val="22"/>
          </w:rPr>
          <w:t>Essential Elements of a Trauma-Informed Child Welfare System</w:t>
        </w:r>
      </w:hyperlink>
    </w:p>
    <w:p w14:paraId="52163065" w14:textId="77777777" w:rsidR="00236DDB" w:rsidRPr="00AF7BF0" w:rsidRDefault="00BE79CC" w:rsidP="001F7E97">
      <w:pPr>
        <w:numPr>
          <w:ilvl w:val="0"/>
          <w:numId w:val="62"/>
        </w:numPr>
        <w:rPr>
          <w:rFonts w:ascii="Arial" w:hAnsi="Arial" w:cs="Arial"/>
          <w:sz w:val="22"/>
          <w:szCs w:val="22"/>
        </w:rPr>
      </w:pPr>
      <w:hyperlink r:id="rId498" w:anchor="Principles" w:history="1">
        <w:r w:rsidR="00236DDB" w:rsidRPr="00AF7BF0">
          <w:rPr>
            <w:rStyle w:val="Hyperlink"/>
            <w:rFonts w:ascii="Arial" w:hAnsi="Arial" w:cs="Arial"/>
            <w:color w:val="880DAD"/>
            <w:sz w:val="22"/>
            <w:szCs w:val="22"/>
          </w:rPr>
          <w:t>Guiding Principles for Trauma-Informed Child Welfare Practice</w:t>
        </w:r>
      </w:hyperlink>
    </w:p>
    <w:p w14:paraId="384B6B8F" w14:textId="77777777" w:rsidR="00236DDB" w:rsidRPr="00AF7BF0" w:rsidRDefault="00BE79CC" w:rsidP="001F7E97">
      <w:pPr>
        <w:numPr>
          <w:ilvl w:val="0"/>
          <w:numId w:val="62"/>
        </w:numPr>
        <w:rPr>
          <w:rFonts w:ascii="Arial" w:hAnsi="Arial" w:cs="Arial"/>
          <w:sz w:val="22"/>
          <w:szCs w:val="22"/>
        </w:rPr>
      </w:pPr>
      <w:hyperlink r:id="rId499" w:anchor="Introduction" w:history="1">
        <w:r w:rsidR="00236DDB" w:rsidRPr="00AF7BF0">
          <w:rPr>
            <w:rStyle w:val="Hyperlink"/>
            <w:rFonts w:ascii="Arial" w:hAnsi="Arial" w:cs="Arial"/>
            <w:color w:val="880DAD"/>
            <w:sz w:val="22"/>
            <w:szCs w:val="22"/>
          </w:rPr>
          <w:t>Introduction</w:t>
        </w:r>
      </w:hyperlink>
    </w:p>
    <w:p w14:paraId="406A10C2" w14:textId="77777777" w:rsidR="00236DDB" w:rsidRPr="00AF7BF0" w:rsidRDefault="00BE79CC" w:rsidP="001F7E97">
      <w:pPr>
        <w:numPr>
          <w:ilvl w:val="0"/>
          <w:numId w:val="62"/>
        </w:numPr>
        <w:rPr>
          <w:rFonts w:ascii="Arial" w:hAnsi="Arial" w:cs="Arial"/>
          <w:sz w:val="22"/>
          <w:szCs w:val="22"/>
        </w:rPr>
      </w:pPr>
      <w:hyperlink r:id="rId500" w:anchor="HelpAfter" w:history="1">
        <w:r w:rsidR="00236DDB" w:rsidRPr="00AF7BF0">
          <w:rPr>
            <w:rStyle w:val="Hyperlink"/>
            <w:rFonts w:ascii="Arial" w:hAnsi="Arial" w:cs="Arial"/>
            <w:color w:val="880DAD"/>
            <w:sz w:val="22"/>
            <w:szCs w:val="22"/>
          </w:rPr>
          <w:t>Trauma and Help After a Trauma</w:t>
        </w:r>
      </w:hyperlink>
    </w:p>
    <w:p w14:paraId="4011CB14" w14:textId="77777777" w:rsidR="00236DDB" w:rsidRPr="00AF7BF0" w:rsidRDefault="00BE79CC" w:rsidP="001F7E97">
      <w:pPr>
        <w:numPr>
          <w:ilvl w:val="0"/>
          <w:numId w:val="62"/>
        </w:numPr>
        <w:rPr>
          <w:rFonts w:ascii="Arial" w:hAnsi="Arial" w:cs="Arial"/>
          <w:sz w:val="22"/>
          <w:szCs w:val="22"/>
        </w:rPr>
      </w:pPr>
      <w:hyperlink r:id="rId501" w:anchor="Understanding" w:history="1">
        <w:r w:rsidR="00236DDB" w:rsidRPr="00AF7BF0">
          <w:rPr>
            <w:rStyle w:val="Hyperlink"/>
            <w:rFonts w:ascii="Arial" w:hAnsi="Arial" w:cs="Arial"/>
            <w:color w:val="880DAD"/>
            <w:sz w:val="22"/>
            <w:szCs w:val="22"/>
          </w:rPr>
          <w:t>Understanding Child Trauma</w:t>
        </w:r>
      </w:hyperlink>
    </w:p>
    <w:p w14:paraId="05A887A0" w14:textId="77777777" w:rsidR="00236DDB" w:rsidRPr="00AF7BF0" w:rsidRDefault="00BE79CC" w:rsidP="001F7E97">
      <w:pPr>
        <w:numPr>
          <w:ilvl w:val="0"/>
          <w:numId w:val="62"/>
        </w:numPr>
        <w:rPr>
          <w:rFonts w:ascii="Arial" w:hAnsi="Arial" w:cs="Arial"/>
          <w:sz w:val="22"/>
          <w:szCs w:val="22"/>
        </w:rPr>
      </w:pPr>
      <w:hyperlink r:id="rId502" w:anchor="Caregivers" w:history="1">
        <w:r w:rsidR="00236DDB" w:rsidRPr="00AF7BF0">
          <w:rPr>
            <w:rStyle w:val="Hyperlink"/>
            <w:rFonts w:ascii="Arial" w:hAnsi="Arial" w:cs="Arial"/>
            <w:color w:val="880DAD"/>
            <w:sz w:val="22"/>
            <w:szCs w:val="22"/>
          </w:rPr>
          <w:t>Understanding How Trauma Affects Children and Caregivers</w:t>
        </w:r>
      </w:hyperlink>
    </w:p>
    <w:p w14:paraId="2D67B1EF" w14:textId="77777777" w:rsidR="00236DDB" w:rsidRPr="00AF7BF0" w:rsidRDefault="00BE79CC" w:rsidP="001F7E97">
      <w:pPr>
        <w:numPr>
          <w:ilvl w:val="0"/>
          <w:numId w:val="62"/>
        </w:numPr>
        <w:rPr>
          <w:rFonts w:ascii="Arial" w:hAnsi="Arial" w:cs="Arial"/>
          <w:sz w:val="22"/>
          <w:szCs w:val="22"/>
        </w:rPr>
      </w:pPr>
      <w:hyperlink r:id="rId503" w:anchor="WhyTrauma" w:history="1">
        <w:r w:rsidR="00236DDB" w:rsidRPr="00AF7BF0">
          <w:rPr>
            <w:rStyle w:val="Hyperlink"/>
            <w:rFonts w:ascii="Arial" w:hAnsi="Arial" w:cs="Arial"/>
            <w:color w:val="880DAD"/>
            <w:sz w:val="22"/>
            <w:szCs w:val="22"/>
          </w:rPr>
          <w:t>Why Trauma-Informed Care is Important to DCF</w:t>
        </w:r>
      </w:hyperlink>
    </w:p>
    <w:p w14:paraId="7E21E920" w14:textId="77777777" w:rsidR="00236DDB" w:rsidRPr="00AF7BF0" w:rsidRDefault="00BE79CC" w:rsidP="00C3328A">
      <w:pPr>
        <w:rPr>
          <w:rFonts w:ascii="Arial" w:hAnsi="Arial" w:cs="Arial"/>
          <w:sz w:val="22"/>
          <w:szCs w:val="22"/>
        </w:rPr>
      </w:pPr>
      <w:hyperlink r:id="rId504" w:history="1">
        <w:r w:rsidR="00236DDB" w:rsidRPr="00AF7BF0">
          <w:rPr>
            <w:rStyle w:val="Hyperlink"/>
            <w:rFonts w:ascii="Arial" w:hAnsi="Arial" w:cs="Arial"/>
            <w:sz w:val="22"/>
            <w:szCs w:val="22"/>
          </w:rPr>
          <w:t>http://www.ct.gov/dcf/cwp/view.asp?a=4368&amp;Q=514042</w:t>
        </w:r>
      </w:hyperlink>
    </w:p>
    <w:p w14:paraId="75F95F84" w14:textId="77777777" w:rsidR="00236DDB" w:rsidRPr="00AF7BF0" w:rsidRDefault="00236DDB" w:rsidP="00C3328A">
      <w:pPr>
        <w:rPr>
          <w:rFonts w:ascii="Arial" w:hAnsi="Arial" w:cs="Arial"/>
          <w:sz w:val="22"/>
          <w:szCs w:val="22"/>
        </w:rPr>
      </w:pPr>
    </w:p>
    <w:p w14:paraId="7AD2448F" w14:textId="77777777" w:rsidR="00236DDB" w:rsidRPr="00AF7BF0" w:rsidRDefault="00236DDB" w:rsidP="00C3328A">
      <w:pPr>
        <w:rPr>
          <w:rFonts w:ascii="Arial" w:hAnsi="Arial" w:cs="Arial"/>
          <w:color w:val="548DD4" w:themeColor="text2" w:themeTint="99"/>
          <w:sz w:val="22"/>
          <w:szCs w:val="22"/>
          <w:lang w:val="en"/>
        </w:rPr>
      </w:pPr>
    </w:p>
    <w:p w14:paraId="6F9D1AA8" w14:textId="77777777" w:rsidR="00D65AEE" w:rsidRPr="00AF7BF0" w:rsidRDefault="00D65AEE" w:rsidP="00C3328A">
      <w:pPr>
        <w:rPr>
          <w:rFonts w:ascii="Arial" w:hAnsi="Arial" w:cs="Arial"/>
          <w:sz w:val="22"/>
          <w:szCs w:val="22"/>
          <w:lang w:val="en-NZ"/>
        </w:rPr>
      </w:pPr>
    </w:p>
    <w:p w14:paraId="791490D8" w14:textId="77777777" w:rsidR="00D071AF" w:rsidRPr="00AF7BF0" w:rsidRDefault="00D071AF" w:rsidP="00C3328A">
      <w:pPr>
        <w:rPr>
          <w:rFonts w:ascii="Arial" w:hAnsi="Arial" w:cs="Arial"/>
          <w:b/>
          <w:color w:val="548DD4" w:themeColor="text2" w:themeTint="99"/>
          <w:sz w:val="22"/>
          <w:szCs w:val="22"/>
          <w:lang w:val="en-NZ"/>
        </w:rPr>
      </w:pPr>
    </w:p>
    <w:p w14:paraId="2505AB60" w14:textId="77777777" w:rsidR="00AC30A7" w:rsidRPr="00AF7BF0" w:rsidRDefault="00150428" w:rsidP="00C04553">
      <w:pPr>
        <w:pStyle w:val="Heading2"/>
        <w:rPr>
          <w:lang w:val="en-NZ"/>
        </w:rPr>
      </w:pPr>
      <w:bookmarkStart w:id="613" w:name="_Toc468788069"/>
      <w:r w:rsidRPr="00AF7BF0">
        <w:rPr>
          <w:lang w:val="en-NZ"/>
        </w:rPr>
        <w:t>Examples of o</w:t>
      </w:r>
      <w:r w:rsidR="00AC30A7" w:rsidRPr="00AF7BF0">
        <w:rPr>
          <w:lang w:val="en-NZ"/>
        </w:rPr>
        <w:t>ther agencies and activities</w:t>
      </w:r>
      <w:bookmarkEnd w:id="613"/>
    </w:p>
    <w:p w14:paraId="658C53EB" w14:textId="77777777" w:rsidR="00365FB3" w:rsidRPr="00AF7BF0" w:rsidRDefault="00365FB3" w:rsidP="00C3328A">
      <w:pPr>
        <w:rPr>
          <w:rFonts w:ascii="Arial" w:hAnsi="Arial" w:cs="Arial"/>
          <w:b/>
          <w:color w:val="548DD4" w:themeColor="text2" w:themeTint="99"/>
          <w:lang w:val="en-NZ"/>
        </w:rPr>
      </w:pPr>
    </w:p>
    <w:p w14:paraId="537C5A9A" w14:textId="77777777" w:rsidR="0006013B" w:rsidRPr="00AF7BF0" w:rsidRDefault="0006013B" w:rsidP="00C04553">
      <w:pPr>
        <w:pStyle w:val="Heading3"/>
        <w:rPr>
          <w:sz w:val="22"/>
          <w:szCs w:val="22"/>
        </w:rPr>
      </w:pPr>
      <w:bookmarkStart w:id="614" w:name="_Toc468788070"/>
      <w:r w:rsidRPr="00AF7BF0">
        <w:t>National Council for Behavioral Health</w:t>
      </w:r>
      <w:bookmarkEnd w:id="614"/>
    </w:p>
    <w:p w14:paraId="64ACA5ED" w14:textId="77777777" w:rsidR="005574B8" w:rsidRPr="00AF7BF0" w:rsidRDefault="005574B8" w:rsidP="00C3328A">
      <w:pPr>
        <w:pStyle w:val="NormalWeb"/>
        <w:shd w:val="clear" w:color="auto" w:fill="FFFFFF"/>
        <w:spacing w:before="0" w:beforeAutospacing="0" w:after="0" w:afterAutospacing="0"/>
        <w:textAlignment w:val="baseline"/>
        <w:rPr>
          <w:rFonts w:ascii="Arial" w:hAnsi="Arial" w:cs="Arial"/>
          <w:sz w:val="22"/>
          <w:szCs w:val="22"/>
        </w:rPr>
      </w:pPr>
    </w:p>
    <w:p w14:paraId="4E666916" w14:textId="77777777" w:rsidR="000F67A6" w:rsidRPr="00AF7BF0" w:rsidRDefault="000F67A6" w:rsidP="00C3328A">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This agency provides technical expertise to organisations.</w:t>
      </w:r>
    </w:p>
    <w:p w14:paraId="49DA51B9" w14:textId="77777777" w:rsidR="00945ADC" w:rsidRDefault="00945ADC" w:rsidP="00C3328A">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An individual’s experience of trauma impacts every area of human functioning — physical, mental, behavioral, social, spiritual. The ACE Study revealed that the economic costs of untreated trauma-related alcohol and drug abuse alone were estimated at $161 billion in 2000. The human costs are incalculable.</w:t>
      </w:r>
    </w:p>
    <w:p w14:paraId="577E1327" w14:textId="77777777" w:rsidR="003D12CA" w:rsidRPr="00AF7BF0" w:rsidRDefault="003D12CA" w:rsidP="00C3328A">
      <w:pPr>
        <w:pStyle w:val="NormalWeb"/>
        <w:shd w:val="clear" w:color="auto" w:fill="FFFFFF"/>
        <w:spacing w:before="0" w:beforeAutospacing="0" w:after="0" w:afterAutospacing="0"/>
        <w:textAlignment w:val="baseline"/>
        <w:rPr>
          <w:rFonts w:ascii="Arial" w:hAnsi="Arial" w:cs="Arial"/>
          <w:sz w:val="22"/>
          <w:szCs w:val="22"/>
        </w:rPr>
      </w:pPr>
    </w:p>
    <w:p w14:paraId="1AB19D0E" w14:textId="77777777" w:rsidR="00945ADC" w:rsidRDefault="00945ADC" w:rsidP="00C3328A">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Trauma is shrouded in secrecy and denial and is often ignored. But when we don’t ask about trauma in behavioral healthcare, harm is done or abuse is unintentionally recreated by the use of forced medication, seclusion, or restraints.</w:t>
      </w:r>
    </w:p>
    <w:p w14:paraId="2AE2EC6B" w14:textId="77777777" w:rsidR="003D12CA" w:rsidRPr="00AF7BF0" w:rsidRDefault="003D12CA" w:rsidP="00C3328A">
      <w:pPr>
        <w:pStyle w:val="NormalWeb"/>
        <w:shd w:val="clear" w:color="auto" w:fill="FFFFFF"/>
        <w:spacing w:before="0" w:beforeAutospacing="0" w:after="0" w:afterAutospacing="0"/>
        <w:textAlignment w:val="baseline"/>
        <w:rPr>
          <w:rFonts w:ascii="Arial" w:hAnsi="Arial" w:cs="Arial"/>
          <w:sz w:val="22"/>
          <w:szCs w:val="22"/>
        </w:rPr>
      </w:pPr>
    </w:p>
    <w:p w14:paraId="5E947F8A" w14:textId="77777777" w:rsidR="00945ADC" w:rsidRPr="00AF7BF0" w:rsidRDefault="00945ADC" w:rsidP="00C3328A">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The good news is that trauma is treatable — there are many evidence-based models and promising practices designed for specific populations, types of trauma, and behavioral health manifestations.</w:t>
      </w:r>
    </w:p>
    <w:p w14:paraId="01EDB398" w14:textId="77777777" w:rsidR="00945ADC" w:rsidRPr="00AF7BF0" w:rsidRDefault="00945ADC" w:rsidP="00C3328A">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lastRenderedPageBreak/>
        <w:t>Check out further resources on trauma under</w:t>
      </w:r>
      <w:r w:rsidRPr="00AF7BF0">
        <w:rPr>
          <w:rStyle w:val="apple-converted-space"/>
          <w:rFonts w:ascii="Arial" w:hAnsi="Arial" w:cs="Arial"/>
          <w:sz w:val="22"/>
          <w:szCs w:val="22"/>
        </w:rPr>
        <w:t> </w:t>
      </w:r>
      <w:hyperlink r:id="rId505" w:history="1">
        <w:r w:rsidRPr="00AF7BF0">
          <w:rPr>
            <w:rStyle w:val="Hyperlink"/>
            <w:rFonts w:ascii="Arial" w:hAnsi="Arial" w:cs="Arial"/>
            <w:color w:val="auto"/>
            <w:sz w:val="22"/>
            <w:szCs w:val="22"/>
            <w:bdr w:val="none" w:sz="0" w:space="0" w:color="auto" w:frame="1"/>
          </w:rPr>
          <w:t>Trauma-Informed Consulting</w:t>
        </w:r>
      </w:hyperlink>
      <w:r w:rsidRPr="00AF7BF0">
        <w:rPr>
          <w:rStyle w:val="apple-converted-space"/>
          <w:rFonts w:ascii="Arial" w:hAnsi="Arial" w:cs="Arial"/>
          <w:sz w:val="22"/>
          <w:szCs w:val="22"/>
        </w:rPr>
        <w:t> </w:t>
      </w:r>
      <w:r w:rsidRPr="00AF7BF0">
        <w:rPr>
          <w:rFonts w:ascii="Arial" w:hAnsi="Arial" w:cs="Arial"/>
          <w:sz w:val="22"/>
          <w:szCs w:val="22"/>
        </w:rPr>
        <w:t>as well as our shareable infographic on</w:t>
      </w:r>
      <w:r w:rsidRPr="00AF7BF0">
        <w:rPr>
          <w:rStyle w:val="apple-converted-space"/>
          <w:rFonts w:ascii="Arial" w:hAnsi="Arial" w:cs="Arial"/>
          <w:sz w:val="22"/>
          <w:szCs w:val="22"/>
        </w:rPr>
        <w:t> </w:t>
      </w:r>
      <w:r w:rsidR="00BE79CC">
        <w:fldChar w:fldCharType="begin"/>
      </w:r>
      <w:r w:rsidR="00BE79CC">
        <w:instrText xml:space="preserve"> HYPERLINK "https://www.thenationalcouncil.org/</w:instrText>
      </w:r>
      <w:r w:rsidR="00BE79CC">
        <w:instrText xml:space="preserve">wp-content/uploads/2013/05/Trauma-infographic.pdf" \t "_blank" </w:instrText>
      </w:r>
      <w:r w:rsidR="00BE79CC">
        <w:fldChar w:fldCharType="separate"/>
      </w:r>
      <w:r w:rsidRPr="00AF7BF0">
        <w:rPr>
          <w:rStyle w:val="Hyperlink"/>
          <w:rFonts w:ascii="Arial" w:hAnsi="Arial" w:cs="Arial"/>
          <w:color w:val="auto"/>
          <w:sz w:val="22"/>
          <w:szCs w:val="22"/>
          <w:bdr w:val="none" w:sz="0" w:space="0" w:color="auto" w:frame="1"/>
        </w:rPr>
        <w:t>How to Manage Trauma</w:t>
      </w:r>
      <w:r w:rsidR="00BE79CC">
        <w:rPr>
          <w:rStyle w:val="Hyperlink"/>
          <w:rFonts w:ascii="Arial" w:hAnsi="Arial" w:cs="Arial"/>
          <w:color w:val="auto"/>
          <w:sz w:val="22"/>
          <w:szCs w:val="22"/>
          <w:bdr w:val="none" w:sz="0" w:space="0" w:color="auto" w:frame="1"/>
        </w:rPr>
        <w:fldChar w:fldCharType="end"/>
      </w:r>
      <w:r w:rsidRPr="00AF7BF0">
        <w:rPr>
          <w:rFonts w:ascii="Arial" w:hAnsi="Arial" w:cs="Arial"/>
          <w:sz w:val="22"/>
          <w:szCs w:val="22"/>
        </w:rPr>
        <w:t> and</w:t>
      </w:r>
      <w:r w:rsidRPr="00AF7BF0">
        <w:rPr>
          <w:rStyle w:val="apple-converted-space"/>
          <w:rFonts w:ascii="Arial" w:hAnsi="Arial" w:cs="Arial"/>
          <w:sz w:val="22"/>
          <w:szCs w:val="22"/>
        </w:rPr>
        <w:t> </w:t>
      </w:r>
      <w:hyperlink r:id="rId506" w:history="1">
        <w:r w:rsidRPr="00AF7BF0">
          <w:rPr>
            <w:rStyle w:val="Hyperlink"/>
            <w:rFonts w:ascii="Arial" w:hAnsi="Arial" w:cs="Arial"/>
            <w:color w:val="auto"/>
            <w:sz w:val="22"/>
            <w:szCs w:val="22"/>
            <w:bdr w:val="none" w:sz="0" w:space="0" w:color="auto" w:frame="1"/>
          </w:rPr>
          <w:t>Why Trauma Matters in Primary Care</w:t>
        </w:r>
      </w:hyperlink>
    </w:p>
    <w:p w14:paraId="170F7542" w14:textId="77777777" w:rsidR="0006013B" w:rsidRPr="00AF7BF0" w:rsidRDefault="00BE79CC" w:rsidP="00C3328A">
      <w:pPr>
        <w:rPr>
          <w:rFonts w:ascii="Arial" w:hAnsi="Arial" w:cs="Arial"/>
          <w:sz w:val="22"/>
          <w:szCs w:val="22"/>
        </w:rPr>
      </w:pPr>
      <w:hyperlink r:id="rId507" w:history="1">
        <w:r w:rsidR="00945ADC" w:rsidRPr="00AF7BF0">
          <w:rPr>
            <w:rStyle w:val="Hyperlink"/>
            <w:rFonts w:ascii="Arial" w:hAnsi="Arial" w:cs="Arial"/>
            <w:sz w:val="22"/>
            <w:szCs w:val="22"/>
          </w:rPr>
          <w:t>https://www.thenationalcouncil.org/topics/trauma-informed-care/</w:t>
        </w:r>
      </w:hyperlink>
    </w:p>
    <w:p w14:paraId="471230CE" w14:textId="77777777" w:rsidR="00945ADC" w:rsidRPr="00AF7BF0" w:rsidRDefault="00945ADC" w:rsidP="00C3328A">
      <w:pPr>
        <w:rPr>
          <w:rFonts w:ascii="Arial" w:hAnsi="Arial" w:cs="Arial"/>
          <w:sz w:val="22"/>
          <w:szCs w:val="22"/>
        </w:rPr>
      </w:pPr>
    </w:p>
    <w:p w14:paraId="1FE738C9" w14:textId="77777777" w:rsidR="00594948" w:rsidRPr="00AF7BF0" w:rsidRDefault="00D01A10" w:rsidP="00C3328A">
      <w:pPr>
        <w:rPr>
          <w:rFonts w:ascii="Arial" w:hAnsi="Arial" w:cs="Arial"/>
          <w:sz w:val="22"/>
          <w:szCs w:val="22"/>
          <w:lang w:val="en-NZ"/>
        </w:rPr>
      </w:pPr>
      <w:r w:rsidRPr="00AF7BF0">
        <w:rPr>
          <w:rFonts w:ascii="Arial" w:hAnsi="Arial" w:cs="Arial"/>
          <w:sz w:val="22"/>
          <w:szCs w:val="22"/>
          <w:lang w:val="en-NZ"/>
        </w:rPr>
        <w:t>B</w:t>
      </w:r>
      <w:r w:rsidR="00594948" w:rsidRPr="00AF7BF0">
        <w:rPr>
          <w:rFonts w:ascii="Arial" w:hAnsi="Arial" w:cs="Arial"/>
          <w:sz w:val="22"/>
          <w:szCs w:val="22"/>
          <w:lang w:val="en-NZ"/>
        </w:rPr>
        <w:t>efore an organization can begin to establish a trauma-informed system of care, the following conditions must be met:</w:t>
      </w:r>
    </w:p>
    <w:p w14:paraId="047A4AB8" w14:textId="77777777" w:rsidR="00594948" w:rsidRPr="00AF7BF0" w:rsidRDefault="00594948" w:rsidP="00C3328A">
      <w:pPr>
        <w:rPr>
          <w:rFonts w:ascii="Arial" w:hAnsi="Arial" w:cs="Arial"/>
          <w:sz w:val="22"/>
          <w:szCs w:val="22"/>
          <w:lang w:val="en-NZ"/>
        </w:rPr>
      </w:pPr>
    </w:p>
    <w:p w14:paraId="62912432" w14:textId="77777777" w:rsidR="00594948" w:rsidRPr="00AF7BF0" w:rsidRDefault="00594948" w:rsidP="0087209A">
      <w:pPr>
        <w:pStyle w:val="ListParagraph"/>
        <w:numPr>
          <w:ilvl w:val="0"/>
          <w:numId w:val="48"/>
        </w:numPr>
        <w:rPr>
          <w:rFonts w:ascii="Arial" w:hAnsi="Arial" w:cs="Arial"/>
        </w:rPr>
      </w:pPr>
      <w:r w:rsidRPr="00AF7BF0">
        <w:rPr>
          <w:rFonts w:ascii="Arial" w:hAnsi="Arial" w:cs="Arial"/>
        </w:rPr>
        <w:t xml:space="preserve">“Administrative Commitment” to becoming trauma-informed; </w:t>
      </w:r>
    </w:p>
    <w:p w14:paraId="75268A92" w14:textId="77777777" w:rsidR="00594948" w:rsidRPr="00AF7BF0" w:rsidRDefault="00594948" w:rsidP="0087209A">
      <w:pPr>
        <w:pStyle w:val="ListParagraph"/>
        <w:numPr>
          <w:ilvl w:val="0"/>
          <w:numId w:val="48"/>
        </w:numPr>
        <w:rPr>
          <w:rFonts w:ascii="Arial" w:hAnsi="Arial" w:cs="Arial"/>
        </w:rPr>
      </w:pPr>
      <w:r w:rsidRPr="00AF7BF0">
        <w:rPr>
          <w:rFonts w:ascii="Arial" w:hAnsi="Arial" w:cs="Arial"/>
        </w:rPr>
        <w:t xml:space="preserve">“Universal Screening” of consumers for trauma history; </w:t>
      </w:r>
    </w:p>
    <w:p w14:paraId="629EFF45" w14:textId="77777777" w:rsidR="00594948" w:rsidRPr="00AF7BF0" w:rsidRDefault="00594948" w:rsidP="0087209A">
      <w:pPr>
        <w:pStyle w:val="ListParagraph"/>
        <w:numPr>
          <w:ilvl w:val="0"/>
          <w:numId w:val="48"/>
        </w:numPr>
        <w:rPr>
          <w:rFonts w:ascii="Arial" w:hAnsi="Arial" w:cs="Arial"/>
        </w:rPr>
      </w:pPr>
      <w:r w:rsidRPr="00AF7BF0">
        <w:rPr>
          <w:rFonts w:ascii="Arial" w:hAnsi="Arial" w:cs="Arial"/>
        </w:rPr>
        <w:t xml:space="preserve">“Training and Education” for all staff in introductory trauma dynamics; </w:t>
      </w:r>
    </w:p>
    <w:p w14:paraId="08B3DA34" w14:textId="77777777" w:rsidR="00594948" w:rsidRPr="00AF7BF0" w:rsidRDefault="00594948" w:rsidP="0087209A">
      <w:pPr>
        <w:pStyle w:val="ListParagraph"/>
        <w:numPr>
          <w:ilvl w:val="0"/>
          <w:numId w:val="48"/>
        </w:numPr>
        <w:rPr>
          <w:rFonts w:ascii="Arial" w:hAnsi="Arial" w:cs="Arial"/>
        </w:rPr>
      </w:pPr>
      <w:r w:rsidRPr="00AF7BF0">
        <w:rPr>
          <w:rFonts w:ascii="Arial" w:hAnsi="Arial" w:cs="Arial"/>
        </w:rPr>
        <w:t xml:space="preserve">“Hiring Practices” that ensure all new employees have at least a basic knowledge of trauma dynamics and that the organization has at minimum one or two trauma experts to model and promote a trauma-informed approach for colleagues; and </w:t>
      </w:r>
    </w:p>
    <w:p w14:paraId="76C6B216" w14:textId="77777777" w:rsidR="00594948" w:rsidRPr="00AF7BF0" w:rsidRDefault="00594948" w:rsidP="0087209A">
      <w:pPr>
        <w:pStyle w:val="ListParagraph"/>
        <w:numPr>
          <w:ilvl w:val="0"/>
          <w:numId w:val="48"/>
        </w:numPr>
        <w:rPr>
          <w:rFonts w:ascii="Arial" w:hAnsi="Arial" w:cs="Arial"/>
        </w:rPr>
      </w:pPr>
      <w:r w:rsidRPr="00AF7BF0">
        <w:rPr>
          <w:rFonts w:ascii="Arial" w:hAnsi="Arial" w:cs="Arial"/>
        </w:rPr>
        <w:t>“Review of Policies and Procedures” by management, clinicians and consumers to identify and revise those that could be directly or indirectly harmful to trauma survivors. At a minimum, organizations should operate with the assumption that all consumers are trauma survivors and adhere to the maxim “above all else, do no harm.”</w:t>
      </w:r>
    </w:p>
    <w:p w14:paraId="3FAAF4D9" w14:textId="77777777" w:rsidR="00594948" w:rsidRPr="00AF7BF0" w:rsidRDefault="00594948" w:rsidP="00C3328A">
      <w:pPr>
        <w:rPr>
          <w:rFonts w:ascii="Arial" w:hAnsi="Arial" w:cs="Arial"/>
          <w:sz w:val="22"/>
          <w:szCs w:val="22"/>
          <w:lang w:val="en-NZ"/>
        </w:rPr>
      </w:pPr>
    </w:p>
    <w:p w14:paraId="1C7FF03E" w14:textId="77777777" w:rsidR="00594948" w:rsidRPr="00AF7BF0" w:rsidRDefault="00594948" w:rsidP="00C3328A">
      <w:pPr>
        <w:rPr>
          <w:rFonts w:ascii="Arial" w:hAnsi="Arial" w:cs="Arial"/>
          <w:sz w:val="22"/>
          <w:szCs w:val="22"/>
          <w:lang w:val="en-NZ"/>
        </w:rPr>
      </w:pPr>
      <w:r w:rsidRPr="00AF7BF0">
        <w:rPr>
          <w:rFonts w:ascii="Arial" w:hAnsi="Arial" w:cs="Arial"/>
          <w:sz w:val="22"/>
          <w:szCs w:val="22"/>
          <w:lang w:val="en-NZ"/>
        </w:rPr>
        <w:t xml:space="preserve">The National Council for Behavioral Health, drawing on common elements in the literature, has set forth seven domains for being a </w:t>
      </w:r>
      <w:r w:rsidR="00401189" w:rsidRPr="00AF7BF0">
        <w:rPr>
          <w:rFonts w:ascii="Arial" w:hAnsi="Arial" w:cs="Arial"/>
          <w:sz w:val="22"/>
          <w:szCs w:val="22"/>
          <w:lang w:val="en-NZ"/>
        </w:rPr>
        <w:t>trauma informed</w:t>
      </w:r>
      <w:r w:rsidRPr="00AF7BF0">
        <w:rPr>
          <w:rFonts w:ascii="Arial" w:hAnsi="Arial" w:cs="Arial"/>
          <w:sz w:val="22"/>
          <w:szCs w:val="22"/>
          <w:lang w:val="en-NZ"/>
        </w:rPr>
        <w:t xml:space="preserve"> organization:</w:t>
      </w:r>
    </w:p>
    <w:p w14:paraId="733031F8" w14:textId="77777777" w:rsidR="00594948" w:rsidRPr="00AF7BF0" w:rsidRDefault="00594948" w:rsidP="00C3328A">
      <w:pPr>
        <w:rPr>
          <w:rFonts w:ascii="Arial" w:hAnsi="Arial" w:cs="Arial"/>
          <w:sz w:val="22"/>
          <w:szCs w:val="22"/>
          <w:lang w:val="en-NZ"/>
        </w:rPr>
      </w:pPr>
    </w:p>
    <w:p w14:paraId="1AF9E0D2" w14:textId="77777777" w:rsidR="00594948" w:rsidRPr="00AF7BF0" w:rsidRDefault="00594948" w:rsidP="00C3328A">
      <w:pPr>
        <w:rPr>
          <w:rFonts w:ascii="Arial" w:hAnsi="Arial" w:cs="Arial"/>
          <w:b/>
          <w:sz w:val="22"/>
          <w:szCs w:val="22"/>
          <w:lang w:val="en-NZ"/>
        </w:rPr>
      </w:pPr>
      <w:r w:rsidRPr="00AF7BF0">
        <w:rPr>
          <w:rFonts w:ascii="Arial" w:hAnsi="Arial" w:cs="Arial"/>
          <w:b/>
          <w:sz w:val="22"/>
          <w:szCs w:val="22"/>
          <w:lang w:val="en-NZ"/>
        </w:rPr>
        <w:t>Seven Domains for Being Trauma-Informed:</w:t>
      </w:r>
    </w:p>
    <w:p w14:paraId="7F329726" w14:textId="77777777" w:rsidR="00594948" w:rsidRPr="00AF7BF0" w:rsidRDefault="00594948" w:rsidP="00C3328A">
      <w:pPr>
        <w:rPr>
          <w:rFonts w:ascii="Arial" w:hAnsi="Arial" w:cs="Arial"/>
          <w:sz w:val="22"/>
          <w:szCs w:val="22"/>
        </w:rPr>
      </w:pPr>
    </w:p>
    <w:p w14:paraId="52DD9C37" w14:textId="77777777" w:rsidR="00594948" w:rsidRPr="00AF7BF0" w:rsidRDefault="00594948" w:rsidP="0087209A">
      <w:pPr>
        <w:pStyle w:val="ListParagraph"/>
        <w:numPr>
          <w:ilvl w:val="0"/>
          <w:numId w:val="49"/>
        </w:numPr>
        <w:rPr>
          <w:rFonts w:ascii="Arial" w:hAnsi="Arial" w:cs="Arial"/>
        </w:rPr>
      </w:pPr>
      <w:r w:rsidRPr="00AF7BF0">
        <w:rPr>
          <w:rFonts w:ascii="Arial" w:hAnsi="Arial" w:cs="Arial"/>
        </w:rPr>
        <w:t>Early Screening and Comprehensive Assessment of Trauma</w:t>
      </w:r>
    </w:p>
    <w:p w14:paraId="1ABEDD4C" w14:textId="77777777" w:rsidR="00594948" w:rsidRPr="00AF7BF0" w:rsidRDefault="00594948" w:rsidP="0087209A">
      <w:pPr>
        <w:pStyle w:val="ListParagraph"/>
        <w:numPr>
          <w:ilvl w:val="0"/>
          <w:numId w:val="49"/>
        </w:numPr>
        <w:rPr>
          <w:rFonts w:ascii="Arial" w:hAnsi="Arial" w:cs="Arial"/>
        </w:rPr>
      </w:pPr>
      <w:r w:rsidRPr="00AF7BF0">
        <w:rPr>
          <w:rFonts w:ascii="Arial" w:hAnsi="Arial" w:cs="Arial"/>
        </w:rPr>
        <w:t>Consumer Driven Care and Services</w:t>
      </w:r>
    </w:p>
    <w:p w14:paraId="273C74FE" w14:textId="77777777" w:rsidR="00594948" w:rsidRPr="00AF7BF0" w:rsidRDefault="00594948" w:rsidP="0087209A">
      <w:pPr>
        <w:pStyle w:val="ListParagraph"/>
        <w:numPr>
          <w:ilvl w:val="0"/>
          <w:numId w:val="49"/>
        </w:numPr>
        <w:rPr>
          <w:rFonts w:ascii="Arial" w:hAnsi="Arial" w:cs="Arial"/>
        </w:rPr>
      </w:pPr>
      <w:r w:rsidRPr="00AF7BF0">
        <w:rPr>
          <w:rFonts w:ascii="Arial" w:hAnsi="Arial" w:cs="Arial"/>
        </w:rPr>
        <w:t>Trauma-Informed, Educated and Responsive Workforce</w:t>
      </w:r>
    </w:p>
    <w:p w14:paraId="5560F995" w14:textId="77777777" w:rsidR="00594948" w:rsidRPr="00AF7BF0" w:rsidRDefault="00594948" w:rsidP="0087209A">
      <w:pPr>
        <w:pStyle w:val="ListParagraph"/>
        <w:numPr>
          <w:ilvl w:val="0"/>
          <w:numId w:val="49"/>
        </w:numPr>
        <w:rPr>
          <w:rFonts w:ascii="Arial" w:hAnsi="Arial" w:cs="Arial"/>
        </w:rPr>
      </w:pPr>
      <w:r w:rsidRPr="00AF7BF0">
        <w:rPr>
          <w:rFonts w:ascii="Arial" w:hAnsi="Arial" w:cs="Arial"/>
        </w:rPr>
        <w:t>Provision of Trauma-Informed, Evidence-Based, and Emerging Best Practices</w:t>
      </w:r>
    </w:p>
    <w:p w14:paraId="0453A3A5" w14:textId="77777777" w:rsidR="00594948" w:rsidRPr="00AF7BF0" w:rsidRDefault="00594948" w:rsidP="0087209A">
      <w:pPr>
        <w:pStyle w:val="ListParagraph"/>
        <w:numPr>
          <w:ilvl w:val="0"/>
          <w:numId w:val="49"/>
        </w:numPr>
        <w:rPr>
          <w:rFonts w:ascii="Arial" w:hAnsi="Arial" w:cs="Arial"/>
        </w:rPr>
      </w:pPr>
      <w:r w:rsidRPr="00AF7BF0">
        <w:rPr>
          <w:rFonts w:ascii="Arial" w:hAnsi="Arial" w:cs="Arial"/>
        </w:rPr>
        <w:t>Create a Safe and Secure Environment</w:t>
      </w:r>
    </w:p>
    <w:p w14:paraId="17B9B49B" w14:textId="77777777" w:rsidR="00594948" w:rsidRPr="00AF7BF0" w:rsidRDefault="00594948" w:rsidP="0087209A">
      <w:pPr>
        <w:pStyle w:val="ListParagraph"/>
        <w:numPr>
          <w:ilvl w:val="0"/>
          <w:numId w:val="49"/>
        </w:numPr>
        <w:rPr>
          <w:rFonts w:ascii="Arial" w:hAnsi="Arial" w:cs="Arial"/>
        </w:rPr>
      </w:pPr>
      <w:r w:rsidRPr="00AF7BF0">
        <w:rPr>
          <w:rFonts w:ascii="Arial" w:hAnsi="Arial" w:cs="Arial"/>
        </w:rPr>
        <w:t>Engage in Community Outreach and Partnership Building</w:t>
      </w:r>
    </w:p>
    <w:p w14:paraId="4A52529C" w14:textId="77777777" w:rsidR="00594948" w:rsidRPr="00AF7BF0" w:rsidRDefault="00594948" w:rsidP="0087209A">
      <w:pPr>
        <w:pStyle w:val="ListParagraph"/>
        <w:numPr>
          <w:ilvl w:val="0"/>
          <w:numId w:val="49"/>
        </w:numPr>
        <w:rPr>
          <w:rFonts w:ascii="Arial" w:hAnsi="Arial" w:cs="Arial"/>
        </w:rPr>
      </w:pPr>
      <w:r w:rsidRPr="00AF7BF0">
        <w:rPr>
          <w:rFonts w:ascii="Arial" w:hAnsi="Arial" w:cs="Arial"/>
        </w:rPr>
        <w:t>Ongoing Performance Improvement and Evaluation</w:t>
      </w:r>
    </w:p>
    <w:p w14:paraId="5337FC45" w14:textId="77777777" w:rsidR="00594948" w:rsidRPr="00AF7BF0" w:rsidRDefault="00594948" w:rsidP="00C3328A">
      <w:pPr>
        <w:rPr>
          <w:rFonts w:ascii="Arial" w:hAnsi="Arial" w:cs="Arial"/>
          <w:sz w:val="22"/>
          <w:szCs w:val="22"/>
        </w:rPr>
      </w:pPr>
    </w:p>
    <w:p w14:paraId="25D5B57D" w14:textId="77777777" w:rsidR="0006013B" w:rsidRPr="00AF7BF0" w:rsidRDefault="00BE79CC" w:rsidP="00C3328A">
      <w:pPr>
        <w:rPr>
          <w:rFonts w:ascii="Arial" w:hAnsi="Arial" w:cs="Arial"/>
          <w:color w:val="548DD4" w:themeColor="text2" w:themeTint="99"/>
          <w:sz w:val="22"/>
          <w:szCs w:val="22"/>
          <w:lang w:val="en-NZ"/>
        </w:rPr>
      </w:pPr>
      <w:hyperlink r:id="rId508" w:history="1">
        <w:r w:rsidR="0006013B" w:rsidRPr="00AF7BF0">
          <w:rPr>
            <w:rStyle w:val="Hyperlink"/>
            <w:rFonts w:ascii="Arial" w:hAnsi="Arial" w:cs="Arial"/>
            <w:sz w:val="22"/>
            <w:szCs w:val="22"/>
            <w:lang w:val="en-NZ"/>
          </w:rPr>
          <w:t>http://www.wellspringpacific.org/uploads/5/8/7/9/58797525/pacific_county_aces_report.pdf</w:t>
        </w:r>
      </w:hyperlink>
    </w:p>
    <w:p w14:paraId="12A04EC2" w14:textId="77777777" w:rsidR="00150428" w:rsidRPr="00AF7BF0" w:rsidRDefault="00150428" w:rsidP="00C3328A">
      <w:pPr>
        <w:pStyle w:val="Heading5"/>
        <w:shd w:val="clear" w:color="auto" w:fill="FFFFFF"/>
        <w:textAlignment w:val="baseline"/>
        <w:rPr>
          <w:rFonts w:cs="Arial"/>
          <w:b w:val="0"/>
          <w:bCs/>
          <w:caps/>
          <w:color w:val="181818"/>
          <w:sz w:val="22"/>
          <w:szCs w:val="22"/>
          <w:bdr w:val="none" w:sz="0" w:space="0" w:color="auto" w:frame="1"/>
        </w:rPr>
      </w:pPr>
    </w:p>
    <w:p w14:paraId="2AFA33DB" w14:textId="77777777" w:rsidR="00B65222" w:rsidRPr="00AF7BF0" w:rsidRDefault="00150428" w:rsidP="00C3328A">
      <w:pPr>
        <w:pStyle w:val="Heading5"/>
        <w:shd w:val="clear" w:color="auto" w:fill="FFFFFF"/>
        <w:textAlignment w:val="baseline"/>
        <w:rPr>
          <w:rFonts w:cs="Arial"/>
          <w:b w:val="0"/>
          <w:bCs/>
          <w:caps/>
          <w:color w:val="181818"/>
          <w:sz w:val="22"/>
          <w:szCs w:val="22"/>
          <w:bdr w:val="none" w:sz="0" w:space="0" w:color="auto" w:frame="1"/>
        </w:rPr>
      </w:pPr>
      <w:bookmarkStart w:id="615" w:name="_Toc468396741"/>
      <w:bookmarkStart w:id="616" w:name="_Toc468398207"/>
      <w:bookmarkStart w:id="617" w:name="_Toc468788071"/>
      <w:r w:rsidRPr="00AF7BF0">
        <w:rPr>
          <w:rFonts w:cs="Arial"/>
          <w:b w:val="0"/>
          <w:bCs/>
          <w:caps/>
          <w:color w:val="181818"/>
          <w:sz w:val="22"/>
          <w:szCs w:val="22"/>
          <w:bdr w:val="none" w:sz="0" w:space="0" w:color="auto" w:frame="1"/>
        </w:rPr>
        <w:t xml:space="preserve">NCBH </w:t>
      </w:r>
      <w:r w:rsidR="00B65222" w:rsidRPr="00AF7BF0">
        <w:rPr>
          <w:rFonts w:cs="Arial"/>
          <w:b w:val="0"/>
          <w:bCs/>
          <w:caps/>
          <w:color w:val="181818"/>
          <w:sz w:val="22"/>
          <w:szCs w:val="22"/>
          <w:bdr w:val="none" w:sz="0" w:space="0" w:color="auto" w:frame="1"/>
        </w:rPr>
        <w:t>CONSULTING SERVICES IN TRAUMA-INFORMED</w:t>
      </w:r>
      <w:r w:rsidR="00B65222" w:rsidRPr="00AF7BF0">
        <w:rPr>
          <w:rStyle w:val="apple-converted-space"/>
          <w:rFonts w:cs="Arial"/>
          <w:b w:val="0"/>
          <w:bCs/>
          <w:caps/>
          <w:color w:val="181818"/>
          <w:sz w:val="22"/>
          <w:szCs w:val="22"/>
          <w:bdr w:val="none" w:sz="0" w:space="0" w:color="auto" w:frame="1"/>
        </w:rPr>
        <w:t> </w:t>
      </w:r>
      <w:r w:rsidR="00B65222" w:rsidRPr="00AF7BF0">
        <w:rPr>
          <w:rFonts w:cs="Arial"/>
          <w:b w:val="0"/>
          <w:bCs/>
          <w:caps/>
          <w:color w:val="181818"/>
          <w:sz w:val="22"/>
          <w:szCs w:val="22"/>
          <w:bdr w:val="none" w:sz="0" w:space="0" w:color="auto" w:frame="1"/>
        </w:rPr>
        <w:t>CARE</w:t>
      </w:r>
      <w:bookmarkEnd w:id="615"/>
      <w:bookmarkEnd w:id="616"/>
      <w:bookmarkEnd w:id="617"/>
    </w:p>
    <w:p w14:paraId="5BA4280E" w14:textId="77777777" w:rsidR="005574B8" w:rsidRPr="00AF7BF0" w:rsidRDefault="005574B8" w:rsidP="005574B8">
      <w:pPr>
        <w:rPr>
          <w:rFonts w:ascii="Arial" w:hAnsi="Arial" w:cs="Arial"/>
        </w:rPr>
      </w:pPr>
    </w:p>
    <w:p w14:paraId="43A19693" w14:textId="77777777" w:rsidR="005574B8" w:rsidRPr="00AF7BF0" w:rsidRDefault="00B65222" w:rsidP="00C3328A">
      <w:pPr>
        <w:pStyle w:val="NormalWeb"/>
        <w:shd w:val="clear" w:color="auto" w:fill="FFFFFF"/>
        <w:spacing w:before="0" w:beforeAutospacing="0" w:after="0" w:afterAutospacing="0"/>
        <w:textAlignment w:val="baseline"/>
        <w:rPr>
          <w:rFonts w:ascii="Arial" w:hAnsi="Arial" w:cs="Arial"/>
          <w:b/>
          <w:i/>
          <w:sz w:val="22"/>
          <w:szCs w:val="22"/>
        </w:rPr>
      </w:pPr>
      <w:r w:rsidRPr="00AF7BF0">
        <w:rPr>
          <w:rFonts w:ascii="Arial" w:hAnsi="Arial" w:cs="Arial"/>
          <w:b/>
          <w:i/>
          <w:sz w:val="22"/>
          <w:szCs w:val="22"/>
        </w:rPr>
        <w:t>“Addressing trauma is now the expectation, not the exception, in behavioral health systems. Every day, behavioral health organizations are asking the National Council how they can be better prepared to offer trauma-informed care”.</w:t>
      </w:r>
    </w:p>
    <w:p w14:paraId="291A580D" w14:textId="77777777" w:rsidR="005574B8" w:rsidRPr="00AF7BF0" w:rsidRDefault="005574B8" w:rsidP="00C3328A">
      <w:pPr>
        <w:pStyle w:val="NormalWeb"/>
        <w:shd w:val="clear" w:color="auto" w:fill="FFFFFF"/>
        <w:spacing w:before="0" w:beforeAutospacing="0" w:after="0" w:afterAutospacing="0"/>
        <w:textAlignment w:val="baseline"/>
        <w:rPr>
          <w:rFonts w:ascii="Arial" w:hAnsi="Arial" w:cs="Arial"/>
          <w:color w:val="777777"/>
          <w:sz w:val="22"/>
          <w:szCs w:val="22"/>
        </w:rPr>
      </w:pPr>
    </w:p>
    <w:p w14:paraId="72B0AB9C" w14:textId="77777777" w:rsidR="00C73502" w:rsidRPr="00AF7BF0" w:rsidRDefault="00C73502" w:rsidP="00D01A10">
      <w:pPr>
        <w:pStyle w:val="NormalWeb"/>
        <w:shd w:val="clear" w:color="auto" w:fill="FFFFFF"/>
        <w:spacing w:before="0" w:beforeAutospacing="0" w:after="0" w:afterAutospacing="0"/>
        <w:textAlignment w:val="baseline"/>
        <w:rPr>
          <w:rFonts w:ascii="Arial" w:hAnsi="Arial" w:cs="Arial"/>
          <w:sz w:val="22"/>
          <w:szCs w:val="22"/>
        </w:rPr>
      </w:pPr>
      <w:r w:rsidRPr="00AF7BF0">
        <w:rPr>
          <w:rFonts w:ascii="Arial" w:hAnsi="Arial" w:cs="Arial"/>
          <w:b/>
          <w:color w:val="548DD4" w:themeColor="text2" w:themeTint="99"/>
          <w:sz w:val="22"/>
          <w:szCs w:val="22"/>
          <w:bdr w:val="none" w:sz="0" w:space="0" w:color="auto" w:frame="1"/>
        </w:rPr>
        <w:t>Manage Trauma Infographic</w:t>
      </w:r>
      <w:r w:rsidRPr="00AF7BF0">
        <w:rPr>
          <w:rFonts w:ascii="Arial" w:hAnsi="Arial" w:cs="Arial"/>
          <w:b/>
          <w:color w:val="548DD4" w:themeColor="text2" w:themeTint="99"/>
          <w:sz w:val="22"/>
          <w:szCs w:val="22"/>
        </w:rPr>
        <w:br/>
      </w:r>
      <w:r w:rsidRPr="00AF7BF0">
        <w:rPr>
          <w:rFonts w:ascii="Arial" w:hAnsi="Arial" w:cs="Arial"/>
          <w:sz w:val="22"/>
          <w:szCs w:val="22"/>
        </w:rPr>
        <w:t>The National Council’s popular infographic “How to Manage Trauma” presents key facts and stats on trauma in behavioral health and outlines the symptoms and coping strategies.</w:t>
      </w:r>
    </w:p>
    <w:p w14:paraId="7EB4650C" w14:textId="77777777" w:rsidR="00C73502" w:rsidRPr="00AF7BF0" w:rsidRDefault="00BE79CC" w:rsidP="00C3328A">
      <w:pPr>
        <w:pStyle w:val="NormalWeb"/>
        <w:shd w:val="clear" w:color="auto" w:fill="FFFFFF"/>
        <w:spacing w:before="0" w:beforeAutospacing="0" w:after="0" w:afterAutospacing="0"/>
        <w:textAlignment w:val="baseline"/>
        <w:rPr>
          <w:rFonts w:ascii="Arial" w:hAnsi="Arial" w:cs="Arial"/>
          <w:color w:val="777777"/>
          <w:sz w:val="22"/>
          <w:szCs w:val="22"/>
        </w:rPr>
      </w:pPr>
      <w:r>
        <w:fldChar w:fldCharType="begin"/>
      </w:r>
      <w:r>
        <w:instrText xml:space="preserve"> HYPERLINK "https://www.thenationalcouncil.org/wp-content/uploads/2012/11/Trauma-Infographic-Print.pdf" \t "_blank" </w:instrText>
      </w:r>
      <w:r>
        <w:fldChar w:fldCharType="separate"/>
      </w:r>
      <w:r w:rsidR="00C73502" w:rsidRPr="00AF7BF0">
        <w:rPr>
          <w:rStyle w:val="Hyperlink"/>
          <w:rFonts w:ascii="Arial" w:hAnsi="Arial" w:cs="Arial"/>
          <w:color w:val="0E72B9"/>
          <w:sz w:val="22"/>
          <w:szCs w:val="22"/>
          <w:bdr w:val="none" w:sz="0" w:space="0" w:color="auto" w:frame="1"/>
        </w:rPr>
        <w:t>View and share this infographic</w:t>
      </w:r>
      <w:r>
        <w:rPr>
          <w:rStyle w:val="Hyperlink"/>
          <w:rFonts w:ascii="Arial" w:hAnsi="Arial" w:cs="Arial"/>
          <w:color w:val="0E72B9"/>
          <w:sz w:val="22"/>
          <w:szCs w:val="22"/>
          <w:bdr w:val="none" w:sz="0" w:space="0" w:color="auto" w:frame="1"/>
        </w:rPr>
        <w:fldChar w:fldCharType="end"/>
      </w:r>
      <w:r w:rsidR="00C73502" w:rsidRPr="00AF7BF0">
        <w:rPr>
          <w:rFonts w:ascii="Arial" w:hAnsi="Arial" w:cs="Arial"/>
          <w:color w:val="777777"/>
          <w:sz w:val="22"/>
          <w:szCs w:val="22"/>
        </w:rPr>
        <w:t>.</w:t>
      </w:r>
    </w:p>
    <w:p w14:paraId="6995746B" w14:textId="77777777" w:rsidR="00950A47" w:rsidRPr="00AF7BF0" w:rsidRDefault="00950A47" w:rsidP="00C3328A">
      <w:pPr>
        <w:pStyle w:val="NormalWeb"/>
        <w:shd w:val="clear" w:color="auto" w:fill="FFFFFF"/>
        <w:spacing w:before="0" w:beforeAutospacing="0" w:after="0" w:afterAutospacing="0"/>
        <w:textAlignment w:val="baseline"/>
        <w:rPr>
          <w:rFonts w:ascii="Arial" w:hAnsi="Arial" w:cs="Arial"/>
          <w:color w:val="777777"/>
          <w:sz w:val="22"/>
          <w:szCs w:val="22"/>
        </w:rPr>
      </w:pPr>
    </w:p>
    <w:p w14:paraId="25A01ED7" w14:textId="77777777" w:rsidR="000F67A6" w:rsidRPr="00AF7BF0" w:rsidRDefault="000F67A6" w:rsidP="00C3328A">
      <w:pPr>
        <w:pStyle w:val="NormalWeb"/>
        <w:shd w:val="clear" w:color="auto" w:fill="FFFFFF"/>
        <w:spacing w:before="0" w:beforeAutospacing="0" w:after="0" w:afterAutospacing="0"/>
        <w:textAlignment w:val="baseline"/>
        <w:rPr>
          <w:rFonts w:ascii="Arial" w:hAnsi="Arial" w:cs="Arial"/>
          <w:color w:val="777777"/>
          <w:sz w:val="22"/>
          <w:szCs w:val="22"/>
        </w:rPr>
      </w:pPr>
      <w:r w:rsidRPr="00AF7BF0">
        <w:rPr>
          <w:rFonts w:ascii="Arial" w:hAnsi="Arial" w:cs="Arial"/>
          <w:b/>
          <w:sz w:val="22"/>
          <w:szCs w:val="22"/>
          <w:lang w:val="en-NZ"/>
        </w:rPr>
        <w:t>Packages (examples)</w:t>
      </w:r>
    </w:p>
    <w:p w14:paraId="0ACBDC26" w14:textId="77777777" w:rsidR="000F67A6" w:rsidRPr="00AF7BF0" w:rsidRDefault="000F67A6" w:rsidP="00C3328A">
      <w:pPr>
        <w:shd w:val="clear" w:color="auto" w:fill="FFFFFF"/>
        <w:textAlignment w:val="baseline"/>
        <w:rPr>
          <w:rFonts w:ascii="Arial" w:hAnsi="Arial" w:cs="Arial"/>
          <w:sz w:val="22"/>
          <w:szCs w:val="22"/>
          <w:lang w:val="en-NZ"/>
        </w:rPr>
      </w:pPr>
      <w:r w:rsidRPr="00AF7BF0">
        <w:rPr>
          <w:rFonts w:ascii="Arial" w:hAnsi="Arial" w:cs="Arial"/>
          <w:sz w:val="22"/>
          <w:szCs w:val="22"/>
          <w:lang w:val="en-NZ"/>
        </w:rPr>
        <w:t>Start today with one or more of the three key trauma-informed care consulting and training packages that the National Council offers:</w:t>
      </w:r>
    </w:p>
    <w:p w14:paraId="49C96091" w14:textId="77777777" w:rsidR="005574B8" w:rsidRPr="00AF7BF0" w:rsidRDefault="005574B8" w:rsidP="00C3328A">
      <w:pPr>
        <w:shd w:val="clear" w:color="auto" w:fill="FFFFFF"/>
        <w:textAlignment w:val="baseline"/>
        <w:rPr>
          <w:rFonts w:ascii="Arial" w:hAnsi="Arial" w:cs="Arial"/>
          <w:sz w:val="22"/>
          <w:szCs w:val="22"/>
          <w:lang w:val="en-NZ"/>
        </w:rPr>
      </w:pPr>
    </w:p>
    <w:p w14:paraId="4D8A6E72" w14:textId="77777777" w:rsidR="000F67A6" w:rsidRPr="00AF7BF0" w:rsidRDefault="000F67A6" w:rsidP="001F7E97">
      <w:pPr>
        <w:pStyle w:val="ListParagraph"/>
        <w:numPr>
          <w:ilvl w:val="0"/>
          <w:numId w:val="113"/>
        </w:numPr>
        <w:shd w:val="clear" w:color="auto" w:fill="FFFFFF"/>
        <w:textAlignment w:val="baseline"/>
        <w:rPr>
          <w:rFonts w:ascii="Arial" w:hAnsi="Arial" w:cs="Arial"/>
          <w:b/>
        </w:rPr>
      </w:pPr>
      <w:r w:rsidRPr="00AF7BF0">
        <w:rPr>
          <w:rFonts w:ascii="Arial" w:hAnsi="Arial" w:cs="Arial"/>
          <w:b/>
          <w:bdr w:val="none" w:sz="0" w:space="0" w:color="auto" w:frame="1"/>
        </w:rPr>
        <w:t>Organizational Self-Assessment and Follow-up</w:t>
      </w:r>
    </w:p>
    <w:p w14:paraId="52BBE819" w14:textId="77777777" w:rsidR="000F67A6" w:rsidRPr="00AF7BF0" w:rsidRDefault="000F67A6" w:rsidP="00C3328A">
      <w:pPr>
        <w:shd w:val="clear" w:color="auto" w:fill="FFFFFF"/>
        <w:textAlignment w:val="baseline"/>
        <w:rPr>
          <w:rFonts w:ascii="Arial" w:hAnsi="Arial" w:cs="Arial"/>
          <w:sz w:val="22"/>
          <w:szCs w:val="22"/>
          <w:lang w:val="en-NZ"/>
        </w:rPr>
      </w:pPr>
      <w:r w:rsidRPr="00AF7BF0">
        <w:rPr>
          <w:rFonts w:ascii="Arial" w:hAnsi="Arial" w:cs="Arial"/>
          <w:sz w:val="22"/>
          <w:szCs w:val="22"/>
          <w:lang w:val="en-NZ"/>
        </w:rPr>
        <w:t xml:space="preserve">The National Council’s Trauma-informed Care Organizational Self-Assessment is designed to increase your awareness and readiness to adopt the key components of a trauma-informed care organization and to identify what you need to keep doing and reinforcing, stop doing, or start doing the </w:t>
      </w:r>
      <w:r w:rsidRPr="00AF7BF0">
        <w:rPr>
          <w:rFonts w:ascii="Arial" w:hAnsi="Arial" w:cs="Arial"/>
          <w:sz w:val="22"/>
          <w:szCs w:val="22"/>
          <w:lang w:val="en-NZ"/>
        </w:rPr>
        <w:lastRenderedPageBreak/>
        <w:t>right thing. Our consulting package is designed to help you complete the assessment, review results, and develop strategies for improvement. We meet face to face with your leadership and core implementation teams, offer in-person site visits and phone consultations, schedule monthly calls to track and discuss progress, and give your team access to key resources.</w:t>
      </w:r>
    </w:p>
    <w:p w14:paraId="0DC3FB60" w14:textId="77777777" w:rsidR="005574B8" w:rsidRPr="00AF7BF0" w:rsidRDefault="005574B8" w:rsidP="00C3328A">
      <w:pPr>
        <w:shd w:val="clear" w:color="auto" w:fill="FFFFFF"/>
        <w:textAlignment w:val="baseline"/>
        <w:rPr>
          <w:rFonts w:ascii="Arial" w:hAnsi="Arial" w:cs="Arial"/>
          <w:sz w:val="22"/>
          <w:szCs w:val="22"/>
          <w:lang w:val="en-NZ"/>
        </w:rPr>
      </w:pPr>
    </w:p>
    <w:p w14:paraId="328F41C1" w14:textId="77777777" w:rsidR="000F67A6" w:rsidRPr="00AF7BF0" w:rsidRDefault="000F67A6" w:rsidP="001F7E97">
      <w:pPr>
        <w:pStyle w:val="ListParagraph"/>
        <w:numPr>
          <w:ilvl w:val="0"/>
          <w:numId w:val="113"/>
        </w:numPr>
        <w:shd w:val="clear" w:color="auto" w:fill="FFFFFF"/>
        <w:textAlignment w:val="baseline"/>
        <w:rPr>
          <w:rFonts w:ascii="Arial" w:hAnsi="Arial" w:cs="Arial"/>
          <w:b/>
        </w:rPr>
      </w:pPr>
      <w:r w:rsidRPr="00AF7BF0">
        <w:rPr>
          <w:rFonts w:ascii="Arial" w:hAnsi="Arial" w:cs="Arial"/>
          <w:b/>
          <w:bdr w:val="none" w:sz="0" w:space="0" w:color="auto" w:frame="1"/>
        </w:rPr>
        <w:t>Introduction to Trauma-informed Care</w:t>
      </w:r>
    </w:p>
    <w:p w14:paraId="3CDA6593" w14:textId="77777777" w:rsidR="000F67A6" w:rsidRPr="00AF7BF0" w:rsidRDefault="000F67A6" w:rsidP="00C3328A">
      <w:pPr>
        <w:shd w:val="clear" w:color="auto" w:fill="FFFFFF"/>
        <w:textAlignment w:val="baseline"/>
        <w:rPr>
          <w:rFonts w:ascii="Arial" w:hAnsi="Arial" w:cs="Arial"/>
          <w:sz w:val="22"/>
          <w:szCs w:val="22"/>
          <w:lang w:val="en-NZ"/>
        </w:rPr>
      </w:pPr>
      <w:r w:rsidRPr="00AF7BF0">
        <w:rPr>
          <w:rFonts w:ascii="Arial" w:hAnsi="Arial" w:cs="Arial"/>
          <w:sz w:val="22"/>
          <w:szCs w:val="22"/>
          <w:lang w:val="en-NZ"/>
        </w:rPr>
        <w:t>A day-long training at your site for all your staff provides an overview of trauma across the lifespan, discusses its impact, explains what it takes to be trauma-informed, offers helpful tools (i.e., trauma-focused therapy, alternative healing such as WRAP), and explores proven models of trauma-informed care.</w:t>
      </w:r>
    </w:p>
    <w:p w14:paraId="217797CA" w14:textId="77777777" w:rsidR="005574B8" w:rsidRPr="00AF7BF0" w:rsidRDefault="005574B8" w:rsidP="00C3328A">
      <w:pPr>
        <w:shd w:val="clear" w:color="auto" w:fill="FFFFFF"/>
        <w:textAlignment w:val="baseline"/>
        <w:rPr>
          <w:rFonts w:ascii="Arial" w:hAnsi="Arial" w:cs="Arial"/>
          <w:sz w:val="22"/>
          <w:szCs w:val="22"/>
          <w:lang w:val="en-NZ"/>
        </w:rPr>
      </w:pPr>
    </w:p>
    <w:p w14:paraId="0406DCA1" w14:textId="77777777" w:rsidR="000F67A6" w:rsidRPr="00AF7BF0" w:rsidRDefault="000F67A6" w:rsidP="001F7E97">
      <w:pPr>
        <w:pStyle w:val="ListParagraph"/>
        <w:numPr>
          <w:ilvl w:val="0"/>
          <w:numId w:val="113"/>
        </w:numPr>
        <w:shd w:val="clear" w:color="auto" w:fill="FFFFFF"/>
        <w:textAlignment w:val="baseline"/>
        <w:rPr>
          <w:rFonts w:ascii="Arial" w:hAnsi="Arial" w:cs="Arial"/>
          <w:b/>
        </w:rPr>
      </w:pPr>
      <w:r w:rsidRPr="00AF7BF0">
        <w:rPr>
          <w:rFonts w:ascii="Arial" w:hAnsi="Arial" w:cs="Arial"/>
          <w:b/>
          <w:bdr w:val="none" w:sz="0" w:space="0" w:color="auto" w:frame="1"/>
        </w:rPr>
        <w:t>Seven Domains of Trauma-informed Care</w:t>
      </w:r>
    </w:p>
    <w:p w14:paraId="164AC177" w14:textId="77777777" w:rsidR="000F67A6" w:rsidRPr="00AF7BF0" w:rsidRDefault="000F67A6" w:rsidP="00C3328A">
      <w:pPr>
        <w:shd w:val="clear" w:color="auto" w:fill="FFFFFF"/>
        <w:textAlignment w:val="baseline"/>
        <w:rPr>
          <w:rFonts w:ascii="Arial" w:hAnsi="Arial" w:cs="Arial"/>
          <w:sz w:val="22"/>
          <w:szCs w:val="22"/>
          <w:lang w:val="en-NZ"/>
        </w:rPr>
      </w:pPr>
      <w:r w:rsidRPr="00AF7BF0">
        <w:rPr>
          <w:rFonts w:ascii="Arial" w:hAnsi="Arial" w:cs="Arial"/>
          <w:sz w:val="22"/>
          <w:szCs w:val="22"/>
          <w:lang w:val="en-NZ"/>
        </w:rPr>
        <w:t>The seven domains of trauma-informed care are early screening and assessment, consumer-driven care and services, nurturing a trauma-informed and responsive workforce, evidence-based and emerging best practices, creating safe environments, community outreach and partnership building, and ongoing performance improvement and evaluation. In each of these areas, the National Council offers a half-day education workshop followed by 1-day onsite consulting on the implementation process. We help you set up performance indicators and provide essential tools and resources.</w:t>
      </w:r>
    </w:p>
    <w:p w14:paraId="4CECB5D1" w14:textId="77777777" w:rsidR="00036BB0" w:rsidRPr="00AF7BF0" w:rsidRDefault="000F67A6" w:rsidP="00C3328A">
      <w:pPr>
        <w:shd w:val="clear" w:color="auto" w:fill="FFFFFF"/>
        <w:textAlignment w:val="baseline"/>
        <w:rPr>
          <w:rFonts w:ascii="Arial" w:hAnsi="Arial" w:cs="Arial"/>
          <w:bCs/>
          <w:color w:val="548DD4" w:themeColor="text2" w:themeTint="99"/>
          <w:sz w:val="22"/>
          <w:szCs w:val="22"/>
        </w:rPr>
      </w:pPr>
      <w:r w:rsidRPr="00AF7BF0">
        <w:rPr>
          <w:rFonts w:ascii="Arial" w:hAnsi="Arial" w:cs="Arial"/>
          <w:sz w:val="22"/>
          <w:szCs w:val="22"/>
        </w:rPr>
        <w:t>https://www.thenationalcouncil.org/areas-of-expertise/trauma-informed-behavioral-healthcare/</w:t>
      </w:r>
    </w:p>
    <w:p w14:paraId="3007E69F" w14:textId="77777777" w:rsidR="00A9747E" w:rsidRPr="00AF7BF0" w:rsidRDefault="00A9747E" w:rsidP="00C3328A">
      <w:pPr>
        <w:rPr>
          <w:rFonts w:ascii="Arial" w:hAnsi="Arial" w:cs="Arial"/>
          <w:sz w:val="22"/>
          <w:szCs w:val="22"/>
        </w:rPr>
      </w:pPr>
    </w:p>
    <w:p w14:paraId="3A27377B" w14:textId="77777777" w:rsidR="008D18F6" w:rsidRPr="00AF7BF0" w:rsidRDefault="008D18F6" w:rsidP="00C3328A">
      <w:pPr>
        <w:pStyle w:val="Heading1"/>
        <w:shd w:val="clear" w:color="auto" w:fill="FFFFFF"/>
        <w:rPr>
          <w:bCs w:val="0"/>
          <w:sz w:val="22"/>
          <w:szCs w:val="22"/>
        </w:rPr>
      </w:pPr>
    </w:p>
    <w:p w14:paraId="0D883BBC" w14:textId="77777777" w:rsidR="00ED0067" w:rsidRPr="00AF7BF0" w:rsidRDefault="00040756" w:rsidP="00C04553">
      <w:pPr>
        <w:pStyle w:val="Heading4"/>
        <w:rPr>
          <w:sz w:val="22"/>
          <w:szCs w:val="22"/>
        </w:rPr>
      </w:pPr>
      <w:bookmarkStart w:id="618" w:name="_Toc468398208"/>
      <w:bookmarkStart w:id="619" w:name="_Toc468788072"/>
      <w:r w:rsidRPr="00AF7BF0">
        <w:t xml:space="preserve">Research 2016: </w:t>
      </w:r>
      <w:r w:rsidR="00730740" w:rsidRPr="00AF7BF0">
        <w:t xml:space="preserve">University of North Carolina (UNC) School of Medicine at Chapel Hill and Harvard University - </w:t>
      </w:r>
      <w:r w:rsidR="00ED0067" w:rsidRPr="00AF7BF0">
        <w:t>NIMH-Funded Study to Track the Effects of Trauma</w:t>
      </w:r>
      <w:bookmarkEnd w:id="618"/>
      <w:bookmarkEnd w:id="619"/>
    </w:p>
    <w:p w14:paraId="3E684ACD" w14:textId="77777777" w:rsidR="005574B8" w:rsidRPr="00AF7BF0" w:rsidRDefault="005574B8" w:rsidP="00C3328A">
      <w:pPr>
        <w:pStyle w:val="NormalWeb"/>
        <w:shd w:val="clear" w:color="auto" w:fill="FFFFFF"/>
        <w:spacing w:before="0" w:beforeAutospacing="0" w:after="0" w:afterAutospacing="0"/>
        <w:rPr>
          <w:rFonts w:ascii="Arial" w:hAnsi="Arial" w:cs="Arial"/>
          <w:color w:val="000000"/>
          <w:sz w:val="22"/>
          <w:szCs w:val="22"/>
        </w:rPr>
      </w:pPr>
    </w:p>
    <w:p w14:paraId="420A7A75" w14:textId="77777777" w:rsidR="00ED0067" w:rsidRPr="00AF7BF0" w:rsidRDefault="00ED0067" w:rsidP="00C3328A">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By carefully tracking 5,000 people after they have experienced a traumatic event, a just-launched NIMH-funded study aims to provide a finely detailed map of the array of factors that play a role in the development of mental disorders that occur in the wake of trauma. Information coming out of the study should provide a much deeper understanding of the mechanisms that give rise to post-traumatic disorders as well as a clearer basis for predicting who will be affected and how best to target treatment.</w:t>
      </w:r>
    </w:p>
    <w:p w14:paraId="2708A822" w14:textId="77777777" w:rsidR="005574B8" w:rsidRPr="00AF7BF0" w:rsidRDefault="005574B8" w:rsidP="00C3328A">
      <w:pPr>
        <w:pStyle w:val="NormalWeb"/>
        <w:shd w:val="clear" w:color="auto" w:fill="FFFFFF"/>
        <w:spacing w:before="0" w:beforeAutospacing="0" w:after="0" w:afterAutospacing="0"/>
        <w:rPr>
          <w:rFonts w:ascii="Arial" w:hAnsi="Arial" w:cs="Arial"/>
          <w:color w:val="000000"/>
          <w:sz w:val="22"/>
          <w:szCs w:val="22"/>
        </w:rPr>
      </w:pPr>
    </w:p>
    <w:p w14:paraId="1226DAB9" w14:textId="77777777" w:rsidR="00ED0067" w:rsidRPr="00AF7BF0" w:rsidRDefault="00ED0067" w:rsidP="00C3328A">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Following a traumatic event—be it an assault, a car crash, or a combat experience—it is common for people to report a range of symptoms, including hypervigilance, intrusive upsetting thoughts, flashbacks, and changes in sleep and mood. These often co-occur with chronic pain and substance use, as well as other enduring effects from body or brain injuries. Most individuals gradually get better, but a substantial number develop persistent problems, often diagnosed as post-traumatic stress disorder (PTSD). There is no reliable way to predict who will recover without treatment and who will develop lasting problems after trauma. Even when PTSD or other disorders such as anxiety and depression are diagnosed, symptoms differ person to person, as does response to treatment.</w:t>
      </w:r>
    </w:p>
    <w:p w14:paraId="77A1B1C9" w14:textId="77777777" w:rsidR="00ED0067" w:rsidRPr="00AF7BF0" w:rsidRDefault="00ED0067" w:rsidP="00C3328A">
      <w:pPr>
        <w:pStyle w:val="NormalWeb"/>
        <w:shd w:val="clear" w:color="auto" w:fill="FFFFFF"/>
        <w:spacing w:before="0" w:beforeAutospacing="0" w:after="0" w:afterAutospacing="0"/>
        <w:rPr>
          <w:rFonts w:ascii="Arial" w:hAnsi="Arial" w:cs="Arial"/>
          <w:color w:val="000000"/>
          <w:sz w:val="22"/>
          <w:szCs w:val="22"/>
        </w:rPr>
      </w:pPr>
      <w:r w:rsidRPr="00AF7BF0">
        <w:rPr>
          <w:rFonts w:ascii="Arial" w:hAnsi="Arial" w:cs="Arial"/>
          <w:color w:val="000000"/>
          <w:sz w:val="22"/>
          <w:szCs w:val="22"/>
        </w:rPr>
        <w:t>Researchers at the University of North Carolina (UNC) School of Medicine at Chapel Hill and Harvard University will collaborate in the multicenter Aurora study, initially screening 5,000 people arriving in emergency rooms after trauma.</w:t>
      </w:r>
    </w:p>
    <w:p w14:paraId="112E7045" w14:textId="77777777" w:rsidR="00ED0067" w:rsidRPr="00AF7BF0" w:rsidRDefault="00BE79CC" w:rsidP="00C3328A">
      <w:pPr>
        <w:pStyle w:val="NormalWeb"/>
        <w:shd w:val="clear" w:color="auto" w:fill="FFFFFF"/>
        <w:spacing w:before="0" w:beforeAutospacing="0" w:after="0" w:afterAutospacing="0"/>
        <w:rPr>
          <w:rFonts w:ascii="Arial" w:hAnsi="Arial" w:cs="Arial"/>
          <w:color w:val="000000"/>
          <w:sz w:val="22"/>
          <w:szCs w:val="22"/>
        </w:rPr>
      </w:pPr>
      <w:hyperlink r:id="rId509" w:history="1">
        <w:r w:rsidR="00ED0067" w:rsidRPr="00AF7BF0">
          <w:rPr>
            <w:rStyle w:val="Hyperlink"/>
            <w:rFonts w:ascii="Arial" w:hAnsi="Arial" w:cs="Arial"/>
            <w:sz w:val="22"/>
            <w:szCs w:val="22"/>
          </w:rPr>
          <w:t>https://www.nimh.nih.gov/news/science-news/2016/nimh-funded-study-to-track-the-effects-of-trauma.shtml</w:t>
        </w:r>
      </w:hyperlink>
    </w:p>
    <w:p w14:paraId="3D95D178" w14:textId="77777777" w:rsidR="00DC6C4A" w:rsidRPr="00AF7BF0" w:rsidRDefault="00DC6C4A" w:rsidP="00C3328A">
      <w:pPr>
        <w:rPr>
          <w:rFonts w:ascii="Arial" w:hAnsi="Arial" w:cs="Arial"/>
          <w:sz w:val="22"/>
          <w:szCs w:val="22"/>
          <w:lang w:val="en-NZ"/>
        </w:rPr>
      </w:pPr>
    </w:p>
    <w:p w14:paraId="3791D098" w14:textId="77777777" w:rsidR="002F7CC8" w:rsidRPr="00AF7BF0" w:rsidRDefault="002F7CC8" w:rsidP="00C3328A">
      <w:pPr>
        <w:rPr>
          <w:rFonts w:ascii="Arial" w:hAnsi="Arial" w:cs="Arial"/>
          <w:b/>
          <w:color w:val="548DD4" w:themeColor="text2" w:themeTint="99"/>
          <w:sz w:val="22"/>
          <w:szCs w:val="22"/>
          <w:lang w:val="en-NZ"/>
        </w:rPr>
      </w:pPr>
    </w:p>
    <w:p w14:paraId="6FFC358D" w14:textId="77777777" w:rsidR="00F37591" w:rsidRDefault="00F37591">
      <w:pPr>
        <w:rPr>
          <w:rFonts w:ascii="Arial" w:hAnsi="Arial" w:cs="Arial"/>
          <w:b/>
          <w:color w:val="548DD4" w:themeColor="text2" w:themeTint="99"/>
          <w:sz w:val="32"/>
          <w:szCs w:val="28"/>
          <w:lang w:val="en-NZ"/>
        </w:rPr>
      </w:pPr>
      <w:r>
        <w:br w:type="page"/>
      </w:r>
    </w:p>
    <w:p w14:paraId="399F565D" w14:textId="77777777" w:rsidR="00DC6C4A" w:rsidRPr="00AF7BF0" w:rsidRDefault="006264BD" w:rsidP="00C04553">
      <w:pPr>
        <w:pStyle w:val="Heading4"/>
        <w:rPr>
          <w:sz w:val="22"/>
          <w:szCs w:val="22"/>
        </w:rPr>
      </w:pPr>
      <w:bookmarkStart w:id="620" w:name="_Toc468398209"/>
      <w:bookmarkStart w:id="621" w:name="_Toc468788073"/>
      <w:r w:rsidRPr="00AF7BF0">
        <w:lastRenderedPageBreak/>
        <w:t xml:space="preserve">Website 2016: </w:t>
      </w:r>
      <w:r w:rsidR="00DC6C4A" w:rsidRPr="00AF7BF0">
        <w:t>Community Resilience Cookbook</w:t>
      </w:r>
      <w:bookmarkEnd w:id="620"/>
      <w:bookmarkEnd w:id="621"/>
      <w:r w:rsidR="00DC6C4A" w:rsidRPr="00AF7BF0">
        <w:t xml:space="preserve"> </w:t>
      </w:r>
    </w:p>
    <w:p w14:paraId="30C0F63E" w14:textId="77777777" w:rsidR="00DC6C4A" w:rsidRPr="00AF7BF0" w:rsidRDefault="00DC6C4A" w:rsidP="00C3328A">
      <w:pPr>
        <w:rPr>
          <w:rFonts w:ascii="Arial" w:hAnsi="Arial" w:cs="Arial"/>
          <w:sz w:val="22"/>
          <w:szCs w:val="22"/>
          <w:lang w:val="en-NZ"/>
        </w:rPr>
      </w:pPr>
    </w:p>
    <w:p w14:paraId="75B374CC" w14:textId="77777777" w:rsidR="00DC6C4A" w:rsidRPr="00AF7BF0" w:rsidRDefault="00DC6C4A" w:rsidP="00C3328A">
      <w:pPr>
        <w:rPr>
          <w:rFonts w:ascii="Arial" w:hAnsi="Arial" w:cs="Arial"/>
          <w:sz w:val="22"/>
          <w:szCs w:val="22"/>
          <w:lang w:val="en-NZ"/>
        </w:rPr>
      </w:pPr>
      <w:r w:rsidRPr="00AF7BF0">
        <w:rPr>
          <w:rFonts w:ascii="Arial" w:hAnsi="Arial" w:cs="Arial"/>
          <w:sz w:val="22"/>
          <w:szCs w:val="22"/>
          <w:lang w:val="en-NZ"/>
        </w:rPr>
        <w:t>The Community Resilience Cookbook is a well organized and comprehensive website focused on building community resilience in response to ACEs.</w:t>
      </w:r>
    </w:p>
    <w:p w14:paraId="0094B2DF" w14:textId="77777777" w:rsidR="00DC6C4A" w:rsidRPr="00AF7BF0" w:rsidRDefault="00DC6C4A" w:rsidP="00C3328A">
      <w:pPr>
        <w:rPr>
          <w:rFonts w:ascii="Arial" w:hAnsi="Arial" w:cs="Arial"/>
          <w:sz w:val="22"/>
          <w:szCs w:val="22"/>
          <w:lang w:val="en-NZ"/>
        </w:rPr>
      </w:pPr>
    </w:p>
    <w:p w14:paraId="639EB2C2" w14:textId="77777777" w:rsidR="00394084" w:rsidRPr="00AF7BF0" w:rsidRDefault="00DC6C4A" w:rsidP="00C3328A">
      <w:pPr>
        <w:rPr>
          <w:rFonts w:ascii="Arial" w:hAnsi="Arial" w:cs="Arial"/>
          <w:sz w:val="22"/>
          <w:szCs w:val="22"/>
          <w:lang w:val="en-NZ"/>
        </w:rPr>
      </w:pPr>
      <w:r w:rsidRPr="00AF7BF0">
        <w:rPr>
          <w:rFonts w:ascii="Arial" w:hAnsi="Arial" w:cs="Arial"/>
          <w:sz w:val="22"/>
          <w:szCs w:val="22"/>
          <w:lang w:val="en-NZ"/>
        </w:rPr>
        <w:t>The Cookbook offers a 23-step “recipe” for building community resilience based on the experience of nine different communities across the U.S. that have engaged in community resilience building. Like any good recipe, there is room to make adjustments to fit an individual community’s “taste”.</w:t>
      </w:r>
      <w:r w:rsidR="00394084" w:rsidRPr="00AF7BF0">
        <w:rPr>
          <w:rFonts w:ascii="Arial" w:hAnsi="Arial" w:cs="Arial"/>
          <w:sz w:val="22"/>
          <w:szCs w:val="22"/>
          <w:lang w:val="en-NZ"/>
        </w:rPr>
        <w:t xml:space="preserve"> </w:t>
      </w:r>
      <w:hyperlink r:id="rId510" w:history="1">
        <w:r w:rsidR="00394084" w:rsidRPr="00AF7BF0">
          <w:rPr>
            <w:rStyle w:val="Hyperlink"/>
            <w:rFonts w:ascii="Arial" w:hAnsi="Arial" w:cs="Arial"/>
            <w:sz w:val="22"/>
            <w:szCs w:val="22"/>
            <w:lang w:val="en-NZ"/>
          </w:rPr>
          <w:t>http://communityresiliencecookbook.org/</w:t>
        </w:r>
      </w:hyperlink>
    </w:p>
    <w:p w14:paraId="5A3C9A96" w14:textId="77777777" w:rsidR="00040756" w:rsidRPr="00AF7BF0" w:rsidRDefault="00040756" w:rsidP="00C3328A">
      <w:pPr>
        <w:rPr>
          <w:rFonts w:ascii="Arial" w:hAnsi="Arial" w:cs="Arial"/>
          <w:color w:val="000000"/>
          <w:sz w:val="22"/>
          <w:szCs w:val="22"/>
          <w:shd w:val="clear" w:color="auto" w:fill="FFFFFF"/>
          <w:lang w:val="en-NZ"/>
        </w:rPr>
      </w:pPr>
    </w:p>
    <w:p w14:paraId="62035730" w14:textId="77777777" w:rsidR="006264BD" w:rsidRPr="00AF7BF0" w:rsidRDefault="006264BD" w:rsidP="00C3328A">
      <w:pPr>
        <w:jc w:val="center"/>
        <w:rPr>
          <w:rFonts w:ascii="Arial" w:hAnsi="Arial" w:cs="Arial"/>
          <w:i/>
          <w:color w:val="548DD4" w:themeColor="text2" w:themeTint="99"/>
          <w:sz w:val="22"/>
          <w:szCs w:val="22"/>
          <w:lang w:val="en-NZ"/>
        </w:rPr>
      </w:pPr>
      <w:r w:rsidRPr="00AF7BF0">
        <w:rPr>
          <w:rFonts w:ascii="Arial" w:hAnsi="Arial" w:cs="Arial"/>
          <w:i/>
          <w:color w:val="548DD4" w:themeColor="text2" w:themeTint="99"/>
          <w:sz w:val="22"/>
          <w:szCs w:val="22"/>
          <w:shd w:val="clear" w:color="auto" w:fill="FFFFFF"/>
          <w:lang w:val="en-NZ"/>
        </w:rPr>
        <w:t>“My personal belief—based upon my experience with public health approaches to preventing and treating problems such as cardiovascular disease and cancer that I participated in at the Centers for Disease Control and Prevention (CDC)– is that any approach to a major public health problem </w:t>
      </w:r>
      <w:r w:rsidRPr="00AF7BF0">
        <w:rPr>
          <w:rFonts w:ascii="Arial" w:hAnsi="Arial" w:cs="Arial"/>
          <w:b/>
          <w:bCs/>
          <w:i/>
          <w:iCs/>
          <w:color w:val="548DD4" w:themeColor="text2" w:themeTint="99"/>
          <w:sz w:val="22"/>
          <w:szCs w:val="22"/>
          <w:shd w:val="clear" w:color="auto" w:fill="FFFFFF"/>
          <w:lang w:val="en-NZ"/>
        </w:rPr>
        <w:t>must necessarily include broad-based public education.  In fact, an informed public is often the major driving force for change”.</w:t>
      </w:r>
    </w:p>
    <w:p w14:paraId="3534BF74" w14:textId="77777777" w:rsidR="006264BD" w:rsidRPr="00AF7BF0" w:rsidRDefault="006264BD" w:rsidP="00C3328A">
      <w:pPr>
        <w:rPr>
          <w:rFonts w:ascii="Arial" w:hAnsi="Arial" w:cs="Arial"/>
          <w:color w:val="000000"/>
          <w:sz w:val="22"/>
          <w:szCs w:val="22"/>
          <w:shd w:val="clear" w:color="auto" w:fill="FFFFFF"/>
          <w:lang w:val="en-NZ"/>
        </w:rPr>
      </w:pPr>
    </w:p>
    <w:p w14:paraId="43A19803" w14:textId="77777777" w:rsidR="006264BD" w:rsidRPr="00AF7BF0" w:rsidRDefault="006264BD" w:rsidP="00C3328A">
      <w:pPr>
        <w:rPr>
          <w:rFonts w:ascii="Arial" w:hAnsi="Arial" w:cs="Arial"/>
          <w:sz w:val="22"/>
          <w:szCs w:val="22"/>
        </w:rPr>
      </w:pPr>
      <w:r w:rsidRPr="00AF7BF0">
        <w:rPr>
          <w:rStyle w:val="Emphasis"/>
          <w:rFonts w:ascii="Arial" w:hAnsi="Arial" w:cs="Arial"/>
          <w:sz w:val="22"/>
          <w:szCs w:val="22"/>
          <w:shd w:val="clear" w:color="auto" w:fill="FFFFFF"/>
        </w:rPr>
        <w:t xml:space="preserve">Rob Anda, MD, MS, </w:t>
      </w:r>
      <w:r w:rsidRPr="00AF7BF0">
        <w:rPr>
          <w:rFonts w:ascii="Arial" w:hAnsi="Arial" w:cs="Arial"/>
          <w:sz w:val="22"/>
          <w:szCs w:val="22"/>
          <w:shd w:val="clear" w:color="auto" w:fill="FFFFFF"/>
        </w:rPr>
        <w:t xml:space="preserve">Co-Principal Investigator and Co-Founder, </w:t>
      </w:r>
      <w:r w:rsidR="00BE79CC">
        <w:fldChar w:fldCharType="begin"/>
      </w:r>
      <w:r w:rsidR="00BE79CC">
        <w:instrText xml:space="preserve"> HYPERLINK "http://www.cdc.gov/violenceprevention/acestudy/" \t "_blank" \o "ACE Study by CDC - Kaiser" </w:instrText>
      </w:r>
      <w:r w:rsidR="00BE79CC">
        <w:fldChar w:fldCharType="separate"/>
      </w:r>
      <w:r w:rsidRPr="00AF7BF0">
        <w:rPr>
          <w:rStyle w:val="Hyperlink"/>
          <w:rFonts w:ascii="Arial" w:hAnsi="Arial" w:cs="Arial"/>
          <w:color w:val="auto"/>
          <w:sz w:val="22"/>
          <w:szCs w:val="22"/>
          <w:u w:val="none"/>
          <w:shd w:val="clear" w:color="auto" w:fill="FFFFFF"/>
        </w:rPr>
        <w:t>Adverse Childhood Experiences (ACE) Study</w:t>
      </w:r>
      <w:r w:rsidR="00BE79CC">
        <w:rPr>
          <w:rStyle w:val="Hyperlink"/>
          <w:rFonts w:ascii="Arial" w:hAnsi="Arial" w:cs="Arial"/>
          <w:color w:val="auto"/>
          <w:sz w:val="22"/>
          <w:szCs w:val="22"/>
          <w:u w:val="none"/>
          <w:shd w:val="clear" w:color="auto" w:fill="FFFFFF"/>
        </w:rPr>
        <w:fldChar w:fldCharType="end"/>
      </w:r>
    </w:p>
    <w:p w14:paraId="295180E2" w14:textId="77777777" w:rsidR="006264BD" w:rsidRPr="00AF7BF0" w:rsidRDefault="006264BD" w:rsidP="00C3328A">
      <w:pPr>
        <w:rPr>
          <w:rFonts w:ascii="Arial" w:hAnsi="Arial" w:cs="Arial"/>
          <w:color w:val="000000"/>
          <w:sz w:val="22"/>
          <w:szCs w:val="22"/>
          <w:shd w:val="clear" w:color="auto" w:fill="FFFFFF"/>
          <w:lang w:val="en-NZ"/>
        </w:rPr>
      </w:pPr>
    </w:p>
    <w:p w14:paraId="36CA371E" w14:textId="77777777" w:rsidR="00040756" w:rsidRPr="00AF7BF0" w:rsidRDefault="00040756" w:rsidP="00C3328A">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 xml:space="preserve">Here is one recipe that includes the essential ingredients gathered from 9 Tastes of Success from 9 different communities. The recipe is presented in the infographic, followed by a text description to more fully explain each step. Your community may follow this recipe as a guide, or as you take stock of your strengths and resources and find that you want to put together these ingredients in a different order, or using a slightly different set. </w:t>
      </w:r>
    </w:p>
    <w:p w14:paraId="06B14BA6" w14:textId="77777777" w:rsidR="00040756" w:rsidRPr="00AF7BF0" w:rsidRDefault="00040756" w:rsidP="00C3328A">
      <w:pPr>
        <w:shd w:val="clear" w:color="auto" w:fill="FFFFFF"/>
        <w:rPr>
          <w:rFonts w:ascii="Arial" w:hAnsi="Arial" w:cs="Arial"/>
          <w:color w:val="000000"/>
          <w:sz w:val="22"/>
          <w:szCs w:val="22"/>
          <w:lang w:val="en-NZ"/>
        </w:rPr>
      </w:pPr>
    </w:p>
    <w:p w14:paraId="5AAFD94C" w14:textId="77777777" w:rsidR="00040756" w:rsidRPr="00AF7BF0" w:rsidRDefault="00040756" w:rsidP="005574B8">
      <w:pPr>
        <w:shd w:val="clear" w:color="auto" w:fill="FFFFFF"/>
        <w:ind w:left="284" w:hanging="284"/>
        <w:rPr>
          <w:rFonts w:ascii="Arial" w:hAnsi="Arial" w:cs="Arial"/>
          <w:color w:val="000000"/>
          <w:sz w:val="22"/>
          <w:szCs w:val="22"/>
          <w:lang w:val="en-NZ"/>
        </w:rPr>
      </w:pPr>
      <w:r w:rsidRPr="00AF7BF0">
        <w:rPr>
          <w:rFonts w:ascii="Arial" w:hAnsi="Arial" w:cs="Arial"/>
          <w:color w:val="000000"/>
          <w:sz w:val="22"/>
          <w:szCs w:val="22"/>
          <w:lang w:val="en-NZ"/>
        </w:rPr>
        <w:t>1. </w:t>
      </w:r>
      <w:r w:rsidRPr="00AF7BF0">
        <w:rPr>
          <w:rFonts w:ascii="Arial" w:hAnsi="Arial" w:cs="Arial"/>
          <w:b/>
          <w:bCs/>
          <w:color w:val="000000"/>
          <w:sz w:val="22"/>
          <w:szCs w:val="22"/>
          <w:lang w:val="en-NZ"/>
        </w:rPr>
        <w:t>Someone starts.</w:t>
      </w:r>
      <w:r w:rsidRPr="00AF7BF0">
        <w:rPr>
          <w:rFonts w:ascii="Arial" w:hAnsi="Arial" w:cs="Arial"/>
          <w:color w:val="000000"/>
          <w:sz w:val="22"/>
          <w:szCs w:val="22"/>
          <w:lang w:val="en-NZ"/>
        </w:rPr>
        <w:t> Anyone—a community advocate, a local priest, an artist, a group of pediatricians—starts the conversation and catalyzes, the community’s trauma-informed, resilience-building efforts. That person may lead, or someone else may lead from there.</w:t>
      </w:r>
    </w:p>
    <w:p w14:paraId="27302914" w14:textId="77777777" w:rsidR="00040756" w:rsidRPr="00AF7BF0" w:rsidRDefault="00040756" w:rsidP="005574B8">
      <w:pPr>
        <w:shd w:val="clear" w:color="auto" w:fill="FFFFFF"/>
        <w:ind w:left="284" w:hanging="284"/>
        <w:rPr>
          <w:rFonts w:ascii="Arial" w:hAnsi="Arial" w:cs="Arial"/>
          <w:b/>
          <w:bCs/>
          <w:i/>
          <w:iCs/>
          <w:color w:val="000000"/>
          <w:sz w:val="22"/>
          <w:szCs w:val="22"/>
          <w:lang w:val="en-NZ"/>
        </w:rPr>
      </w:pPr>
      <w:r w:rsidRPr="00AF7BF0">
        <w:rPr>
          <w:rFonts w:ascii="Arial" w:hAnsi="Arial" w:cs="Arial"/>
          <w:i/>
          <w:iCs/>
          <w:color w:val="000000"/>
          <w:sz w:val="22"/>
          <w:szCs w:val="22"/>
          <w:lang w:val="en-NZ"/>
        </w:rPr>
        <w:t>What’s important is that the individual or group understand the science of ACEs and be committed to integrating them into all parts of the community</w:t>
      </w:r>
      <w:r w:rsidRPr="00AF7BF0">
        <w:rPr>
          <w:rFonts w:ascii="Arial" w:hAnsi="Arial" w:cs="Arial"/>
          <w:b/>
          <w:bCs/>
          <w:i/>
          <w:iCs/>
          <w:color w:val="000000"/>
          <w:sz w:val="22"/>
          <w:szCs w:val="22"/>
          <w:lang w:val="en-NZ"/>
        </w:rPr>
        <w:t>.</w:t>
      </w:r>
    </w:p>
    <w:p w14:paraId="7DA4B064" w14:textId="77777777" w:rsidR="005574B8" w:rsidRPr="00AF7BF0" w:rsidRDefault="005574B8" w:rsidP="005574B8">
      <w:pPr>
        <w:shd w:val="clear" w:color="auto" w:fill="FFFFFF"/>
        <w:ind w:left="284" w:hanging="284"/>
        <w:rPr>
          <w:rFonts w:ascii="Arial" w:hAnsi="Arial" w:cs="Arial"/>
          <w:color w:val="000000"/>
          <w:sz w:val="22"/>
          <w:szCs w:val="22"/>
          <w:lang w:val="en-NZ"/>
        </w:rPr>
      </w:pPr>
    </w:p>
    <w:p w14:paraId="320FDB26"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2. </w:t>
      </w:r>
      <w:r w:rsidRPr="00AF7BF0">
        <w:rPr>
          <w:rFonts w:ascii="Arial" w:hAnsi="Arial" w:cs="Arial"/>
          <w:b/>
          <w:bCs/>
          <w:color w:val="000000"/>
          <w:sz w:val="22"/>
          <w:szCs w:val="22"/>
          <w:lang w:val="en-NZ"/>
        </w:rPr>
        <w:t>Local efforts.</w:t>
      </w:r>
      <w:r w:rsidRPr="00AF7BF0">
        <w:rPr>
          <w:rFonts w:ascii="Arial" w:hAnsi="Arial" w:cs="Arial"/>
          <w:color w:val="000000"/>
          <w:sz w:val="22"/>
          <w:szCs w:val="22"/>
          <w:lang w:val="en-NZ"/>
        </w:rPr>
        <w:t> Identify any trauma-informed, resilience-building efforts under way locally and engage the leaders of those efforts.</w:t>
      </w:r>
    </w:p>
    <w:p w14:paraId="25570D29"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3. </w:t>
      </w:r>
      <w:r w:rsidRPr="00AF7BF0">
        <w:rPr>
          <w:rFonts w:ascii="Arial" w:hAnsi="Arial" w:cs="Arial"/>
          <w:b/>
          <w:bCs/>
          <w:color w:val="000000"/>
          <w:sz w:val="22"/>
          <w:szCs w:val="22"/>
          <w:lang w:val="en-NZ"/>
        </w:rPr>
        <w:t>Engage local leaders.</w:t>
      </w:r>
      <w:r w:rsidRPr="00AF7BF0">
        <w:rPr>
          <w:rFonts w:ascii="Arial" w:hAnsi="Arial" w:cs="Arial"/>
          <w:color w:val="000000"/>
          <w:sz w:val="22"/>
          <w:szCs w:val="22"/>
          <w:lang w:val="en-NZ"/>
        </w:rPr>
        <w:t> The individual or group identifies a small group (30-50 people) of community leaders from different sectors—education, human services, juvenile justice, mental health—and educates them one-on-one about ACES, trauma and resilience.</w:t>
      </w:r>
    </w:p>
    <w:p w14:paraId="17A094E5"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4. </w:t>
      </w:r>
      <w:r w:rsidRPr="00AF7BF0">
        <w:rPr>
          <w:rFonts w:ascii="Arial" w:hAnsi="Arial" w:cs="Arial"/>
          <w:b/>
          <w:bCs/>
          <w:color w:val="000000"/>
          <w:sz w:val="22"/>
          <w:szCs w:val="22"/>
          <w:lang w:val="en-NZ"/>
        </w:rPr>
        <w:t>Steering committee and Backbone organization.</w:t>
      </w:r>
      <w:r w:rsidRPr="00AF7BF0">
        <w:rPr>
          <w:rFonts w:ascii="Arial" w:hAnsi="Arial" w:cs="Arial"/>
          <w:color w:val="000000"/>
          <w:sz w:val="22"/>
          <w:szCs w:val="22"/>
          <w:lang w:val="en-NZ"/>
        </w:rPr>
        <w:t> The most enthusiastic members of this group form a steering committee that drives the initial effort, and that forms, or identifies, a backbone organization to support the effort.</w:t>
      </w:r>
    </w:p>
    <w:p w14:paraId="067CD51C" w14:textId="77777777" w:rsidR="00040756" w:rsidRPr="00AF7BF0" w:rsidRDefault="00BE79CC" w:rsidP="00C3328A">
      <w:pPr>
        <w:rPr>
          <w:rFonts w:ascii="Arial" w:hAnsi="Arial" w:cs="Arial"/>
          <w:sz w:val="22"/>
          <w:szCs w:val="22"/>
          <w:lang w:val="en-NZ"/>
        </w:rPr>
      </w:pPr>
      <w:r>
        <w:rPr>
          <w:rFonts w:ascii="Arial" w:hAnsi="Arial" w:cs="Arial"/>
          <w:sz w:val="22"/>
          <w:szCs w:val="22"/>
          <w:lang w:val="en-NZ"/>
        </w:rPr>
        <w:pict w14:anchorId="1E0B0316">
          <v:rect id="_x0000_i1025" style="width:0;height:1.5pt" o:hralign="center" o:hrstd="t" o:hrnoshade="t" o:hr="t" fillcolor="#8d8d8d" stroked="f"/>
        </w:pict>
      </w:r>
    </w:p>
    <w:p w14:paraId="7E084452" w14:textId="77777777" w:rsidR="00040756" w:rsidRPr="00AF7BF0" w:rsidRDefault="00040756" w:rsidP="005574B8">
      <w:pPr>
        <w:shd w:val="clear" w:color="auto" w:fill="FFFFFF"/>
        <w:ind w:left="284" w:hanging="284"/>
        <w:rPr>
          <w:rFonts w:ascii="Arial" w:hAnsi="Arial" w:cs="Arial"/>
          <w:color w:val="000000"/>
          <w:sz w:val="22"/>
          <w:szCs w:val="22"/>
          <w:lang w:val="en-NZ"/>
        </w:rPr>
      </w:pPr>
      <w:r w:rsidRPr="00AF7BF0">
        <w:rPr>
          <w:rFonts w:ascii="Arial" w:hAnsi="Arial" w:cs="Arial"/>
          <w:color w:val="000000"/>
          <w:sz w:val="22"/>
          <w:szCs w:val="22"/>
          <w:lang w:val="en-NZ"/>
        </w:rPr>
        <w:t>5. </w:t>
      </w:r>
      <w:r w:rsidRPr="00AF7BF0">
        <w:rPr>
          <w:rFonts w:ascii="Arial" w:hAnsi="Arial" w:cs="Arial"/>
          <w:b/>
          <w:bCs/>
          <w:color w:val="000000"/>
          <w:sz w:val="22"/>
          <w:szCs w:val="22"/>
          <w:lang w:val="en-NZ"/>
        </w:rPr>
        <w:t>ACEsConnection group.</w:t>
      </w:r>
      <w:r w:rsidRPr="00AF7BF0">
        <w:rPr>
          <w:rFonts w:ascii="Arial" w:hAnsi="Arial" w:cs="Arial"/>
          <w:color w:val="000000"/>
          <w:sz w:val="22"/>
          <w:szCs w:val="22"/>
          <w:lang w:val="en-NZ"/>
        </w:rPr>
        <w:t> Form a local group on ACEsConnection.com.</w:t>
      </w:r>
    </w:p>
    <w:p w14:paraId="1E3203FD" w14:textId="77777777" w:rsidR="00040756" w:rsidRPr="00AF7BF0" w:rsidRDefault="00040756" w:rsidP="005574B8">
      <w:pPr>
        <w:shd w:val="clear" w:color="auto" w:fill="FFFFFF"/>
        <w:ind w:left="284" w:hanging="284"/>
        <w:rPr>
          <w:rFonts w:ascii="Arial" w:hAnsi="Arial" w:cs="Arial"/>
          <w:color w:val="000000"/>
          <w:sz w:val="22"/>
          <w:szCs w:val="22"/>
          <w:lang w:val="en-NZ"/>
        </w:rPr>
      </w:pPr>
      <w:r w:rsidRPr="00AF7BF0">
        <w:rPr>
          <w:rFonts w:ascii="Arial" w:hAnsi="Arial" w:cs="Arial"/>
          <w:color w:val="000000"/>
          <w:sz w:val="22"/>
          <w:szCs w:val="22"/>
          <w:lang w:val="en-NZ"/>
        </w:rPr>
        <w:t>6. </w:t>
      </w:r>
      <w:r w:rsidRPr="00AF7BF0">
        <w:rPr>
          <w:rFonts w:ascii="Arial" w:hAnsi="Arial" w:cs="Arial"/>
          <w:b/>
          <w:bCs/>
          <w:color w:val="000000"/>
          <w:sz w:val="22"/>
          <w:szCs w:val="22"/>
          <w:lang w:val="en-NZ"/>
        </w:rPr>
        <w:t>Make history.</w:t>
      </w:r>
      <w:r w:rsidRPr="00AF7BF0">
        <w:rPr>
          <w:rFonts w:ascii="Arial" w:hAnsi="Arial" w:cs="Arial"/>
          <w:color w:val="000000"/>
          <w:sz w:val="22"/>
          <w:szCs w:val="22"/>
          <w:lang w:val="en-NZ"/>
        </w:rPr>
        <w:t> Document your efforts so others can learn from your community’s experience.</w:t>
      </w:r>
    </w:p>
    <w:p w14:paraId="7FCFC0AC" w14:textId="77777777" w:rsidR="00040756" w:rsidRPr="00AF7BF0" w:rsidRDefault="00040756" w:rsidP="005574B8">
      <w:pPr>
        <w:shd w:val="clear" w:color="auto" w:fill="FFFFFF"/>
        <w:ind w:left="284" w:hanging="284"/>
        <w:rPr>
          <w:rFonts w:ascii="Arial" w:hAnsi="Arial" w:cs="Arial"/>
          <w:color w:val="000000"/>
          <w:sz w:val="22"/>
          <w:szCs w:val="22"/>
          <w:lang w:val="en-NZ"/>
        </w:rPr>
      </w:pPr>
      <w:r w:rsidRPr="00AF7BF0">
        <w:rPr>
          <w:rFonts w:ascii="Arial" w:hAnsi="Arial" w:cs="Arial"/>
          <w:color w:val="000000"/>
          <w:sz w:val="22"/>
          <w:szCs w:val="22"/>
          <w:lang w:val="en-NZ"/>
        </w:rPr>
        <w:t>7. </w:t>
      </w:r>
      <w:r w:rsidRPr="00AF7BF0">
        <w:rPr>
          <w:rFonts w:ascii="Arial" w:hAnsi="Arial" w:cs="Arial"/>
          <w:b/>
          <w:bCs/>
          <w:color w:val="000000"/>
          <w:sz w:val="22"/>
          <w:szCs w:val="22"/>
          <w:lang w:val="en-NZ"/>
        </w:rPr>
        <w:t>Collective impact.</w:t>
      </w:r>
      <w:r w:rsidRPr="00AF7BF0">
        <w:rPr>
          <w:rFonts w:ascii="Arial" w:hAnsi="Arial" w:cs="Arial"/>
          <w:color w:val="000000"/>
          <w:sz w:val="22"/>
          <w:szCs w:val="22"/>
          <w:lang w:val="en-NZ"/>
        </w:rPr>
        <w:t> Develop a “collective impact” model in which multiple groups or agencies share a mission and develop a collaborative approach to carry out that mission.</w:t>
      </w:r>
    </w:p>
    <w:p w14:paraId="601F766D" w14:textId="77777777" w:rsidR="00040756" w:rsidRPr="00AF7BF0" w:rsidRDefault="00040756" w:rsidP="005574B8">
      <w:pPr>
        <w:shd w:val="clear" w:color="auto" w:fill="FFFFFF"/>
        <w:ind w:left="284" w:hanging="284"/>
        <w:rPr>
          <w:rFonts w:ascii="Arial" w:hAnsi="Arial" w:cs="Arial"/>
          <w:color w:val="000000"/>
          <w:sz w:val="22"/>
          <w:szCs w:val="22"/>
          <w:lang w:val="en-NZ"/>
        </w:rPr>
      </w:pPr>
      <w:r w:rsidRPr="00AF7BF0">
        <w:rPr>
          <w:rFonts w:ascii="Arial" w:hAnsi="Arial" w:cs="Arial"/>
          <w:color w:val="000000"/>
          <w:sz w:val="22"/>
          <w:szCs w:val="22"/>
          <w:lang w:val="en-NZ"/>
        </w:rPr>
        <w:t>8. </w:t>
      </w:r>
      <w:r w:rsidRPr="00AF7BF0">
        <w:rPr>
          <w:rFonts w:ascii="Arial" w:hAnsi="Arial" w:cs="Arial"/>
          <w:b/>
          <w:bCs/>
          <w:color w:val="000000"/>
          <w:sz w:val="22"/>
          <w:szCs w:val="22"/>
          <w:lang w:val="en-NZ"/>
        </w:rPr>
        <w:t>Local resources.</w:t>
      </w:r>
      <w:r w:rsidRPr="00AF7BF0">
        <w:rPr>
          <w:rFonts w:ascii="Arial" w:hAnsi="Arial" w:cs="Arial"/>
          <w:color w:val="000000"/>
          <w:sz w:val="22"/>
          <w:szCs w:val="22"/>
          <w:lang w:val="en-NZ"/>
        </w:rPr>
        <w:t> Assess your resources—local funding, meeting space, in-kind support, etc.</w:t>
      </w:r>
    </w:p>
    <w:p w14:paraId="320F1BD3" w14:textId="77777777" w:rsidR="00040756" w:rsidRPr="00AF7BF0" w:rsidRDefault="00BE79CC" w:rsidP="00C3328A">
      <w:pPr>
        <w:rPr>
          <w:rFonts w:ascii="Arial" w:hAnsi="Arial" w:cs="Arial"/>
          <w:sz w:val="22"/>
          <w:szCs w:val="22"/>
          <w:lang w:val="en-NZ"/>
        </w:rPr>
      </w:pPr>
      <w:r>
        <w:rPr>
          <w:rFonts w:ascii="Arial" w:hAnsi="Arial" w:cs="Arial"/>
          <w:sz w:val="22"/>
          <w:szCs w:val="22"/>
          <w:lang w:val="en-NZ"/>
        </w:rPr>
        <w:pict w14:anchorId="27822FF2">
          <v:rect id="_x0000_i1026" style="width:0;height:1.5pt" o:hralign="center" o:hrstd="t" o:hrnoshade="t" o:hr="t" fillcolor="#8d8d8d" stroked="f"/>
        </w:pict>
      </w:r>
    </w:p>
    <w:p w14:paraId="08AB3A88" w14:textId="77777777" w:rsidR="00040756" w:rsidRPr="00AF7BF0" w:rsidRDefault="00040756" w:rsidP="005574B8">
      <w:pPr>
        <w:shd w:val="clear" w:color="auto" w:fill="FFFFFF"/>
        <w:ind w:left="284" w:hanging="284"/>
        <w:rPr>
          <w:rFonts w:ascii="Arial" w:hAnsi="Arial" w:cs="Arial"/>
          <w:color w:val="000000"/>
          <w:sz w:val="22"/>
          <w:szCs w:val="22"/>
          <w:lang w:val="en-NZ"/>
        </w:rPr>
      </w:pPr>
      <w:r w:rsidRPr="00AF7BF0">
        <w:rPr>
          <w:rFonts w:ascii="Arial" w:hAnsi="Arial" w:cs="Arial"/>
          <w:color w:val="000000"/>
          <w:sz w:val="22"/>
          <w:szCs w:val="22"/>
          <w:lang w:val="en-NZ"/>
        </w:rPr>
        <w:t>9. </w:t>
      </w:r>
      <w:r w:rsidRPr="00AF7BF0">
        <w:rPr>
          <w:rFonts w:ascii="Arial" w:hAnsi="Arial" w:cs="Arial"/>
          <w:b/>
          <w:bCs/>
          <w:color w:val="000000"/>
          <w:sz w:val="22"/>
          <w:szCs w:val="22"/>
          <w:lang w:val="en-NZ"/>
        </w:rPr>
        <w:t>Mission, goals, action.</w:t>
      </w:r>
      <w:r w:rsidRPr="00AF7BF0">
        <w:rPr>
          <w:rFonts w:ascii="Arial" w:hAnsi="Arial" w:cs="Arial"/>
          <w:color w:val="000000"/>
          <w:sz w:val="22"/>
          <w:szCs w:val="22"/>
          <w:lang w:val="en-NZ"/>
        </w:rPr>
        <w:t> Develop a mission statement, goals and a plan of action; review and update every two years.</w:t>
      </w:r>
    </w:p>
    <w:p w14:paraId="2BF134D2"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10.</w:t>
      </w:r>
      <w:r w:rsidRPr="00AF7BF0">
        <w:rPr>
          <w:rFonts w:ascii="Arial" w:hAnsi="Arial" w:cs="Arial"/>
          <w:b/>
          <w:bCs/>
          <w:color w:val="000000"/>
          <w:sz w:val="22"/>
          <w:szCs w:val="22"/>
          <w:lang w:val="en-NZ"/>
        </w:rPr>
        <w:t>Slogan.</w:t>
      </w:r>
      <w:r w:rsidRPr="00AF7BF0">
        <w:rPr>
          <w:rFonts w:ascii="Arial" w:hAnsi="Arial" w:cs="Arial"/>
          <w:color w:val="000000"/>
          <w:sz w:val="22"/>
          <w:szCs w:val="22"/>
          <w:lang w:val="en-NZ"/>
        </w:rPr>
        <w:t> Develop a one-line slogan or tagline.</w:t>
      </w:r>
    </w:p>
    <w:p w14:paraId="5F8425B8" w14:textId="77777777" w:rsidR="00040756" w:rsidRPr="00AF7BF0" w:rsidRDefault="00040756" w:rsidP="005574B8">
      <w:pPr>
        <w:shd w:val="clear" w:color="auto" w:fill="FFFFFF"/>
        <w:ind w:left="284" w:hanging="284"/>
        <w:rPr>
          <w:rFonts w:ascii="Arial" w:hAnsi="Arial" w:cs="Arial"/>
          <w:color w:val="000000"/>
          <w:sz w:val="22"/>
          <w:szCs w:val="22"/>
          <w:lang w:val="en-NZ"/>
        </w:rPr>
      </w:pPr>
      <w:r w:rsidRPr="00AF7BF0">
        <w:rPr>
          <w:rFonts w:ascii="Arial" w:hAnsi="Arial" w:cs="Arial"/>
          <w:color w:val="000000"/>
          <w:sz w:val="22"/>
          <w:szCs w:val="22"/>
          <w:lang w:val="en-NZ"/>
        </w:rPr>
        <w:t>11.</w:t>
      </w:r>
      <w:r w:rsidRPr="00AF7BF0">
        <w:rPr>
          <w:rFonts w:ascii="Arial" w:hAnsi="Arial" w:cs="Arial"/>
          <w:b/>
          <w:bCs/>
          <w:color w:val="000000"/>
          <w:sz w:val="22"/>
          <w:szCs w:val="22"/>
          <w:lang w:val="en-NZ"/>
        </w:rPr>
        <w:t>Local data, local urgency.</w:t>
      </w:r>
      <w:r w:rsidRPr="00AF7BF0">
        <w:rPr>
          <w:rFonts w:ascii="Arial" w:hAnsi="Arial" w:cs="Arial"/>
          <w:color w:val="000000"/>
          <w:sz w:val="22"/>
          <w:szCs w:val="22"/>
          <w:lang w:val="en-NZ"/>
        </w:rPr>
        <w:t> Use local data to create a sense of urgency.</w:t>
      </w:r>
    </w:p>
    <w:p w14:paraId="6BA7DDFB" w14:textId="77777777" w:rsidR="00040756" w:rsidRPr="00AF7BF0" w:rsidRDefault="005574B8" w:rsidP="005574B8">
      <w:pPr>
        <w:shd w:val="clear" w:color="auto" w:fill="FFFFFF"/>
        <w:ind w:left="284" w:hanging="284"/>
        <w:rPr>
          <w:rFonts w:ascii="Arial" w:hAnsi="Arial" w:cs="Arial"/>
          <w:color w:val="000000"/>
          <w:sz w:val="22"/>
          <w:szCs w:val="22"/>
          <w:lang w:val="en-NZ"/>
        </w:rPr>
      </w:pPr>
      <w:r w:rsidRPr="00AF7BF0">
        <w:rPr>
          <w:rFonts w:ascii="Arial" w:hAnsi="Arial" w:cs="Arial"/>
          <w:i/>
          <w:iCs/>
          <w:color w:val="000000"/>
          <w:sz w:val="22"/>
          <w:szCs w:val="22"/>
          <w:lang w:val="en-NZ"/>
        </w:rPr>
        <w:tab/>
      </w:r>
      <w:r w:rsidR="00040756" w:rsidRPr="00AF7BF0">
        <w:rPr>
          <w:rFonts w:ascii="Arial" w:hAnsi="Arial" w:cs="Arial"/>
          <w:i/>
          <w:iCs/>
          <w:color w:val="000000"/>
          <w:sz w:val="22"/>
          <w:szCs w:val="22"/>
          <w:lang w:val="en-NZ"/>
        </w:rPr>
        <w:t>Focus on hope, resilience and change without losing sight of the deep and long-term impact of childhood adversity. ACEs are not destiny; if the brain can be hurt, it can also be healed.</w:t>
      </w:r>
    </w:p>
    <w:p w14:paraId="21FBD3BB" w14:textId="77777777" w:rsidR="00040756" w:rsidRPr="00AF7BF0" w:rsidRDefault="00040756" w:rsidP="005574B8">
      <w:pPr>
        <w:shd w:val="clear" w:color="auto" w:fill="FFFFFF"/>
        <w:ind w:left="284" w:hanging="284"/>
        <w:rPr>
          <w:rFonts w:ascii="Arial" w:hAnsi="Arial" w:cs="Arial"/>
          <w:color w:val="000000"/>
          <w:sz w:val="22"/>
          <w:szCs w:val="22"/>
          <w:lang w:val="en-NZ"/>
        </w:rPr>
      </w:pPr>
      <w:r w:rsidRPr="00AF7BF0">
        <w:rPr>
          <w:rFonts w:ascii="Arial" w:hAnsi="Arial" w:cs="Arial"/>
          <w:color w:val="000000"/>
          <w:sz w:val="22"/>
          <w:szCs w:val="22"/>
          <w:lang w:val="en-NZ"/>
        </w:rPr>
        <w:lastRenderedPageBreak/>
        <w:t>12. </w:t>
      </w:r>
      <w:r w:rsidRPr="00AF7BF0">
        <w:rPr>
          <w:rFonts w:ascii="Arial" w:hAnsi="Arial" w:cs="Arial"/>
          <w:b/>
          <w:bCs/>
          <w:color w:val="000000"/>
          <w:sz w:val="22"/>
          <w:szCs w:val="22"/>
          <w:lang w:val="en-NZ"/>
        </w:rPr>
        <w:t>Communication tools</w:t>
      </w:r>
      <w:r w:rsidRPr="00AF7BF0">
        <w:rPr>
          <w:rFonts w:ascii="Arial" w:hAnsi="Arial" w:cs="Arial"/>
          <w:color w:val="000000"/>
          <w:sz w:val="22"/>
          <w:szCs w:val="22"/>
          <w:lang w:val="en-NZ"/>
        </w:rPr>
        <w:t> (Develop PowerPoint presentation, web site, Facebook page, brochures, video).</w:t>
      </w:r>
    </w:p>
    <w:p w14:paraId="54F675FD" w14:textId="77777777" w:rsidR="00040756" w:rsidRPr="00AF7BF0" w:rsidRDefault="00BE79CC" w:rsidP="00C3328A">
      <w:pPr>
        <w:rPr>
          <w:rFonts w:ascii="Arial" w:hAnsi="Arial" w:cs="Arial"/>
          <w:sz w:val="22"/>
          <w:szCs w:val="22"/>
          <w:lang w:val="en-NZ"/>
        </w:rPr>
      </w:pPr>
      <w:r>
        <w:rPr>
          <w:rFonts w:ascii="Arial" w:hAnsi="Arial" w:cs="Arial"/>
          <w:sz w:val="22"/>
          <w:szCs w:val="22"/>
          <w:lang w:val="en-NZ"/>
        </w:rPr>
        <w:pict w14:anchorId="48761F4B">
          <v:rect id="_x0000_i1027" style="width:0;height:1.5pt" o:hralign="center" o:hrstd="t" o:hrnoshade="t" o:hr="t" fillcolor="#8d8d8d" stroked="f"/>
        </w:pict>
      </w:r>
    </w:p>
    <w:p w14:paraId="0E194893"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13. </w:t>
      </w:r>
      <w:r w:rsidRPr="00AF7BF0">
        <w:rPr>
          <w:rFonts w:ascii="Arial" w:hAnsi="Arial" w:cs="Arial"/>
          <w:b/>
          <w:bCs/>
          <w:color w:val="000000"/>
          <w:sz w:val="22"/>
          <w:szCs w:val="22"/>
          <w:lang w:val="en-NZ"/>
        </w:rPr>
        <w:t>Public meetings.</w:t>
      </w:r>
      <w:r w:rsidRPr="00AF7BF0">
        <w:rPr>
          <w:rFonts w:ascii="Arial" w:hAnsi="Arial" w:cs="Arial"/>
          <w:color w:val="000000"/>
          <w:sz w:val="22"/>
          <w:szCs w:val="22"/>
          <w:lang w:val="en-NZ"/>
        </w:rPr>
        <w:t> Schedule regular public meetings of the steering committee and make them open to anyone in the community.</w:t>
      </w:r>
    </w:p>
    <w:p w14:paraId="7B01E4D3" w14:textId="77777777" w:rsidR="00040756" w:rsidRPr="00AF7BF0" w:rsidRDefault="005574B8" w:rsidP="005574B8">
      <w:pPr>
        <w:shd w:val="clear" w:color="auto" w:fill="FFFFFF"/>
        <w:ind w:left="426" w:hanging="426"/>
        <w:rPr>
          <w:rFonts w:ascii="Arial" w:hAnsi="Arial" w:cs="Arial"/>
          <w:color w:val="000000"/>
          <w:sz w:val="22"/>
          <w:szCs w:val="22"/>
          <w:lang w:val="en-NZ"/>
        </w:rPr>
      </w:pPr>
      <w:r w:rsidRPr="00AF7BF0">
        <w:rPr>
          <w:rFonts w:ascii="Arial" w:hAnsi="Arial" w:cs="Arial"/>
          <w:i/>
          <w:iCs/>
          <w:color w:val="000000"/>
          <w:sz w:val="22"/>
          <w:szCs w:val="22"/>
          <w:lang w:val="en-NZ"/>
        </w:rPr>
        <w:tab/>
      </w:r>
      <w:r w:rsidR="00040756" w:rsidRPr="00AF7BF0">
        <w:rPr>
          <w:rFonts w:ascii="Arial" w:hAnsi="Arial" w:cs="Arial"/>
          <w:i/>
          <w:iCs/>
          <w:color w:val="000000"/>
          <w:sz w:val="22"/>
          <w:szCs w:val="22"/>
          <w:lang w:val="en-NZ"/>
        </w:rPr>
        <w:t>Be open to “uncommon partners” in the work.</w:t>
      </w:r>
    </w:p>
    <w:p w14:paraId="12B4600D"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14. </w:t>
      </w:r>
      <w:r w:rsidRPr="00AF7BF0">
        <w:rPr>
          <w:rFonts w:ascii="Arial" w:hAnsi="Arial" w:cs="Arial"/>
          <w:b/>
          <w:bCs/>
          <w:color w:val="000000"/>
          <w:sz w:val="22"/>
          <w:szCs w:val="22"/>
          <w:lang w:val="en-NZ"/>
        </w:rPr>
        <w:t>Local funding?</w:t>
      </w:r>
      <w:r w:rsidRPr="00AF7BF0">
        <w:rPr>
          <w:rFonts w:ascii="Arial" w:hAnsi="Arial" w:cs="Arial"/>
          <w:color w:val="000000"/>
          <w:sz w:val="22"/>
          <w:szCs w:val="22"/>
          <w:lang w:val="en-NZ"/>
        </w:rPr>
        <w:t> Apply to local or regional foundations for initial funding, but don’t stop if you don’t get funding.</w:t>
      </w:r>
    </w:p>
    <w:p w14:paraId="2CD58DB1"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15. </w:t>
      </w:r>
      <w:r w:rsidRPr="00AF7BF0">
        <w:rPr>
          <w:rFonts w:ascii="Arial" w:hAnsi="Arial" w:cs="Arial"/>
          <w:b/>
          <w:bCs/>
          <w:color w:val="000000"/>
          <w:sz w:val="22"/>
          <w:szCs w:val="22"/>
          <w:lang w:val="en-NZ"/>
        </w:rPr>
        <w:t>Walk the talk.</w:t>
      </w:r>
      <w:r w:rsidRPr="00AF7BF0">
        <w:rPr>
          <w:rFonts w:ascii="Arial" w:hAnsi="Arial" w:cs="Arial"/>
          <w:color w:val="000000"/>
          <w:sz w:val="22"/>
          <w:szCs w:val="22"/>
          <w:lang w:val="en-NZ"/>
        </w:rPr>
        <w:t> Set a goal for all members of your coalition to “walk the talk” of trauma-informed practice in their own agencies and departments.</w:t>
      </w:r>
    </w:p>
    <w:p w14:paraId="17A99745"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w:t>
      </w:r>
      <w:r w:rsidRPr="00AF7BF0">
        <w:rPr>
          <w:rFonts w:ascii="Arial" w:hAnsi="Arial" w:cs="Arial"/>
          <w:i/>
          <w:iCs/>
          <w:color w:val="000000"/>
          <w:sz w:val="22"/>
          <w:szCs w:val="22"/>
          <w:lang w:val="en-NZ"/>
        </w:rPr>
        <w:t>Work small and think big”—that is, put trauma-informed practices in place in your own coalition and day-to-day work while building alliances and momentum for larger-scale change.</w:t>
      </w:r>
    </w:p>
    <w:p w14:paraId="601CEEFB"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16. </w:t>
      </w:r>
      <w:r w:rsidRPr="00AF7BF0">
        <w:rPr>
          <w:rFonts w:ascii="Arial" w:hAnsi="Arial" w:cs="Arial"/>
          <w:b/>
          <w:bCs/>
          <w:color w:val="000000"/>
          <w:sz w:val="22"/>
          <w:szCs w:val="22"/>
          <w:lang w:val="en-NZ"/>
        </w:rPr>
        <w:t>Presenters</w:t>
      </w:r>
      <w:r w:rsidRPr="00AF7BF0">
        <w:rPr>
          <w:rFonts w:ascii="Arial" w:hAnsi="Arial" w:cs="Arial"/>
          <w:color w:val="000000"/>
          <w:sz w:val="22"/>
          <w:szCs w:val="22"/>
          <w:lang w:val="en-NZ"/>
        </w:rPr>
        <w:t>. Develop and train a cadre of people who can give presentations to different sectors—nurses, probation officers, pediatricians, Rotary Club, teachers—in the community.</w:t>
      </w:r>
    </w:p>
    <w:p w14:paraId="510906DF" w14:textId="77777777" w:rsidR="00040756" w:rsidRPr="00AF7BF0" w:rsidRDefault="00040756"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17. </w:t>
      </w:r>
      <w:r w:rsidRPr="00AF7BF0">
        <w:rPr>
          <w:rFonts w:ascii="Arial" w:hAnsi="Arial" w:cs="Arial"/>
          <w:b/>
          <w:bCs/>
          <w:color w:val="000000"/>
          <w:sz w:val="22"/>
          <w:szCs w:val="22"/>
          <w:lang w:val="en-NZ"/>
        </w:rPr>
        <w:t>Educate. Present. Educate. Repeat.</w:t>
      </w:r>
      <w:r w:rsidRPr="00AF7BF0">
        <w:rPr>
          <w:rFonts w:ascii="Arial" w:hAnsi="Arial" w:cs="Arial"/>
          <w:color w:val="000000"/>
          <w:sz w:val="22"/>
          <w:szCs w:val="22"/>
          <w:lang w:val="en-NZ"/>
        </w:rPr>
        <w:t> Do presentations about ACEs and resilience for all identified sectors in the community—police departments, juvenile court judges, child-care workers. Present to the same groups multiple times; it takes repeated exposures for new information to take hold.</w:t>
      </w:r>
    </w:p>
    <w:p w14:paraId="6259843B" w14:textId="77777777" w:rsidR="00F975D4" w:rsidRPr="00AF7BF0" w:rsidRDefault="00BE79CC" w:rsidP="00C3328A">
      <w:pPr>
        <w:rPr>
          <w:rFonts w:ascii="Arial" w:hAnsi="Arial" w:cs="Arial"/>
          <w:sz w:val="22"/>
          <w:szCs w:val="22"/>
          <w:lang w:val="en-NZ"/>
        </w:rPr>
      </w:pPr>
      <w:r>
        <w:rPr>
          <w:rFonts w:ascii="Arial" w:hAnsi="Arial" w:cs="Arial"/>
          <w:sz w:val="22"/>
          <w:szCs w:val="22"/>
          <w:lang w:val="en-NZ"/>
        </w:rPr>
        <w:pict w14:anchorId="769B6BEA">
          <v:rect id="_x0000_i1028" style="width:0;height:1.5pt" o:hralign="center" o:hrstd="t" o:hrnoshade="t" o:hr="t" fillcolor="#8d8d8d" stroked="f"/>
        </w:pict>
      </w:r>
    </w:p>
    <w:p w14:paraId="1F32C8DE" w14:textId="77777777" w:rsidR="00F975D4" w:rsidRPr="00AF7BF0" w:rsidRDefault="00F975D4"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18. </w:t>
      </w:r>
      <w:r w:rsidRPr="00AF7BF0">
        <w:rPr>
          <w:rFonts w:ascii="Arial" w:hAnsi="Arial" w:cs="Arial"/>
          <w:b/>
          <w:bCs/>
          <w:color w:val="000000"/>
          <w:sz w:val="22"/>
          <w:szCs w:val="22"/>
          <w:lang w:val="en-NZ"/>
        </w:rPr>
        <w:t>Local ACE survey</w:t>
      </w:r>
      <w:r w:rsidRPr="00AF7BF0">
        <w:rPr>
          <w:rFonts w:ascii="Arial" w:hAnsi="Arial" w:cs="Arial"/>
          <w:color w:val="000000"/>
          <w:sz w:val="22"/>
          <w:szCs w:val="22"/>
          <w:lang w:val="en-NZ"/>
        </w:rPr>
        <w:t>. Develop measures of success: an ACE survey and a “comprehension” survey to assess understanding of ACEs and resilience.</w:t>
      </w:r>
    </w:p>
    <w:p w14:paraId="7A50A2AB" w14:textId="77777777" w:rsidR="00F975D4" w:rsidRPr="00AF7BF0" w:rsidRDefault="00F975D4"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19. </w:t>
      </w:r>
      <w:r w:rsidRPr="00AF7BF0">
        <w:rPr>
          <w:rFonts w:ascii="Arial" w:hAnsi="Arial" w:cs="Arial"/>
          <w:b/>
          <w:bCs/>
          <w:color w:val="000000"/>
          <w:sz w:val="22"/>
          <w:szCs w:val="22"/>
          <w:lang w:val="en-NZ"/>
        </w:rPr>
        <w:t>Feedback.</w:t>
      </w:r>
      <w:r w:rsidRPr="00AF7BF0">
        <w:rPr>
          <w:rFonts w:ascii="Arial" w:hAnsi="Arial" w:cs="Arial"/>
          <w:color w:val="000000"/>
          <w:sz w:val="22"/>
          <w:szCs w:val="22"/>
          <w:lang w:val="en-NZ"/>
        </w:rPr>
        <w:t> Develop ways to gather feedback (e.g., evaluation sheets at workshops).</w:t>
      </w:r>
    </w:p>
    <w:p w14:paraId="027D78E7" w14:textId="77777777" w:rsidR="00F975D4" w:rsidRPr="00AF7BF0" w:rsidRDefault="00F975D4" w:rsidP="005574B8">
      <w:pPr>
        <w:shd w:val="clear" w:color="auto" w:fill="FFFFFF"/>
        <w:ind w:left="426"/>
        <w:rPr>
          <w:rFonts w:ascii="Arial" w:hAnsi="Arial" w:cs="Arial"/>
          <w:i/>
          <w:iCs/>
          <w:color w:val="000000"/>
          <w:sz w:val="22"/>
          <w:szCs w:val="22"/>
          <w:lang w:val="en-NZ"/>
        </w:rPr>
      </w:pPr>
      <w:r w:rsidRPr="00AF7BF0">
        <w:rPr>
          <w:rFonts w:ascii="Arial" w:hAnsi="Arial" w:cs="Arial"/>
          <w:i/>
          <w:iCs/>
          <w:color w:val="000000"/>
          <w:sz w:val="22"/>
          <w:szCs w:val="22"/>
          <w:lang w:val="en-NZ"/>
        </w:rPr>
        <w:t>Recognize that deep-rooted attitudes—for example, a belief in individual responsibility and self-sufficiency—may present barriers to understanding</w:t>
      </w:r>
    </w:p>
    <w:p w14:paraId="2293F649" w14:textId="77777777" w:rsidR="00F975D4" w:rsidRPr="00AF7BF0" w:rsidRDefault="00F975D4" w:rsidP="005574B8">
      <w:pPr>
        <w:shd w:val="clear" w:color="auto" w:fill="FFFFFF"/>
        <w:ind w:left="426"/>
        <w:rPr>
          <w:rFonts w:ascii="Arial" w:hAnsi="Arial" w:cs="Arial"/>
          <w:color w:val="000000"/>
          <w:sz w:val="22"/>
          <w:szCs w:val="22"/>
          <w:lang w:val="en-NZ"/>
        </w:rPr>
      </w:pPr>
      <w:r w:rsidRPr="00AF7BF0">
        <w:rPr>
          <w:rFonts w:ascii="Arial" w:hAnsi="Arial" w:cs="Arial"/>
          <w:i/>
          <w:iCs/>
          <w:color w:val="000000"/>
          <w:sz w:val="22"/>
          <w:szCs w:val="22"/>
          <w:lang w:val="en-NZ"/>
        </w:rPr>
        <w:t>ACEs and resilience, and that such attitudes take time to change.</w:t>
      </w:r>
    </w:p>
    <w:p w14:paraId="215C0320" w14:textId="77777777" w:rsidR="00F975D4" w:rsidRPr="00AF7BF0" w:rsidRDefault="00F975D4" w:rsidP="005574B8">
      <w:pPr>
        <w:shd w:val="clear" w:color="auto" w:fill="FFFFFF"/>
        <w:ind w:left="426"/>
        <w:rPr>
          <w:rFonts w:ascii="Arial" w:hAnsi="Arial" w:cs="Arial"/>
          <w:color w:val="000000"/>
          <w:sz w:val="22"/>
          <w:szCs w:val="22"/>
          <w:lang w:val="en-NZ"/>
        </w:rPr>
      </w:pPr>
      <w:r w:rsidRPr="00AF7BF0">
        <w:rPr>
          <w:rFonts w:ascii="Arial" w:hAnsi="Arial" w:cs="Arial"/>
          <w:i/>
          <w:iCs/>
          <w:color w:val="000000"/>
          <w:sz w:val="22"/>
          <w:szCs w:val="22"/>
          <w:lang w:val="en-NZ"/>
        </w:rPr>
        <w:t>Remember that becoming trauma-informed is a long-term process, and that not everyone will “come on board” right away.</w:t>
      </w:r>
    </w:p>
    <w:p w14:paraId="61F09A5F" w14:textId="77777777" w:rsidR="00F975D4" w:rsidRPr="00AF7BF0" w:rsidRDefault="00BE79CC" w:rsidP="00C3328A">
      <w:pPr>
        <w:rPr>
          <w:rFonts w:ascii="Arial" w:hAnsi="Arial" w:cs="Arial"/>
          <w:sz w:val="22"/>
          <w:szCs w:val="22"/>
          <w:lang w:val="en-NZ"/>
        </w:rPr>
      </w:pPr>
      <w:r>
        <w:rPr>
          <w:rFonts w:ascii="Arial" w:hAnsi="Arial" w:cs="Arial"/>
          <w:sz w:val="22"/>
          <w:szCs w:val="22"/>
          <w:lang w:val="en-NZ"/>
        </w:rPr>
        <w:pict w14:anchorId="4387F0E2">
          <v:rect id="_x0000_i1029" style="width:0;height:1.5pt" o:hralign="center" o:hrstd="t" o:hrnoshade="t" o:hr="t" fillcolor="#8d8d8d" stroked="f"/>
        </w:pict>
      </w:r>
    </w:p>
    <w:p w14:paraId="665F0DBE" w14:textId="77777777" w:rsidR="00F975D4" w:rsidRPr="00AF7BF0" w:rsidRDefault="00F975D4"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20. </w:t>
      </w:r>
      <w:r w:rsidRPr="00AF7BF0">
        <w:rPr>
          <w:rFonts w:ascii="Arial" w:hAnsi="Arial" w:cs="Arial"/>
          <w:b/>
          <w:bCs/>
          <w:color w:val="000000"/>
          <w:sz w:val="22"/>
          <w:szCs w:val="22"/>
          <w:lang w:val="en-NZ"/>
        </w:rPr>
        <w:t>Summits, learning circles.</w:t>
      </w:r>
      <w:r w:rsidRPr="00AF7BF0">
        <w:rPr>
          <w:rFonts w:ascii="Arial" w:hAnsi="Arial" w:cs="Arial"/>
          <w:color w:val="000000"/>
          <w:sz w:val="22"/>
          <w:szCs w:val="22"/>
          <w:lang w:val="en-NZ"/>
        </w:rPr>
        <w:t> Plan public education meetings—monthly “learning circles,” annual ACE Summits. Start with “ACEs 101” and move to more complex trainings on impact and implementation.</w:t>
      </w:r>
    </w:p>
    <w:p w14:paraId="679F2D0E" w14:textId="77777777" w:rsidR="00F975D4" w:rsidRPr="00AF7BF0" w:rsidRDefault="005574B8" w:rsidP="005574B8">
      <w:pPr>
        <w:shd w:val="clear" w:color="auto" w:fill="FFFFFF"/>
        <w:ind w:left="426" w:hanging="426"/>
        <w:rPr>
          <w:rFonts w:ascii="Arial" w:hAnsi="Arial" w:cs="Arial"/>
          <w:color w:val="000000"/>
          <w:sz w:val="22"/>
          <w:szCs w:val="22"/>
          <w:lang w:val="en-NZ"/>
        </w:rPr>
      </w:pPr>
      <w:r w:rsidRPr="00AF7BF0">
        <w:rPr>
          <w:rFonts w:ascii="Arial" w:hAnsi="Arial" w:cs="Arial"/>
          <w:i/>
          <w:iCs/>
          <w:color w:val="000000"/>
          <w:sz w:val="22"/>
          <w:szCs w:val="22"/>
          <w:lang w:val="en-NZ"/>
        </w:rPr>
        <w:tab/>
      </w:r>
      <w:r w:rsidR="00F975D4" w:rsidRPr="00AF7BF0">
        <w:rPr>
          <w:rFonts w:ascii="Arial" w:hAnsi="Arial" w:cs="Arial"/>
          <w:i/>
          <w:iCs/>
          <w:color w:val="000000"/>
          <w:sz w:val="22"/>
          <w:szCs w:val="22"/>
          <w:lang w:val="en-NZ"/>
        </w:rPr>
        <w:t>Recognize how past trauma—whether economic, environmental or political—affects your community now. Be willing to address these issues in a sensitive and inclusive way.</w:t>
      </w:r>
    </w:p>
    <w:p w14:paraId="609055AA" w14:textId="77777777" w:rsidR="00F975D4" w:rsidRPr="00AF7BF0" w:rsidRDefault="00F975D4"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21. </w:t>
      </w:r>
      <w:r w:rsidRPr="00AF7BF0">
        <w:rPr>
          <w:rFonts w:ascii="Arial" w:hAnsi="Arial" w:cs="Arial"/>
          <w:b/>
          <w:bCs/>
          <w:color w:val="000000"/>
          <w:sz w:val="22"/>
          <w:szCs w:val="22"/>
          <w:lang w:val="en-NZ"/>
        </w:rPr>
        <w:t>Media. </w:t>
      </w:r>
      <w:r w:rsidRPr="00AF7BF0">
        <w:rPr>
          <w:rFonts w:ascii="Arial" w:hAnsi="Arial" w:cs="Arial"/>
          <w:color w:val="000000"/>
          <w:sz w:val="22"/>
          <w:szCs w:val="22"/>
          <w:lang w:val="en-NZ"/>
        </w:rPr>
        <w:t>Conduct media outreach at every step through local news, including traditional (newspapers, magazines), digital and social media.</w:t>
      </w:r>
    </w:p>
    <w:p w14:paraId="1C3343F6" w14:textId="77777777" w:rsidR="00F975D4" w:rsidRPr="00AF7BF0" w:rsidRDefault="005574B8" w:rsidP="005574B8">
      <w:pPr>
        <w:shd w:val="clear" w:color="auto" w:fill="FFFFFF"/>
        <w:ind w:left="426" w:hanging="426"/>
        <w:rPr>
          <w:rFonts w:ascii="Arial" w:hAnsi="Arial" w:cs="Arial"/>
          <w:color w:val="000000"/>
          <w:sz w:val="22"/>
          <w:szCs w:val="22"/>
          <w:lang w:val="en-NZ"/>
        </w:rPr>
      </w:pPr>
      <w:r w:rsidRPr="00AF7BF0">
        <w:rPr>
          <w:rFonts w:ascii="Arial" w:hAnsi="Arial" w:cs="Arial"/>
          <w:i/>
          <w:iCs/>
          <w:color w:val="000000"/>
          <w:sz w:val="22"/>
          <w:szCs w:val="22"/>
          <w:lang w:val="en-NZ"/>
        </w:rPr>
        <w:tab/>
      </w:r>
      <w:r w:rsidR="00F975D4" w:rsidRPr="00AF7BF0">
        <w:rPr>
          <w:rFonts w:ascii="Arial" w:hAnsi="Arial" w:cs="Arial"/>
          <w:i/>
          <w:iCs/>
          <w:color w:val="000000"/>
          <w:sz w:val="22"/>
          <w:szCs w:val="22"/>
          <w:lang w:val="en-NZ"/>
        </w:rPr>
        <w:t>Celebrate progress and successes.</w:t>
      </w:r>
    </w:p>
    <w:p w14:paraId="75C2E8BD" w14:textId="77777777" w:rsidR="00F975D4" w:rsidRPr="00AF7BF0" w:rsidRDefault="00BE79CC" w:rsidP="00C3328A">
      <w:pPr>
        <w:rPr>
          <w:rFonts w:ascii="Arial" w:hAnsi="Arial" w:cs="Arial"/>
          <w:sz w:val="22"/>
          <w:szCs w:val="22"/>
          <w:lang w:val="en-NZ"/>
        </w:rPr>
      </w:pPr>
      <w:r>
        <w:rPr>
          <w:rFonts w:ascii="Arial" w:hAnsi="Arial" w:cs="Arial"/>
          <w:sz w:val="22"/>
          <w:szCs w:val="22"/>
          <w:lang w:val="en-NZ"/>
        </w:rPr>
        <w:pict w14:anchorId="5130F820">
          <v:rect id="_x0000_i1030" style="width:0;height:1.5pt" o:hralign="center" o:hrstd="t" o:hrnoshade="t" o:hr="t" fillcolor="#8d8d8d" stroked="f"/>
        </w:pict>
      </w:r>
    </w:p>
    <w:p w14:paraId="51679997" w14:textId="77777777" w:rsidR="00F975D4" w:rsidRPr="00AF7BF0" w:rsidRDefault="00F975D4"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22. </w:t>
      </w:r>
      <w:r w:rsidRPr="00AF7BF0">
        <w:rPr>
          <w:rFonts w:ascii="Arial" w:hAnsi="Arial" w:cs="Arial"/>
          <w:b/>
          <w:bCs/>
          <w:color w:val="000000"/>
          <w:sz w:val="22"/>
          <w:szCs w:val="22"/>
          <w:lang w:val="en-NZ"/>
        </w:rPr>
        <w:t>Official recognition.</w:t>
      </w:r>
      <w:r w:rsidRPr="00AF7BF0">
        <w:rPr>
          <w:rFonts w:ascii="Arial" w:hAnsi="Arial" w:cs="Arial"/>
          <w:color w:val="000000"/>
          <w:sz w:val="22"/>
          <w:szCs w:val="22"/>
          <w:lang w:val="en-NZ"/>
        </w:rPr>
        <w:t> Develop an MOU—memorandum of understanding—for local government to provide official endorsement and support of your organization and its goal of creating a trauma-informed, resilience-building community.</w:t>
      </w:r>
    </w:p>
    <w:p w14:paraId="0E7C044F" w14:textId="77777777" w:rsidR="00F975D4" w:rsidRPr="00AF7BF0" w:rsidRDefault="00F975D4" w:rsidP="005574B8">
      <w:pPr>
        <w:shd w:val="clear" w:color="auto" w:fill="FFFFFF"/>
        <w:ind w:left="426" w:hanging="426"/>
        <w:rPr>
          <w:rFonts w:ascii="Arial" w:hAnsi="Arial" w:cs="Arial"/>
          <w:color w:val="000000"/>
          <w:sz w:val="22"/>
          <w:szCs w:val="22"/>
          <w:lang w:val="en-NZ"/>
        </w:rPr>
      </w:pPr>
      <w:r w:rsidRPr="00AF7BF0">
        <w:rPr>
          <w:rFonts w:ascii="Arial" w:hAnsi="Arial" w:cs="Arial"/>
          <w:color w:val="000000"/>
          <w:sz w:val="22"/>
          <w:szCs w:val="22"/>
          <w:lang w:val="en-NZ"/>
        </w:rPr>
        <w:t>23. </w:t>
      </w:r>
      <w:r w:rsidRPr="00AF7BF0">
        <w:rPr>
          <w:rFonts w:ascii="Arial" w:hAnsi="Arial" w:cs="Arial"/>
          <w:b/>
          <w:bCs/>
          <w:color w:val="000000"/>
          <w:sz w:val="22"/>
          <w:szCs w:val="22"/>
          <w:lang w:val="en-NZ"/>
        </w:rPr>
        <w:t>Large-scale funding?</w:t>
      </w:r>
      <w:r w:rsidRPr="00AF7BF0">
        <w:rPr>
          <w:rFonts w:ascii="Arial" w:hAnsi="Arial" w:cs="Arial"/>
          <w:color w:val="000000"/>
          <w:sz w:val="22"/>
          <w:szCs w:val="22"/>
          <w:lang w:val="en-NZ"/>
        </w:rPr>
        <w:t> Decide whether to seek large-scale funding to support the steering committee and its work.</w:t>
      </w:r>
    </w:p>
    <w:p w14:paraId="46BE04FE" w14:textId="77777777" w:rsidR="00040756" w:rsidRPr="00AF7BF0" w:rsidRDefault="00BE79CC" w:rsidP="00C3328A">
      <w:pPr>
        <w:rPr>
          <w:rFonts w:ascii="Arial" w:hAnsi="Arial" w:cs="Arial"/>
          <w:sz w:val="22"/>
          <w:szCs w:val="22"/>
          <w:lang w:val="en-NZ"/>
        </w:rPr>
      </w:pPr>
      <w:hyperlink r:id="rId511" w:history="1">
        <w:r w:rsidR="00394084" w:rsidRPr="00AF7BF0">
          <w:rPr>
            <w:rStyle w:val="Hyperlink"/>
            <w:rFonts w:ascii="Arial" w:hAnsi="Arial" w:cs="Arial"/>
            <w:sz w:val="22"/>
            <w:szCs w:val="22"/>
            <w:lang w:val="en-NZ"/>
          </w:rPr>
          <w:t>http://communityresiliencecookbook.org/essential-ingredients/ingredients/</w:t>
        </w:r>
      </w:hyperlink>
    </w:p>
    <w:p w14:paraId="02D26A41" w14:textId="77777777" w:rsidR="00394084" w:rsidRPr="00AF7BF0" w:rsidRDefault="00394084" w:rsidP="00C3328A">
      <w:pPr>
        <w:rPr>
          <w:rFonts w:ascii="Arial" w:hAnsi="Arial" w:cs="Arial"/>
          <w:sz w:val="22"/>
          <w:szCs w:val="22"/>
          <w:lang w:val="en-NZ"/>
        </w:rPr>
      </w:pPr>
    </w:p>
    <w:p w14:paraId="5D42FB41" w14:textId="77777777" w:rsidR="00040756" w:rsidRPr="00AF7BF0" w:rsidRDefault="00040756" w:rsidP="00C3328A">
      <w:pPr>
        <w:rPr>
          <w:rFonts w:ascii="Arial" w:hAnsi="Arial" w:cs="Arial"/>
          <w:sz w:val="22"/>
          <w:szCs w:val="22"/>
          <w:lang w:val="en-NZ"/>
        </w:rPr>
      </w:pPr>
    </w:p>
    <w:p w14:paraId="6DADDCEE" w14:textId="77777777" w:rsidR="00826FDE" w:rsidRPr="00AF7BF0" w:rsidRDefault="00826FDE" w:rsidP="00C04553">
      <w:pPr>
        <w:pStyle w:val="Heading3"/>
        <w:rPr>
          <w:sz w:val="22"/>
          <w:szCs w:val="22"/>
        </w:rPr>
      </w:pPr>
      <w:bookmarkStart w:id="622" w:name="_Toc468788074"/>
      <w:r w:rsidRPr="00AF7BF0">
        <w:t>The National Native Children’s Trauma Center (NNCTC)</w:t>
      </w:r>
      <w:bookmarkEnd w:id="622"/>
      <w:r w:rsidRPr="00AF7BF0">
        <w:t xml:space="preserve"> </w:t>
      </w:r>
    </w:p>
    <w:p w14:paraId="42019205" w14:textId="77777777" w:rsidR="005574B8" w:rsidRPr="00AF7BF0" w:rsidRDefault="005574B8" w:rsidP="00C3328A">
      <w:pPr>
        <w:pStyle w:val="NormalWeb"/>
        <w:shd w:val="clear" w:color="auto" w:fill="FFFFFF"/>
        <w:spacing w:before="0" w:beforeAutospacing="0" w:after="0" w:afterAutospacing="0"/>
        <w:rPr>
          <w:rFonts w:ascii="Arial" w:hAnsi="Arial" w:cs="Arial"/>
          <w:sz w:val="22"/>
          <w:szCs w:val="22"/>
        </w:rPr>
      </w:pPr>
    </w:p>
    <w:p w14:paraId="514B9186" w14:textId="77777777" w:rsidR="00826FDE" w:rsidRPr="00AF7BF0" w:rsidRDefault="00826FDE" w:rsidP="00C3328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t>This is a Category II Treatment and Service Adaptation Center within the National Child Traumatic Stress Network. Our center provides national expertise on childhood trauma among American Indian/Alaska Native (AI/AN) children and offers trainings and consultations to community agencies, tribal programs, clinicians, school personnel, technicians, and families on the impacts and prevention of childhood traumatic stress.</w:t>
      </w:r>
    </w:p>
    <w:p w14:paraId="5B1A9500" w14:textId="77777777" w:rsidR="005574B8" w:rsidRPr="00AF7BF0" w:rsidRDefault="005574B8" w:rsidP="00C3328A">
      <w:pPr>
        <w:pStyle w:val="NormalWeb"/>
        <w:shd w:val="clear" w:color="auto" w:fill="FFFFFF"/>
        <w:spacing w:before="0" w:beforeAutospacing="0" w:after="0" w:afterAutospacing="0"/>
        <w:rPr>
          <w:rFonts w:ascii="Arial" w:hAnsi="Arial" w:cs="Arial"/>
          <w:sz w:val="22"/>
          <w:szCs w:val="22"/>
        </w:rPr>
      </w:pPr>
    </w:p>
    <w:p w14:paraId="25D2FA3E" w14:textId="77777777" w:rsidR="00826FDE" w:rsidRPr="00AF7BF0" w:rsidRDefault="00826FDE" w:rsidP="00C3328A">
      <w:pPr>
        <w:pStyle w:val="NormalWeb"/>
        <w:shd w:val="clear" w:color="auto" w:fill="FFFFFF"/>
        <w:spacing w:before="0" w:beforeAutospacing="0" w:after="0" w:afterAutospacing="0"/>
        <w:rPr>
          <w:rFonts w:ascii="Arial" w:hAnsi="Arial" w:cs="Arial"/>
          <w:sz w:val="22"/>
          <w:szCs w:val="22"/>
        </w:rPr>
      </w:pPr>
      <w:r w:rsidRPr="00AF7BF0">
        <w:rPr>
          <w:rFonts w:ascii="Arial" w:hAnsi="Arial" w:cs="Arial"/>
          <w:sz w:val="22"/>
          <w:szCs w:val="22"/>
        </w:rPr>
        <w:lastRenderedPageBreak/>
        <w:t>Goals</w:t>
      </w:r>
    </w:p>
    <w:p w14:paraId="29D6DCD0" w14:textId="77777777" w:rsidR="00826FDE" w:rsidRPr="00AF7BF0" w:rsidRDefault="00826FDE" w:rsidP="0087209A">
      <w:pPr>
        <w:numPr>
          <w:ilvl w:val="0"/>
          <w:numId w:val="53"/>
        </w:numPr>
        <w:shd w:val="clear" w:color="auto" w:fill="FFFFFF"/>
        <w:rPr>
          <w:rFonts w:ascii="Arial" w:hAnsi="Arial" w:cs="Arial"/>
          <w:sz w:val="22"/>
          <w:szCs w:val="22"/>
        </w:rPr>
      </w:pPr>
      <w:r w:rsidRPr="00AF7BF0">
        <w:rPr>
          <w:rFonts w:ascii="Arial Unicode MS" w:eastAsia="Arial Unicode MS" w:hAnsi="Arial Unicode MS" w:cs="Arial Unicode MS" w:hint="eastAsia"/>
          <w:sz w:val="22"/>
          <w:szCs w:val="22"/>
        </w:rPr>
        <w:t>﻿</w:t>
      </w:r>
      <w:r w:rsidRPr="00AF7BF0">
        <w:rPr>
          <w:rFonts w:ascii="Arial" w:hAnsi="Arial" w:cs="Arial"/>
          <w:sz w:val="22"/>
          <w:szCs w:val="22"/>
        </w:rPr>
        <w:t>Significantly increase and disseminate the number of culturally relevant, evidence-based interventions for use with AI/AN children (particularly interventions to be delivered in schools) and disseminate these interventions nationally, both on and off reservations and within the NCTSN.</w:t>
      </w:r>
    </w:p>
    <w:p w14:paraId="32E1EB8F" w14:textId="77777777" w:rsidR="00826FDE" w:rsidRPr="00AF7BF0" w:rsidRDefault="00826FDE" w:rsidP="0087209A">
      <w:pPr>
        <w:numPr>
          <w:ilvl w:val="0"/>
          <w:numId w:val="53"/>
        </w:numPr>
        <w:shd w:val="clear" w:color="auto" w:fill="FFFFFF"/>
        <w:rPr>
          <w:rFonts w:ascii="Arial" w:hAnsi="Arial" w:cs="Arial"/>
          <w:sz w:val="22"/>
          <w:szCs w:val="22"/>
        </w:rPr>
      </w:pPr>
      <w:r w:rsidRPr="00AF7BF0">
        <w:rPr>
          <w:rFonts w:ascii="Arial" w:hAnsi="Arial" w:cs="Arial"/>
          <w:sz w:val="22"/>
          <w:szCs w:val="22"/>
        </w:rPr>
        <w:t>Develop a network of trained, culturally competent educators, mental health providers, and law enforcement personnel able to meet the needs of AI/AN children who experience traumatic stress.</w:t>
      </w:r>
    </w:p>
    <w:p w14:paraId="2016982E" w14:textId="77777777" w:rsidR="00826FDE" w:rsidRPr="00AF7BF0" w:rsidRDefault="00826FDE" w:rsidP="0087209A">
      <w:pPr>
        <w:numPr>
          <w:ilvl w:val="0"/>
          <w:numId w:val="53"/>
        </w:numPr>
        <w:shd w:val="clear" w:color="auto" w:fill="FFFFFF"/>
        <w:rPr>
          <w:rFonts w:ascii="Arial" w:hAnsi="Arial" w:cs="Arial"/>
          <w:sz w:val="22"/>
          <w:szCs w:val="22"/>
        </w:rPr>
      </w:pPr>
      <w:r w:rsidRPr="00AF7BF0">
        <w:rPr>
          <w:rFonts w:ascii="Arial" w:hAnsi="Arial" w:cs="Arial"/>
          <w:sz w:val="22"/>
          <w:szCs w:val="22"/>
        </w:rPr>
        <w:t>Increase the amount of research detailing the processes through which AI/AN children experience and cope with traumatic stress. </w:t>
      </w:r>
    </w:p>
    <w:p w14:paraId="1DD8DE47" w14:textId="77777777" w:rsidR="005574B8" w:rsidRPr="00AF7BF0" w:rsidRDefault="005574B8" w:rsidP="005574B8">
      <w:pPr>
        <w:pStyle w:val="Heading2"/>
        <w:shd w:val="clear" w:color="auto" w:fill="FFFFFF"/>
        <w:rPr>
          <w:b w:val="0"/>
          <w:bCs w:val="0"/>
          <w:i/>
          <w:sz w:val="22"/>
          <w:szCs w:val="22"/>
        </w:rPr>
      </w:pPr>
      <w:bookmarkStart w:id="623" w:name="whatwebelieve"/>
      <w:bookmarkEnd w:id="623"/>
    </w:p>
    <w:p w14:paraId="23D3FACC" w14:textId="77777777" w:rsidR="00826FDE" w:rsidRPr="00AF7BF0" w:rsidRDefault="00826FDE" w:rsidP="005574B8">
      <w:pPr>
        <w:pStyle w:val="Heading2"/>
        <w:shd w:val="clear" w:color="auto" w:fill="FFFFFF"/>
        <w:rPr>
          <w:b w:val="0"/>
          <w:bCs w:val="0"/>
          <w:i/>
          <w:sz w:val="22"/>
          <w:szCs w:val="22"/>
        </w:rPr>
      </w:pPr>
      <w:bookmarkStart w:id="624" w:name="_Toc468396745"/>
      <w:bookmarkStart w:id="625" w:name="_Toc468398211"/>
      <w:bookmarkStart w:id="626" w:name="_Toc468788075"/>
      <w:r w:rsidRPr="00AF7BF0">
        <w:rPr>
          <w:b w:val="0"/>
          <w:bCs w:val="0"/>
          <w:i/>
          <w:sz w:val="22"/>
          <w:szCs w:val="22"/>
        </w:rPr>
        <w:t>What We Believe</w:t>
      </w:r>
      <w:bookmarkEnd w:id="624"/>
      <w:bookmarkEnd w:id="625"/>
      <w:bookmarkEnd w:id="626"/>
    </w:p>
    <w:p w14:paraId="16493602" w14:textId="77777777" w:rsidR="00826FDE" w:rsidRPr="00AF7BF0" w:rsidRDefault="00826FDE" w:rsidP="0087209A">
      <w:pPr>
        <w:numPr>
          <w:ilvl w:val="0"/>
          <w:numId w:val="54"/>
        </w:numPr>
        <w:shd w:val="clear" w:color="auto" w:fill="FFFFFF"/>
        <w:rPr>
          <w:rFonts w:ascii="Arial" w:hAnsi="Arial" w:cs="Arial"/>
          <w:sz w:val="22"/>
          <w:szCs w:val="22"/>
        </w:rPr>
      </w:pPr>
      <w:r w:rsidRPr="00AF7BF0">
        <w:rPr>
          <w:rFonts w:ascii="Arial" w:hAnsi="Arial" w:cs="Arial"/>
          <w:sz w:val="22"/>
          <w:szCs w:val="22"/>
        </w:rPr>
        <w:t>Tribes know the consequences of trauma in their communities and are intensifying their commitments to community, family, and individual wellness in response.</w:t>
      </w:r>
    </w:p>
    <w:p w14:paraId="11A9B2A9" w14:textId="77777777" w:rsidR="00826FDE" w:rsidRPr="00AF7BF0" w:rsidRDefault="00826FDE" w:rsidP="0087209A">
      <w:pPr>
        <w:numPr>
          <w:ilvl w:val="0"/>
          <w:numId w:val="54"/>
        </w:numPr>
        <w:shd w:val="clear" w:color="auto" w:fill="FFFFFF"/>
        <w:rPr>
          <w:rFonts w:ascii="Arial" w:hAnsi="Arial" w:cs="Arial"/>
          <w:sz w:val="22"/>
          <w:szCs w:val="22"/>
        </w:rPr>
      </w:pPr>
      <w:r w:rsidRPr="00AF7BF0">
        <w:rPr>
          <w:rFonts w:ascii="Arial" w:hAnsi="Arial" w:cs="Arial"/>
          <w:sz w:val="22"/>
          <w:szCs w:val="22"/>
        </w:rPr>
        <w:t>Many non-tribal mental health service providers and treatment models minimize the value of tribal holistic practices.</w:t>
      </w:r>
    </w:p>
    <w:p w14:paraId="3637BF42" w14:textId="77777777" w:rsidR="00826FDE" w:rsidRPr="00AF7BF0" w:rsidRDefault="00826FDE" w:rsidP="0087209A">
      <w:pPr>
        <w:numPr>
          <w:ilvl w:val="0"/>
          <w:numId w:val="54"/>
        </w:numPr>
        <w:shd w:val="clear" w:color="auto" w:fill="FFFFFF"/>
        <w:rPr>
          <w:rFonts w:ascii="Arial" w:hAnsi="Arial" w:cs="Arial"/>
          <w:sz w:val="22"/>
          <w:szCs w:val="22"/>
        </w:rPr>
      </w:pPr>
      <w:r w:rsidRPr="00AF7BF0">
        <w:rPr>
          <w:rFonts w:ascii="Arial" w:hAnsi="Arial" w:cs="Arial"/>
          <w:sz w:val="22"/>
          <w:szCs w:val="22"/>
        </w:rPr>
        <w:t>In the past, tribes have been exploited by universities and other institutional researchers.</w:t>
      </w:r>
    </w:p>
    <w:p w14:paraId="13B113DB" w14:textId="77777777" w:rsidR="00826FDE" w:rsidRPr="00AF7BF0" w:rsidRDefault="00826FDE" w:rsidP="0087209A">
      <w:pPr>
        <w:numPr>
          <w:ilvl w:val="0"/>
          <w:numId w:val="54"/>
        </w:numPr>
        <w:shd w:val="clear" w:color="auto" w:fill="FFFFFF"/>
        <w:rPr>
          <w:rFonts w:ascii="Arial" w:hAnsi="Arial" w:cs="Arial"/>
          <w:sz w:val="22"/>
          <w:szCs w:val="22"/>
        </w:rPr>
      </w:pPr>
      <w:r w:rsidRPr="00AF7BF0">
        <w:rPr>
          <w:rFonts w:ascii="Arial" w:hAnsi="Arial" w:cs="Arial"/>
          <w:sz w:val="22"/>
          <w:szCs w:val="22"/>
        </w:rPr>
        <w:t>Exploitation remains a concern even with well-intentioned researchers and universities when they are culturally uninformed.</w:t>
      </w:r>
    </w:p>
    <w:p w14:paraId="0B5379F9" w14:textId="77777777" w:rsidR="00826FDE" w:rsidRPr="00AF7BF0" w:rsidRDefault="00826FDE" w:rsidP="0087209A">
      <w:pPr>
        <w:numPr>
          <w:ilvl w:val="0"/>
          <w:numId w:val="54"/>
        </w:numPr>
        <w:shd w:val="clear" w:color="auto" w:fill="FFFFFF"/>
        <w:rPr>
          <w:rFonts w:ascii="Arial" w:hAnsi="Arial" w:cs="Arial"/>
          <w:sz w:val="22"/>
          <w:szCs w:val="22"/>
        </w:rPr>
      </w:pPr>
      <w:r w:rsidRPr="00AF7BF0">
        <w:rPr>
          <w:rFonts w:ascii="Arial" w:hAnsi="Arial" w:cs="Arial"/>
          <w:sz w:val="22"/>
          <w:szCs w:val="22"/>
        </w:rPr>
        <w:t>Tribes exist as sovereign nations and therefore must be the arbiters when questions arise about the types of research that will best serve tribal members.</w:t>
      </w:r>
    </w:p>
    <w:p w14:paraId="1C7B0EE4" w14:textId="77777777" w:rsidR="00826FDE" w:rsidRPr="00AF7BF0" w:rsidRDefault="00826FDE" w:rsidP="0087209A">
      <w:pPr>
        <w:numPr>
          <w:ilvl w:val="0"/>
          <w:numId w:val="54"/>
        </w:numPr>
        <w:shd w:val="clear" w:color="auto" w:fill="FFFFFF"/>
        <w:rPr>
          <w:rFonts w:ascii="Arial" w:hAnsi="Arial" w:cs="Arial"/>
          <w:sz w:val="22"/>
          <w:szCs w:val="22"/>
        </w:rPr>
      </w:pPr>
      <w:r w:rsidRPr="00AF7BF0">
        <w:rPr>
          <w:rFonts w:ascii="Arial" w:hAnsi="Arial" w:cs="Arial"/>
          <w:sz w:val="22"/>
          <w:szCs w:val="22"/>
        </w:rPr>
        <w:t>Any products or outcomes of research, such as data and other forms of intellectual property, are owned by the tribe.</w:t>
      </w:r>
    </w:p>
    <w:p w14:paraId="37F6F49B" w14:textId="77777777" w:rsidR="00826FDE" w:rsidRPr="00AF7BF0" w:rsidRDefault="00826FDE" w:rsidP="0087209A">
      <w:pPr>
        <w:numPr>
          <w:ilvl w:val="0"/>
          <w:numId w:val="54"/>
        </w:numPr>
        <w:shd w:val="clear" w:color="auto" w:fill="FFFFFF"/>
        <w:rPr>
          <w:rFonts w:ascii="Arial" w:hAnsi="Arial" w:cs="Arial"/>
          <w:sz w:val="22"/>
          <w:szCs w:val="22"/>
        </w:rPr>
      </w:pPr>
      <w:r w:rsidRPr="00AF7BF0">
        <w:rPr>
          <w:rFonts w:ascii="Arial" w:hAnsi="Arial" w:cs="Arial"/>
          <w:sz w:val="22"/>
          <w:szCs w:val="22"/>
        </w:rPr>
        <w:t>Trauma intervention is necessary for and effective with Native American children. </w:t>
      </w:r>
    </w:p>
    <w:p w14:paraId="1812A57E" w14:textId="77777777" w:rsidR="005574B8" w:rsidRPr="00AF7BF0" w:rsidRDefault="005574B8" w:rsidP="005574B8">
      <w:pPr>
        <w:pStyle w:val="Heading2"/>
        <w:shd w:val="clear" w:color="auto" w:fill="FFFFFF"/>
        <w:rPr>
          <w:b w:val="0"/>
          <w:bCs w:val="0"/>
          <w:i/>
          <w:sz w:val="22"/>
          <w:szCs w:val="22"/>
        </w:rPr>
      </w:pPr>
      <w:bookmarkStart w:id="627" w:name="ourcommitment"/>
      <w:bookmarkEnd w:id="627"/>
    </w:p>
    <w:p w14:paraId="1E639BAE" w14:textId="77777777" w:rsidR="00826FDE" w:rsidRPr="00AF7BF0" w:rsidRDefault="00826FDE" w:rsidP="005574B8">
      <w:pPr>
        <w:pStyle w:val="Heading2"/>
        <w:shd w:val="clear" w:color="auto" w:fill="FFFFFF"/>
        <w:rPr>
          <w:b w:val="0"/>
          <w:bCs w:val="0"/>
          <w:i/>
          <w:sz w:val="22"/>
          <w:szCs w:val="22"/>
        </w:rPr>
      </w:pPr>
      <w:bookmarkStart w:id="628" w:name="_Toc468396746"/>
      <w:bookmarkStart w:id="629" w:name="_Toc468398212"/>
      <w:bookmarkStart w:id="630" w:name="_Toc468788076"/>
      <w:r w:rsidRPr="00AF7BF0">
        <w:rPr>
          <w:b w:val="0"/>
          <w:bCs w:val="0"/>
          <w:i/>
          <w:sz w:val="22"/>
          <w:szCs w:val="22"/>
        </w:rPr>
        <w:t>Our Commitment</w:t>
      </w:r>
      <w:bookmarkEnd w:id="628"/>
      <w:bookmarkEnd w:id="629"/>
      <w:bookmarkEnd w:id="630"/>
    </w:p>
    <w:p w14:paraId="6E5831EF" w14:textId="77777777" w:rsidR="00826FDE" w:rsidRPr="00AF7BF0" w:rsidRDefault="00826FDE" w:rsidP="0087209A">
      <w:pPr>
        <w:numPr>
          <w:ilvl w:val="0"/>
          <w:numId w:val="55"/>
        </w:numPr>
        <w:shd w:val="clear" w:color="auto" w:fill="FFFFFF"/>
        <w:rPr>
          <w:rFonts w:ascii="Arial" w:hAnsi="Arial" w:cs="Arial"/>
          <w:sz w:val="22"/>
          <w:szCs w:val="22"/>
        </w:rPr>
      </w:pPr>
      <w:r w:rsidRPr="00AF7BF0">
        <w:rPr>
          <w:rFonts w:ascii="Arial" w:hAnsi="Arial" w:cs="Arial"/>
          <w:sz w:val="22"/>
          <w:szCs w:val="22"/>
        </w:rPr>
        <w:t>We will respond to tribes’ identified community needs for trauma interventions.</w:t>
      </w:r>
    </w:p>
    <w:p w14:paraId="488081DA" w14:textId="77777777" w:rsidR="00826FDE" w:rsidRPr="00AF7BF0" w:rsidRDefault="00826FDE" w:rsidP="0087209A">
      <w:pPr>
        <w:numPr>
          <w:ilvl w:val="0"/>
          <w:numId w:val="55"/>
        </w:numPr>
        <w:shd w:val="clear" w:color="auto" w:fill="FFFFFF"/>
        <w:rPr>
          <w:rFonts w:ascii="Arial" w:hAnsi="Arial" w:cs="Arial"/>
          <w:sz w:val="22"/>
          <w:szCs w:val="22"/>
        </w:rPr>
      </w:pPr>
      <w:r w:rsidRPr="00AF7BF0">
        <w:rPr>
          <w:rFonts w:ascii="Arial" w:hAnsi="Arial" w:cs="Arial"/>
          <w:sz w:val="22"/>
          <w:szCs w:val="22"/>
        </w:rPr>
        <w:t>We will follow the guidance of the tribe in establishing a collaborative process for implementing, adapting, and evaluating trauma interventions.</w:t>
      </w:r>
    </w:p>
    <w:p w14:paraId="050274EC" w14:textId="77777777" w:rsidR="00826FDE" w:rsidRPr="00AF7BF0" w:rsidRDefault="00826FDE" w:rsidP="0087209A">
      <w:pPr>
        <w:numPr>
          <w:ilvl w:val="0"/>
          <w:numId w:val="55"/>
        </w:numPr>
        <w:shd w:val="clear" w:color="auto" w:fill="FFFFFF"/>
        <w:rPr>
          <w:rFonts w:ascii="Arial" w:hAnsi="Arial" w:cs="Arial"/>
          <w:sz w:val="22"/>
          <w:szCs w:val="22"/>
        </w:rPr>
      </w:pPr>
      <w:r w:rsidRPr="00AF7BF0">
        <w:rPr>
          <w:rFonts w:ascii="Arial" w:hAnsi="Arial" w:cs="Arial"/>
          <w:sz w:val="22"/>
          <w:szCs w:val="22"/>
        </w:rPr>
        <w:t>We will safeguard tribal ownership of data collected during the course of institutional and government-sponsored programs and research.</w:t>
      </w:r>
    </w:p>
    <w:p w14:paraId="4A4C245A" w14:textId="77777777" w:rsidR="00826FDE" w:rsidRPr="00AF7BF0" w:rsidRDefault="00826FDE" w:rsidP="0087209A">
      <w:pPr>
        <w:numPr>
          <w:ilvl w:val="0"/>
          <w:numId w:val="55"/>
        </w:numPr>
        <w:shd w:val="clear" w:color="auto" w:fill="FFFFFF"/>
        <w:rPr>
          <w:rFonts w:ascii="Arial" w:hAnsi="Arial" w:cs="Arial"/>
          <w:sz w:val="22"/>
          <w:szCs w:val="22"/>
        </w:rPr>
      </w:pPr>
      <w:r w:rsidRPr="00AF7BF0">
        <w:rPr>
          <w:rFonts w:ascii="Arial" w:hAnsi="Arial" w:cs="Arial"/>
          <w:sz w:val="22"/>
          <w:szCs w:val="22"/>
        </w:rPr>
        <w:t>We will maintain communication with tribal partners beyond project funding periods to advance community wellbeing and best practices in Indian Country.</w:t>
      </w:r>
    </w:p>
    <w:p w14:paraId="661B6763" w14:textId="77777777" w:rsidR="00826FDE" w:rsidRPr="00AF7BF0" w:rsidRDefault="00BE79CC" w:rsidP="00C3328A">
      <w:pPr>
        <w:rPr>
          <w:rFonts w:ascii="Arial" w:hAnsi="Arial" w:cs="Arial"/>
          <w:sz w:val="22"/>
          <w:szCs w:val="22"/>
        </w:rPr>
      </w:pPr>
      <w:hyperlink r:id="rId512" w:history="1">
        <w:r w:rsidR="00826FDE" w:rsidRPr="00AF7BF0">
          <w:rPr>
            <w:rStyle w:val="Hyperlink"/>
            <w:rFonts w:ascii="Arial" w:hAnsi="Arial" w:cs="Arial"/>
            <w:sz w:val="22"/>
            <w:szCs w:val="22"/>
          </w:rPr>
          <w:t>http://iers.umt.edu/national_native_childrens_trauma_center/default.php</w:t>
        </w:r>
      </w:hyperlink>
    </w:p>
    <w:p w14:paraId="445A20E0" w14:textId="77777777" w:rsidR="00F6163B" w:rsidRPr="00AF7BF0" w:rsidRDefault="00F6163B" w:rsidP="00C3328A">
      <w:pPr>
        <w:rPr>
          <w:rFonts w:ascii="Arial" w:hAnsi="Arial" w:cs="Arial"/>
          <w:b/>
          <w:color w:val="548DD4" w:themeColor="text2" w:themeTint="99"/>
          <w:sz w:val="32"/>
          <w:szCs w:val="36"/>
          <w:lang w:val="en-NZ"/>
        </w:rPr>
      </w:pPr>
    </w:p>
    <w:p w14:paraId="50ABF808" w14:textId="77777777" w:rsidR="001117D3" w:rsidRPr="00AF7BF0" w:rsidRDefault="003A7EC0" w:rsidP="00C04553">
      <w:pPr>
        <w:pStyle w:val="Heading4"/>
        <w:rPr>
          <w:sz w:val="22"/>
          <w:szCs w:val="22"/>
        </w:rPr>
      </w:pPr>
      <w:bookmarkStart w:id="631" w:name="_Toc468788077"/>
      <w:r w:rsidRPr="00AF7BF0">
        <w:t>REPORT</w:t>
      </w:r>
      <w:r w:rsidR="00A877BE" w:rsidRPr="00AF7BF0">
        <w:t xml:space="preserve"> 2007</w:t>
      </w:r>
      <w:r w:rsidRPr="00AF7BF0">
        <w:t xml:space="preserve">: </w:t>
      </w:r>
      <w:r w:rsidR="001117D3" w:rsidRPr="00AF7BF0">
        <w:t>Models for Developing Trauma-Informed Behavioral Health Systems and Trauma Specific Services by Ann Jennings</w:t>
      </w:r>
      <w:bookmarkEnd w:id="631"/>
    </w:p>
    <w:p w14:paraId="70572FC2" w14:textId="77777777" w:rsidR="001117D3" w:rsidRPr="00AF7BF0" w:rsidRDefault="001117D3" w:rsidP="00C3328A">
      <w:pPr>
        <w:rPr>
          <w:rFonts w:ascii="Arial" w:hAnsi="Arial" w:cs="Arial"/>
          <w:b/>
          <w:color w:val="548DD4" w:themeColor="text2" w:themeTint="99"/>
          <w:sz w:val="22"/>
          <w:szCs w:val="22"/>
          <w:lang w:val="en"/>
        </w:rPr>
      </w:pPr>
    </w:p>
    <w:p w14:paraId="5BD0120C" w14:textId="77777777" w:rsidR="001117D3" w:rsidRPr="00AF7BF0" w:rsidRDefault="001117D3" w:rsidP="00C3328A">
      <w:pPr>
        <w:rPr>
          <w:rFonts w:ascii="Arial" w:hAnsi="Arial" w:cs="Arial"/>
          <w:sz w:val="22"/>
          <w:szCs w:val="22"/>
          <w:lang w:val="en-NZ"/>
        </w:rPr>
      </w:pPr>
      <w:r w:rsidRPr="00AF7BF0">
        <w:rPr>
          <w:rFonts w:ascii="Arial" w:hAnsi="Arial" w:cs="Arial"/>
          <w:sz w:val="22"/>
          <w:szCs w:val="22"/>
          <w:lang w:val="en-NZ"/>
        </w:rPr>
        <w:t>For Abt Associates Inc, SAMHSA or NASMHPD</w:t>
      </w:r>
    </w:p>
    <w:p w14:paraId="585137D7" w14:textId="77777777" w:rsidR="001117D3" w:rsidRPr="00AF7BF0" w:rsidRDefault="001117D3" w:rsidP="00C3328A">
      <w:pPr>
        <w:rPr>
          <w:rFonts w:ascii="Arial" w:hAnsi="Arial" w:cs="Arial"/>
          <w:sz w:val="22"/>
          <w:szCs w:val="22"/>
          <w:lang w:val="en-NZ"/>
        </w:rPr>
      </w:pPr>
    </w:p>
    <w:p w14:paraId="3ED81902" w14:textId="77777777" w:rsidR="001117D3" w:rsidRPr="00AF7BF0" w:rsidRDefault="001117D3" w:rsidP="00C3328A">
      <w:pPr>
        <w:rPr>
          <w:rFonts w:ascii="Arial" w:hAnsi="Arial" w:cs="Arial"/>
          <w:sz w:val="22"/>
          <w:szCs w:val="22"/>
          <w:lang w:val="en-NZ"/>
        </w:rPr>
      </w:pPr>
      <w:r w:rsidRPr="00AF7BF0">
        <w:rPr>
          <w:rFonts w:ascii="Arial" w:hAnsi="Arial" w:cs="Arial"/>
          <w:sz w:val="22"/>
          <w:szCs w:val="22"/>
          <w:lang w:val="en-NZ"/>
        </w:rPr>
        <w:t>This 144-page report is a seminal document which outlines:</w:t>
      </w:r>
    </w:p>
    <w:p w14:paraId="03443CC5" w14:textId="77777777" w:rsidR="003A7EC0" w:rsidRPr="00AF7BF0" w:rsidRDefault="003A7EC0" w:rsidP="00C3328A">
      <w:pPr>
        <w:rPr>
          <w:rFonts w:ascii="Arial" w:hAnsi="Arial" w:cs="Arial"/>
          <w:sz w:val="22"/>
          <w:szCs w:val="22"/>
          <w:lang w:val="en-NZ"/>
        </w:rPr>
      </w:pPr>
    </w:p>
    <w:p w14:paraId="6BDBF947" w14:textId="77777777" w:rsidR="003A7EC0" w:rsidRPr="00AF7BF0" w:rsidRDefault="003A7EC0" w:rsidP="00C3328A">
      <w:pPr>
        <w:rPr>
          <w:rFonts w:ascii="Arial" w:hAnsi="Arial" w:cs="Arial"/>
          <w:sz w:val="22"/>
          <w:szCs w:val="22"/>
          <w:lang w:val="en-NZ"/>
        </w:rPr>
      </w:pPr>
      <w:r w:rsidRPr="00AF7BF0">
        <w:rPr>
          <w:rFonts w:ascii="Arial" w:hAnsi="Arial" w:cs="Arial"/>
          <w:sz w:val="22"/>
          <w:szCs w:val="22"/>
          <w:lang w:val="en-NZ"/>
        </w:rPr>
        <w:t>“</w:t>
      </w:r>
      <w:r w:rsidR="001117D3" w:rsidRPr="00AF7BF0">
        <w:rPr>
          <w:rFonts w:ascii="Arial" w:hAnsi="Arial" w:cs="Arial"/>
          <w:sz w:val="22"/>
          <w:szCs w:val="22"/>
          <w:lang w:val="en-NZ"/>
        </w:rPr>
        <w:t xml:space="preserve">This 2007 technical report identifies revised criteria for building a trauma-informed mental health service system, summarizes the evolution of trauma-informed and traumaspecific services in state mental health systems, and describes the increasing numbers and range of trauma-based service models and approaches available for implementation by state service systems, provider agencies and communities across the country. </w:t>
      </w:r>
    </w:p>
    <w:p w14:paraId="70F6FCF9" w14:textId="77777777" w:rsidR="003A7EC0" w:rsidRPr="00AF7BF0" w:rsidRDefault="003A7EC0" w:rsidP="00C3328A">
      <w:pPr>
        <w:rPr>
          <w:rFonts w:ascii="Arial" w:hAnsi="Arial" w:cs="Arial"/>
          <w:sz w:val="22"/>
          <w:szCs w:val="22"/>
          <w:lang w:val="en-NZ"/>
        </w:rPr>
      </w:pPr>
    </w:p>
    <w:p w14:paraId="4E53C7AE" w14:textId="77777777" w:rsidR="001117D3" w:rsidRPr="00AF7BF0" w:rsidRDefault="001117D3" w:rsidP="00C3328A">
      <w:pPr>
        <w:rPr>
          <w:rFonts w:ascii="Arial" w:hAnsi="Arial" w:cs="Arial"/>
          <w:sz w:val="22"/>
          <w:szCs w:val="22"/>
          <w:lang w:val="en-NZ"/>
        </w:rPr>
      </w:pPr>
      <w:r w:rsidRPr="00AF7BF0">
        <w:rPr>
          <w:rFonts w:ascii="Arial" w:hAnsi="Arial" w:cs="Arial"/>
          <w:sz w:val="22"/>
          <w:szCs w:val="22"/>
          <w:lang w:val="en-NZ"/>
        </w:rPr>
        <w:t xml:space="preserve">This report includes updated author descriptions of trauma service models identified by states and organizations for the 2004 technical report; author descriptions of evidence based and promising practice models identified in SAMHSA’s Model Programs and National Registry of Evidence-Based Programs and Practices; author descriptions of empirically supported treatments and promising </w:t>
      </w:r>
      <w:r w:rsidRPr="00AF7BF0">
        <w:rPr>
          <w:rFonts w:ascii="Arial" w:hAnsi="Arial" w:cs="Arial"/>
          <w:sz w:val="22"/>
          <w:szCs w:val="22"/>
          <w:lang w:val="en-NZ"/>
        </w:rPr>
        <w:lastRenderedPageBreak/>
        <w:t>practices identified by the National Child Traumatic Stress Network, and empirically supported treatment approaches and promising practices reported by state trauma-informed contacts. All models were designed explicitly to address trauma in the lives of children, their parents or caregivers, and adults.</w:t>
      </w:r>
      <w:r w:rsidR="003A7EC0" w:rsidRPr="00AF7BF0">
        <w:rPr>
          <w:rFonts w:ascii="Arial" w:hAnsi="Arial" w:cs="Arial"/>
          <w:sz w:val="22"/>
          <w:szCs w:val="22"/>
          <w:lang w:val="en-NZ"/>
        </w:rPr>
        <w:t>”</w:t>
      </w:r>
    </w:p>
    <w:p w14:paraId="7F203559" w14:textId="77777777" w:rsidR="00D505E2" w:rsidRPr="00AF7BF0" w:rsidRDefault="00D505E2" w:rsidP="00C3328A">
      <w:pPr>
        <w:rPr>
          <w:rFonts w:ascii="Arial" w:hAnsi="Arial" w:cs="Arial"/>
          <w:sz w:val="22"/>
          <w:szCs w:val="22"/>
          <w:lang w:val="en-NZ"/>
        </w:rPr>
      </w:pPr>
    </w:p>
    <w:p w14:paraId="11ABA10E" w14:textId="77777777" w:rsidR="00D505E2" w:rsidRPr="00AF7BF0" w:rsidRDefault="00D505E2" w:rsidP="00C3328A">
      <w:pPr>
        <w:rPr>
          <w:rFonts w:ascii="Arial" w:hAnsi="Arial" w:cs="Arial"/>
          <w:sz w:val="22"/>
          <w:szCs w:val="22"/>
          <w:lang w:val="en-NZ"/>
        </w:rPr>
      </w:pPr>
      <w:r w:rsidRPr="00AF7BF0">
        <w:rPr>
          <w:rFonts w:ascii="Arial" w:hAnsi="Arial" w:cs="Arial"/>
          <w:sz w:val="22"/>
          <w:szCs w:val="22"/>
          <w:lang w:val="en-NZ"/>
        </w:rPr>
        <w:t>The trauma-informed and trauma-specific models described in this manual are manualized or packaged in a way as to make them accessible to review and implementation by State Mental Health Authorities and agencies serving adults, children and families/caregivers in public mental health and substance abuse service systems. They are listed alphabetically and organized in the following categories:</w:t>
      </w:r>
    </w:p>
    <w:p w14:paraId="004E442C" w14:textId="77777777" w:rsidR="00D505E2" w:rsidRPr="00AF7BF0" w:rsidRDefault="00D505E2" w:rsidP="00C3328A">
      <w:pPr>
        <w:rPr>
          <w:rFonts w:ascii="Arial" w:hAnsi="Arial" w:cs="Arial"/>
          <w:sz w:val="22"/>
          <w:szCs w:val="22"/>
          <w:lang w:val="en-NZ"/>
        </w:rPr>
      </w:pPr>
    </w:p>
    <w:p w14:paraId="5599F44B" w14:textId="77777777" w:rsidR="00D505E2" w:rsidRPr="00AF7BF0" w:rsidRDefault="00D505E2" w:rsidP="001F7E97">
      <w:pPr>
        <w:pStyle w:val="ListParagraph"/>
        <w:numPr>
          <w:ilvl w:val="0"/>
          <w:numId w:val="98"/>
        </w:numPr>
        <w:rPr>
          <w:rFonts w:ascii="Arial" w:hAnsi="Arial" w:cs="Arial"/>
        </w:rPr>
      </w:pPr>
      <w:r w:rsidRPr="00AF7BF0">
        <w:rPr>
          <w:rFonts w:ascii="Arial" w:hAnsi="Arial" w:cs="Arial"/>
        </w:rPr>
        <w:t xml:space="preserve">Trauma-Informed Models for Service Systems and Organizations: Adults </w:t>
      </w:r>
    </w:p>
    <w:p w14:paraId="0E3DD6D0" w14:textId="77777777" w:rsidR="00D505E2" w:rsidRPr="00AF7BF0" w:rsidRDefault="00D505E2" w:rsidP="001F7E97">
      <w:pPr>
        <w:pStyle w:val="ListParagraph"/>
        <w:numPr>
          <w:ilvl w:val="0"/>
          <w:numId w:val="98"/>
        </w:numPr>
        <w:rPr>
          <w:rFonts w:ascii="Arial" w:hAnsi="Arial" w:cs="Arial"/>
        </w:rPr>
      </w:pPr>
      <w:r w:rsidRPr="00AF7BF0">
        <w:rPr>
          <w:rFonts w:ascii="Arial" w:hAnsi="Arial" w:cs="Arial"/>
        </w:rPr>
        <w:t xml:space="preserve">Individual Trauma-Informed Service Models for Adults </w:t>
      </w:r>
    </w:p>
    <w:p w14:paraId="7566AB32" w14:textId="77777777" w:rsidR="00D505E2" w:rsidRPr="00AF7BF0" w:rsidRDefault="00D505E2" w:rsidP="001F7E97">
      <w:pPr>
        <w:pStyle w:val="ListParagraph"/>
        <w:numPr>
          <w:ilvl w:val="0"/>
          <w:numId w:val="98"/>
        </w:numPr>
        <w:rPr>
          <w:rFonts w:ascii="Arial" w:hAnsi="Arial" w:cs="Arial"/>
        </w:rPr>
      </w:pPr>
      <w:r w:rsidRPr="00AF7BF0">
        <w:rPr>
          <w:rFonts w:ascii="Arial" w:hAnsi="Arial" w:cs="Arial"/>
        </w:rPr>
        <w:t xml:space="preserve">Trauma-Specific Service Models for Adults </w:t>
      </w:r>
    </w:p>
    <w:p w14:paraId="7EC2A1DC" w14:textId="77777777" w:rsidR="00D505E2" w:rsidRPr="00AF7BF0" w:rsidRDefault="00D505E2" w:rsidP="001F7E97">
      <w:pPr>
        <w:pStyle w:val="ListParagraph"/>
        <w:numPr>
          <w:ilvl w:val="0"/>
          <w:numId w:val="98"/>
        </w:numPr>
        <w:rPr>
          <w:rFonts w:ascii="Arial" w:hAnsi="Arial" w:cs="Arial"/>
        </w:rPr>
      </w:pPr>
      <w:r w:rsidRPr="00AF7BF0">
        <w:rPr>
          <w:rFonts w:ascii="Arial" w:hAnsi="Arial" w:cs="Arial"/>
        </w:rPr>
        <w:t xml:space="preserve">Manualized Adaptations to Trauma-Specific Service Models for Adults </w:t>
      </w:r>
    </w:p>
    <w:p w14:paraId="0BC86924" w14:textId="77777777" w:rsidR="00D505E2" w:rsidRPr="00AF7BF0" w:rsidRDefault="00D505E2" w:rsidP="001F7E97">
      <w:pPr>
        <w:pStyle w:val="ListParagraph"/>
        <w:numPr>
          <w:ilvl w:val="0"/>
          <w:numId w:val="98"/>
        </w:numPr>
        <w:rPr>
          <w:rFonts w:ascii="Arial" w:hAnsi="Arial" w:cs="Arial"/>
        </w:rPr>
      </w:pPr>
      <w:r w:rsidRPr="00AF7BF0">
        <w:rPr>
          <w:rFonts w:ascii="Arial" w:hAnsi="Arial" w:cs="Arial"/>
        </w:rPr>
        <w:t xml:space="preserve">Trauma-Informed Models for Service Systems and Organizations: Children </w:t>
      </w:r>
    </w:p>
    <w:p w14:paraId="22763311" w14:textId="77777777" w:rsidR="00D505E2" w:rsidRPr="00AF7BF0" w:rsidRDefault="00D505E2" w:rsidP="001F7E97">
      <w:pPr>
        <w:pStyle w:val="ListParagraph"/>
        <w:numPr>
          <w:ilvl w:val="0"/>
          <w:numId w:val="98"/>
        </w:numPr>
        <w:rPr>
          <w:rFonts w:ascii="Arial" w:hAnsi="Arial" w:cs="Arial"/>
        </w:rPr>
      </w:pPr>
      <w:r w:rsidRPr="00AF7BF0">
        <w:rPr>
          <w:rFonts w:ascii="Arial" w:hAnsi="Arial" w:cs="Arial"/>
        </w:rPr>
        <w:t xml:space="preserve">Trauma-Specific Models for Parenting </w:t>
      </w:r>
    </w:p>
    <w:p w14:paraId="2B91D45D" w14:textId="77777777" w:rsidR="00D505E2" w:rsidRPr="00AF7BF0" w:rsidRDefault="00D505E2" w:rsidP="001F7E97">
      <w:pPr>
        <w:pStyle w:val="ListParagraph"/>
        <w:numPr>
          <w:ilvl w:val="0"/>
          <w:numId w:val="98"/>
        </w:numPr>
        <w:rPr>
          <w:rFonts w:ascii="Arial" w:hAnsi="Arial" w:cs="Arial"/>
        </w:rPr>
      </w:pPr>
      <w:r w:rsidRPr="00AF7BF0">
        <w:rPr>
          <w:rFonts w:ascii="Arial" w:hAnsi="Arial" w:cs="Arial"/>
        </w:rPr>
        <w:t xml:space="preserve">Trauma-Specific Service Models for Children and Parents, Family, Caregivers Family/Parents/Caregivers </w:t>
      </w:r>
    </w:p>
    <w:p w14:paraId="148CCEAD" w14:textId="77777777" w:rsidR="00D505E2" w:rsidRPr="00AF7BF0" w:rsidRDefault="00D505E2" w:rsidP="001F7E97">
      <w:pPr>
        <w:pStyle w:val="ListParagraph"/>
        <w:numPr>
          <w:ilvl w:val="0"/>
          <w:numId w:val="98"/>
        </w:numPr>
        <w:rPr>
          <w:rFonts w:ascii="Arial" w:hAnsi="Arial" w:cs="Arial"/>
        </w:rPr>
      </w:pPr>
      <w:r w:rsidRPr="00AF7BF0">
        <w:rPr>
          <w:rFonts w:ascii="Arial" w:hAnsi="Arial" w:cs="Arial"/>
        </w:rPr>
        <w:t xml:space="preserve">Trauma-Specific Service Models for Children </w:t>
      </w:r>
    </w:p>
    <w:p w14:paraId="78E182FC" w14:textId="77777777" w:rsidR="00D505E2" w:rsidRPr="00AF7BF0" w:rsidRDefault="00D505E2" w:rsidP="001F7E97">
      <w:pPr>
        <w:pStyle w:val="ListParagraph"/>
        <w:numPr>
          <w:ilvl w:val="0"/>
          <w:numId w:val="98"/>
        </w:numPr>
        <w:rPr>
          <w:rFonts w:ascii="Arial" w:hAnsi="Arial" w:cs="Arial"/>
        </w:rPr>
      </w:pPr>
      <w:r w:rsidRPr="00AF7BF0">
        <w:rPr>
          <w:rFonts w:ascii="Arial" w:hAnsi="Arial" w:cs="Arial"/>
        </w:rPr>
        <w:t>Trauma-Specific Peer Support and Self Help Models</w:t>
      </w:r>
    </w:p>
    <w:p w14:paraId="7E6AE9F7" w14:textId="77777777" w:rsidR="00D505E2" w:rsidRPr="00AF7BF0" w:rsidRDefault="00D505E2" w:rsidP="00C3328A">
      <w:pPr>
        <w:rPr>
          <w:rFonts w:ascii="Arial" w:hAnsi="Arial" w:cs="Arial"/>
          <w:sz w:val="22"/>
          <w:szCs w:val="22"/>
          <w:lang w:val="en-NZ"/>
        </w:rPr>
      </w:pPr>
    </w:p>
    <w:p w14:paraId="669EA2A3" w14:textId="77777777" w:rsidR="001117D3" w:rsidRPr="00AF7BF0" w:rsidRDefault="00BE79CC" w:rsidP="00C3328A">
      <w:pPr>
        <w:rPr>
          <w:rFonts w:ascii="Arial" w:hAnsi="Arial" w:cs="Arial"/>
          <w:sz w:val="22"/>
          <w:szCs w:val="22"/>
          <w:lang w:val="en-NZ"/>
        </w:rPr>
      </w:pPr>
      <w:hyperlink r:id="rId513" w:history="1">
        <w:r w:rsidR="003A7EC0" w:rsidRPr="00AF7BF0">
          <w:rPr>
            <w:rStyle w:val="Hyperlink"/>
            <w:rFonts w:ascii="Arial" w:hAnsi="Arial" w:cs="Arial"/>
            <w:sz w:val="22"/>
            <w:szCs w:val="22"/>
            <w:lang w:val="en-NZ"/>
          </w:rPr>
          <w:t>http://www.theannainstitute.org/MDT2.pdf</w:t>
        </w:r>
      </w:hyperlink>
    </w:p>
    <w:p w14:paraId="6ED2356F" w14:textId="77777777" w:rsidR="003A7EC0" w:rsidRPr="00AF7BF0" w:rsidRDefault="003A7EC0" w:rsidP="00C3328A">
      <w:pPr>
        <w:rPr>
          <w:rFonts w:ascii="Arial" w:hAnsi="Arial" w:cs="Arial"/>
          <w:sz w:val="22"/>
          <w:szCs w:val="22"/>
          <w:lang w:val="en-NZ"/>
        </w:rPr>
      </w:pPr>
    </w:p>
    <w:p w14:paraId="1158C496" w14:textId="77777777" w:rsidR="00432280" w:rsidRPr="00AF7BF0" w:rsidRDefault="00432280" w:rsidP="00C3328A">
      <w:pPr>
        <w:rPr>
          <w:rFonts w:ascii="Arial" w:hAnsi="Arial" w:cs="Arial"/>
          <w:b/>
          <w:color w:val="548DD4" w:themeColor="text2" w:themeTint="99"/>
          <w:sz w:val="22"/>
          <w:szCs w:val="22"/>
          <w:lang w:val="en-NZ"/>
        </w:rPr>
      </w:pPr>
    </w:p>
    <w:p w14:paraId="157A5947" w14:textId="77777777" w:rsidR="001117D3" w:rsidRPr="00AF7BF0" w:rsidRDefault="00015E30" w:rsidP="00F37591">
      <w:pPr>
        <w:pStyle w:val="Style30"/>
        <w:rPr>
          <w:sz w:val="22"/>
          <w:szCs w:val="22"/>
        </w:rPr>
      </w:pPr>
      <w:r w:rsidRPr="00AF7BF0">
        <w:t>Veterans Affairs</w:t>
      </w:r>
    </w:p>
    <w:p w14:paraId="11BFC7C5" w14:textId="77777777" w:rsidR="001117D3" w:rsidRPr="00AF7BF0" w:rsidRDefault="005574B8" w:rsidP="005574B8">
      <w:pPr>
        <w:tabs>
          <w:tab w:val="left" w:pos="3548"/>
        </w:tabs>
        <w:rPr>
          <w:rFonts w:ascii="Arial" w:hAnsi="Arial" w:cs="Arial"/>
          <w:sz w:val="22"/>
          <w:szCs w:val="22"/>
          <w:lang w:val="en-NZ"/>
        </w:rPr>
      </w:pPr>
      <w:r w:rsidRPr="00AF7BF0">
        <w:rPr>
          <w:rFonts w:ascii="Arial" w:hAnsi="Arial" w:cs="Arial"/>
          <w:sz w:val="22"/>
          <w:szCs w:val="22"/>
          <w:lang w:val="en-NZ"/>
        </w:rPr>
        <w:tab/>
      </w:r>
    </w:p>
    <w:p w14:paraId="055F9548" w14:textId="77777777" w:rsidR="001117D3" w:rsidRPr="00AF7BF0" w:rsidRDefault="001117D3" w:rsidP="00C3328A">
      <w:pPr>
        <w:rPr>
          <w:rFonts w:ascii="Arial" w:hAnsi="Arial" w:cs="Arial"/>
          <w:b/>
          <w:color w:val="548DD4" w:themeColor="text2" w:themeTint="99"/>
          <w:sz w:val="22"/>
          <w:szCs w:val="22"/>
          <w:lang w:val="en"/>
        </w:rPr>
      </w:pPr>
    </w:p>
    <w:p w14:paraId="3EEE8DEC" w14:textId="77777777" w:rsidR="00015E30" w:rsidRPr="00AF7BF0" w:rsidRDefault="00015E30" w:rsidP="00C3328A">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FACT SHEET TRAUMA-INFORMED CARE FOR WORKING WITH HOMELESS VETERANS</w:t>
      </w:r>
    </w:p>
    <w:p w14:paraId="60C77B5D" w14:textId="77777777" w:rsidR="00015E30" w:rsidRPr="00AF7BF0" w:rsidRDefault="00015E30" w:rsidP="00C3328A">
      <w:pPr>
        <w:rPr>
          <w:rFonts w:ascii="Arial" w:hAnsi="Arial" w:cs="Arial"/>
          <w:b/>
          <w:color w:val="548DD4" w:themeColor="text2" w:themeTint="99"/>
          <w:sz w:val="22"/>
          <w:szCs w:val="22"/>
          <w:lang w:val="en-NZ"/>
        </w:rPr>
      </w:pPr>
    </w:p>
    <w:p w14:paraId="5FD47673" w14:textId="77777777" w:rsidR="00015E30" w:rsidRPr="00AF7BF0" w:rsidRDefault="00015E30" w:rsidP="00C3328A">
      <w:pPr>
        <w:rPr>
          <w:rFonts w:ascii="Arial" w:hAnsi="Arial" w:cs="Arial"/>
          <w:sz w:val="22"/>
          <w:szCs w:val="22"/>
          <w:lang w:val="en"/>
        </w:rPr>
      </w:pPr>
      <w:r w:rsidRPr="00AF7BF0">
        <w:rPr>
          <w:rFonts w:ascii="Arial" w:hAnsi="Arial" w:cs="Arial"/>
          <w:sz w:val="22"/>
          <w:szCs w:val="22"/>
          <w:lang w:val="en"/>
        </w:rPr>
        <w:t>This is a 5-page Factsheet for key tips when working with veterans.</w:t>
      </w:r>
    </w:p>
    <w:p w14:paraId="74D1078B" w14:textId="77777777" w:rsidR="00015E30" w:rsidRPr="00AF7BF0" w:rsidRDefault="00BE79CC" w:rsidP="00C3328A">
      <w:pPr>
        <w:rPr>
          <w:rFonts w:ascii="Arial" w:hAnsi="Arial" w:cs="Arial"/>
          <w:color w:val="548DD4" w:themeColor="text2" w:themeTint="99"/>
          <w:sz w:val="22"/>
          <w:szCs w:val="22"/>
          <w:lang w:val="en"/>
        </w:rPr>
      </w:pPr>
      <w:hyperlink r:id="rId514" w:history="1">
        <w:r w:rsidR="00015E30" w:rsidRPr="00AF7BF0">
          <w:rPr>
            <w:rStyle w:val="Hyperlink"/>
            <w:rFonts w:ascii="Arial" w:hAnsi="Arial" w:cs="Arial"/>
            <w:sz w:val="22"/>
            <w:szCs w:val="22"/>
            <w:lang w:val="en"/>
          </w:rPr>
          <w:t>http://www.va.gov/homeless/nchav/docs/Trauma-Informed%20Care%20-%20Fact%20Sheet.pdf</w:t>
        </w:r>
      </w:hyperlink>
    </w:p>
    <w:p w14:paraId="121B63AC" w14:textId="77777777" w:rsidR="00F6163B" w:rsidRPr="00AF7BF0" w:rsidRDefault="00F6163B" w:rsidP="00C3328A">
      <w:pPr>
        <w:rPr>
          <w:rFonts w:ascii="Arial" w:hAnsi="Arial" w:cs="Arial"/>
          <w:b/>
          <w:color w:val="548DD4" w:themeColor="text2" w:themeTint="99"/>
          <w:sz w:val="40"/>
          <w:szCs w:val="44"/>
        </w:rPr>
      </w:pPr>
    </w:p>
    <w:p w14:paraId="3FCB80D8" w14:textId="77777777" w:rsidR="003B6ACE" w:rsidRPr="00AF7BF0" w:rsidRDefault="003B6ACE" w:rsidP="00C04553">
      <w:pPr>
        <w:pStyle w:val="Heading3"/>
        <w:rPr>
          <w:sz w:val="22"/>
          <w:szCs w:val="22"/>
        </w:rPr>
      </w:pPr>
      <w:bookmarkStart w:id="632" w:name="_Toc468788078"/>
      <w:r w:rsidRPr="00AF7BF0">
        <w:t>The American Academy of Pediatricians</w:t>
      </w:r>
      <w:bookmarkEnd w:id="632"/>
    </w:p>
    <w:p w14:paraId="7D1AC39E" w14:textId="77777777" w:rsidR="003B6ACE" w:rsidRPr="00AF7BF0" w:rsidRDefault="003B6ACE" w:rsidP="00C3328A">
      <w:pPr>
        <w:rPr>
          <w:rFonts w:ascii="Arial" w:hAnsi="Arial" w:cs="Arial"/>
          <w:color w:val="333333"/>
          <w:sz w:val="22"/>
          <w:szCs w:val="22"/>
        </w:rPr>
      </w:pPr>
    </w:p>
    <w:p w14:paraId="06CF8CD9" w14:textId="77777777" w:rsidR="003B6ACE" w:rsidRPr="00AF7BF0" w:rsidRDefault="003B6ACE" w:rsidP="00C3328A">
      <w:pPr>
        <w:rPr>
          <w:rFonts w:ascii="Arial" w:hAnsi="Arial" w:cs="Arial"/>
          <w:sz w:val="22"/>
          <w:szCs w:val="22"/>
        </w:rPr>
      </w:pPr>
      <w:r w:rsidRPr="00AF7BF0">
        <w:rPr>
          <w:rFonts w:ascii="Arial" w:hAnsi="Arial" w:cs="Arial"/>
          <w:color w:val="333333"/>
          <w:sz w:val="22"/>
          <w:szCs w:val="22"/>
        </w:rPr>
        <w:t>This agency has endorsed a public-health approach, according to</w:t>
      </w:r>
      <w:r w:rsidRPr="00AF7BF0">
        <w:rPr>
          <w:rStyle w:val="apple-converted-space"/>
          <w:rFonts w:ascii="Arial" w:hAnsi="Arial" w:cs="Arial"/>
          <w:color w:val="333333"/>
          <w:sz w:val="22"/>
          <w:szCs w:val="22"/>
        </w:rPr>
        <w:t> </w:t>
      </w:r>
      <w:hyperlink r:id="rId515" w:history="1">
        <w:r w:rsidRPr="00AF7BF0">
          <w:rPr>
            <w:rStyle w:val="Hyperlink"/>
            <w:rFonts w:ascii="Arial" w:hAnsi="Arial" w:cs="Arial"/>
            <w:color w:val="0088CC"/>
            <w:sz w:val="22"/>
            <w:szCs w:val="22"/>
            <w:u w:val="none"/>
          </w:rPr>
          <w:t>James Perrin</w:t>
        </w:r>
      </w:hyperlink>
      <w:r w:rsidRPr="00AF7BF0">
        <w:rPr>
          <w:rFonts w:ascii="Arial" w:hAnsi="Arial" w:cs="Arial"/>
          <w:color w:val="333333"/>
          <w:sz w:val="22"/>
          <w:szCs w:val="22"/>
        </w:rPr>
        <w:t>, associate chair of MassGeneral Hospital for Children and past AAP president, which includes strengthening family support, screening to identify vulnerable children and families and targeted interventions.</w:t>
      </w:r>
    </w:p>
    <w:p w14:paraId="635B0B77" w14:textId="77777777" w:rsidR="003B6ACE" w:rsidRPr="00AF7BF0" w:rsidRDefault="00BE79CC" w:rsidP="00C3328A">
      <w:pPr>
        <w:rPr>
          <w:rFonts w:ascii="Arial" w:hAnsi="Arial" w:cs="Arial"/>
          <w:sz w:val="22"/>
          <w:szCs w:val="22"/>
        </w:rPr>
      </w:pPr>
      <w:hyperlink r:id="rId516" w:history="1">
        <w:r w:rsidR="003B6ACE" w:rsidRPr="00AF7BF0">
          <w:rPr>
            <w:rStyle w:val="Hyperlink"/>
            <w:rFonts w:ascii="Arial" w:hAnsi="Arial" w:cs="Arial"/>
            <w:sz w:val="22"/>
            <w:szCs w:val="22"/>
          </w:rPr>
          <w:t>http://protomag.com/articles/scars-that-dont-fade</w:t>
        </w:r>
      </w:hyperlink>
    </w:p>
    <w:p w14:paraId="36D3BBA2" w14:textId="77777777" w:rsidR="00CF7E00" w:rsidRPr="00AF7BF0" w:rsidRDefault="00CF7E00" w:rsidP="00C3328A">
      <w:pPr>
        <w:shd w:val="clear" w:color="auto" w:fill="FFFFFF"/>
        <w:textAlignment w:val="baseline"/>
        <w:rPr>
          <w:rFonts w:ascii="Arial" w:hAnsi="Arial" w:cs="Arial"/>
          <w:sz w:val="22"/>
          <w:szCs w:val="22"/>
          <w:lang w:val="en-NZ"/>
        </w:rPr>
      </w:pPr>
    </w:p>
    <w:p w14:paraId="73D202CD" w14:textId="77777777" w:rsidR="003B6ACE" w:rsidRPr="00AF7BF0" w:rsidRDefault="00CF7E00" w:rsidP="00C3328A">
      <w:pPr>
        <w:shd w:val="clear" w:color="auto" w:fill="FFFFFF"/>
        <w:jc w:val="center"/>
        <w:textAlignment w:val="baseline"/>
        <w:rPr>
          <w:rFonts w:ascii="Arial" w:hAnsi="Arial" w:cs="Arial"/>
          <w:b/>
          <w:i/>
          <w:color w:val="548DD4" w:themeColor="text2" w:themeTint="99"/>
          <w:sz w:val="22"/>
          <w:szCs w:val="22"/>
          <w:lang w:val="en-NZ"/>
        </w:rPr>
      </w:pPr>
      <w:r w:rsidRPr="00AF7BF0">
        <w:rPr>
          <w:rFonts w:ascii="Arial" w:hAnsi="Arial" w:cs="Arial"/>
          <w:b/>
          <w:i/>
          <w:color w:val="548DD4" w:themeColor="text2" w:themeTint="99"/>
          <w:sz w:val="22"/>
          <w:szCs w:val="22"/>
          <w:lang w:val="en-NZ"/>
        </w:rPr>
        <w:t>“</w:t>
      </w:r>
      <w:r w:rsidR="003B6ACE" w:rsidRPr="00AF7BF0">
        <w:rPr>
          <w:rFonts w:ascii="Arial" w:hAnsi="Arial" w:cs="Arial"/>
          <w:b/>
          <w:i/>
          <w:color w:val="548DD4" w:themeColor="text2" w:themeTint="99"/>
          <w:sz w:val="22"/>
          <w:szCs w:val="22"/>
          <w:lang w:val="en-NZ"/>
        </w:rPr>
        <w:t>Let’s put this another way: A huge chunk of the billions upon billions of dollars that Americans spend on health care, emergency services, social services and criminal justice boils down to what happens – or doesn’t happen — to children in their families and communities</w:t>
      </w:r>
      <w:r w:rsidRPr="00AF7BF0">
        <w:rPr>
          <w:rFonts w:ascii="Arial" w:hAnsi="Arial" w:cs="Arial"/>
          <w:b/>
          <w:i/>
          <w:color w:val="548DD4" w:themeColor="text2" w:themeTint="99"/>
          <w:sz w:val="22"/>
          <w:szCs w:val="22"/>
          <w:lang w:val="en-NZ"/>
        </w:rPr>
        <w:t>”</w:t>
      </w:r>
      <w:r w:rsidR="003B6ACE" w:rsidRPr="00AF7BF0">
        <w:rPr>
          <w:rFonts w:ascii="Arial" w:hAnsi="Arial" w:cs="Arial"/>
          <w:b/>
          <w:i/>
          <w:color w:val="548DD4" w:themeColor="text2" w:themeTint="99"/>
          <w:sz w:val="22"/>
          <w:szCs w:val="22"/>
          <w:lang w:val="en-NZ"/>
        </w:rPr>
        <w:t>.</w:t>
      </w:r>
    </w:p>
    <w:p w14:paraId="5AC26137" w14:textId="77777777" w:rsidR="003C0D4E" w:rsidRPr="00AF7BF0" w:rsidRDefault="003C0D4E" w:rsidP="00C3328A">
      <w:pPr>
        <w:shd w:val="clear" w:color="auto" w:fill="FFFFFF"/>
        <w:jc w:val="center"/>
        <w:textAlignment w:val="baseline"/>
        <w:rPr>
          <w:rFonts w:ascii="Arial" w:hAnsi="Arial" w:cs="Arial"/>
          <w:b/>
          <w:i/>
          <w:color w:val="548DD4" w:themeColor="text2" w:themeTint="99"/>
          <w:sz w:val="22"/>
          <w:szCs w:val="22"/>
          <w:lang w:val="en-NZ"/>
        </w:rPr>
      </w:pPr>
    </w:p>
    <w:p w14:paraId="6E1866CD" w14:textId="77777777" w:rsidR="003B6ACE" w:rsidRPr="00AF7BF0" w:rsidRDefault="003B6ACE" w:rsidP="003B6ACE">
      <w:pPr>
        <w:shd w:val="clear" w:color="auto" w:fill="FFFFFF"/>
        <w:textAlignment w:val="baseline"/>
        <w:rPr>
          <w:rFonts w:ascii="Arial" w:hAnsi="Arial" w:cs="Arial"/>
          <w:color w:val="666666"/>
          <w:lang w:val="en-NZ"/>
        </w:rPr>
      </w:pPr>
      <w:r w:rsidRPr="00AF7BF0">
        <w:rPr>
          <w:rFonts w:ascii="Arial" w:hAnsi="Arial" w:cs="Arial"/>
          <w:noProof/>
          <w:color w:val="DE5A15"/>
          <w:bdr w:val="none" w:sz="0" w:space="0" w:color="auto" w:frame="1"/>
        </w:rPr>
        <w:lastRenderedPageBreak/>
        <w:drawing>
          <wp:inline distT="0" distB="0" distL="0" distR="0" wp14:anchorId="5EABBE49" wp14:editId="7DAFEE7A">
            <wp:extent cx="4735195" cy="3526790"/>
            <wp:effectExtent l="0" t="0" r="0" b="3810"/>
            <wp:docPr id="4" name="Picture 1" descr="cemagnituteofsolution">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agnituteofsolution">
                      <a:hlinkClick r:id="rId517"/>
                    </pic:cNvPr>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735195" cy="3526790"/>
                    </a:xfrm>
                    <a:prstGeom prst="rect">
                      <a:avLst/>
                    </a:prstGeom>
                    <a:noFill/>
                    <a:ln>
                      <a:noFill/>
                    </a:ln>
                  </pic:spPr>
                </pic:pic>
              </a:graphicData>
            </a:graphic>
          </wp:inline>
        </w:drawing>
      </w:r>
    </w:p>
    <w:p w14:paraId="392CAEEC" w14:textId="77777777" w:rsidR="00087D55" w:rsidRPr="00AF7BF0" w:rsidRDefault="00087D55" w:rsidP="003B6ACE">
      <w:pPr>
        <w:shd w:val="clear" w:color="auto" w:fill="FFFFFF"/>
        <w:spacing w:after="225"/>
        <w:textAlignment w:val="baseline"/>
        <w:rPr>
          <w:rFonts w:ascii="Arial" w:hAnsi="Arial" w:cs="Arial"/>
          <w:lang w:val="en-NZ"/>
        </w:rPr>
      </w:pPr>
    </w:p>
    <w:p w14:paraId="023F75AB" w14:textId="77777777" w:rsidR="003B6ACE" w:rsidRPr="00AF7BF0" w:rsidRDefault="003B6ACE" w:rsidP="003B6ACE">
      <w:pPr>
        <w:shd w:val="clear" w:color="auto" w:fill="FFFFFF"/>
        <w:spacing w:after="225"/>
        <w:textAlignment w:val="baseline"/>
        <w:rPr>
          <w:rFonts w:ascii="Arial" w:hAnsi="Arial" w:cs="Arial"/>
          <w:sz w:val="22"/>
          <w:szCs w:val="22"/>
          <w:lang w:val="en-NZ"/>
        </w:rPr>
      </w:pPr>
      <w:r w:rsidRPr="00AF7BF0">
        <w:rPr>
          <w:rFonts w:ascii="Arial" w:hAnsi="Arial" w:cs="Arial"/>
          <w:sz w:val="22"/>
          <w:szCs w:val="22"/>
          <w:lang w:val="en-NZ"/>
        </w:rPr>
        <w:t>The pediatricians mentioned in this article know that, and they also know that if they intervene early enough to stop or prevent childhood trauma by building resilience factors in children and families, children won’t suffer, and they’ll have happier, healthier lives as adults.</w:t>
      </w:r>
    </w:p>
    <w:p w14:paraId="5791E41B" w14:textId="77777777" w:rsidR="003B6ACE" w:rsidRPr="00AF7BF0" w:rsidRDefault="003B6ACE" w:rsidP="003B6ACE">
      <w:pPr>
        <w:shd w:val="clear" w:color="auto" w:fill="FFFFFF"/>
        <w:spacing w:after="225"/>
        <w:textAlignment w:val="baseline"/>
        <w:rPr>
          <w:rFonts w:ascii="Arial" w:hAnsi="Arial" w:cs="Arial"/>
          <w:sz w:val="22"/>
          <w:szCs w:val="22"/>
          <w:lang w:val="en-NZ"/>
        </w:rPr>
      </w:pPr>
      <w:r w:rsidRPr="00AF7BF0">
        <w:rPr>
          <w:rFonts w:ascii="Arial" w:hAnsi="Arial" w:cs="Arial"/>
          <w:sz w:val="22"/>
          <w:szCs w:val="22"/>
          <w:lang w:val="en-NZ"/>
        </w:rPr>
        <w:t>Pediatricians aren’t just about sore throats and ear infections anymore, says Gillespie. “This is a culture shift. We’re here to support families.”</w:t>
      </w:r>
    </w:p>
    <w:p w14:paraId="12E8C87D" w14:textId="77777777" w:rsidR="00626E94" w:rsidRPr="00AF7BF0" w:rsidRDefault="00BE79CC" w:rsidP="003B6ACE">
      <w:pPr>
        <w:textAlignment w:val="baseline"/>
        <w:rPr>
          <w:rFonts w:ascii="Arial" w:hAnsi="Arial" w:cs="Arial"/>
          <w:sz w:val="22"/>
          <w:szCs w:val="22"/>
        </w:rPr>
      </w:pPr>
      <w:hyperlink r:id="rId519" w:history="1">
        <w:r w:rsidR="003B6ACE" w:rsidRPr="00AF7BF0">
          <w:rPr>
            <w:rStyle w:val="Hyperlink"/>
            <w:rFonts w:ascii="Arial" w:hAnsi="Arial" w:cs="Arial"/>
            <w:sz w:val="22"/>
            <w:szCs w:val="22"/>
          </w:rPr>
          <w:t>https://acestoohigh.com/2014/07/29/to-prevent-childhood-trauma-pediatricians-screen-children-and-their-parentsand-sometimes-just-parents/</w:t>
        </w:r>
      </w:hyperlink>
    </w:p>
    <w:p w14:paraId="07602460" w14:textId="77777777" w:rsidR="001E175E" w:rsidRPr="00AF7BF0" w:rsidRDefault="001E175E" w:rsidP="009D5F93">
      <w:pPr>
        <w:rPr>
          <w:rFonts w:ascii="Arial" w:hAnsi="Arial" w:cs="Arial"/>
          <w:sz w:val="22"/>
          <w:szCs w:val="22"/>
          <w:lang w:eastAsia="en-NZ"/>
        </w:rPr>
      </w:pPr>
    </w:p>
    <w:p w14:paraId="0E603CDD" w14:textId="77777777" w:rsidR="005F5014" w:rsidRPr="00AF7BF0" w:rsidRDefault="005F5014" w:rsidP="009D5F93">
      <w:pPr>
        <w:rPr>
          <w:rFonts w:ascii="Arial" w:hAnsi="Arial" w:cs="Arial"/>
          <w:sz w:val="22"/>
          <w:szCs w:val="22"/>
          <w:lang w:eastAsia="en-NZ"/>
        </w:rPr>
      </w:pPr>
    </w:p>
    <w:p w14:paraId="1D0B906D" w14:textId="77777777" w:rsidR="005F5014" w:rsidRPr="00AF7BF0" w:rsidRDefault="005F5014" w:rsidP="00C04553">
      <w:pPr>
        <w:pStyle w:val="Heading3"/>
      </w:pPr>
      <w:bookmarkStart w:id="633" w:name="_Toc468788079"/>
      <w:r w:rsidRPr="00AF7BF0">
        <w:t>About NREPP</w:t>
      </w:r>
      <w:bookmarkEnd w:id="633"/>
    </w:p>
    <w:p w14:paraId="5FB06A88" w14:textId="77777777" w:rsidR="005F5014" w:rsidRPr="00AF7BF0" w:rsidRDefault="005F5014" w:rsidP="00C04553">
      <w:pPr>
        <w:pStyle w:val="Heading3"/>
        <w:rPr>
          <w:sz w:val="22"/>
          <w:szCs w:val="22"/>
        </w:rPr>
      </w:pPr>
      <w:bookmarkStart w:id="634" w:name="_Toc468788080"/>
      <w:r w:rsidRPr="00AF7BF0">
        <w:t>The National Registry of Evidence-based Programs and Practices (NREPP)</w:t>
      </w:r>
      <w:bookmarkEnd w:id="634"/>
      <w:r w:rsidRPr="00AF7BF0">
        <w:t xml:space="preserve"> </w:t>
      </w:r>
    </w:p>
    <w:p w14:paraId="0DF3C172" w14:textId="77777777" w:rsidR="005F5014" w:rsidRPr="00AF7BF0" w:rsidRDefault="005F5014" w:rsidP="005F5014">
      <w:pPr>
        <w:rPr>
          <w:rFonts w:ascii="Arial" w:hAnsi="Arial" w:cs="Arial"/>
          <w:color w:val="000000"/>
          <w:sz w:val="22"/>
          <w:szCs w:val="22"/>
          <w:shd w:val="clear" w:color="auto" w:fill="FFFFFF"/>
        </w:rPr>
      </w:pPr>
    </w:p>
    <w:p w14:paraId="5B50E451" w14:textId="77777777" w:rsidR="005F5014" w:rsidRPr="00AF7BF0" w:rsidRDefault="005F5014" w:rsidP="005F5014">
      <w:pPr>
        <w:rPr>
          <w:rFonts w:ascii="Arial" w:hAnsi="Arial" w:cs="Arial"/>
          <w:sz w:val="22"/>
          <w:szCs w:val="22"/>
        </w:rPr>
      </w:pPr>
      <w:r w:rsidRPr="00AF7BF0">
        <w:rPr>
          <w:rFonts w:ascii="Arial" w:hAnsi="Arial" w:cs="Arial"/>
          <w:color w:val="000000"/>
          <w:sz w:val="22"/>
          <w:szCs w:val="22"/>
          <w:shd w:val="clear" w:color="auto" w:fill="FFFFFF"/>
        </w:rPr>
        <w:t>This is SAMHSA’s evidence-based repository and review system designed to provide the public with reliable information on mental health and substance abuse interventions. All interventions in the registry have met NREPP's minimum requirements for review. The programs' effects on individual outcomes have been independently assessed and rated by certified NREPP reviewers.</w:t>
      </w:r>
      <w:r w:rsidRPr="00AF7BF0">
        <w:rPr>
          <w:rStyle w:val="apple-converted-space"/>
          <w:rFonts w:ascii="Arial" w:hAnsi="Arial" w:cs="Arial"/>
          <w:color w:val="000000"/>
          <w:sz w:val="22"/>
          <w:szCs w:val="22"/>
          <w:shd w:val="clear" w:color="auto" w:fill="FFFFFF"/>
        </w:rPr>
        <w:t> </w:t>
      </w:r>
      <w:r w:rsidRPr="00AF7BF0">
        <w:rPr>
          <w:rFonts w:ascii="Arial" w:hAnsi="Arial" w:cs="Arial"/>
          <w:color w:val="000000"/>
          <w:sz w:val="22"/>
          <w:szCs w:val="22"/>
        </w:rPr>
        <w:br/>
      </w:r>
      <w:r w:rsidRPr="00AF7BF0">
        <w:rPr>
          <w:rFonts w:ascii="Arial" w:hAnsi="Arial" w:cs="Arial"/>
          <w:color w:val="000000"/>
          <w:sz w:val="22"/>
          <w:szCs w:val="22"/>
        </w:rPr>
        <w:br/>
      </w:r>
      <w:r w:rsidRPr="00AF7BF0">
        <w:rPr>
          <w:rFonts w:ascii="Arial" w:hAnsi="Arial" w:cs="Arial"/>
          <w:color w:val="000000"/>
          <w:sz w:val="22"/>
          <w:szCs w:val="22"/>
          <w:shd w:val="clear" w:color="auto" w:fill="FFFFFF"/>
        </w:rPr>
        <w:t>The purpose of NREPP is to help people learn more about available evidence-based programs and practices and determine which of these may best meet their needs. NREPP is one way SAMHSA is working to improve access to information on evaluated interventions and reduce the lag time between creation of scientific knowledge and its practical application in the field.</w:t>
      </w:r>
      <w:r w:rsidRPr="00AF7BF0">
        <w:rPr>
          <w:rStyle w:val="apple-converted-space"/>
          <w:rFonts w:ascii="Arial" w:hAnsi="Arial" w:cs="Arial"/>
          <w:color w:val="000000"/>
          <w:sz w:val="22"/>
          <w:szCs w:val="22"/>
          <w:shd w:val="clear" w:color="auto" w:fill="FFFFFF"/>
        </w:rPr>
        <w:t> </w:t>
      </w:r>
      <w:r w:rsidRPr="00AF7BF0">
        <w:rPr>
          <w:rFonts w:ascii="Arial" w:hAnsi="Arial" w:cs="Arial"/>
          <w:color w:val="000000"/>
          <w:sz w:val="22"/>
          <w:szCs w:val="22"/>
        </w:rPr>
        <w:br/>
      </w:r>
      <w:r w:rsidRPr="00AF7BF0">
        <w:rPr>
          <w:rFonts w:ascii="Arial" w:hAnsi="Arial" w:cs="Arial"/>
          <w:color w:val="000000"/>
          <w:sz w:val="22"/>
          <w:szCs w:val="22"/>
        </w:rPr>
        <w:br/>
      </w:r>
      <w:r w:rsidRPr="00AF7BF0">
        <w:rPr>
          <w:rFonts w:ascii="Arial" w:hAnsi="Arial" w:cs="Arial"/>
          <w:color w:val="000000"/>
          <w:sz w:val="22"/>
          <w:szCs w:val="22"/>
          <w:shd w:val="clear" w:color="auto" w:fill="FFFFFF"/>
        </w:rPr>
        <w:t xml:space="preserve">Some intervention developers elect to participate in NREPP through self-nominations. Other interventions may be identified through literature searches or by SAMHSA; these can be reviewed </w:t>
      </w:r>
      <w:r w:rsidRPr="00AF7BF0">
        <w:rPr>
          <w:rFonts w:ascii="Arial" w:hAnsi="Arial" w:cs="Arial"/>
          <w:color w:val="000000"/>
          <w:sz w:val="22"/>
          <w:szCs w:val="22"/>
          <w:shd w:val="clear" w:color="auto" w:fill="FFFFFF"/>
        </w:rPr>
        <w:lastRenderedPageBreak/>
        <w:t>based on documents in the public domain. There will always be some interventions that are not submitted to or reviewed by NREPP, and not all programs that are submitted are reviewed.</w:t>
      </w:r>
      <w:r w:rsidRPr="00AF7BF0">
        <w:rPr>
          <w:rStyle w:val="apple-converted-space"/>
          <w:rFonts w:ascii="Arial" w:hAnsi="Arial" w:cs="Arial"/>
          <w:color w:val="000000"/>
          <w:sz w:val="22"/>
          <w:szCs w:val="22"/>
          <w:shd w:val="clear" w:color="auto" w:fill="FFFFFF"/>
        </w:rPr>
        <w:t> </w:t>
      </w:r>
      <w:r w:rsidRPr="00AF7BF0">
        <w:rPr>
          <w:rFonts w:ascii="Arial" w:hAnsi="Arial" w:cs="Arial"/>
          <w:color w:val="000000"/>
          <w:sz w:val="22"/>
          <w:szCs w:val="22"/>
        </w:rPr>
        <w:br/>
      </w:r>
      <w:r w:rsidRPr="00AF7BF0">
        <w:rPr>
          <w:rFonts w:ascii="Arial" w:hAnsi="Arial" w:cs="Arial"/>
          <w:color w:val="000000"/>
          <w:sz w:val="22"/>
          <w:szCs w:val="22"/>
        </w:rPr>
        <w:br/>
      </w:r>
      <w:r w:rsidRPr="00AF7BF0">
        <w:rPr>
          <w:rFonts w:ascii="Arial" w:hAnsi="Arial" w:cs="Arial"/>
          <w:color w:val="000000"/>
          <w:sz w:val="22"/>
          <w:szCs w:val="22"/>
          <w:shd w:val="clear" w:color="auto" w:fill="FFFFFF"/>
        </w:rPr>
        <w:t xml:space="preserve">New program profiles are continually being added, so the registry is always growing. </w:t>
      </w:r>
    </w:p>
    <w:p w14:paraId="4953D037" w14:textId="77777777" w:rsidR="005F5014" w:rsidRPr="00AF7BF0" w:rsidRDefault="005F5014" w:rsidP="009D5F93">
      <w:pPr>
        <w:rPr>
          <w:rFonts w:ascii="Arial" w:hAnsi="Arial" w:cs="Arial"/>
          <w:sz w:val="22"/>
          <w:szCs w:val="22"/>
          <w:lang w:eastAsia="en-NZ"/>
        </w:rPr>
      </w:pPr>
    </w:p>
    <w:p w14:paraId="2F67B130" w14:textId="77777777" w:rsidR="005F5014" w:rsidRPr="00AF7BF0" w:rsidRDefault="00946639" w:rsidP="009D5F93">
      <w:pPr>
        <w:rPr>
          <w:rFonts w:ascii="Arial" w:hAnsi="Arial" w:cs="Arial"/>
          <w:sz w:val="22"/>
          <w:szCs w:val="22"/>
          <w:lang w:eastAsia="en-NZ"/>
        </w:rPr>
      </w:pPr>
      <w:r w:rsidRPr="00AF7BF0">
        <w:rPr>
          <w:rFonts w:ascii="Arial" w:hAnsi="Arial" w:cs="Arial"/>
          <w:sz w:val="22"/>
          <w:szCs w:val="22"/>
          <w:lang w:eastAsia="en-NZ"/>
        </w:rPr>
        <w:t xml:space="preserve">To Find an information there are several search categories available: </w:t>
      </w:r>
      <w:hyperlink r:id="rId520" w:anchor="hide2" w:history="1">
        <w:r w:rsidRPr="00AF7BF0">
          <w:rPr>
            <w:rStyle w:val="Hyperlink"/>
            <w:rFonts w:ascii="Arial" w:hAnsi="Arial" w:cs="Arial"/>
            <w:sz w:val="22"/>
            <w:szCs w:val="22"/>
            <w:lang w:eastAsia="en-NZ"/>
          </w:rPr>
          <w:t>http://nrepp.samhsa.gov/AdvancedSearch.aspx#hide2</w:t>
        </w:r>
      </w:hyperlink>
    </w:p>
    <w:p w14:paraId="380544CC" w14:textId="77777777" w:rsidR="002D2E3D" w:rsidRPr="00AF7BF0" w:rsidRDefault="00BE79CC" w:rsidP="00210063">
      <w:pPr>
        <w:rPr>
          <w:rFonts w:ascii="Arial" w:hAnsi="Arial" w:cs="Arial"/>
          <w:color w:val="000000"/>
          <w:sz w:val="22"/>
          <w:szCs w:val="22"/>
          <w:shd w:val="clear" w:color="auto" w:fill="FFFFFF"/>
          <w:lang w:val="en-NZ"/>
        </w:rPr>
      </w:pPr>
      <w:hyperlink r:id="rId521" w:history="1">
        <w:r w:rsidR="005F5014" w:rsidRPr="00AF7BF0">
          <w:rPr>
            <w:rStyle w:val="Hyperlink"/>
            <w:rFonts w:ascii="Arial" w:hAnsi="Arial" w:cs="Arial"/>
            <w:sz w:val="22"/>
            <w:szCs w:val="22"/>
            <w:shd w:val="clear" w:color="auto" w:fill="FFFFFF"/>
            <w:lang w:val="en-NZ"/>
          </w:rPr>
          <w:t>http://nrepp.samhsa.gov/01_landing.aspx</w:t>
        </w:r>
      </w:hyperlink>
    </w:p>
    <w:p w14:paraId="3D2D0F17" w14:textId="77777777" w:rsidR="005F5014" w:rsidRPr="00AF7BF0" w:rsidRDefault="005F5014" w:rsidP="00210063">
      <w:pPr>
        <w:rPr>
          <w:rFonts w:ascii="Arial" w:hAnsi="Arial" w:cs="Arial"/>
          <w:color w:val="000000"/>
          <w:sz w:val="22"/>
          <w:szCs w:val="22"/>
          <w:shd w:val="clear" w:color="auto" w:fill="FFFFFF"/>
          <w:lang w:val="en-NZ"/>
        </w:rPr>
      </w:pPr>
    </w:p>
    <w:p w14:paraId="04A8BC0D" w14:textId="77777777" w:rsidR="00AF6B4C" w:rsidRPr="00AF7BF0" w:rsidRDefault="00AF6B4C" w:rsidP="0067688B">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A search for 2016 resources highlighted one example:</w:t>
      </w:r>
    </w:p>
    <w:p w14:paraId="5842F844" w14:textId="77777777" w:rsidR="00AF6B4C" w:rsidRPr="00AF7BF0" w:rsidRDefault="00AF6B4C" w:rsidP="0067688B">
      <w:pPr>
        <w:rPr>
          <w:rFonts w:ascii="Arial" w:hAnsi="Arial" w:cs="Arial"/>
          <w:color w:val="000000"/>
          <w:sz w:val="22"/>
          <w:szCs w:val="22"/>
          <w:shd w:val="clear" w:color="auto" w:fill="FFFFFF"/>
          <w:lang w:val="en-NZ"/>
        </w:rPr>
      </w:pPr>
    </w:p>
    <w:p w14:paraId="1C3B35BA" w14:textId="77777777" w:rsidR="0067688B" w:rsidRPr="00AF7BF0" w:rsidRDefault="0067688B" w:rsidP="0067688B">
      <w:pPr>
        <w:rPr>
          <w:rFonts w:ascii="Arial" w:hAnsi="Arial" w:cs="Arial"/>
          <w:b/>
          <w:color w:val="000000"/>
          <w:sz w:val="22"/>
          <w:szCs w:val="22"/>
          <w:shd w:val="clear" w:color="auto" w:fill="FFFFFF"/>
          <w:lang w:val="en-NZ"/>
        </w:rPr>
      </w:pPr>
      <w:r w:rsidRPr="00AF7BF0">
        <w:rPr>
          <w:rFonts w:ascii="Arial" w:hAnsi="Arial" w:cs="Arial"/>
          <w:b/>
          <w:color w:val="000000"/>
          <w:sz w:val="22"/>
          <w:szCs w:val="22"/>
          <w:shd w:val="clear" w:color="auto" w:fill="FFFFFF"/>
          <w:lang w:val="en-NZ"/>
        </w:rPr>
        <w:t xml:space="preserve">The Matrix Intensive Outpatient Treatment for People With Stimulant Use Disorders (IOP) </w:t>
      </w:r>
    </w:p>
    <w:p w14:paraId="2688DF10" w14:textId="77777777" w:rsidR="003C0D4E" w:rsidRPr="00AF7BF0" w:rsidRDefault="003C0D4E" w:rsidP="0067688B">
      <w:pPr>
        <w:rPr>
          <w:rFonts w:ascii="Arial" w:hAnsi="Arial" w:cs="Arial"/>
          <w:color w:val="000000"/>
          <w:sz w:val="22"/>
          <w:szCs w:val="22"/>
          <w:shd w:val="clear" w:color="auto" w:fill="FFFFFF"/>
          <w:lang w:val="en-NZ"/>
        </w:rPr>
      </w:pPr>
    </w:p>
    <w:p w14:paraId="6BE22F05" w14:textId="77777777" w:rsidR="0067688B" w:rsidRPr="00AF7BF0" w:rsidRDefault="0067688B" w:rsidP="0067688B">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 xml:space="preserve">This </w:t>
      </w:r>
      <w:r w:rsidR="009813DA" w:rsidRPr="00AF7BF0">
        <w:rPr>
          <w:rFonts w:ascii="Arial" w:hAnsi="Arial" w:cs="Arial"/>
          <w:color w:val="000000"/>
          <w:sz w:val="22"/>
          <w:szCs w:val="22"/>
          <w:shd w:val="clear" w:color="auto" w:fill="FFFFFF"/>
          <w:lang w:val="en-NZ"/>
        </w:rPr>
        <w:t xml:space="preserve">176-page </w:t>
      </w:r>
      <w:r w:rsidRPr="00AF7BF0">
        <w:rPr>
          <w:rFonts w:ascii="Arial" w:hAnsi="Arial" w:cs="Arial"/>
          <w:color w:val="000000"/>
          <w:sz w:val="22"/>
          <w:szCs w:val="22"/>
          <w:shd w:val="clear" w:color="auto" w:fill="FFFFFF"/>
          <w:lang w:val="en-NZ"/>
        </w:rPr>
        <w:t xml:space="preserve">package provides a structured approach for treating adults who abuse or are dependent on stimulant drugs. The approach followed in the treatment package was developed by the Matrix Institute in Los Angeles, California, and was adapted for this treatment package by the Knowledge Application Program of the Center for Substance Abuse Treatment of the Substance Abuse and Mental Health Services Administration (SAMHSA). </w:t>
      </w:r>
    </w:p>
    <w:p w14:paraId="5F32B439" w14:textId="77777777" w:rsidR="0067688B" w:rsidRPr="00AF7BF0" w:rsidRDefault="0067688B" w:rsidP="0067688B">
      <w:pPr>
        <w:rPr>
          <w:rFonts w:ascii="Arial" w:hAnsi="Arial" w:cs="Arial"/>
          <w:color w:val="000000"/>
          <w:sz w:val="22"/>
          <w:szCs w:val="22"/>
          <w:shd w:val="clear" w:color="auto" w:fill="FFFFFF"/>
          <w:lang w:val="en-NZ"/>
        </w:rPr>
      </w:pPr>
    </w:p>
    <w:p w14:paraId="3738CDA4" w14:textId="77777777" w:rsidR="0067688B" w:rsidRPr="00AF7BF0" w:rsidRDefault="0067688B" w:rsidP="0067688B">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The Matrix IOP package comprises five components:</w:t>
      </w:r>
    </w:p>
    <w:p w14:paraId="1935EBBD" w14:textId="77777777" w:rsidR="003C0D4E" w:rsidRPr="00AF7BF0" w:rsidRDefault="003C0D4E" w:rsidP="0067688B">
      <w:pPr>
        <w:rPr>
          <w:rFonts w:ascii="Arial" w:hAnsi="Arial" w:cs="Arial"/>
          <w:color w:val="000000"/>
          <w:sz w:val="22"/>
          <w:szCs w:val="22"/>
          <w:shd w:val="clear" w:color="auto" w:fill="FFFFFF"/>
          <w:lang w:val="en-NZ"/>
        </w:rPr>
      </w:pPr>
    </w:p>
    <w:p w14:paraId="44A17F5C" w14:textId="77777777" w:rsidR="0067688B" w:rsidRPr="00AF7BF0" w:rsidRDefault="0067688B" w:rsidP="001F7E97">
      <w:pPr>
        <w:pStyle w:val="ListParagraph"/>
        <w:numPr>
          <w:ilvl w:val="0"/>
          <w:numId w:val="99"/>
        </w:numPr>
        <w:rPr>
          <w:rFonts w:ascii="Arial" w:hAnsi="Arial" w:cs="Arial"/>
          <w:color w:val="000000"/>
          <w:shd w:val="clear" w:color="auto" w:fill="FFFFFF"/>
        </w:rPr>
      </w:pPr>
      <w:r w:rsidRPr="00AF7BF0">
        <w:rPr>
          <w:rFonts w:ascii="Arial" w:hAnsi="Arial" w:cs="Arial"/>
          <w:color w:val="000000"/>
          <w:shd w:val="clear" w:color="auto" w:fill="FFFFFF"/>
        </w:rPr>
        <w:t>Counselor’s Treatment Manual</w:t>
      </w:r>
    </w:p>
    <w:p w14:paraId="029FD420" w14:textId="77777777" w:rsidR="0067688B" w:rsidRPr="00AF7BF0" w:rsidRDefault="0067688B" w:rsidP="001F7E97">
      <w:pPr>
        <w:pStyle w:val="ListParagraph"/>
        <w:numPr>
          <w:ilvl w:val="0"/>
          <w:numId w:val="99"/>
        </w:numPr>
        <w:rPr>
          <w:rFonts w:ascii="Arial" w:hAnsi="Arial" w:cs="Arial"/>
          <w:color w:val="000000"/>
          <w:shd w:val="clear" w:color="auto" w:fill="FFFFFF"/>
        </w:rPr>
      </w:pPr>
      <w:r w:rsidRPr="00AF7BF0">
        <w:rPr>
          <w:rFonts w:ascii="Arial" w:hAnsi="Arial" w:cs="Arial"/>
          <w:color w:val="000000"/>
          <w:shd w:val="clear" w:color="auto" w:fill="FFFFFF"/>
        </w:rPr>
        <w:t>Counselor’s Family Education Manual</w:t>
      </w:r>
    </w:p>
    <w:p w14:paraId="48999216" w14:textId="77777777" w:rsidR="0067688B" w:rsidRPr="00AF7BF0" w:rsidRDefault="0067688B" w:rsidP="003C0D4E">
      <w:pPr>
        <w:pStyle w:val="ListParagraph"/>
        <w:rPr>
          <w:rFonts w:ascii="Arial" w:hAnsi="Arial" w:cs="Arial"/>
          <w:color w:val="000000"/>
          <w:shd w:val="clear" w:color="auto" w:fill="FFFFFF"/>
        </w:rPr>
      </w:pPr>
      <w:r w:rsidRPr="00AF7BF0">
        <w:rPr>
          <w:rFonts w:ascii="Arial" w:hAnsi="Arial" w:cs="Arial"/>
          <w:color w:val="000000"/>
          <w:shd w:val="clear" w:color="auto" w:fill="FFFFFF"/>
        </w:rPr>
        <w:t>(this document)</w:t>
      </w:r>
    </w:p>
    <w:p w14:paraId="46863441" w14:textId="77777777" w:rsidR="0067688B" w:rsidRPr="00AF7BF0" w:rsidRDefault="0067688B" w:rsidP="001F7E97">
      <w:pPr>
        <w:pStyle w:val="ListParagraph"/>
        <w:numPr>
          <w:ilvl w:val="0"/>
          <w:numId w:val="99"/>
        </w:numPr>
        <w:rPr>
          <w:rFonts w:ascii="Arial" w:hAnsi="Arial" w:cs="Arial"/>
          <w:color w:val="000000"/>
          <w:shd w:val="clear" w:color="auto" w:fill="FFFFFF"/>
        </w:rPr>
      </w:pPr>
      <w:r w:rsidRPr="00AF7BF0">
        <w:rPr>
          <w:rFonts w:ascii="Arial" w:hAnsi="Arial" w:cs="Arial"/>
          <w:color w:val="000000"/>
          <w:shd w:val="clear" w:color="auto" w:fill="FFFFFF"/>
        </w:rPr>
        <w:t>CD-ROM that accompanies the</w:t>
      </w:r>
    </w:p>
    <w:p w14:paraId="258F7F6D" w14:textId="77777777" w:rsidR="0067688B" w:rsidRPr="00AF7BF0" w:rsidRDefault="0067688B" w:rsidP="001F7E97">
      <w:pPr>
        <w:pStyle w:val="ListParagraph"/>
        <w:numPr>
          <w:ilvl w:val="0"/>
          <w:numId w:val="99"/>
        </w:numPr>
        <w:rPr>
          <w:rFonts w:ascii="Arial" w:hAnsi="Arial" w:cs="Arial"/>
          <w:color w:val="000000"/>
          <w:shd w:val="clear" w:color="auto" w:fill="FFFFFF"/>
        </w:rPr>
      </w:pPr>
      <w:r w:rsidRPr="00AF7BF0">
        <w:rPr>
          <w:rFonts w:ascii="Arial" w:hAnsi="Arial" w:cs="Arial"/>
          <w:color w:val="000000"/>
          <w:shd w:val="clear" w:color="auto" w:fill="FFFFFF"/>
        </w:rPr>
        <w:t>Counselor’s Family Education Manual</w:t>
      </w:r>
    </w:p>
    <w:p w14:paraId="0D183BF6" w14:textId="77777777" w:rsidR="0067688B" w:rsidRPr="00AF7BF0" w:rsidRDefault="0067688B" w:rsidP="001F7E97">
      <w:pPr>
        <w:pStyle w:val="ListParagraph"/>
        <w:numPr>
          <w:ilvl w:val="0"/>
          <w:numId w:val="99"/>
        </w:numPr>
        <w:rPr>
          <w:rFonts w:ascii="Arial" w:hAnsi="Arial" w:cs="Arial"/>
          <w:color w:val="000000"/>
          <w:shd w:val="clear" w:color="auto" w:fill="FFFFFF"/>
        </w:rPr>
      </w:pPr>
      <w:r w:rsidRPr="00AF7BF0">
        <w:rPr>
          <w:rFonts w:ascii="Arial" w:hAnsi="Arial" w:cs="Arial"/>
          <w:color w:val="000000"/>
          <w:shd w:val="clear" w:color="auto" w:fill="FFFFFF"/>
        </w:rPr>
        <w:t>Client’s Handbook</w:t>
      </w:r>
    </w:p>
    <w:p w14:paraId="75C10B27" w14:textId="77777777" w:rsidR="0067688B" w:rsidRPr="00AF7BF0" w:rsidRDefault="0067688B" w:rsidP="001F7E97">
      <w:pPr>
        <w:pStyle w:val="ListParagraph"/>
        <w:numPr>
          <w:ilvl w:val="0"/>
          <w:numId w:val="99"/>
        </w:numPr>
        <w:rPr>
          <w:rFonts w:ascii="Arial" w:hAnsi="Arial" w:cs="Arial"/>
          <w:color w:val="000000"/>
          <w:shd w:val="clear" w:color="auto" w:fill="FFFFFF"/>
        </w:rPr>
      </w:pPr>
      <w:r w:rsidRPr="00AF7BF0">
        <w:rPr>
          <w:rFonts w:ascii="Arial" w:hAnsi="Arial" w:cs="Arial"/>
          <w:color w:val="000000"/>
          <w:shd w:val="clear" w:color="auto" w:fill="FFFFFF"/>
        </w:rPr>
        <w:t>Client’s Treatment Companion</w:t>
      </w:r>
    </w:p>
    <w:p w14:paraId="09D5DF9E" w14:textId="77777777" w:rsidR="00AF6B4C" w:rsidRPr="00AF7BF0" w:rsidRDefault="00AF6B4C" w:rsidP="0067688B">
      <w:pPr>
        <w:rPr>
          <w:rFonts w:ascii="Arial" w:hAnsi="Arial" w:cs="Arial"/>
          <w:color w:val="000000"/>
          <w:sz w:val="22"/>
          <w:szCs w:val="22"/>
          <w:shd w:val="clear" w:color="auto" w:fill="FFFFFF"/>
          <w:lang w:val="en-NZ"/>
        </w:rPr>
      </w:pPr>
    </w:p>
    <w:p w14:paraId="6CF05B08" w14:textId="77777777" w:rsidR="0067688B" w:rsidRPr="00AF7BF0" w:rsidRDefault="0067688B" w:rsidP="0067688B">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The Matrix IOP model and this treatment package</w:t>
      </w:r>
      <w:r w:rsidR="00AF6B4C" w:rsidRPr="00AF7BF0">
        <w:rPr>
          <w:rFonts w:ascii="Arial" w:hAnsi="Arial" w:cs="Arial"/>
          <w:color w:val="000000"/>
          <w:sz w:val="22"/>
          <w:szCs w:val="22"/>
          <w:shd w:val="clear" w:color="auto" w:fill="FFFFFF"/>
          <w:lang w:val="en-NZ"/>
        </w:rPr>
        <w:t xml:space="preserve"> </w:t>
      </w:r>
      <w:r w:rsidRPr="00AF7BF0">
        <w:rPr>
          <w:rFonts w:ascii="Arial" w:hAnsi="Arial" w:cs="Arial"/>
          <w:color w:val="000000"/>
          <w:sz w:val="22"/>
          <w:szCs w:val="22"/>
          <w:shd w:val="clear" w:color="auto" w:fill="FFFFFF"/>
          <w:lang w:val="en-NZ"/>
        </w:rPr>
        <w:t>based on that model grew from a need for</w:t>
      </w:r>
    </w:p>
    <w:p w14:paraId="5BE1294E" w14:textId="77777777" w:rsidR="00210063" w:rsidRPr="00AF7BF0" w:rsidRDefault="0067688B" w:rsidP="0067688B">
      <w:pPr>
        <w:rPr>
          <w:rFonts w:ascii="Arial" w:hAnsi="Arial" w:cs="Arial"/>
          <w:color w:val="000000"/>
          <w:sz w:val="22"/>
          <w:szCs w:val="22"/>
          <w:shd w:val="clear" w:color="auto" w:fill="FFFFFF"/>
          <w:lang w:val="en-NZ"/>
        </w:rPr>
      </w:pPr>
      <w:r w:rsidRPr="00AF7BF0">
        <w:rPr>
          <w:rFonts w:ascii="Arial" w:hAnsi="Arial" w:cs="Arial"/>
          <w:color w:val="000000"/>
          <w:sz w:val="22"/>
          <w:szCs w:val="22"/>
          <w:shd w:val="clear" w:color="auto" w:fill="FFFFFF"/>
          <w:lang w:val="en-NZ"/>
        </w:rPr>
        <w:t>structured, evidence-based treatment for clients</w:t>
      </w:r>
      <w:r w:rsidR="00AF6B4C" w:rsidRPr="00AF7BF0">
        <w:rPr>
          <w:rFonts w:ascii="Arial" w:hAnsi="Arial" w:cs="Arial"/>
          <w:color w:val="000000"/>
          <w:sz w:val="22"/>
          <w:szCs w:val="22"/>
          <w:shd w:val="clear" w:color="auto" w:fill="FFFFFF"/>
          <w:lang w:val="en-NZ"/>
        </w:rPr>
        <w:t xml:space="preserve"> </w:t>
      </w:r>
      <w:r w:rsidRPr="00AF7BF0">
        <w:rPr>
          <w:rFonts w:ascii="Arial" w:hAnsi="Arial" w:cs="Arial"/>
          <w:color w:val="000000"/>
          <w:sz w:val="22"/>
          <w:szCs w:val="22"/>
          <w:shd w:val="clear" w:color="auto" w:fill="FFFFFF"/>
          <w:lang w:val="en-NZ"/>
        </w:rPr>
        <w:t>who abuse or are dependent on stimulant drugs,</w:t>
      </w:r>
      <w:r w:rsidR="00AF6B4C" w:rsidRPr="00AF7BF0">
        <w:rPr>
          <w:rFonts w:ascii="Arial" w:hAnsi="Arial" w:cs="Arial"/>
          <w:color w:val="000000"/>
          <w:sz w:val="22"/>
          <w:szCs w:val="22"/>
          <w:shd w:val="clear" w:color="auto" w:fill="FFFFFF"/>
          <w:lang w:val="en-NZ"/>
        </w:rPr>
        <w:t xml:space="preserve"> </w:t>
      </w:r>
      <w:r w:rsidRPr="00AF7BF0">
        <w:rPr>
          <w:rFonts w:ascii="Arial" w:hAnsi="Arial" w:cs="Arial"/>
          <w:color w:val="000000"/>
          <w:sz w:val="22"/>
          <w:szCs w:val="22"/>
          <w:shd w:val="clear" w:color="auto" w:fill="FFFFFF"/>
          <w:lang w:val="en-NZ"/>
        </w:rPr>
        <w:t>particularly methamphetamine and cocaine.</w:t>
      </w:r>
    </w:p>
    <w:p w14:paraId="67FA88A6" w14:textId="77777777" w:rsidR="00AF6B4C" w:rsidRPr="00AF7BF0" w:rsidRDefault="00BE79CC" w:rsidP="0067688B">
      <w:pPr>
        <w:rPr>
          <w:rFonts w:ascii="Arial" w:hAnsi="Arial" w:cs="Arial"/>
          <w:color w:val="000000"/>
          <w:sz w:val="22"/>
          <w:szCs w:val="22"/>
          <w:shd w:val="clear" w:color="auto" w:fill="FFFFFF"/>
          <w:lang w:val="en-NZ"/>
        </w:rPr>
      </w:pPr>
      <w:hyperlink r:id="rId522" w:history="1">
        <w:r w:rsidR="009813DA" w:rsidRPr="00AF7BF0">
          <w:rPr>
            <w:rStyle w:val="Hyperlink"/>
            <w:rFonts w:ascii="Arial" w:hAnsi="Arial" w:cs="Arial"/>
            <w:sz w:val="22"/>
            <w:szCs w:val="22"/>
            <w:shd w:val="clear" w:color="auto" w:fill="FFFFFF"/>
            <w:lang w:val="en-NZ"/>
          </w:rPr>
          <w:t>http://store.samhsa.gov/shin/content//SMA13-4153/SMA13-4153.pdf</w:t>
        </w:r>
      </w:hyperlink>
    </w:p>
    <w:p w14:paraId="1159370D" w14:textId="77777777" w:rsidR="009813DA" w:rsidRPr="00AF7BF0" w:rsidRDefault="009813DA" w:rsidP="0067688B">
      <w:pPr>
        <w:rPr>
          <w:rFonts w:ascii="Arial" w:hAnsi="Arial" w:cs="Arial"/>
          <w:color w:val="000000"/>
          <w:sz w:val="22"/>
          <w:szCs w:val="22"/>
          <w:shd w:val="clear" w:color="auto" w:fill="FFFFFF"/>
          <w:lang w:val="en-NZ"/>
        </w:rPr>
      </w:pPr>
    </w:p>
    <w:p w14:paraId="26A1B308" w14:textId="77777777" w:rsidR="00BE3DDD" w:rsidRPr="00AF7BF0" w:rsidRDefault="00BE3DDD" w:rsidP="0091468C">
      <w:pPr>
        <w:rPr>
          <w:rFonts w:ascii="Arial" w:hAnsi="Arial" w:cs="Arial"/>
          <w:b/>
          <w:color w:val="548DD4" w:themeColor="text2" w:themeTint="99"/>
          <w:sz w:val="22"/>
          <w:szCs w:val="22"/>
          <w:lang w:val="en-NZ"/>
        </w:rPr>
      </w:pPr>
    </w:p>
    <w:p w14:paraId="245E146C" w14:textId="77777777" w:rsidR="007B2438" w:rsidRPr="00AF7BF0" w:rsidRDefault="007B2438" w:rsidP="00C04553">
      <w:pPr>
        <w:pStyle w:val="Heading3"/>
        <w:rPr>
          <w:sz w:val="22"/>
          <w:szCs w:val="22"/>
        </w:rPr>
      </w:pPr>
      <w:bookmarkStart w:id="635" w:name="_Toc468788081"/>
      <w:r w:rsidRPr="00AF7BF0">
        <w:t>ZERO TO THREE</w:t>
      </w:r>
      <w:bookmarkEnd w:id="635"/>
      <w:r w:rsidRPr="00AF7BF0">
        <w:t xml:space="preserve"> </w:t>
      </w:r>
    </w:p>
    <w:p w14:paraId="484236E5" w14:textId="77777777" w:rsidR="00826FDE" w:rsidRPr="00AF7BF0" w:rsidRDefault="00826FDE" w:rsidP="007B2438">
      <w:pPr>
        <w:pStyle w:val="NormalWeb"/>
        <w:spacing w:before="0" w:beforeAutospacing="0" w:after="0" w:afterAutospacing="0"/>
        <w:textAlignment w:val="baseline"/>
        <w:rPr>
          <w:rFonts w:ascii="Arial" w:hAnsi="Arial" w:cs="Arial"/>
          <w:b/>
          <w:color w:val="548DD4" w:themeColor="text2" w:themeTint="99"/>
          <w:sz w:val="22"/>
          <w:szCs w:val="22"/>
        </w:rPr>
      </w:pPr>
    </w:p>
    <w:p w14:paraId="2F40C9DB" w14:textId="77777777" w:rsidR="007B2438" w:rsidRPr="00AF7BF0" w:rsidRDefault="007B2438" w:rsidP="007B2438">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 xml:space="preserve">This agency works to ensure that babies and toddlers benefit from the early connections that are critical to their </w:t>
      </w:r>
      <w:r w:rsidR="00401189" w:rsidRPr="00AF7BF0">
        <w:rPr>
          <w:rFonts w:ascii="Arial" w:hAnsi="Arial" w:cs="Arial"/>
          <w:sz w:val="22"/>
          <w:szCs w:val="22"/>
        </w:rPr>
        <w:t>wellbeing</w:t>
      </w:r>
      <w:r w:rsidRPr="00AF7BF0">
        <w:rPr>
          <w:rFonts w:ascii="Arial" w:hAnsi="Arial" w:cs="Arial"/>
          <w:sz w:val="22"/>
          <w:szCs w:val="22"/>
        </w:rPr>
        <w:t xml:space="preserve"> and development.</w:t>
      </w:r>
    </w:p>
    <w:p w14:paraId="638CA827" w14:textId="77777777" w:rsidR="003C51DE" w:rsidRPr="00AF7BF0" w:rsidRDefault="003C51DE" w:rsidP="007B2438">
      <w:pPr>
        <w:pStyle w:val="NormalWeb"/>
        <w:spacing w:before="0" w:beforeAutospacing="0" w:after="0" w:afterAutospacing="0"/>
        <w:textAlignment w:val="baseline"/>
        <w:rPr>
          <w:rFonts w:ascii="Arial" w:hAnsi="Arial" w:cs="Arial"/>
          <w:sz w:val="22"/>
          <w:szCs w:val="22"/>
        </w:rPr>
      </w:pPr>
    </w:p>
    <w:p w14:paraId="261BD8F4" w14:textId="77777777" w:rsidR="003C51DE" w:rsidRDefault="003C51DE" w:rsidP="007B2438">
      <w:pPr>
        <w:pStyle w:val="NormalWeb"/>
        <w:spacing w:before="0" w:beforeAutospacing="0" w:after="0" w:afterAutospacing="0"/>
        <w:textAlignment w:val="baseline"/>
        <w:rPr>
          <w:rFonts w:ascii="Arial" w:hAnsi="Arial" w:cs="Arial"/>
          <w:sz w:val="22"/>
          <w:szCs w:val="22"/>
        </w:rPr>
      </w:pPr>
      <w:r w:rsidRPr="00AF7BF0">
        <w:rPr>
          <w:rFonts w:ascii="Arial" w:hAnsi="Arial" w:cs="Arial"/>
          <w:sz w:val="22"/>
          <w:szCs w:val="22"/>
        </w:rPr>
        <w:t>Zero to Three is well-aware of the ACEs work and works to assist parents, babies and children towards health</w:t>
      </w:r>
    </w:p>
    <w:p w14:paraId="155EDAFD" w14:textId="77777777" w:rsidR="00D9400B" w:rsidRPr="00AF7BF0" w:rsidRDefault="00D9400B" w:rsidP="007B2438">
      <w:pPr>
        <w:pStyle w:val="NormalWeb"/>
        <w:spacing w:before="0" w:beforeAutospacing="0" w:after="0" w:afterAutospacing="0"/>
        <w:textAlignment w:val="baseline"/>
        <w:rPr>
          <w:rFonts w:ascii="Arial" w:hAnsi="Arial" w:cs="Arial"/>
          <w:sz w:val="22"/>
          <w:szCs w:val="22"/>
        </w:rPr>
      </w:pPr>
    </w:p>
    <w:p w14:paraId="7303E749" w14:textId="77777777" w:rsidR="007B2438" w:rsidRPr="00AF7BF0" w:rsidRDefault="007B2438" w:rsidP="007B2438">
      <w:pPr>
        <w:pStyle w:val="Heading4"/>
        <w:shd w:val="clear" w:color="auto" w:fill="FFFFFF"/>
        <w:textAlignment w:val="baseline"/>
        <w:rPr>
          <w:rFonts w:ascii="Arial" w:hAnsi="Arial" w:cs="Arial"/>
          <w:i/>
          <w:color w:val="143F64"/>
          <w:sz w:val="22"/>
          <w:szCs w:val="22"/>
        </w:rPr>
      </w:pPr>
      <w:bookmarkStart w:id="636" w:name="_Toc468396752"/>
      <w:bookmarkStart w:id="637" w:name="_Toc468788082"/>
      <w:r w:rsidRPr="00AF7BF0">
        <w:rPr>
          <w:rFonts w:ascii="Arial" w:hAnsi="Arial" w:cs="Arial"/>
          <w:i/>
          <w:color w:val="143F64"/>
          <w:sz w:val="22"/>
          <w:szCs w:val="22"/>
        </w:rPr>
        <w:t>Overview</w:t>
      </w:r>
      <w:bookmarkEnd w:id="636"/>
      <w:bookmarkEnd w:id="637"/>
    </w:p>
    <w:p w14:paraId="77CCD161" w14:textId="77777777" w:rsidR="00C31CC4" w:rsidRPr="00AF7BF0" w:rsidRDefault="00C31CC4" w:rsidP="00C31CC4">
      <w:pPr>
        <w:rPr>
          <w:rFonts w:ascii="Arial" w:hAnsi="Arial" w:cs="Arial"/>
        </w:rPr>
      </w:pPr>
    </w:p>
    <w:p w14:paraId="07896BCE" w14:textId="77777777" w:rsidR="007B2438" w:rsidRPr="00AF7BF0" w:rsidRDefault="007B2438" w:rsidP="001F7E97">
      <w:pPr>
        <w:pStyle w:val="ListParagraph"/>
        <w:numPr>
          <w:ilvl w:val="0"/>
          <w:numId w:val="100"/>
        </w:numPr>
        <w:shd w:val="clear" w:color="auto" w:fill="FFFFFF"/>
        <w:textAlignment w:val="baseline"/>
        <w:rPr>
          <w:rFonts w:ascii="Arial" w:hAnsi="Arial" w:cs="Arial"/>
        </w:rPr>
      </w:pPr>
      <w:r w:rsidRPr="00AF7BF0">
        <w:rPr>
          <w:rFonts w:ascii="Arial" w:hAnsi="Arial" w:cs="Arial"/>
        </w:rPr>
        <w:t>Our</w:t>
      </w:r>
      <w:r w:rsidRPr="00AF7BF0">
        <w:rPr>
          <w:rStyle w:val="apple-converted-space"/>
          <w:rFonts w:ascii="Arial" w:hAnsi="Arial" w:cs="Arial"/>
        </w:rPr>
        <w:t> </w:t>
      </w:r>
      <w:r w:rsidRPr="00AF7BF0">
        <w:rPr>
          <w:rStyle w:val="Emphasis"/>
          <w:rFonts w:ascii="Arial" w:hAnsi="Arial" w:cs="Arial"/>
          <w:b/>
          <w:bCs/>
        </w:rPr>
        <w:t>mission</w:t>
      </w:r>
      <w:r w:rsidRPr="00AF7BF0">
        <w:rPr>
          <w:rStyle w:val="apple-converted-space"/>
          <w:rFonts w:ascii="Arial" w:hAnsi="Arial" w:cs="Arial"/>
        </w:rPr>
        <w:t> </w:t>
      </w:r>
      <w:r w:rsidRPr="00AF7BF0">
        <w:rPr>
          <w:rFonts w:ascii="Arial" w:hAnsi="Arial" w:cs="Arial"/>
        </w:rPr>
        <w:t>is to ensure that all babies and toddlers have a strong start in life.</w:t>
      </w:r>
    </w:p>
    <w:p w14:paraId="3DF9712A" w14:textId="77777777" w:rsidR="007B2438" w:rsidRPr="00AF7BF0" w:rsidRDefault="007B2438" w:rsidP="001F7E97">
      <w:pPr>
        <w:pStyle w:val="ListParagraph"/>
        <w:numPr>
          <w:ilvl w:val="0"/>
          <w:numId w:val="100"/>
        </w:numPr>
        <w:shd w:val="clear" w:color="auto" w:fill="FFFFFF"/>
        <w:textAlignment w:val="baseline"/>
        <w:rPr>
          <w:rFonts w:ascii="Arial" w:hAnsi="Arial" w:cs="Arial"/>
        </w:rPr>
      </w:pPr>
      <w:r w:rsidRPr="00AF7BF0">
        <w:rPr>
          <w:rFonts w:ascii="Arial" w:hAnsi="Arial" w:cs="Arial"/>
        </w:rPr>
        <w:t>At ZERO TO THREE we</w:t>
      </w:r>
      <w:r w:rsidRPr="00AF7BF0">
        <w:rPr>
          <w:rStyle w:val="apple-converted-space"/>
          <w:rFonts w:ascii="Arial" w:hAnsi="Arial" w:cs="Arial"/>
        </w:rPr>
        <w:t> </w:t>
      </w:r>
      <w:r w:rsidRPr="00AF7BF0">
        <w:rPr>
          <w:rStyle w:val="Emphasis"/>
          <w:rFonts w:ascii="Arial" w:hAnsi="Arial" w:cs="Arial"/>
          <w:b/>
          <w:bCs/>
        </w:rPr>
        <w:t>envision</w:t>
      </w:r>
      <w:r w:rsidRPr="00AF7BF0">
        <w:rPr>
          <w:rStyle w:val="apple-converted-space"/>
          <w:rFonts w:ascii="Arial" w:hAnsi="Arial" w:cs="Arial"/>
        </w:rPr>
        <w:t> </w:t>
      </w:r>
      <w:r w:rsidRPr="00AF7BF0">
        <w:rPr>
          <w:rFonts w:ascii="Arial" w:hAnsi="Arial" w:cs="Arial"/>
        </w:rPr>
        <w:t>a society that has the knowledge and will to</w:t>
      </w:r>
      <w:r w:rsidRPr="00AF7BF0">
        <w:rPr>
          <w:rStyle w:val="apple-converted-space"/>
          <w:rFonts w:ascii="Arial" w:hAnsi="Arial" w:cs="Arial"/>
        </w:rPr>
        <w:t> </w:t>
      </w:r>
      <w:r w:rsidRPr="00AF7BF0">
        <w:rPr>
          <w:rStyle w:val="Emphasis"/>
          <w:rFonts w:ascii="Arial" w:hAnsi="Arial" w:cs="Arial"/>
        </w:rPr>
        <w:t>support all infants and toddlers</w:t>
      </w:r>
      <w:r w:rsidRPr="00AF7BF0">
        <w:rPr>
          <w:rStyle w:val="apple-converted-space"/>
          <w:rFonts w:ascii="Arial" w:hAnsi="Arial" w:cs="Arial"/>
        </w:rPr>
        <w:t> </w:t>
      </w:r>
      <w:r w:rsidRPr="00AF7BF0">
        <w:rPr>
          <w:rFonts w:ascii="Arial" w:hAnsi="Arial" w:cs="Arial"/>
        </w:rPr>
        <w:t>in reaching their full potential.</w:t>
      </w:r>
    </w:p>
    <w:p w14:paraId="25771BFF" w14:textId="77777777" w:rsidR="007B2438" w:rsidRPr="00AF7BF0" w:rsidRDefault="007B2438" w:rsidP="001F7E97">
      <w:pPr>
        <w:pStyle w:val="NormalWeb"/>
        <w:numPr>
          <w:ilvl w:val="0"/>
          <w:numId w:val="100"/>
        </w:numPr>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t>ZERO TO THREE has advanced the proven power of nurturing relationships by transforming the science of early childhood into helpful resources, practical tools and responsive policies for millions of parents, professionals and policymakers.</w:t>
      </w:r>
      <w:r w:rsidRPr="00AF7BF0">
        <w:rPr>
          <w:rStyle w:val="apple-converted-space"/>
          <w:rFonts w:ascii="Arial" w:hAnsi="Arial" w:cs="Arial"/>
          <w:sz w:val="22"/>
          <w:szCs w:val="22"/>
        </w:rPr>
        <w:t> </w:t>
      </w:r>
      <w:r w:rsidR="003C51DE" w:rsidRPr="00AF7BF0">
        <w:rPr>
          <w:rFonts w:ascii="Arial" w:hAnsi="Arial" w:cs="Arial"/>
          <w:sz w:val="22"/>
          <w:szCs w:val="22"/>
        </w:rPr>
        <w:t xml:space="preserve"> </w:t>
      </w:r>
    </w:p>
    <w:p w14:paraId="6579C0E7" w14:textId="77777777" w:rsidR="007B2438" w:rsidRPr="00AF7BF0" w:rsidRDefault="007B2438" w:rsidP="001F7E97">
      <w:pPr>
        <w:pStyle w:val="NormalWeb"/>
        <w:numPr>
          <w:ilvl w:val="0"/>
          <w:numId w:val="100"/>
        </w:numPr>
        <w:shd w:val="clear" w:color="auto" w:fill="FFFFFF"/>
        <w:spacing w:before="0" w:beforeAutospacing="0" w:after="0" w:afterAutospacing="0"/>
        <w:textAlignment w:val="baseline"/>
        <w:rPr>
          <w:rFonts w:ascii="Arial" w:hAnsi="Arial" w:cs="Arial"/>
          <w:sz w:val="22"/>
          <w:szCs w:val="22"/>
        </w:rPr>
      </w:pPr>
      <w:r w:rsidRPr="00AF7BF0">
        <w:rPr>
          <w:rFonts w:ascii="Arial" w:hAnsi="Arial" w:cs="Arial"/>
          <w:sz w:val="22"/>
          <w:szCs w:val="22"/>
        </w:rPr>
        <w:lastRenderedPageBreak/>
        <w:t>We take a unique approach to child development by connecting those who can truly make a difference in the life of a child with the research, resources and tools they need.</w:t>
      </w:r>
    </w:p>
    <w:p w14:paraId="0AEA51C3" w14:textId="77777777" w:rsidR="007B2438" w:rsidRPr="00AF7BF0" w:rsidRDefault="007B2438" w:rsidP="001F7E97">
      <w:pPr>
        <w:pStyle w:val="ListParagraph"/>
        <w:numPr>
          <w:ilvl w:val="0"/>
          <w:numId w:val="100"/>
        </w:numPr>
        <w:shd w:val="clear" w:color="auto" w:fill="FFFFFF"/>
        <w:spacing w:before="120"/>
        <w:textAlignment w:val="baseline"/>
        <w:rPr>
          <w:rFonts w:ascii="Arial" w:hAnsi="Arial" w:cs="Arial"/>
        </w:rPr>
      </w:pPr>
      <w:r w:rsidRPr="00AF7BF0">
        <w:rPr>
          <w:rFonts w:ascii="Arial" w:hAnsi="Arial" w:cs="Arial"/>
        </w:rPr>
        <w:t>We lead a number of private and public initiatives while frequently partnering with other leaders in the child development field.</w:t>
      </w:r>
    </w:p>
    <w:p w14:paraId="5A4F5245" w14:textId="77777777" w:rsidR="007B2438" w:rsidRPr="00AF7BF0" w:rsidRDefault="007B2438" w:rsidP="001F7E97">
      <w:pPr>
        <w:pStyle w:val="ListParagraph"/>
        <w:numPr>
          <w:ilvl w:val="0"/>
          <w:numId w:val="100"/>
        </w:numPr>
        <w:shd w:val="clear" w:color="auto" w:fill="FFFFFF"/>
        <w:spacing w:before="120"/>
        <w:textAlignment w:val="baseline"/>
        <w:rPr>
          <w:rFonts w:ascii="Arial" w:hAnsi="Arial" w:cs="Arial"/>
        </w:rPr>
      </w:pPr>
      <w:r w:rsidRPr="00AF7BF0">
        <w:rPr>
          <w:rFonts w:ascii="Arial" w:hAnsi="Arial" w:cs="Arial"/>
        </w:rPr>
        <w:t>The ZERO TO THREE Policy Center is an independent, non-partisan research-based voice that educates the public and political leaders about the unique developmental needs of babies and toddlers. We advance policy solutions designed to support and strengthen families, raise awareness and promote action on behalf of babies and toddlers.</w:t>
      </w:r>
    </w:p>
    <w:p w14:paraId="30141641" w14:textId="77777777" w:rsidR="007B2438" w:rsidRPr="00AF7BF0" w:rsidRDefault="00BE79CC" w:rsidP="007B2438">
      <w:pPr>
        <w:textAlignment w:val="baseline"/>
        <w:rPr>
          <w:rFonts w:ascii="Arial" w:hAnsi="Arial" w:cs="Arial"/>
          <w:sz w:val="22"/>
          <w:szCs w:val="22"/>
        </w:rPr>
      </w:pPr>
      <w:hyperlink r:id="rId523" w:history="1">
        <w:r w:rsidR="007B2438" w:rsidRPr="00AF7BF0">
          <w:rPr>
            <w:rStyle w:val="Hyperlink"/>
            <w:rFonts w:ascii="Arial" w:hAnsi="Arial" w:cs="Arial"/>
            <w:sz w:val="22"/>
            <w:szCs w:val="22"/>
          </w:rPr>
          <w:t>https://www.zerotothree.org/about/about-us</w:t>
        </w:r>
      </w:hyperlink>
    </w:p>
    <w:p w14:paraId="0DA698C1" w14:textId="77777777" w:rsidR="007B2438" w:rsidRPr="00AF7BF0" w:rsidRDefault="007B2438" w:rsidP="007B2438">
      <w:pPr>
        <w:textAlignment w:val="baseline"/>
        <w:rPr>
          <w:rFonts w:ascii="Arial" w:hAnsi="Arial" w:cs="Arial"/>
          <w:sz w:val="22"/>
          <w:szCs w:val="22"/>
        </w:rPr>
      </w:pPr>
    </w:p>
    <w:p w14:paraId="4B3ECF1F" w14:textId="77777777" w:rsidR="00BE3DDD" w:rsidRPr="00AF7BF0" w:rsidRDefault="00BE3DDD" w:rsidP="0091468C">
      <w:pPr>
        <w:rPr>
          <w:rFonts w:ascii="Arial" w:hAnsi="Arial" w:cs="Arial"/>
          <w:b/>
          <w:color w:val="548DD4" w:themeColor="text2" w:themeTint="99"/>
          <w:sz w:val="22"/>
          <w:szCs w:val="22"/>
          <w:lang w:val="en-NZ"/>
        </w:rPr>
      </w:pPr>
    </w:p>
    <w:p w14:paraId="439CBC24" w14:textId="77777777" w:rsidR="0091468C" w:rsidRPr="00AF7BF0" w:rsidRDefault="0091468C" w:rsidP="00C04553">
      <w:pPr>
        <w:pStyle w:val="Heading3"/>
      </w:pPr>
      <w:bookmarkStart w:id="638" w:name="_Toc468788083"/>
      <w:r w:rsidRPr="00AF7BF0">
        <w:t>Education: The Treatment and Services Adaptation Center</w:t>
      </w:r>
      <w:bookmarkEnd w:id="638"/>
    </w:p>
    <w:p w14:paraId="6EEA8FC9" w14:textId="77777777" w:rsidR="001E175E" w:rsidRPr="00AF7BF0" w:rsidRDefault="001E175E" w:rsidP="009D5F93">
      <w:pPr>
        <w:rPr>
          <w:rFonts w:ascii="Arial" w:hAnsi="Arial" w:cs="Arial"/>
          <w:lang w:eastAsia="en-NZ"/>
        </w:rPr>
      </w:pPr>
    </w:p>
    <w:p w14:paraId="379B02A3" w14:textId="77777777" w:rsidR="00236DDB" w:rsidRPr="00AF7BF0" w:rsidRDefault="00236DDB" w:rsidP="00C31CC4">
      <w:pPr>
        <w:jc w:val="center"/>
        <w:rPr>
          <w:rFonts w:ascii="Arial" w:hAnsi="Arial" w:cs="Arial"/>
          <w:b/>
          <w:color w:val="548DD4" w:themeColor="text2" w:themeTint="99"/>
          <w:lang w:val="en-NZ"/>
        </w:rPr>
      </w:pPr>
      <w:r w:rsidRPr="00AF7BF0">
        <w:rPr>
          <w:rFonts w:ascii="Arial" w:hAnsi="Arial" w:cs="Arial"/>
          <w:b/>
          <w:color w:val="548DD4" w:themeColor="text2" w:themeTint="99"/>
          <w:lang w:val="en-NZ"/>
        </w:rPr>
        <w:t>“Promoting trauma-informed school systems that provide prevention and early intervention strategies to create supportive and nurturing school environments”.</w:t>
      </w:r>
    </w:p>
    <w:p w14:paraId="50C1015A" w14:textId="77777777" w:rsidR="00236DDB" w:rsidRPr="00AF7BF0" w:rsidRDefault="00BE79CC" w:rsidP="004E267F">
      <w:pPr>
        <w:rPr>
          <w:rFonts w:ascii="Arial" w:hAnsi="Arial" w:cs="Arial"/>
          <w:color w:val="000000"/>
          <w:sz w:val="22"/>
          <w:szCs w:val="22"/>
          <w:lang w:val="en-NZ"/>
        </w:rPr>
      </w:pPr>
      <w:hyperlink r:id="rId524" w:history="1">
        <w:r w:rsidR="00826FDE" w:rsidRPr="00AF7BF0">
          <w:rPr>
            <w:rStyle w:val="Hyperlink"/>
            <w:rFonts w:ascii="Arial" w:hAnsi="Arial" w:cs="Arial"/>
            <w:sz w:val="22"/>
            <w:szCs w:val="22"/>
            <w:lang w:val="en-NZ"/>
          </w:rPr>
          <w:t>https://traumaawareschools.org/</w:t>
        </w:r>
      </w:hyperlink>
    </w:p>
    <w:p w14:paraId="175DC73E" w14:textId="77777777" w:rsidR="00826FDE" w:rsidRPr="00AF7BF0" w:rsidRDefault="00826FDE" w:rsidP="004E267F">
      <w:pPr>
        <w:rPr>
          <w:rFonts w:ascii="Arial" w:hAnsi="Arial" w:cs="Arial"/>
          <w:color w:val="000000"/>
          <w:sz w:val="22"/>
          <w:szCs w:val="22"/>
          <w:lang w:val="en-NZ"/>
        </w:rPr>
      </w:pPr>
    </w:p>
    <w:p w14:paraId="03B15E6F" w14:textId="77777777" w:rsidR="004E267F" w:rsidRPr="00AF7BF0" w:rsidRDefault="0091468C" w:rsidP="004E267F">
      <w:pPr>
        <w:rPr>
          <w:rFonts w:ascii="Arial" w:hAnsi="Arial" w:cs="Arial"/>
          <w:color w:val="000000"/>
          <w:sz w:val="22"/>
          <w:szCs w:val="22"/>
          <w:lang w:val="en-NZ"/>
        </w:rPr>
      </w:pPr>
      <w:r w:rsidRPr="00AF7BF0">
        <w:rPr>
          <w:rFonts w:ascii="Arial" w:hAnsi="Arial" w:cs="Arial"/>
          <w:color w:val="000000"/>
          <w:sz w:val="22"/>
          <w:szCs w:val="22"/>
          <w:lang w:val="en-NZ"/>
        </w:rPr>
        <w:t>The Treatment and Services Adaptation Center website is supported by a team of clinicians, researchers, and educators who are respected authorities in the areas of school trauma and crisis response.</w:t>
      </w:r>
    </w:p>
    <w:p w14:paraId="468071AF" w14:textId="77777777" w:rsidR="0091468C" w:rsidRPr="00AF7BF0" w:rsidRDefault="0091468C" w:rsidP="004E267F">
      <w:pPr>
        <w:rPr>
          <w:rFonts w:ascii="Arial" w:hAnsi="Arial" w:cs="Arial"/>
          <w:color w:val="000000"/>
          <w:sz w:val="22"/>
          <w:szCs w:val="22"/>
        </w:rPr>
      </w:pPr>
      <w:r w:rsidRPr="00AF7BF0">
        <w:rPr>
          <w:rFonts w:ascii="Arial" w:hAnsi="Arial" w:cs="Arial"/>
          <w:color w:val="000000"/>
          <w:sz w:val="22"/>
          <w:szCs w:val="22"/>
        </w:rPr>
        <w:t>Becoming a trauma-informed school requires a layered approach to create an environment with clear behavior expectations for everyone, open communication, and sensitivity to the feelings and emotions of others.</w:t>
      </w:r>
    </w:p>
    <w:p w14:paraId="48962A9A" w14:textId="77777777" w:rsidR="00C31CC4" w:rsidRPr="00AF7BF0" w:rsidRDefault="00C31CC4" w:rsidP="004E267F">
      <w:pPr>
        <w:rPr>
          <w:rFonts w:ascii="Arial" w:hAnsi="Arial" w:cs="Arial"/>
          <w:color w:val="000000"/>
          <w:sz w:val="22"/>
          <w:szCs w:val="22"/>
        </w:rPr>
      </w:pPr>
    </w:p>
    <w:tbl>
      <w:tblPr>
        <w:tblStyle w:val="TableGrid"/>
        <w:tblW w:w="0" w:type="auto"/>
        <w:tblInd w:w="1809" w:type="dxa"/>
        <w:tblLook w:val="04A0" w:firstRow="1" w:lastRow="0" w:firstColumn="1" w:lastColumn="0" w:noHBand="0" w:noVBand="1"/>
      </w:tblPr>
      <w:tblGrid>
        <w:gridCol w:w="5812"/>
      </w:tblGrid>
      <w:tr w:rsidR="0091468C" w:rsidRPr="00AF7BF0" w14:paraId="388568E0" w14:textId="77777777" w:rsidTr="0091468C">
        <w:tc>
          <w:tcPr>
            <w:tcW w:w="5812" w:type="dxa"/>
          </w:tcPr>
          <w:p w14:paraId="43ED4297" w14:textId="77777777" w:rsidR="0091468C" w:rsidRPr="00AF7BF0" w:rsidRDefault="0091468C" w:rsidP="0091468C">
            <w:pPr>
              <w:rPr>
                <w:rFonts w:ascii="Arial" w:hAnsi="Arial" w:cs="Arial"/>
                <w:color w:val="000000"/>
              </w:rPr>
            </w:pPr>
            <w:r w:rsidRPr="00AF7BF0">
              <w:rPr>
                <w:rFonts w:ascii="Arial" w:hAnsi="Arial" w:cs="Arial"/>
                <w:color w:val="000000"/>
              </w:rPr>
              <w:t xml:space="preserve">  </w:t>
            </w:r>
          </w:p>
          <w:p w14:paraId="0020833C" w14:textId="77777777" w:rsidR="0091468C" w:rsidRPr="00AF7BF0" w:rsidRDefault="0091468C" w:rsidP="0091468C">
            <w:pPr>
              <w:rPr>
                <w:rFonts w:ascii="Arial" w:hAnsi="Arial" w:cs="Arial"/>
                <w:color w:val="000000"/>
                <w:sz w:val="22"/>
                <w:szCs w:val="22"/>
              </w:rPr>
            </w:pPr>
            <w:r w:rsidRPr="00AF7BF0">
              <w:rPr>
                <w:rFonts w:ascii="Arial" w:hAnsi="Arial" w:cs="Arial"/>
                <w:color w:val="000000"/>
                <w:sz w:val="22"/>
                <w:szCs w:val="22"/>
              </w:rPr>
              <w:t>Audio</w:t>
            </w:r>
          </w:p>
          <w:p w14:paraId="7A57493E" w14:textId="77777777" w:rsidR="0091468C" w:rsidRPr="00AF7BF0" w:rsidRDefault="0091468C" w:rsidP="0006364B">
            <w:pPr>
              <w:rPr>
                <w:rFonts w:ascii="Arial" w:hAnsi="Arial" w:cs="Arial"/>
                <w:color w:val="000000"/>
                <w:sz w:val="22"/>
                <w:szCs w:val="22"/>
              </w:rPr>
            </w:pPr>
            <w:r w:rsidRPr="00AF7BF0">
              <w:rPr>
                <w:rFonts w:ascii="Arial" w:hAnsi="Arial" w:cs="Arial"/>
                <w:color w:val="000000"/>
                <w:sz w:val="22"/>
                <w:szCs w:val="22"/>
              </w:rPr>
              <w:t>Hear</w:t>
            </w:r>
            <w:r w:rsidRPr="00AF7BF0">
              <w:rPr>
                <w:rStyle w:val="apple-converted-space"/>
                <w:rFonts w:ascii="Arial" w:hAnsi="Arial" w:cs="Arial"/>
                <w:color w:val="000000"/>
                <w:sz w:val="22"/>
                <w:szCs w:val="22"/>
              </w:rPr>
              <w:t> </w:t>
            </w:r>
            <w:r w:rsidR="00BE79CC">
              <w:fldChar w:fldCharType="begin"/>
            </w:r>
            <w:r w:rsidR="00BE79CC">
              <w:instrText xml:space="preserve"> HYPERLINK "http://tsaforschools.org/contributors/6180" \t "_blank" \o "Joshua Kaufman biography" </w:instrText>
            </w:r>
            <w:r w:rsidR="00BE79CC">
              <w:fldChar w:fldCharType="separate"/>
            </w:r>
            <w:r w:rsidRPr="00AF7BF0">
              <w:rPr>
                <w:rStyle w:val="Hyperlink"/>
                <w:rFonts w:ascii="Arial" w:hAnsi="Arial" w:cs="Arial"/>
                <w:sz w:val="22"/>
                <w:szCs w:val="22"/>
              </w:rPr>
              <w:t>Joshua Kaufman</w:t>
            </w:r>
            <w:r w:rsidR="00BE79CC">
              <w:rPr>
                <w:rStyle w:val="Hyperlink"/>
                <w:rFonts w:ascii="Arial" w:hAnsi="Arial" w:cs="Arial"/>
                <w:sz w:val="22"/>
                <w:szCs w:val="22"/>
              </w:rPr>
              <w:fldChar w:fldCharType="end"/>
            </w:r>
            <w:r w:rsidRPr="00AF7BF0">
              <w:rPr>
                <w:rStyle w:val="apple-converted-space"/>
                <w:rFonts w:ascii="Arial" w:hAnsi="Arial" w:cs="Arial"/>
                <w:color w:val="000000"/>
                <w:sz w:val="22"/>
                <w:szCs w:val="22"/>
              </w:rPr>
              <w:t> </w:t>
            </w:r>
            <w:r w:rsidRPr="00AF7BF0">
              <w:rPr>
                <w:rFonts w:ascii="Arial" w:hAnsi="Arial" w:cs="Arial"/>
                <w:color w:val="000000"/>
                <w:sz w:val="22"/>
                <w:szCs w:val="22"/>
              </w:rPr>
              <w:t>describe the components of a trauma-informed school.</w:t>
            </w:r>
          </w:p>
          <w:p w14:paraId="01A1D56D" w14:textId="77777777" w:rsidR="00C31CC4" w:rsidRPr="00AF7BF0" w:rsidRDefault="00C31CC4" w:rsidP="0006364B">
            <w:pPr>
              <w:rPr>
                <w:rFonts w:ascii="Arial" w:hAnsi="Arial" w:cs="Arial"/>
                <w:color w:val="000000"/>
              </w:rPr>
            </w:pPr>
          </w:p>
        </w:tc>
      </w:tr>
    </w:tbl>
    <w:p w14:paraId="71152EA4" w14:textId="77777777" w:rsidR="0091468C" w:rsidRPr="00AF7BF0" w:rsidRDefault="0091468C" w:rsidP="004E267F">
      <w:pPr>
        <w:pStyle w:val="NormalWeb"/>
        <w:rPr>
          <w:rFonts w:ascii="Arial" w:hAnsi="Arial" w:cs="Arial"/>
          <w:color w:val="000000"/>
          <w:sz w:val="22"/>
        </w:rPr>
      </w:pPr>
      <w:r w:rsidRPr="00AF7BF0">
        <w:rPr>
          <w:rFonts w:ascii="Arial" w:hAnsi="Arial" w:cs="Arial"/>
          <w:color w:val="000000"/>
          <w:sz w:val="22"/>
        </w:rPr>
        <w:t>There are many ways to weave trauma-informed approaches into the fabric of schools, including strategic planning by administrators, staff training, and direct intervention with traumatized students. To move toward a trauma-informed school environment, it is important to build knowledge and communication in these areas:</w:t>
      </w:r>
    </w:p>
    <w:p w14:paraId="54AB4A01" w14:textId="77777777" w:rsidR="0091468C" w:rsidRPr="00AF7BF0" w:rsidRDefault="00BE79CC" w:rsidP="0087209A">
      <w:pPr>
        <w:pStyle w:val="NormalWeb"/>
        <w:numPr>
          <w:ilvl w:val="0"/>
          <w:numId w:val="51"/>
        </w:numPr>
        <w:rPr>
          <w:rFonts w:ascii="Arial" w:hAnsi="Arial" w:cs="Arial"/>
          <w:color w:val="000000"/>
          <w:sz w:val="22"/>
        </w:rPr>
      </w:pPr>
      <w:hyperlink r:id="rId525" w:tooltip="Impact of Trauma on Students" w:history="1">
        <w:r w:rsidR="0091468C" w:rsidRPr="00AF7BF0">
          <w:rPr>
            <w:rStyle w:val="Hyperlink"/>
            <w:rFonts w:ascii="Arial" w:hAnsi="Arial" w:cs="Arial"/>
            <w:sz w:val="22"/>
          </w:rPr>
          <w:t>Impact of Trauma on Students</w:t>
        </w:r>
      </w:hyperlink>
    </w:p>
    <w:p w14:paraId="4A42EF17" w14:textId="77777777" w:rsidR="0091468C" w:rsidRPr="00AF7BF0" w:rsidRDefault="00BE79CC" w:rsidP="0087209A">
      <w:pPr>
        <w:pStyle w:val="NormalWeb"/>
        <w:numPr>
          <w:ilvl w:val="0"/>
          <w:numId w:val="51"/>
        </w:numPr>
        <w:rPr>
          <w:rFonts w:ascii="Arial" w:hAnsi="Arial" w:cs="Arial"/>
          <w:color w:val="000000"/>
          <w:sz w:val="22"/>
        </w:rPr>
      </w:pPr>
      <w:hyperlink r:id="rId526" w:tooltip="Trauma Services in Schools" w:history="1">
        <w:r w:rsidR="0091468C" w:rsidRPr="00AF7BF0">
          <w:rPr>
            <w:rStyle w:val="Hyperlink"/>
            <w:rFonts w:ascii="Arial" w:hAnsi="Arial" w:cs="Arial"/>
            <w:sz w:val="22"/>
          </w:rPr>
          <w:t>Trauma Services in Schools</w:t>
        </w:r>
      </w:hyperlink>
    </w:p>
    <w:p w14:paraId="04DB2053" w14:textId="77777777" w:rsidR="0091468C" w:rsidRPr="00AF7BF0" w:rsidRDefault="00BE79CC" w:rsidP="0087209A">
      <w:pPr>
        <w:pStyle w:val="NormalWeb"/>
        <w:numPr>
          <w:ilvl w:val="0"/>
          <w:numId w:val="51"/>
        </w:numPr>
        <w:rPr>
          <w:rFonts w:ascii="Arial" w:hAnsi="Arial" w:cs="Arial"/>
          <w:color w:val="000000"/>
          <w:sz w:val="22"/>
        </w:rPr>
      </w:pPr>
      <w:hyperlink r:id="rId527" w:tooltip="Threat Assessment" w:history="1">
        <w:r w:rsidR="0091468C" w:rsidRPr="00AF7BF0">
          <w:rPr>
            <w:rStyle w:val="Hyperlink"/>
            <w:rFonts w:ascii="Arial" w:hAnsi="Arial" w:cs="Arial"/>
            <w:sz w:val="22"/>
          </w:rPr>
          <w:t>Threat Assessment</w:t>
        </w:r>
      </w:hyperlink>
    </w:p>
    <w:p w14:paraId="6573B0E5" w14:textId="77777777" w:rsidR="0091468C" w:rsidRPr="00AF7BF0" w:rsidRDefault="00BE79CC" w:rsidP="0087209A">
      <w:pPr>
        <w:pStyle w:val="NormalWeb"/>
        <w:numPr>
          <w:ilvl w:val="0"/>
          <w:numId w:val="51"/>
        </w:numPr>
        <w:rPr>
          <w:rFonts w:ascii="Arial" w:hAnsi="Arial" w:cs="Arial"/>
          <w:color w:val="000000"/>
          <w:sz w:val="22"/>
        </w:rPr>
      </w:pPr>
      <w:hyperlink r:id="rId528" w:tooltip="Student Behavior" w:history="1">
        <w:r w:rsidR="0091468C" w:rsidRPr="00AF7BF0">
          <w:rPr>
            <w:rStyle w:val="Hyperlink"/>
            <w:rFonts w:ascii="Arial" w:hAnsi="Arial" w:cs="Arial"/>
            <w:sz w:val="22"/>
          </w:rPr>
          <w:t>Student Behavior</w:t>
        </w:r>
      </w:hyperlink>
    </w:p>
    <w:p w14:paraId="2256297E" w14:textId="77777777" w:rsidR="0091468C" w:rsidRPr="00AF7BF0" w:rsidRDefault="00BE79CC" w:rsidP="0087209A">
      <w:pPr>
        <w:pStyle w:val="NormalWeb"/>
        <w:numPr>
          <w:ilvl w:val="0"/>
          <w:numId w:val="51"/>
        </w:numPr>
        <w:rPr>
          <w:rFonts w:ascii="Arial" w:hAnsi="Arial" w:cs="Arial"/>
          <w:color w:val="000000"/>
          <w:sz w:val="22"/>
        </w:rPr>
      </w:pPr>
      <w:hyperlink r:id="rId529" w:tooltip="Secondary Traumatic Stress" w:history="1">
        <w:r w:rsidR="0091468C" w:rsidRPr="00AF7BF0">
          <w:rPr>
            <w:rStyle w:val="Hyperlink"/>
            <w:rFonts w:ascii="Arial" w:hAnsi="Arial" w:cs="Arial"/>
            <w:sz w:val="22"/>
          </w:rPr>
          <w:t>Secondary Traumatic Stress</w:t>
        </w:r>
      </w:hyperlink>
    </w:p>
    <w:p w14:paraId="5E829A9E" w14:textId="77777777" w:rsidR="0006364B" w:rsidRPr="00AF7BF0" w:rsidRDefault="00BE79CC" w:rsidP="0087209A">
      <w:pPr>
        <w:pStyle w:val="NormalWeb"/>
        <w:numPr>
          <w:ilvl w:val="0"/>
          <w:numId w:val="51"/>
        </w:numPr>
        <w:rPr>
          <w:rFonts w:ascii="Arial" w:hAnsi="Arial" w:cs="Arial"/>
          <w:color w:val="000000"/>
          <w:sz w:val="22"/>
        </w:rPr>
      </w:pPr>
      <w:hyperlink r:id="rId530" w:tooltip="Bullying / Cyberbullyiing" w:history="1">
        <w:r w:rsidR="0091468C" w:rsidRPr="00AF7BF0">
          <w:rPr>
            <w:rStyle w:val="Hyperlink"/>
            <w:rFonts w:ascii="Arial" w:hAnsi="Arial" w:cs="Arial"/>
            <w:sz w:val="22"/>
          </w:rPr>
          <w:t>Bullying and Cyberbullying</w:t>
        </w:r>
      </w:hyperlink>
    </w:p>
    <w:p w14:paraId="5372830D" w14:textId="77777777" w:rsidR="0091468C" w:rsidRPr="00AF7BF0" w:rsidRDefault="00BE79CC" w:rsidP="009D5F93">
      <w:pPr>
        <w:rPr>
          <w:rFonts w:ascii="Arial" w:hAnsi="Arial" w:cs="Arial"/>
          <w:sz w:val="22"/>
          <w:lang w:eastAsia="en-NZ"/>
        </w:rPr>
      </w:pPr>
      <w:hyperlink r:id="rId531" w:history="1">
        <w:r w:rsidR="00826FDE" w:rsidRPr="00AF7BF0">
          <w:rPr>
            <w:rStyle w:val="Hyperlink"/>
            <w:rFonts w:ascii="Arial" w:hAnsi="Arial" w:cs="Arial"/>
            <w:sz w:val="22"/>
            <w:lang w:eastAsia="en-NZ"/>
          </w:rPr>
          <w:t>https://traumaawareschools.org/traumaInSchools</w:t>
        </w:r>
      </w:hyperlink>
    </w:p>
    <w:p w14:paraId="6B1A79E3" w14:textId="77777777" w:rsidR="00826FDE" w:rsidRPr="00AF7BF0" w:rsidRDefault="00826FDE" w:rsidP="00C31CC4">
      <w:pPr>
        <w:rPr>
          <w:rFonts w:ascii="Arial" w:hAnsi="Arial" w:cs="Arial"/>
          <w:sz w:val="22"/>
          <w:lang w:eastAsia="en-NZ"/>
        </w:rPr>
      </w:pPr>
    </w:p>
    <w:p w14:paraId="71C2F671" w14:textId="77777777" w:rsidR="00EC4082" w:rsidRDefault="00EC4082" w:rsidP="00C31CC4"/>
    <w:p w14:paraId="5F754C5A" w14:textId="77777777" w:rsidR="00C04553" w:rsidRDefault="00C04553" w:rsidP="00EF0599">
      <w:pPr>
        <w:pStyle w:val="Style30"/>
      </w:pPr>
    </w:p>
    <w:p w14:paraId="31FF09EA" w14:textId="77777777" w:rsidR="00C04553" w:rsidRDefault="00C04553">
      <w:pPr>
        <w:rPr>
          <w:rFonts w:ascii="Arial" w:hAnsi="Arial" w:cs="Arial"/>
          <w:b/>
          <w:color w:val="548DD4" w:themeColor="text2" w:themeTint="99"/>
          <w:sz w:val="36"/>
          <w:szCs w:val="36"/>
          <w:shd w:val="clear" w:color="auto" w:fill="FFFFFF"/>
          <w:lang w:val="en-NZ"/>
        </w:rPr>
      </w:pPr>
      <w:r>
        <w:br w:type="page"/>
      </w:r>
    </w:p>
    <w:p w14:paraId="202C1B18" w14:textId="77777777" w:rsidR="00825B24" w:rsidRPr="00EC4082" w:rsidRDefault="00BE79CC" w:rsidP="00C04553">
      <w:pPr>
        <w:pStyle w:val="Heading3"/>
      </w:pPr>
      <w:r>
        <w:lastRenderedPageBreak/>
        <w:fldChar w:fldCharType="begin"/>
      </w:r>
      <w:r>
        <w:instrText xml:space="preserve"> HYPERLINK "http://h</w:instrText>
      </w:r>
      <w:r>
        <w:instrText xml:space="preserve">opeworks.org/" \t "_blank" </w:instrText>
      </w:r>
      <w:r>
        <w:fldChar w:fldCharType="separate"/>
      </w:r>
      <w:bookmarkStart w:id="639" w:name="_Toc468788084"/>
      <w:r w:rsidR="00825B24" w:rsidRPr="00EC4082">
        <w:rPr>
          <w:rStyle w:val="Hyperlink"/>
          <w:color w:val="548DD4" w:themeColor="text2" w:themeTint="99"/>
          <w:u w:val="none"/>
        </w:rPr>
        <w:t>Hopeworks ‘N Camden</w:t>
      </w:r>
      <w:bookmarkEnd w:id="639"/>
      <w:r>
        <w:rPr>
          <w:rStyle w:val="Hyperlink"/>
          <w:color w:val="548DD4" w:themeColor="text2" w:themeTint="99"/>
          <w:u w:val="none"/>
        </w:rPr>
        <w:fldChar w:fldCharType="end"/>
      </w:r>
    </w:p>
    <w:p w14:paraId="57182D53" w14:textId="77777777" w:rsidR="00825B24" w:rsidRPr="00AF7BF0" w:rsidRDefault="00825B24" w:rsidP="00C31CC4">
      <w:pPr>
        <w:shd w:val="clear" w:color="auto" w:fill="FFFFFF"/>
        <w:rPr>
          <w:rFonts w:ascii="Arial" w:hAnsi="Arial" w:cs="Arial"/>
          <w:color w:val="555555"/>
          <w:sz w:val="20"/>
          <w:szCs w:val="20"/>
          <w:lang w:val="en-NZ"/>
        </w:rPr>
      </w:pPr>
    </w:p>
    <w:p w14:paraId="558FBF8A" w14:textId="77777777" w:rsidR="00D24996" w:rsidRPr="00AF7BF0" w:rsidRDefault="00D24996" w:rsidP="00C04553">
      <w:pPr>
        <w:pStyle w:val="Heading4"/>
      </w:pPr>
      <w:bookmarkStart w:id="640" w:name="_Toc468788085"/>
      <w:r w:rsidRPr="00AF7BF0">
        <w:t>Youth leadership</w:t>
      </w:r>
      <w:bookmarkEnd w:id="640"/>
    </w:p>
    <w:p w14:paraId="06B3EAAD" w14:textId="77777777" w:rsidR="00C31CC4" w:rsidRPr="00AF7BF0" w:rsidRDefault="00C31CC4" w:rsidP="00C31CC4">
      <w:pPr>
        <w:shd w:val="clear" w:color="auto" w:fill="FFFFFF"/>
        <w:rPr>
          <w:rFonts w:ascii="Arial" w:hAnsi="Arial" w:cs="Arial"/>
          <w:sz w:val="22"/>
          <w:szCs w:val="22"/>
          <w:lang w:val="en-NZ"/>
        </w:rPr>
      </w:pPr>
    </w:p>
    <w:p w14:paraId="3F3EA4A6" w14:textId="77777777" w:rsidR="00825B24" w:rsidRPr="00AF7BF0" w:rsidRDefault="00825B24" w:rsidP="00C31CC4">
      <w:pPr>
        <w:shd w:val="clear" w:color="auto" w:fill="FFFFFF"/>
        <w:rPr>
          <w:rFonts w:ascii="Arial" w:hAnsi="Arial" w:cs="Arial"/>
          <w:sz w:val="22"/>
          <w:szCs w:val="22"/>
          <w:lang w:val="en-NZ"/>
        </w:rPr>
      </w:pPr>
      <w:r w:rsidRPr="00AF7BF0">
        <w:rPr>
          <w:rFonts w:ascii="Arial" w:hAnsi="Arial" w:cs="Arial"/>
          <w:sz w:val="22"/>
          <w:szCs w:val="22"/>
          <w:lang w:val="en-NZ"/>
        </w:rPr>
        <w:t>“We found that our youth leaders were much more effective,” he said. “Before, staff members and I would go talk to folks. People would say, ‘What a great presentation.’ Then we’d go back [to the same organization or audience], and nothing was different.”</w:t>
      </w:r>
    </w:p>
    <w:p w14:paraId="613F37D0" w14:textId="77777777" w:rsidR="00C31CC4" w:rsidRPr="00AF7BF0" w:rsidRDefault="00C31CC4" w:rsidP="00C31CC4">
      <w:pPr>
        <w:shd w:val="clear" w:color="auto" w:fill="FFFFFF"/>
        <w:rPr>
          <w:rFonts w:ascii="Arial" w:hAnsi="Arial" w:cs="Arial"/>
          <w:sz w:val="22"/>
          <w:szCs w:val="22"/>
          <w:lang w:val="en-NZ"/>
        </w:rPr>
      </w:pPr>
    </w:p>
    <w:p w14:paraId="514D19A7" w14:textId="77777777" w:rsidR="00825B24" w:rsidRPr="00AF7BF0" w:rsidRDefault="00825B24" w:rsidP="00C31CC4">
      <w:pPr>
        <w:shd w:val="clear" w:color="auto" w:fill="FFFFFF"/>
        <w:rPr>
          <w:rFonts w:ascii="Arial" w:hAnsi="Arial" w:cs="Arial"/>
          <w:sz w:val="22"/>
          <w:szCs w:val="22"/>
          <w:lang w:val="en-NZ"/>
        </w:rPr>
      </w:pPr>
      <w:r w:rsidRPr="00AF7BF0">
        <w:rPr>
          <w:rFonts w:ascii="Arial" w:hAnsi="Arial" w:cs="Arial"/>
          <w:sz w:val="22"/>
          <w:szCs w:val="22"/>
          <w:lang w:val="en-NZ"/>
        </w:rPr>
        <w:t>The youth suggested more interactive ways of presenting material—the cup game, for instance, and a balloon toss in which volunteers are given different, conflicting instructions for playing, leading to follow-up discussion of how children exposed to trauma grow up with different “rules.” The youth also brought the power of lived experience.</w:t>
      </w:r>
    </w:p>
    <w:p w14:paraId="15DDF583" w14:textId="77777777" w:rsidR="00C31CC4" w:rsidRPr="00AF7BF0" w:rsidRDefault="00C31CC4" w:rsidP="00C31CC4">
      <w:pPr>
        <w:shd w:val="clear" w:color="auto" w:fill="FFFFFF"/>
        <w:rPr>
          <w:rFonts w:ascii="Arial" w:hAnsi="Arial" w:cs="Arial"/>
          <w:sz w:val="22"/>
          <w:szCs w:val="22"/>
          <w:lang w:val="en-NZ"/>
        </w:rPr>
      </w:pPr>
    </w:p>
    <w:p w14:paraId="7F204DE5" w14:textId="77777777" w:rsidR="00825B24" w:rsidRPr="00AF7BF0" w:rsidRDefault="00825B24" w:rsidP="00C31CC4">
      <w:pPr>
        <w:shd w:val="clear" w:color="auto" w:fill="FFFFFF"/>
        <w:rPr>
          <w:rFonts w:ascii="Arial" w:hAnsi="Arial" w:cs="Arial"/>
          <w:sz w:val="22"/>
          <w:szCs w:val="22"/>
          <w:lang w:val="en-NZ"/>
        </w:rPr>
      </w:pPr>
      <w:r w:rsidRPr="00AF7BF0">
        <w:rPr>
          <w:rFonts w:ascii="Arial" w:hAnsi="Arial" w:cs="Arial"/>
          <w:sz w:val="22"/>
          <w:szCs w:val="22"/>
          <w:lang w:val="en-NZ"/>
        </w:rPr>
        <w:t>“When I give a speech to teachers at a school, they think, ‘Oh, that would never work with my kids,’” Rhoton says. “When we have a young person who says, ‘I have an ACE score of 7, and this is how the safety plan helps me,’ that’s different.”</w:t>
      </w:r>
    </w:p>
    <w:p w14:paraId="155949F2" w14:textId="77777777" w:rsidR="00C31CC4" w:rsidRPr="00AF7BF0" w:rsidRDefault="00C31CC4" w:rsidP="00C31CC4">
      <w:pPr>
        <w:shd w:val="clear" w:color="auto" w:fill="FFFFFF"/>
        <w:rPr>
          <w:rFonts w:ascii="Arial" w:hAnsi="Arial" w:cs="Arial"/>
          <w:sz w:val="22"/>
          <w:szCs w:val="22"/>
          <w:lang w:val="en-NZ"/>
        </w:rPr>
      </w:pPr>
    </w:p>
    <w:p w14:paraId="1D769737" w14:textId="77777777" w:rsidR="00825B24" w:rsidRPr="00AF7BF0" w:rsidRDefault="00825B24" w:rsidP="00C31CC4">
      <w:pPr>
        <w:shd w:val="clear" w:color="auto" w:fill="FFFFFF"/>
        <w:rPr>
          <w:rFonts w:ascii="Arial" w:hAnsi="Arial" w:cs="Arial"/>
          <w:sz w:val="22"/>
          <w:szCs w:val="22"/>
          <w:lang w:val="en-NZ"/>
        </w:rPr>
      </w:pPr>
      <w:r w:rsidRPr="00AF7BF0">
        <w:rPr>
          <w:rFonts w:ascii="Arial" w:hAnsi="Arial" w:cs="Arial"/>
          <w:sz w:val="22"/>
          <w:szCs w:val="22"/>
          <w:lang w:val="en-NZ"/>
        </w:rPr>
        <w:t>Youth Healing Team members learned the basic training information—definitions of trauma and adversity, the ACE survey, self-care strategies. Their one-hour version incorporates clips from Madea movies, a student-written rap, reflection, questions and a demonstration of “the huddle,” a check-in ritual that starts every day at Hopeworks. When the Youth Healing Team began its trainings, members frequently disclosed their own histories: homelessness, violence, abandonment. But they discovered that such sharing didn’t necessarily lead to the outcomes they wanted.</w:t>
      </w:r>
    </w:p>
    <w:p w14:paraId="6993EBB3" w14:textId="77777777" w:rsidR="00C31CC4" w:rsidRPr="00AF7BF0" w:rsidRDefault="00C31CC4" w:rsidP="00C31CC4">
      <w:pPr>
        <w:shd w:val="clear" w:color="auto" w:fill="FFFFFF"/>
        <w:rPr>
          <w:rFonts w:ascii="Arial" w:hAnsi="Arial" w:cs="Arial"/>
          <w:sz w:val="22"/>
          <w:szCs w:val="22"/>
          <w:lang w:val="en-NZ"/>
        </w:rPr>
      </w:pPr>
    </w:p>
    <w:p w14:paraId="6AC6203F" w14:textId="77777777" w:rsidR="00825B24" w:rsidRPr="00AF7BF0" w:rsidRDefault="00825B24" w:rsidP="00C31CC4">
      <w:pPr>
        <w:shd w:val="clear" w:color="auto" w:fill="FFFFFF"/>
        <w:rPr>
          <w:rFonts w:ascii="Arial" w:hAnsi="Arial" w:cs="Arial"/>
          <w:sz w:val="22"/>
          <w:szCs w:val="22"/>
          <w:lang w:val="en-NZ"/>
        </w:rPr>
      </w:pPr>
      <w:r w:rsidRPr="00AF7BF0">
        <w:rPr>
          <w:rFonts w:ascii="Arial" w:hAnsi="Arial" w:cs="Arial"/>
          <w:sz w:val="22"/>
          <w:szCs w:val="22"/>
          <w:lang w:val="en-NZ"/>
        </w:rPr>
        <w:t>“If a young person told a trauma story, we were guaranteed two things,” Rhoton says. “Everyone would cry, and no one would change their behavior.” Audiences listening to such “horrific/heroic” stories tended to focus on the speaker’s survival rather than their own experiences of trauma or capacity to help others.</w:t>
      </w:r>
    </w:p>
    <w:p w14:paraId="4DCFF225" w14:textId="77777777" w:rsidR="00C31CC4" w:rsidRPr="00AF7BF0" w:rsidRDefault="00C31CC4" w:rsidP="00C31CC4">
      <w:pPr>
        <w:shd w:val="clear" w:color="auto" w:fill="FFFFFF"/>
        <w:rPr>
          <w:rFonts w:ascii="Arial" w:hAnsi="Arial" w:cs="Arial"/>
          <w:sz w:val="22"/>
          <w:szCs w:val="22"/>
          <w:lang w:val="en-NZ"/>
        </w:rPr>
      </w:pPr>
    </w:p>
    <w:p w14:paraId="3D894697" w14:textId="77777777" w:rsidR="001E175E" w:rsidRPr="00AF7BF0" w:rsidRDefault="00825B24" w:rsidP="00C31CC4">
      <w:pPr>
        <w:shd w:val="clear" w:color="auto" w:fill="FFFFFF"/>
        <w:rPr>
          <w:rFonts w:ascii="Arial" w:hAnsi="Arial" w:cs="Arial"/>
          <w:sz w:val="22"/>
          <w:szCs w:val="22"/>
          <w:lang w:val="en-NZ"/>
        </w:rPr>
      </w:pPr>
      <w:r w:rsidRPr="00AF7BF0">
        <w:rPr>
          <w:rFonts w:ascii="Arial" w:hAnsi="Arial" w:cs="Arial"/>
          <w:sz w:val="22"/>
          <w:szCs w:val="22"/>
          <w:lang w:val="en-NZ"/>
        </w:rPr>
        <w:t>But when the youth focused on the science of ACEs and the tools that build resilience, their listeners’ questions changed. Teachers began to ask, “How do I do this in my classroom if I have only ten minutes? How can I do this with kindergarteners?”</w:t>
      </w:r>
    </w:p>
    <w:p w14:paraId="5665DDD4" w14:textId="77777777" w:rsidR="001E175E" w:rsidRPr="00AF7BF0" w:rsidRDefault="00BE79CC" w:rsidP="00C31CC4">
      <w:pPr>
        <w:rPr>
          <w:rFonts w:ascii="Arial" w:hAnsi="Arial" w:cs="Arial"/>
          <w:sz w:val="22"/>
          <w:szCs w:val="22"/>
          <w:lang w:eastAsia="en-NZ"/>
        </w:rPr>
      </w:pPr>
      <w:hyperlink r:id="rId532" w:history="1">
        <w:r w:rsidR="00825B24" w:rsidRPr="00AF7BF0">
          <w:rPr>
            <w:rStyle w:val="Hyperlink"/>
            <w:rFonts w:ascii="Arial" w:hAnsi="Arial" w:cs="Arial"/>
            <w:sz w:val="22"/>
            <w:szCs w:val="22"/>
            <w:lang w:eastAsia="en-NZ"/>
          </w:rPr>
          <w:t>http://marc.healthfederation.org/shared-learnings/youth-leadership-ace-and-resilience-movement</w:t>
        </w:r>
      </w:hyperlink>
    </w:p>
    <w:p w14:paraId="1CFBF917" w14:textId="77777777" w:rsidR="00825B24" w:rsidRPr="00AF7BF0" w:rsidRDefault="00825B24" w:rsidP="00C31CC4">
      <w:pPr>
        <w:rPr>
          <w:rFonts w:ascii="Arial" w:hAnsi="Arial" w:cs="Arial"/>
          <w:sz w:val="22"/>
          <w:szCs w:val="22"/>
          <w:lang w:eastAsia="en-NZ"/>
        </w:rPr>
      </w:pPr>
    </w:p>
    <w:p w14:paraId="098FB07D" w14:textId="77777777" w:rsidR="00A62318" w:rsidRPr="00AF7BF0" w:rsidRDefault="00A62318" w:rsidP="00C31CC4">
      <w:pPr>
        <w:shd w:val="clear" w:color="auto" w:fill="FFFFFF"/>
        <w:rPr>
          <w:rFonts w:ascii="Arial" w:hAnsi="Arial" w:cs="Arial"/>
          <w:color w:val="222222"/>
          <w:sz w:val="21"/>
          <w:szCs w:val="21"/>
          <w:lang w:val="en-NZ"/>
        </w:rPr>
      </w:pPr>
    </w:p>
    <w:p w14:paraId="687269AC" w14:textId="77777777" w:rsidR="00A62318" w:rsidRPr="00AF7BF0" w:rsidRDefault="00A62318" w:rsidP="00C04553">
      <w:pPr>
        <w:pStyle w:val="Heading3"/>
      </w:pPr>
      <w:bookmarkStart w:id="641" w:name="_Toc468788086"/>
      <w:r w:rsidRPr="00AF7BF0">
        <w:t>The Institute for Educational Research and Service (IERS)</w:t>
      </w:r>
      <w:r w:rsidR="00CB730B" w:rsidRPr="00AF7BF0">
        <w:t xml:space="preserve"> McGill University</w:t>
      </w:r>
      <w:bookmarkEnd w:id="641"/>
      <w:r w:rsidRPr="00AF7BF0">
        <w:t xml:space="preserve"> </w:t>
      </w:r>
    </w:p>
    <w:p w14:paraId="084CE984" w14:textId="77777777" w:rsidR="00C31CC4" w:rsidRPr="00AF7BF0" w:rsidRDefault="00C31CC4" w:rsidP="00C31CC4">
      <w:pPr>
        <w:shd w:val="clear" w:color="auto" w:fill="FFFFFF"/>
        <w:rPr>
          <w:rFonts w:ascii="Arial" w:hAnsi="Arial" w:cs="Arial"/>
          <w:color w:val="222222"/>
          <w:sz w:val="22"/>
          <w:szCs w:val="22"/>
          <w:lang w:val="en-NZ"/>
        </w:rPr>
      </w:pPr>
    </w:p>
    <w:p w14:paraId="09A7345D" w14:textId="77777777" w:rsidR="00A62318" w:rsidRPr="00AF7BF0" w:rsidRDefault="00A62318" w:rsidP="00C31CC4">
      <w:pPr>
        <w:shd w:val="clear" w:color="auto" w:fill="FFFFFF"/>
        <w:rPr>
          <w:rFonts w:ascii="Arial" w:hAnsi="Arial" w:cs="Arial"/>
          <w:sz w:val="22"/>
          <w:szCs w:val="22"/>
          <w:lang w:val="en-NZ"/>
        </w:rPr>
      </w:pPr>
      <w:r w:rsidRPr="00AF7BF0">
        <w:rPr>
          <w:rFonts w:ascii="Arial" w:hAnsi="Arial" w:cs="Arial"/>
          <w:sz w:val="22"/>
          <w:szCs w:val="22"/>
          <w:lang w:val="en-NZ"/>
        </w:rPr>
        <w:t xml:space="preserve">Since 1957, the Institute for Educational Research and Service (IERS) has provided grant-funded training and technical assistance to P/K-16 schools and community agencies across the United States. Our work spans the topics of child development, school safety, childhood trauma, suicide and bullying prevention, and victim advocacy, among others. The Montana Safe Schools Center focuses on students in the state of Montana, and our Montana Victim Advocate Academy trains victim advocates statewide. </w:t>
      </w:r>
    </w:p>
    <w:p w14:paraId="6E908B3B" w14:textId="77777777" w:rsidR="00C31CC4" w:rsidRPr="00AF7BF0" w:rsidRDefault="00C31CC4" w:rsidP="00C31CC4">
      <w:pPr>
        <w:shd w:val="clear" w:color="auto" w:fill="FFFFFF"/>
        <w:rPr>
          <w:rFonts w:ascii="Arial" w:hAnsi="Arial" w:cs="Arial"/>
          <w:sz w:val="22"/>
          <w:szCs w:val="22"/>
          <w:lang w:val="en-NZ"/>
        </w:rPr>
      </w:pPr>
    </w:p>
    <w:p w14:paraId="3A3A4028" w14:textId="77777777" w:rsidR="00A62318" w:rsidRPr="00AF7BF0" w:rsidRDefault="00A62318" w:rsidP="00C31CC4">
      <w:pPr>
        <w:shd w:val="clear" w:color="auto" w:fill="FFFFFF"/>
        <w:rPr>
          <w:rFonts w:ascii="Arial" w:hAnsi="Arial" w:cs="Arial"/>
          <w:sz w:val="22"/>
          <w:szCs w:val="22"/>
          <w:lang w:val="en-NZ"/>
        </w:rPr>
      </w:pPr>
      <w:r w:rsidRPr="00AF7BF0">
        <w:rPr>
          <w:rFonts w:ascii="Arial" w:hAnsi="Arial" w:cs="Arial"/>
          <w:sz w:val="22"/>
          <w:szCs w:val="22"/>
          <w:lang w:val="en-NZ"/>
        </w:rPr>
        <w:t>The National Native Children's Trauma Center focuses on American Indian/Alaska Native communities across the U.S. </w:t>
      </w:r>
    </w:p>
    <w:p w14:paraId="67BC23C2" w14:textId="77777777" w:rsidR="00C31CC4" w:rsidRPr="00AF7BF0" w:rsidRDefault="00C31CC4" w:rsidP="00C31CC4">
      <w:pPr>
        <w:shd w:val="clear" w:color="auto" w:fill="FFFFFF"/>
        <w:rPr>
          <w:rFonts w:ascii="Arial" w:hAnsi="Arial" w:cs="Arial"/>
          <w:sz w:val="22"/>
          <w:szCs w:val="22"/>
          <w:lang w:val="en-NZ"/>
        </w:rPr>
      </w:pPr>
    </w:p>
    <w:p w14:paraId="37B4B287" w14:textId="77777777" w:rsidR="00A62318" w:rsidRPr="00AF7BF0" w:rsidRDefault="00A62318" w:rsidP="00C31CC4">
      <w:pPr>
        <w:shd w:val="clear" w:color="auto" w:fill="FFFFFF"/>
        <w:rPr>
          <w:rFonts w:ascii="Arial" w:hAnsi="Arial" w:cs="Arial"/>
          <w:sz w:val="22"/>
          <w:szCs w:val="22"/>
          <w:lang w:val="en-NZ"/>
        </w:rPr>
      </w:pPr>
      <w:r w:rsidRPr="00AF7BF0">
        <w:rPr>
          <w:rFonts w:ascii="Arial" w:hAnsi="Arial" w:cs="Arial"/>
          <w:sz w:val="22"/>
          <w:szCs w:val="22"/>
          <w:lang w:val="en-NZ"/>
        </w:rPr>
        <w:t>Located in McGill Hall, we are a part of the University of Montana's College of Education and Human Sciences.</w:t>
      </w:r>
    </w:p>
    <w:p w14:paraId="2A31B1D9" w14:textId="77777777" w:rsidR="00C31CC4" w:rsidRPr="00AF7BF0" w:rsidRDefault="00C31CC4" w:rsidP="00C31CC4">
      <w:pPr>
        <w:shd w:val="clear" w:color="auto" w:fill="FFFFFF"/>
        <w:rPr>
          <w:rFonts w:ascii="Arial" w:hAnsi="Arial" w:cs="Arial"/>
          <w:sz w:val="22"/>
          <w:szCs w:val="22"/>
          <w:lang w:val="en-NZ"/>
        </w:rPr>
      </w:pPr>
    </w:p>
    <w:p w14:paraId="4F808C47" w14:textId="77777777" w:rsidR="00A62318" w:rsidRPr="00AF7BF0" w:rsidRDefault="00A62318" w:rsidP="00C31CC4">
      <w:pPr>
        <w:pStyle w:val="NormalWeb"/>
        <w:shd w:val="clear" w:color="auto" w:fill="FFFFFF"/>
        <w:spacing w:before="0" w:beforeAutospacing="0" w:after="0" w:afterAutospacing="0"/>
        <w:rPr>
          <w:rFonts w:ascii="Arial" w:hAnsi="Arial" w:cs="Arial"/>
          <w:color w:val="222222"/>
          <w:sz w:val="22"/>
          <w:szCs w:val="22"/>
        </w:rPr>
      </w:pPr>
      <w:r w:rsidRPr="00AF7BF0">
        <w:rPr>
          <w:rFonts w:ascii="Arial" w:hAnsi="Arial" w:cs="Arial"/>
          <w:sz w:val="22"/>
          <w:szCs w:val="22"/>
        </w:rPr>
        <w:t>ERS staff members are trained educators, counselors, and psychologists who work closely with community agencies, schools, administrative personnel, tribal programs, clinicians, technicians, and families to identify their needs and the needs of the community in addressing school safety and child traumatic stress. Below is a list of some of the interventions and trainings we offer, along with a short description of each. If you are interested in having IERS offer trainings or consultation in your school, agency, or community, please contact Associate Director</w:t>
      </w:r>
      <w:r w:rsidRPr="00AF7BF0">
        <w:rPr>
          <w:rStyle w:val="apple-converted-space"/>
          <w:rFonts w:ascii="Arial" w:hAnsi="Arial" w:cs="Arial"/>
          <w:sz w:val="22"/>
          <w:szCs w:val="22"/>
        </w:rPr>
        <w:t> </w:t>
      </w:r>
      <w:hyperlink r:id="rId533" w:history="1">
        <w:r w:rsidRPr="00AF7BF0">
          <w:rPr>
            <w:rStyle w:val="Hyperlink"/>
            <w:rFonts w:ascii="Arial" w:hAnsi="Arial" w:cs="Arial"/>
            <w:color w:val="5E001D"/>
            <w:sz w:val="22"/>
            <w:szCs w:val="22"/>
          </w:rPr>
          <w:t>Leona Hastings</w:t>
        </w:r>
      </w:hyperlink>
      <w:r w:rsidRPr="00AF7BF0">
        <w:rPr>
          <w:rFonts w:ascii="Arial" w:hAnsi="Arial" w:cs="Arial"/>
          <w:color w:val="222222"/>
          <w:sz w:val="22"/>
          <w:szCs w:val="22"/>
        </w:rPr>
        <w:t>.</w:t>
      </w:r>
    </w:p>
    <w:p w14:paraId="11924D59" w14:textId="77777777" w:rsidR="00C31CC4" w:rsidRPr="00AF7BF0" w:rsidRDefault="00C31CC4" w:rsidP="00C31CC4">
      <w:pPr>
        <w:pStyle w:val="NormalWeb"/>
        <w:shd w:val="clear" w:color="auto" w:fill="FFFFFF"/>
        <w:spacing w:before="0" w:beforeAutospacing="0" w:after="0" w:afterAutospacing="0"/>
        <w:rPr>
          <w:rFonts w:ascii="Arial" w:hAnsi="Arial" w:cs="Arial"/>
          <w:color w:val="222222"/>
          <w:sz w:val="22"/>
          <w:szCs w:val="22"/>
        </w:rPr>
      </w:pPr>
    </w:p>
    <w:p w14:paraId="34AE02BC"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34" w:anchor="ti-pbis" w:history="1">
        <w:r w:rsidR="00A62318" w:rsidRPr="00AF7BF0">
          <w:rPr>
            <w:rStyle w:val="Hyperlink"/>
            <w:rFonts w:ascii="Arial" w:hAnsi="Arial" w:cs="Arial"/>
            <w:color w:val="5E001D"/>
            <w:sz w:val="22"/>
            <w:szCs w:val="22"/>
          </w:rPr>
          <w:t>Trauma-Informed Positive Behavioral Interventions and Supports (TI-PBIS)</w:t>
        </w:r>
      </w:hyperlink>
      <w:r w:rsidR="00A62318" w:rsidRPr="00AF7BF0">
        <w:rPr>
          <w:rFonts w:ascii="Arial" w:hAnsi="Arial" w:cs="Arial"/>
          <w:color w:val="222222"/>
          <w:sz w:val="22"/>
          <w:szCs w:val="22"/>
        </w:rPr>
        <w:t> </w:t>
      </w:r>
      <w:r w:rsidR="00A62318" w:rsidRPr="00AF7BF0">
        <w:rPr>
          <w:rFonts w:ascii="Arial Unicode MS" w:eastAsia="Arial Unicode MS" w:hAnsi="Arial Unicode MS" w:cs="Arial Unicode MS" w:hint="eastAsia"/>
          <w:color w:val="222222"/>
          <w:sz w:val="22"/>
          <w:szCs w:val="22"/>
        </w:rPr>
        <w:t>﻿</w:t>
      </w:r>
    </w:p>
    <w:p w14:paraId="12ABB101"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35" w:anchor="cbits" w:history="1">
        <w:r w:rsidR="00A62318" w:rsidRPr="00AF7BF0">
          <w:rPr>
            <w:rStyle w:val="Hyperlink"/>
            <w:rFonts w:ascii="Arial" w:hAnsi="Arial" w:cs="Arial"/>
            <w:color w:val="5E001D"/>
            <w:sz w:val="22"/>
            <w:szCs w:val="22"/>
          </w:rPr>
          <w:t>Cognitive Behavioral Intervention for Trauma in Schools (CBITS)</w:t>
        </w:r>
      </w:hyperlink>
      <w:r w:rsidR="00A62318" w:rsidRPr="00AF7BF0">
        <w:rPr>
          <w:rFonts w:ascii="Arial" w:hAnsi="Arial" w:cs="Arial"/>
          <w:color w:val="222222"/>
          <w:sz w:val="22"/>
          <w:szCs w:val="22"/>
        </w:rPr>
        <w:t> </w:t>
      </w:r>
      <w:r w:rsidR="00A62318" w:rsidRPr="00AF7BF0">
        <w:rPr>
          <w:rFonts w:ascii="Arial Unicode MS" w:eastAsia="Arial Unicode MS" w:hAnsi="Arial Unicode MS" w:cs="Arial Unicode MS" w:hint="eastAsia"/>
          <w:color w:val="222222"/>
          <w:sz w:val="22"/>
          <w:szCs w:val="22"/>
        </w:rPr>
        <w:t>﻿</w:t>
      </w:r>
    </w:p>
    <w:p w14:paraId="5FB22A82"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36" w:anchor="star" w:history="1">
        <w:r w:rsidR="00A62318" w:rsidRPr="00AF7BF0">
          <w:rPr>
            <w:rStyle w:val="Hyperlink"/>
            <w:rFonts w:ascii="Arial" w:hAnsi="Arial" w:cs="Arial"/>
            <w:color w:val="5E001D"/>
            <w:sz w:val="22"/>
            <w:szCs w:val="22"/>
          </w:rPr>
          <w:t>Students, Trauma, and Resilience (STAR</w:t>
        </w:r>
      </w:hyperlink>
      <w:r w:rsidR="00A62318" w:rsidRPr="00AF7BF0">
        <w:rPr>
          <w:rFonts w:ascii="Arial" w:hAnsi="Arial" w:cs="Arial"/>
          <w:color w:val="222222"/>
          <w:sz w:val="22"/>
          <w:szCs w:val="22"/>
        </w:rPr>
        <w:t>)</w:t>
      </w:r>
    </w:p>
    <w:p w14:paraId="5115B171"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37" w:anchor="sts" w:history="1">
        <w:r w:rsidR="00A62318" w:rsidRPr="00AF7BF0">
          <w:rPr>
            <w:rStyle w:val="Hyperlink"/>
            <w:rFonts w:ascii="Arial" w:hAnsi="Arial" w:cs="Arial"/>
            <w:color w:val="5E001D"/>
            <w:sz w:val="22"/>
            <w:szCs w:val="22"/>
          </w:rPr>
          <w:t>Secondary Traumatic Stress (STS) and Self-Care</w:t>
        </w:r>
      </w:hyperlink>
    </w:p>
    <w:p w14:paraId="48450B53"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38" w:anchor="thinktrauma" w:history="1">
        <w:r w:rsidR="00A62318" w:rsidRPr="00AF7BF0">
          <w:rPr>
            <w:rStyle w:val="Hyperlink"/>
            <w:rFonts w:ascii="Arial" w:hAnsi="Arial" w:cs="Arial"/>
            <w:color w:val="5E001D"/>
            <w:sz w:val="22"/>
            <w:szCs w:val="22"/>
          </w:rPr>
          <w:t>Think Trauma! Training for Juvenile Justice</w:t>
        </w:r>
      </w:hyperlink>
    </w:p>
    <w:p w14:paraId="1BD04FBD"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39" w:anchor="childwelfare" w:history="1">
        <w:r w:rsidR="00A62318" w:rsidRPr="00AF7BF0">
          <w:rPr>
            <w:rStyle w:val="Hyperlink"/>
            <w:rFonts w:ascii="Arial" w:hAnsi="Arial" w:cs="Arial"/>
            <w:color w:val="5E001D"/>
            <w:sz w:val="22"/>
            <w:szCs w:val="22"/>
          </w:rPr>
          <w:t>Child Welfare Trauma Training Toolkit</w:t>
        </w:r>
      </w:hyperlink>
    </w:p>
    <w:p w14:paraId="218FBE4F"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40" w:anchor="arc" w:history="1">
        <w:r w:rsidR="00A62318" w:rsidRPr="00AF7BF0">
          <w:rPr>
            <w:rStyle w:val="Hyperlink"/>
            <w:rFonts w:ascii="Arial" w:hAnsi="Arial" w:cs="Arial"/>
            <w:color w:val="5E001D"/>
            <w:sz w:val="22"/>
            <w:szCs w:val="22"/>
          </w:rPr>
          <w:t>Attachment, Self Regulation, and Competency (ARC)</w:t>
        </w:r>
      </w:hyperlink>
    </w:p>
    <w:p w14:paraId="22849C77"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41" w:anchor="ASIST" w:history="1">
        <w:r w:rsidR="00A62318" w:rsidRPr="00AF7BF0">
          <w:rPr>
            <w:rStyle w:val="Hyperlink"/>
            <w:rFonts w:ascii="Arial" w:hAnsi="Arial" w:cs="Arial"/>
            <w:color w:val="5E001D"/>
            <w:sz w:val="22"/>
            <w:szCs w:val="22"/>
          </w:rPr>
          <w:t>Applied Suicide Intervention Skills Training (ASIST)</w:t>
        </w:r>
      </w:hyperlink>
    </w:p>
    <w:p w14:paraId="54734ACF"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42" w:anchor="safeTALK" w:history="1">
        <w:r w:rsidR="00A62318" w:rsidRPr="00AF7BF0">
          <w:rPr>
            <w:rStyle w:val="Hyperlink"/>
            <w:rFonts w:ascii="Arial" w:hAnsi="Arial" w:cs="Arial"/>
            <w:color w:val="5E001D"/>
            <w:sz w:val="22"/>
            <w:szCs w:val="22"/>
          </w:rPr>
          <w:t>Suicide Alertness for Everyone (safeTALK)</w:t>
        </w:r>
      </w:hyperlink>
    </w:p>
    <w:p w14:paraId="6609CF46"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43" w:anchor="QPR" w:history="1">
        <w:r w:rsidR="00A62318" w:rsidRPr="00AF7BF0">
          <w:rPr>
            <w:rStyle w:val="Hyperlink"/>
            <w:rFonts w:ascii="Arial" w:hAnsi="Arial" w:cs="Arial"/>
            <w:color w:val="5E001D"/>
            <w:sz w:val="22"/>
            <w:szCs w:val="22"/>
          </w:rPr>
          <w:t>Question, Persuade, and Refer (QPR)</w:t>
        </w:r>
      </w:hyperlink>
    </w:p>
    <w:p w14:paraId="216195BC"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44" w:anchor="bullying" w:history="1">
        <w:r w:rsidR="00A62318" w:rsidRPr="00AF7BF0">
          <w:rPr>
            <w:rStyle w:val="Hyperlink"/>
            <w:rFonts w:ascii="Arial" w:hAnsi="Arial" w:cs="Arial"/>
            <w:color w:val="5E001D"/>
            <w:sz w:val="22"/>
            <w:szCs w:val="22"/>
          </w:rPr>
          <w:t>Bullying prevention and intervention (Steps to Respect)</w:t>
        </w:r>
      </w:hyperlink>
    </w:p>
    <w:p w14:paraId="37BA16F4" w14:textId="77777777" w:rsidR="00A62318" w:rsidRPr="00AF7BF0" w:rsidRDefault="00BE79CC" w:rsidP="0087209A">
      <w:pPr>
        <w:numPr>
          <w:ilvl w:val="0"/>
          <w:numId w:val="52"/>
        </w:numPr>
        <w:shd w:val="clear" w:color="auto" w:fill="FFFFFF"/>
        <w:rPr>
          <w:rFonts w:ascii="Arial" w:hAnsi="Arial" w:cs="Arial"/>
          <w:color w:val="222222"/>
          <w:sz w:val="22"/>
          <w:szCs w:val="22"/>
        </w:rPr>
      </w:pPr>
      <w:hyperlink r:id="rId545" w:anchor="PFA" w:history="1">
        <w:r w:rsidR="00A62318" w:rsidRPr="00AF7BF0">
          <w:rPr>
            <w:rStyle w:val="Hyperlink"/>
            <w:rFonts w:ascii="Arial" w:hAnsi="Arial" w:cs="Arial"/>
            <w:color w:val="5E001D"/>
            <w:sz w:val="22"/>
            <w:szCs w:val="22"/>
          </w:rPr>
          <w:t>Psychological First Aid (PFA)</w:t>
        </w:r>
      </w:hyperlink>
    </w:p>
    <w:p w14:paraId="790F5751" w14:textId="77777777" w:rsidR="001E175E" w:rsidRPr="00AF7BF0" w:rsidRDefault="00BE79CC" w:rsidP="00C31CC4">
      <w:pPr>
        <w:rPr>
          <w:rFonts w:ascii="Arial" w:hAnsi="Arial" w:cs="Arial"/>
          <w:sz w:val="22"/>
          <w:szCs w:val="22"/>
          <w:lang w:eastAsia="en-NZ"/>
        </w:rPr>
      </w:pPr>
      <w:hyperlink r:id="rId546" w:history="1">
        <w:r w:rsidR="00A62318" w:rsidRPr="00AF7BF0">
          <w:rPr>
            <w:rStyle w:val="Hyperlink"/>
            <w:rFonts w:ascii="Arial" w:hAnsi="Arial" w:cs="Arial"/>
            <w:sz w:val="22"/>
            <w:szCs w:val="22"/>
            <w:lang w:eastAsia="en-NZ"/>
          </w:rPr>
          <w:t>http://iers.umt.edu/interventions_and_trainings.php</w:t>
        </w:r>
      </w:hyperlink>
    </w:p>
    <w:p w14:paraId="5C95C5F8" w14:textId="77777777" w:rsidR="00A62318" w:rsidRPr="00AF7BF0" w:rsidRDefault="00A62318" w:rsidP="00C31CC4">
      <w:pPr>
        <w:rPr>
          <w:rFonts w:ascii="Arial" w:hAnsi="Arial" w:cs="Arial"/>
          <w:sz w:val="22"/>
          <w:szCs w:val="22"/>
          <w:lang w:eastAsia="en-NZ"/>
        </w:rPr>
      </w:pPr>
    </w:p>
    <w:p w14:paraId="78D8AB8F" w14:textId="77777777" w:rsidR="00A62318" w:rsidRPr="00AF7BF0" w:rsidRDefault="00A62318" w:rsidP="00C31CC4">
      <w:pPr>
        <w:rPr>
          <w:rFonts w:ascii="Arial" w:hAnsi="Arial" w:cs="Arial"/>
          <w:sz w:val="22"/>
          <w:szCs w:val="22"/>
          <w:lang w:eastAsia="en-NZ"/>
        </w:rPr>
      </w:pPr>
      <w:r w:rsidRPr="00AF7BF0">
        <w:rPr>
          <w:rFonts w:ascii="Arial" w:hAnsi="Arial" w:cs="Arial"/>
          <w:sz w:val="22"/>
          <w:szCs w:val="22"/>
          <w:lang w:eastAsia="en-NZ"/>
        </w:rPr>
        <w:t>Under the agency above is the:</w:t>
      </w:r>
    </w:p>
    <w:p w14:paraId="2B3A7F71" w14:textId="77777777" w:rsidR="00CB730B" w:rsidRPr="00AF7BF0" w:rsidRDefault="00CB730B" w:rsidP="00C31CC4">
      <w:pPr>
        <w:rPr>
          <w:rFonts w:ascii="Arial" w:hAnsi="Arial" w:cs="Arial"/>
          <w:sz w:val="22"/>
          <w:szCs w:val="22"/>
          <w:lang w:eastAsia="en-NZ"/>
        </w:rPr>
      </w:pPr>
    </w:p>
    <w:p w14:paraId="7E37DA81" w14:textId="77777777" w:rsidR="00ED445D" w:rsidRPr="00AF7BF0" w:rsidRDefault="00ED445D" w:rsidP="00C04553">
      <w:pPr>
        <w:pStyle w:val="Heading4"/>
      </w:pPr>
      <w:bookmarkStart w:id="642" w:name="_Toc468788087"/>
      <w:r w:rsidRPr="00AF7BF0">
        <w:rPr>
          <w:lang w:eastAsia="en-NZ"/>
        </w:rPr>
        <w:t xml:space="preserve">Webinar </w:t>
      </w:r>
      <w:r w:rsidR="00CB730B" w:rsidRPr="00AF7BF0">
        <w:rPr>
          <w:lang w:eastAsia="en-NZ"/>
        </w:rPr>
        <w:t xml:space="preserve">2013: </w:t>
      </w:r>
      <w:r w:rsidRPr="00AF7BF0">
        <w:t>Implementing a Trauma-Informed Approach for Youth across Service Sectors</w:t>
      </w:r>
      <w:bookmarkEnd w:id="642"/>
    </w:p>
    <w:p w14:paraId="3FC67981" w14:textId="77777777" w:rsidR="00ED445D" w:rsidRPr="00AF7BF0" w:rsidRDefault="00ED445D" w:rsidP="00C31CC4">
      <w:pPr>
        <w:rPr>
          <w:rFonts w:ascii="Arial" w:hAnsi="Arial" w:cs="Arial"/>
          <w:sz w:val="20"/>
          <w:szCs w:val="20"/>
          <w:lang w:val="en-NZ"/>
        </w:rPr>
      </w:pPr>
    </w:p>
    <w:p w14:paraId="3C302068" w14:textId="77777777" w:rsidR="00ED445D" w:rsidRPr="00AF7BF0" w:rsidRDefault="00ED445D" w:rsidP="00C31CC4">
      <w:pPr>
        <w:rPr>
          <w:rFonts w:ascii="Arial" w:hAnsi="Arial" w:cs="Arial"/>
          <w:b/>
          <w:color w:val="548DD4" w:themeColor="text2" w:themeTint="99"/>
          <w:lang w:val="en-NZ"/>
        </w:rPr>
      </w:pPr>
      <w:r w:rsidRPr="00AF7BF0">
        <w:rPr>
          <w:rFonts w:ascii="Arial" w:hAnsi="Arial" w:cs="Arial"/>
          <w:b/>
          <w:color w:val="548DD4" w:themeColor="text2" w:themeTint="99"/>
          <w:lang w:val="en-NZ"/>
        </w:rPr>
        <w:t>The webinar was planned jointly by the</w:t>
      </w:r>
      <w:r w:rsidRPr="00AF7BF0">
        <w:rPr>
          <w:rFonts w:ascii="Arial" w:hAnsi="Arial" w:cs="Arial"/>
        </w:rPr>
        <w:t xml:space="preserve"> </w:t>
      </w:r>
      <w:r w:rsidRPr="00AF7BF0">
        <w:rPr>
          <w:rFonts w:ascii="Arial" w:hAnsi="Arial" w:cs="Arial"/>
          <w:b/>
          <w:color w:val="548DD4" w:themeColor="text2" w:themeTint="99"/>
          <w:lang w:val="en-NZ"/>
        </w:rPr>
        <w:t>Interagency Working Group on Youth Programs</w:t>
      </w:r>
      <w:r w:rsidR="00CB730B" w:rsidRPr="00AF7BF0">
        <w:rPr>
          <w:rFonts w:ascii="Arial" w:hAnsi="Arial" w:cs="Arial"/>
          <w:b/>
          <w:color w:val="548DD4" w:themeColor="text2" w:themeTint="99"/>
          <w:lang w:val="en-NZ"/>
        </w:rPr>
        <w:t xml:space="preserve"> </w:t>
      </w:r>
      <w:r w:rsidRPr="00AF7BF0">
        <w:rPr>
          <w:rFonts w:ascii="Arial" w:hAnsi="Arial" w:cs="Arial"/>
          <w:b/>
          <w:color w:val="548DD4" w:themeColor="text2" w:themeTint="99"/>
          <w:lang w:val="en-NZ"/>
        </w:rPr>
        <w:t xml:space="preserve"> (IWGYP) and the Substance Abuse and Mental Health Services Administration (SAMHSA).</w:t>
      </w:r>
    </w:p>
    <w:p w14:paraId="1D5807C1" w14:textId="77777777" w:rsidR="00A62318" w:rsidRPr="00AF7BF0" w:rsidRDefault="00A62318" w:rsidP="00C31CC4">
      <w:pPr>
        <w:rPr>
          <w:rFonts w:ascii="Arial" w:hAnsi="Arial" w:cs="Arial"/>
          <w:b/>
          <w:color w:val="548DD4" w:themeColor="text2" w:themeTint="99"/>
          <w:lang w:eastAsia="en-NZ"/>
        </w:rPr>
      </w:pPr>
    </w:p>
    <w:p w14:paraId="552E4603" w14:textId="77777777" w:rsidR="00ED445D" w:rsidRPr="00AF7BF0" w:rsidRDefault="00ED445D" w:rsidP="00C31CC4">
      <w:pPr>
        <w:rPr>
          <w:rFonts w:ascii="Arial" w:hAnsi="Arial" w:cs="Arial"/>
          <w:b/>
          <w:color w:val="548DD4" w:themeColor="text2" w:themeTint="99"/>
          <w:lang w:val="en-NZ"/>
        </w:rPr>
      </w:pPr>
      <w:r w:rsidRPr="00AF7BF0">
        <w:rPr>
          <w:rFonts w:ascii="Arial" w:hAnsi="Arial" w:cs="Arial"/>
          <w:b/>
          <w:color w:val="548DD4" w:themeColor="text2" w:themeTint="99"/>
          <w:lang w:val="en-NZ"/>
        </w:rPr>
        <w:t xml:space="preserve">Conclusion </w:t>
      </w:r>
    </w:p>
    <w:p w14:paraId="6B40C531" w14:textId="77777777" w:rsidR="00ED445D" w:rsidRPr="00AF7BF0" w:rsidRDefault="00ED445D" w:rsidP="00C31CC4">
      <w:pPr>
        <w:rPr>
          <w:rFonts w:ascii="Arial" w:hAnsi="Arial" w:cs="Arial"/>
          <w:sz w:val="22"/>
          <w:szCs w:val="22"/>
          <w:lang w:val="en-NZ"/>
        </w:rPr>
      </w:pPr>
    </w:p>
    <w:p w14:paraId="2ED9DC6B" w14:textId="77777777" w:rsidR="00ED445D" w:rsidRPr="00AF7BF0" w:rsidRDefault="00ED445D" w:rsidP="00C31CC4">
      <w:pPr>
        <w:rPr>
          <w:rFonts w:ascii="Arial" w:hAnsi="Arial" w:cs="Arial"/>
          <w:sz w:val="22"/>
          <w:szCs w:val="22"/>
          <w:lang w:val="en-NZ"/>
        </w:rPr>
      </w:pPr>
      <w:r w:rsidRPr="00AF7BF0">
        <w:rPr>
          <w:rFonts w:ascii="Arial" w:hAnsi="Arial" w:cs="Arial"/>
          <w:sz w:val="22"/>
          <w:szCs w:val="22"/>
          <w:lang w:val="en-NZ"/>
        </w:rPr>
        <w:t xml:space="preserve">This brief provides an overview of the webinar content as presented by experts in the field regarding the concepts and prevalence of trauma, principles for understanding trauma, and practices for addressing trauma and working with youth who have experienced trauma. LS and NC, two young people formerly involved with the foster care system, provided much insight on their experiences with multiple traumas. Their shared comments provide important information and practice-based evidence and strategies that child and youth serving systems could incorporate into their work with children and youth who have experienced trauma. </w:t>
      </w:r>
    </w:p>
    <w:p w14:paraId="76E9B2D5" w14:textId="77777777" w:rsidR="00ED445D" w:rsidRPr="00AF7BF0" w:rsidRDefault="00ED445D" w:rsidP="00C31CC4">
      <w:pPr>
        <w:rPr>
          <w:rFonts w:ascii="Arial" w:hAnsi="Arial" w:cs="Arial"/>
          <w:sz w:val="22"/>
          <w:szCs w:val="22"/>
          <w:lang w:val="en-NZ"/>
        </w:rPr>
      </w:pPr>
    </w:p>
    <w:p w14:paraId="7E7E9DE5" w14:textId="77777777" w:rsidR="00ED445D" w:rsidRPr="00AF7BF0" w:rsidRDefault="00ED445D" w:rsidP="00C31CC4">
      <w:pPr>
        <w:rPr>
          <w:rFonts w:ascii="Arial" w:hAnsi="Arial" w:cs="Arial"/>
          <w:sz w:val="22"/>
          <w:szCs w:val="22"/>
          <w:lang w:val="en-NZ"/>
        </w:rPr>
      </w:pPr>
      <w:r w:rsidRPr="00AF7BF0">
        <w:rPr>
          <w:rFonts w:ascii="Arial" w:hAnsi="Arial" w:cs="Arial"/>
          <w:sz w:val="22"/>
          <w:szCs w:val="22"/>
          <w:lang w:val="en-NZ"/>
        </w:rPr>
        <w:t xml:space="preserve">Some of the practical applications they described as beneficial to them include: </w:t>
      </w:r>
    </w:p>
    <w:p w14:paraId="5A7C5898" w14:textId="77777777" w:rsidR="00C31CC4" w:rsidRPr="00AF7BF0" w:rsidRDefault="00C31CC4" w:rsidP="00C31CC4">
      <w:pPr>
        <w:rPr>
          <w:rFonts w:ascii="Arial" w:hAnsi="Arial" w:cs="Arial"/>
          <w:sz w:val="22"/>
          <w:szCs w:val="22"/>
          <w:lang w:val="en-NZ"/>
        </w:rPr>
      </w:pPr>
    </w:p>
    <w:p w14:paraId="6F5FA98A" w14:textId="77777777" w:rsidR="00ED445D" w:rsidRPr="00AF7BF0" w:rsidRDefault="00ED445D" w:rsidP="001F7E97">
      <w:pPr>
        <w:pStyle w:val="ListParagraph"/>
        <w:numPr>
          <w:ilvl w:val="0"/>
          <w:numId w:val="100"/>
        </w:numPr>
        <w:rPr>
          <w:rFonts w:ascii="Arial" w:hAnsi="Arial" w:cs="Arial"/>
        </w:rPr>
      </w:pPr>
      <w:r w:rsidRPr="00AF7BF0">
        <w:rPr>
          <w:rFonts w:ascii="Arial" w:hAnsi="Arial" w:cs="Arial"/>
        </w:rPr>
        <w:t xml:space="preserve">Staff working in schools need to be aware of, educated and informed on the effects of trauma for children and youth, and trained in the causes of disruptive behaviors and ways to address these behaviors that do not re-traumatize children and youth; </w:t>
      </w:r>
    </w:p>
    <w:p w14:paraId="43F809AB" w14:textId="77777777" w:rsidR="00ED445D" w:rsidRPr="00AF7BF0" w:rsidRDefault="00ED445D" w:rsidP="001F7E97">
      <w:pPr>
        <w:pStyle w:val="ListParagraph"/>
        <w:numPr>
          <w:ilvl w:val="0"/>
          <w:numId w:val="100"/>
        </w:numPr>
        <w:rPr>
          <w:rFonts w:ascii="Arial" w:hAnsi="Arial" w:cs="Arial"/>
        </w:rPr>
      </w:pPr>
      <w:r w:rsidRPr="00AF7BF0">
        <w:rPr>
          <w:rFonts w:ascii="Arial" w:hAnsi="Arial" w:cs="Arial"/>
        </w:rPr>
        <w:t xml:space="preserve">Aftercare teams need to provide consistent and ongoing planning with youth to address the after effects of trauma, (e.g., anxiety, sadness, depressions, feelings of hopelessness, anger, shame, guilt) and to build upon their strengths to instill good self-esteem and a belief that they are worthy of and can achieve goals in their life; </w:t>
      </w:r>
    </w:p>
    <w:p w14:paraId="1D97CCC0" w14:textId="77777777" w:rsidR="00ED445D" w:rsidRPr="00AF7BF0" w:rsidRDefault="00ED445D" w:rsidP="001F7E97">
      <w:pPr>
        <w:pStyle w:val="ListParagraph"/>
        <w:numPr>
          <w:ilvl w:val="0"/>
          <w:numId w:val="100"/>
        </w:numPr>
        <w:rPr>
          <w:rFonts w:ascii="Arial" w:hAnsi="Arial" w:cs="Arial"/>
        </w:rPr>
      </w:pPr>
      <w:r w:rsidRPr="00AF7BF0">
        <w:rPr>
          <w:rFonts w:ascii="Arial" w:hAnsi="Arial" w:cs="Arial"/>
        </w:rPr>
        <w:lastRenderedPageBreak/>
        <w:t xml:space="preserve">Aftercare teams need to provide ongoing assistance for children and youth to learn skills for daily life, safety planning to address potential re-traumatization, and development of goals for the “here and now” and in their future; </w:t>
      </w:r>
    </w:p>
    <w:p w14:paraId="63969D3E" w14:textId="77777777" w:rsidR="00ED445D" w:rsidRPr="00AF7BF0" w:rsidRDefault="00ED445D" w:rsidP="001F7E97">
      <w:pPr>
        <w:pStyle w:val="ListParagraph"/>
        <w:numPr>
          <w:ilvl w:val="0"/>
          <w:numId w:val="100"/>
        </w:numPr>
        <w:rPr>
          <w:rFonts w:ascii="Arial" w:hAnsi="Arial" w:cs="Arial"/>
        </w:rPr>
      </w:pPr>
      <w:r w:rsidRPr="00AF7BF0">
        <w:rPr>
          <w:rFonts w:ascii="Arial" w:hAnsi="Arial" w:cs="Arial"/>
        </w:rPr>
        <w:t xml:space="preserve">Aftercare teams need to provide quick response for children and youth who have been traumatized when reports or incidents of child abuse and/or neglect occur. Teams need to remember that these children and youth have been placed in unfamiliar surroundings and they do not feel safe or trust the people or environment immediately. They must rely on the aftercare teams to provide a trusting relationship with staff that will provide safety, protection and security in their lives; </w:t>
      </w:r>
    </w:p>
    <w:p w14:paraId="241B35E8" w14:textId="77777777" w:rsidR="00ED445D" w:rsidRPr="00AF7BF0" w:rsidRDefault="00ED445D" w:rsidP="001F7E97">
      <w:pPr>
        <w:pStyle w:val="ListParagraph"/>
        <w:numPr>
          <w:ilvl w:val="0"/>
          <w:numId w:val="100"/>
        </w:numPr>
        <w:rPr>
          <w:rFonts w:ascii="Arial" w:hAnsi="Arial" w:cs="Arial"/>
        </w:rPr>
      </w:pPr>
      <w:r w:rsidRPr="00AF7BF0">
        <w:rPr>
          <w:rFonts w:ascii="Arial" w:hAnsi="Arial" w:cs="Arial"/>
        </w:rPr>
        <w:t xml:space="preserve">Aftercare teams need to work across systems to advocate for children and youth who have experienced trauma, and to assist them with the work needed for their daily care and consistent planning for life transitions. </w:t>
      </w:r>
    </w:p>
    <w:p w14:paraId="42EFCBB7" w14:textId="77777777" w:rsidR="00ED445D" w:rsidRPr="00AF7BF0" w:rsidRDefault="00ED445D" w:rsidP="00C31CC4">
      <w:pPr>
        <w:rPr>
          <w:rFonts w:ascii="Arial" w:hAnsi="Arial" w:cs="Arial"/>
          <w:sz w:val="22"/>
          <w:szCs w:val="22"/>
          <w:lang w:val="en-NZ"/>
        </w:rPr>
      </w:pPr>
    </w:p>
    <w:p w14:paraId="0466FB6F" w14:textId="77777777" w:rsidR="00ED445D" w:rsidRPr="00AF7BF0" w:rsidRDefault="00ED445D" w:rsidP="00C31CC4">
      <w:pPr>
        <w:rPr>
          <w:rFonts w:ascii="Arial" w:hAnsi="Arial" w:cs="Arial"/>
          <w:sz w:val="22"/>
          <w:szCs w:val="22"/>
          <w:lang w:val="en-NZ"/>
        </w:rPr>
      </w:pPr>
      <w:r w:rsidRPr="00AF7BF0">
        <w:rPr>
          <w:rFonts w:ascii="Arial" w:hAnsi="Arial" w:cs="Arial"/>
          <w:sz w:val="22"/>
          <w:szCs w:val="22"/>
          <w:lang w:val="en-NZ"/>
        </w:rPr>
        <w:t>Many strategies for coping with trauma have been noted in this brief, as well as the experiences of LS and NC which can inform child and youth serving systems on the successful practices and strategies that could improve the experience of children and youth who are coping with and healing from trauma. The resources noted below offer a starting point for deeper understanding of trauma and trauma-informed approaches.</w:t>
      </w:r>
    </w:p>
    <w:p w14:paraId="7DC87D87" w14:textId="77777777" w:rsidR="002C6026" w:rsidRPr="00AF7BF0" w:rsidRDefault="00BE79CC" w:rsidP="00C31CC4">
      <w:pPr>
        <w:rPr>
          <w:rFonts w:ascii="Arial" w:hAnsi="Arial" w:cs="Arial"/>
          <w:color w:val="333333"/>
          <w:sz w:val="22"/>
          <w:szCs w:val="22"/>
        </w:rPr>
      </w:pPr>
      <w:hyperlink r:id="rId547" w:history="1">
        <w:r w:rsidR="00ED445D" w:rsidRPr="00AF7BF0">
          <w:rPr>
            <w:rStyle w:val="Hyperlink"/>
            <w:rFonts w:ascii="Arial" w:hAnsi="Arial" w:cs="Arial"/>
            <w:sz w:val="22"/>
            <w:szCs w:val="22"/>
          </w:rPr>
          <w:t>http://youth.gov/docs/Trauma_Informed_Approach_508.pdf</w:t>
        </w:r>
      </w:hyperlink>
    </w:p>
    <w:p w14:paraId="0F84AAB1" w14:textId="77777777" w:rsidR="00ED445D" w:rsidRPr="00AF7BF0" w:rsidRDefault="00ED445D" w:rsidP="00C31CC4">
      <w:pPr>
        <w:rPr>
          <w:rFonts w:ascii="Arial" w:hAnsi="Arial" w:cs="Arial"/>
          <w:color w:val="333333"/>
          <w:sz w:val="27"/>
          <w:szCs w:val="27"/>
        </w:rPr>
      </w:pPr>
    </w:p>
    <w:p w14:paraId="6F950B82" w14:textId="77777777" w:rsidR="002C6026" w:rsidRPr="00AF7BF0" w:rsidRDefault="002C6026" w:rsidP="00C31CC4">
      <w:pPr>
        <w:rPr>
          <w:rFonts w:ascii="Arial" w:hAnsi="Arial" w:cs="Arial"/>
        </w:rPr>
      </w:pPr>
    </w:p>
    <w:p w14:paraId="43E777CE" w14:textId="77777777" w:rsidR="002C6026" w:rsidRPr="00AF7BF0" w:rsidRDefault="002C6026" w:rsidP="00C31CC4">
      <w:pPr>
        <w:rPr>
          <w:rFonts w:ascii="Arial" w:hAnsi="Arial" w:cs="Arial"/>
        </w:rPr>
      </w:pPr>
    </w:p>
    <w:p w14:paraId="21EC0429" w14:textId="77777777" w:rsidR="001E175E" w:rsidRPr="00AF7BF0" w:rsidRDefault="001E175E" w:rsidP="00C31CC4">
      <w:pPr>
        <w:rPr>
          <w:rFonts w:ascii="Arial" w:hAnsi="Arial" w:cs="Arial"/>
          <w:lang w:eastAsia="en-NZ"/>
        </w:rPr>
      </w:pPr>
    </w:p>
    <w:p w14:paraId="76686911" w14:textId="77777777" w:rsidR="001E175E" w:rsidRPr="00AF7BF0" w:rsidRDefault="001E175E" w:rsidP="00C31CC4">
      <w:pPr>
        <w:rPr>
          <w:rFonts w:ascii="Arial" w:hAnsi="Arial" w:cs="Arial"/>
          <w:lang w:eastAsia="en-NZ"/>
        </w:rPr>
      </w:pPr>
    </w:p>
    <w:p w14:paraId="1E9398A7" w14:textId="77777777" w:rsidR="001E175E" w:rsidRPr="00AF7BF0" w:rsidRDefault="001E175E" w:rsidP="00C31CC4">
      <w:pPr>
        <w:rPr>
          <w:rFonts w:ascii="Arial" w:hAnsi="Arial" w:cs="Arial"/>
          <w:lang w:eastAsia="en-NZ"/>
        </w:rPr>
      </w:pPr>
    </w:p>
    <w:p w14:paraId="1F5412AA"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775CCEFC"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3E7D8179"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6FDCD665"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0619DFEC"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29B024B2"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657C90D6"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76CD4937"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3C7EBD44"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652F9DF6"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6ECBD269"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1C540381"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5E171AFE" w14:textId="77777777" w:rsidR="008120E6" w:rsidRPr="00AF7BF0" w:rsidRDefault="008120E6" w:rsidP="00142903">
      <w:pPr>
        <w:widowControl w:val="0"/>
        <w:autoSpaceDE w:val="0"/>
        <w:autoSpaceDN w:val="0"/>
        <w:adjustRightInd w:val="0"/>
        <w:spacing w:after="240"/>
        <w:rPr>
          <w:rFonts w:ascii="Arial" w:hAnsi="Arial" w:cs="Arial"/>
          <w:b/>
          <w:color w:val="548DD4" w:themeColor="text2" w:themeTint="99"/>
        </w:rPr>
      </w:pPr>
    </w:p>
    <w:p w14:paraId="377365C7" w14:textId="77777777" w:rsidR="00142903" w:rsidRPr="00AF7BF0" w:rsidRDefault="00142903" w:rsidP="00C04553">
      <w:pPr>
        <w:pStyle w:val="Heading3"/>
      </w:pPr>
      <w:bookmarkStart w:id="643" w:name="_Toc468788088"/>
      <w:r w:rsidRPr="00AF7BF0">
        <w:lastRenderedPageBreak/>
        <w:t>Appendix 1</w:t>
      </w:r>
      <w:bookmarkEnd w:id="643"/>
    </w:p>
    <w:p w14:paraId="61146586" w14:textId="77777777" w:rsidR="00EC4082" w:rsidRDefault="00EC4082" w:rsidP="00EC4082">
      <w:pPr>
        <w:pStyle w:val="Style5"/>
        <w:rPr>
          <w:bdr w:val="none" w:sz="0" w:space="0" w:color="auto" w:frame="1"/>
        </w:rPr>
      </w:pPr>
    </w:p>
    <w:p w14:paraId="6687A489" w14:textId="77777777" w:rsidR="00142903" w:rsidRPr="00AF7BF0" w:rsidRDefault="00142903" w:rsidP="00C04553">
      <w:pPr>
        <w:pStyle w:val="Heading4"/>
        <w:rPr>
          <w:bdr w:val="none" w:sz="0" w:space="0" w:color="auto" w:frame="1"/>
        </w:rPr>
      </w:pPr>
      <w:bookmarkStart w:id="644" w:name="_Toc468788089"/>
      <w:r w:rsidRPr="00AF7BF0">
        <w:rPr>
          <w:bdr w:val="none" w:sz="0" w:space="0" w:color="auto" w:frame="1"/>
        </w:rPr>
        <w:t>RESILIENCE Questionnaire</w:t>
      </w:r>
      <w:bookmarkEnd w:id="644"/>
    </w:p>
    <w:p w14:paraId="7CC01A52" w14:textId="77777777" w:rsidR="00142903" w:rsidRPr="00AF7BF0" w:rsidRDefault="00142903" w:rsidP="00142903">
      <w:pPr>
        <w:jc w:val="center"/>
        <w:textAlignment w:val="baseline"/>
        <w:rPr>
          <w:rFonts w:ascii="Arial" w:hAnsi="Arial" w:cs="Arial"/>
          <w:color w:val="666666"/>
          <w:lang w:val="en-NZ"/>
        </w:rPr>
      </w:pPr>
    </w:p>
    <w:p w14:paraId="70BEB3F9" w14:textId="77777777" w:rsidR="00142903" w:rsidRPr="00AF7BF0" w:rsidRDefault="00142903" w:rsidP="00142903">
      <w:pPr>
        <w:textAlignment w:val="baseline"/>
        <w:rPr>
          <w:rFonts w:ascii="Arial" w:hAnsi="Arial" w:cs="Arial"/>
          <w:b/>
          <w:bCs/>
          <w:color w:val="666666"/>
          <w:sz w:val="22"/>
          <w:szCs w:val="22"/>
          <w:bdr w:val="none" w:sz="0" w:space="0" w:color="auto" w:frame="1"/>
          <w:lang w:val="en-NZ"/>
        </w:rPr>
      </w:pPr>
      <w:r w:rsidRPr="00AF7BF0">
        <w:rPr>
          <w:rFonts w:ascii="Arial" w:hAnsi="Arial" w:cs="Arial"/>
          <w:b/>
          <w:bCs/>
          <w:color w:val="666666"/>
          <w:sz w:val="22"/>
          <w:szCs w:val="22"/>
          <w:bdr w:val="none" w:sz="0" w:space="0" w:color="auto" w:frame="1"/>
          <w:lang w:val="en-NZ"/>
        </w:rPr>
        <w:t>Please circle the most accurate answer </w:t>
      </w:r>
      <w:r w:rsidRPr="00AF7BF0">
        <w:rPr>
          <w:rFonts w:ascii="Arial" w:hAnsi="Arial" w:cs="Arial"/>
          <w:b/>
          <w:bCs/>
          <w:color w:val="666666"/>
          <w:sz w:val="22"/>
          <w:szCs w:val="22"/>
          <w:u w:val="single"/>
          <w:bdr w:val="none" w:sz="0" w:space="0" w:color="auto" w:frame="1"/>
          <w:lang w:val="en-NZ"/>
        </w:rPr>
        <w:t>under</w:t>
      </w:r>
      <w:r w:rsidRPr="00AF7BF0">
        <w:rPr>
          <w:rFonts w:ascii="Arial" w:hAnsi="Arial" w:cs="Arial"/>
          <w:b/>
          <w:bCs/>
          <w:color w:val="666666"/>
          <w:sz w:val="22"/>
          <w:szCs w:val="22"/>
          <w:bdr w:val="none" w:sz="0" w:space="0" w:color="auto" w:frame="1"/>
          <w:lang w:val="en-NZ"/>
        </w:rPr>
        <w:t> each statement:</w:t>
      </w:r>
    </w:p>
    <w:p w14:paraId="5F0B3EC8" w14:textId="77777777" w:rsidR="00142903" w:rsidRPr="00AF7BF0" w:rsidRDefault="00142903" w:rsidP="00142903">
      <w:pPr>
        <w:textAlignment w:val="baseline"/>
        <w:rPr>
          <w:rFonts w:ascii="Arial" w:hAnsi="Arial" w:cs="Arial"/>
          <w:color w:val="666666"/>
          <w:sz w:val="22"/>
          <w:szCs w:val="22"/>
          <w:lang w:val="en-NZ"/>
        </w:rPr>
      </w:pPr>
    </w:p>
    <w:p w14:paraId="4D746B14"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1.  I believe that my mother loved me when I was little.</w:t>
      </w:r>
    </w:p>
    <w:p w14:paraId="063CB1BD"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617B6079"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5530E05E"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2.  I believe that my father loved me when I was little.</w:t>
      </w:r>
    </w:p>
    <w:p w14:paraId="4F1C4AE4"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0B71F761"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2E2C02F4"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3.  When I was little, other people helped my mother and father take care of me and they seemed to love me.</w:t>
      </w:r>
    </w:p>
    <w:p w14:paraId="697A25C0"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0E073229"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451C0897"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4.   I’ve heard that when I was an infant someone in my family enjoyed playing with me, and I enjoyed it, too.</w:t>
      </w:r>
    </w:p>
    <w:p w14:paraId="5F825D73"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2747E164"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0B9E804A"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5.  When I was a child, there were relatives in my family who made me feel better if I was sad or worried.</w:t>
      </w:r>
    </w:p>
    <w:p w14:paraId="5AAC4AE2"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1EC19C31"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0491C059"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6.   When I was a child, neighbors or my friends’ parents seemed to like me.</w:t>
      </w:r>
    </w:p>
    <w:p w14:paraId="668CC0D0"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40CDEB64"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36CC3086"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7.  When I was a child, teachers, coaches, youth leaders or ministers were there to help me.</w:t>
      </w:r>
    </w:p>
    <w:p w14:paraId="526E4C4F"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6C726569"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7BA970DD"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8.  Someone in my family cared about how I was doing in school.</w:t>
      </w:r>
    </w:p>
    <w:p w14:paraId="2E5BDB14"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14F04D6F"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61D75385"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9.  My family, neighbors and friends talked often about making our lives better.</w:t>
      </w:r>
    </w:p>
    <w:p w14:paraId="1CABF800"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0C55D3F2"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53B0AA61"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10.  We had rules in our house and were expected to keep them.</w:t>
      </w:r>
    </w:p>
    <w:p w14:paraId="3B851F4F"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7D0EEBE4"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407C93FF"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11. When I felt really bad, I could almost always find someone I trusted to talk to.</w:t>
      </w:r>
    </w:p>
    <w:p w14:paraId="06467562"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5811D89D"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3FAFD8BA"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12.  As a youth, people noticed that I was capable and could get things done.</w:t>
      </w:r>
    </w:p>
    <w:p w14:paraId="581A1B4E"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7C9660F7"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3012D792"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13.  I was independent and a go-getter.</w:t>
      </w:r>
    </w:p>
    <w:p w14:paraId="5DE4CEFC"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2DE5764F" w14:textId="77777777" w:rsidR="00C31CC4" w:rsidRPr="00AF7BF0" w:rsidRDefault="00C31CC4" w:rsidP="00142903">
      <w:pPr>
        <w:shd w:val="clear" w:color="auto" w:fill="FFFFFF"/>
        <w:textAlignment w:val="baseline"/>
        <w:rPr>
          <w:rFonts w:ascii="Arial" w:hAnsi="Arial" w:cs="Arial"/>
          <w:b/>
          <w:bCs/>
          <w:color w:val="666666"/>
          <w:sz w:val="22"/>
          <w:szCs w:val="22"/>
          <w:bdr w:val="none" w:sz="0" w:space="0" w:color="auto" w:frame="1"/>
          <w:lang w:val="en-NZ"/>
        </w:rPr>
      </w:pPr>
    </w:p>
    <w:p w14:paraId="56F88998" w14:textId="77777777" w:rsidR="00142903" w:rsidRPr="00AF7BF0" w:rsidRDefault="00142903" w:rsidP="00142903">
      <w:pPr>
        <w:shd w:val="clear" w:color="auto" w:fill="FFFFFF"/>
        <w:textAlignment w:val="baseline"/>
        <w:rPr>
          <w:rFonts w:ascii="Arial" w:hAnsi="Arial" w:cs="Arial"/>
          <w:color w:val="666666"/>
          <w:sz w:val="22"/>
          <w:szCs w:val="22"/>
          <w:lang w:val="en-NZ"/>
        </w:rPr>
      </w:pPr>
      <w:r w:rsidRPr="00AF7BF0">
        <w:rPr>
          <w:rFonts w:ascii="Arial" w:hAnsi="Arial" w:cs="Arial"/>
          <w:b/>
          <w:bCs/>
          <w:color w:val="666666"/>
          <w:sz w:val="22"/>
          <w:szCs w:val="22"/>
          <w:bdr w:val="none" w:sz="0" w:space="0" w:color="auto" w:frame="1"/>
          <w:lang w:val="en-NZ"/>
        </w:rPr>
        <w:t>14.  I believed that life is what you make it.</w:t>
      </w:r>
    </w:p>
    <w:p w14:paraId="17C35E58" w14:textId="77777777" w:rsidR="00142903" w:rsidRPr="00AF7BF0" w:rsidRDefault="00142903" w:rsidP="00142903">
      <w:pPr>
        <w:textAlignment w:val="baseline"/>
        <w:rPr>
          <w:rFonts w:ascii="Arial" w:hAnsi="Arial" w:cs="Arial"/>
          <w:color w:val="666666"/>
          <w:sz w:val="22"/>
          <w:szCs w:val="22"/>
          <w:lang w:val="en-NZ"/>
        </w:rPr>
      </w:pPr>
      <w:r w:rsidRPr="00AF7BF0">
        <w:rPr>
          <w:rFonts w:ascii="Arial" w:hAnsi="Arial" w:cs="Arial"/>
          <w:color w:val="000000"/>
          <w:sz w:val="22"/>
          <w:szCs w:val="22"/>
          <w:bdr w:val="none" w:sz="0" w:space="0" w:color="auto" w:frame="1"/>
          <w:lang w:val="en-NZ"/>
        </w:rPr>
        <w:t>Definitely true         Probably true         Not sure         Probably Not True        Definitely Not True</w:t>
      </w:r>
    </w:p>
    <w:p w14:paraId="3D070C71" w14:textId="77777777" w:rsidR="00142903" w:rsidRPr="00AF7BF0" w:rsidRDefault="00BE79CC" w:rsidP="00142903">
      <w:pPr>
        <w:widowControl w:val="0"/>
        <w:autoSpaceDE w:val="0"/>
        <w:autoSpaceDN w:val="0"/>
        <w:adjustRightInd w:val="0"/>
        <w:spacing w:after="240"/>
        <w:rPr>
          <w:rFonts w:ascii="Arial" w:hAnsi="Arial" w:cs="Arial"/>
          <w:color w:val="548DD4" w:themeColor="text2" w:themeTint="99"/>
          <w:sz w:val="22"/>
        </w:rPr>
      </w:pPr>
      <w:hyperlink r:id="rId548" w:history="1">
        <w:r w:rsidR="00C31CC4" w:rsidRPr="00AF7BF0">
          <w:rPr>
            <w:rStyle w:val="Hyperlink"/>
            <w:rFonts w:ascii="Arial" w:hAnsi="Arial" w:cs="Arial"/>
            <w:sz w:val="22"/>
          </w:rPr>
          <w:t>https://acestoohigh.com/got-your-ace-score/</w:t>
        </w:r>
      </w:hyperlink>
    </w:p>
    <w:p w14:paraId="527526E9" w14:textId="77777777" w:rsidR="00E01C09" w:rsidRPr="00AF7BF0" w:rsidRDefault="00E01C09" w:rsidP="009D5F93">
      <w:pPr>
        <w:rPr>
          <w:rFonts w:ascii="Arial" w:hAnsi="Arial" w:cs="Arial"/>
          <w:b/>
          <w:color w:val="548DD4" w:themeColor="text2" w:themeTint="99"/>
          <w:lang w:eastAsia="en-NZ"/>
        </w:rPr>
      </w:pPr>
    </w:p>
    <w:p w14:paraId="7362AD01" w14:textId="77777777" w:rsidR="009C3D8C" w:rsidRPr="00EC4082" w:rsidRDefault="008120E6" w:rsidP="00C04553">
      <w:pPr>
        <w:pStyle w:val="Heading3"/>
        <w:rPr>
          <w:lang w:eastAsia="en-NZ"/>
        </w:rPr>
      </w:pPr>
      <w:bookmarkStart w:id="645" w:name="_Toc468788090"/>
      <w:r w:rsidRPr="00AF7BF0">
        <w:rPr>
          <w:lang w:eastAsia="en-NZ"/>
        </w:rPr>
        <w:t>Ap</w:t>
      </w:r>
      <w:r w:rsidR="004E77CC" w:rsidRPr="00AF7BF0">
        <w:rPr>
          <w:lang w:eastAsia="en-NZ"/>
        </w:rPr>
        <w:t xml:space="preserve">pendix </w:t>
      </w:r>
      <w:r w:rsidRPr="00AF7BF0">
        <w:rPr>
          <w:lang w:eastAsia="en-NZ"/>
        </w:rPr>
        <w:t>2</w:t>
      </w:r>
      <w:bookmarkEnd w:id="645"/>
    </w:p>
    <w:p w14:paraId="2B9402F0" w14:textId="77777777" w:rsidR="009C3D8C" w:rsidRPr="00AF7BF0" w:rsidRDefault="009C3D8C" w:rsidP="0089226B">
      <w:pPr>
        <w:jc w:val="center"/>
        <w:rPr>
          <w:rFonts w:ascii="Arial" w:hAnsi="Arial" w:cs="Arial"/>
          <w:b/>
          <w:color w:val="548DD4" w:themeColor="text2" w:themeTint="99"/>
          <w:sz w:val="32"/>
          <w:szCs w:val="32"/>
          <w:lang w:eastAsia="en-NZ"/>
        </w:rPr>
      </w:pPr>
    </w:p>
    <w:p w14:paraId="68418987" w14:textId="77777777" w:rsidR="00466606" w:rsidRPr="00AF7BF0" w:rsidRDefault="0089226B" w:rsidP="00C04553">
      <w:pPr>
        <w:pStyle w:val="Heading4"/>
        <w:rPr>
          <w:lang w:eastAsia="en-NZ"/>
        </w:rPr>
      </w:pPr>
      <w:bookmarkStart w:id="646" w:name="_Toc468788091"/>
      <w:r w:rsidRPr="00AF7BF0">
        <w:rPr>
          <w:lang w:eastAsia="en-NZ"/>
        </w:rPr>
        <w:t>Implementation of a trauma informed care approach for an organisation</w:t>
      </w:r>
      <w:bookmarkEnd w:id="646"/>
    </w:p>
    <w:p w14:paraId="3545DFCD" w14:textId="77777777" w:rsidR="00466606" w:rsidRPr="00AF7BF0" w:rsidRDefault="00466606" w:rsidP="009D5F93">
      <w:pPr>
        <w:rPr>
          <w:rFonts w:ascii="Arial" w:hAnsi="Arial" w:cs="Arial"/>
          <w:b/>
          <w:color w:val="548DD4" w:themeColor="text2" w:themeTint="99"/>
          <w:lang w:eastAsia="en-NZ"/>
        </w:rPr>
      </w:pPr>
    </w:p>
    <w:p w14:paraId="54A79A8E" w14:textId="77777777" w:rsidR="0089226B" w:rsidRPr="00AF7BF0" w:rsidRDefault="0089226B" w:rsidP="0089226B">
      <w:pPr>
        <w:rPr>
          <w:rFonts w:ascii="Arial" w:hAnsi="Arial" w:cs="Arial"/>
          <w:sz w:val="22"/>
          <w:szCs w:val="22"/>
          <w:lang w:val="en-NZ"/>
        </w:rPr>
      </w:pPr>
      <w:r w:rsidRPr="00AF7BF0">
        <w:rPr>
          <w:rFonts w:ascii="Arial" w:hAnsi="Arial" w:cs="Arial"/>
          <w:sz w:val="22"/>
          <w:szCs w:val="22"/>
          <w:lang w:val="en-NZ"/>
        </w:rPr>
        <w:t>From:</w:t>
      </w:r>
    </w:p>
    <w:p w14:paraId="3CE126AF" w14:textId="77777777" w:rsidR="0089226B" w:rsidRPr="00AF7BF0" w:rsidRDefault="0089226B" w:rsidP="0089226B">
      <w:pPr>
        <w:rPr>
          <w:rFonts w:ascii="Arial" w:hAnsi="Arial" w:cs="Arial"/>
          <w:sz w:val="22"/>
          <w:szCs w:val="22"/>
          <w:lang w:val="en-NZ"/>
        </w:rPr>
      </w:pPr>
    </w:p>
    <w:p w14:paraId="2495CD09" w14:textId="77777777" w:rsidR="0089226B" w:rsidRPr="00AF7BF0" w:rsidRDefault="0089226B" w:rsidP="0089226B">
      <w:pPr>
        <w:rPr>
          <w:rFonts w:ascii="Arial" w:hAnsi="Arial" w:cs="Arial"/>
          <w:sz w:val="22"/>
          <w:szCs w:val="22"/>
          <w:lang w:val="en-NZ"/>
        </w:rPr>
      </w:pPr>
      <w:r w:rsidRPr="00AF7BF0">
        <w:rPr>
          <w:rFonts w:ascii="Arial" w:hAnsi="Arial" w:cs="Arial"/>
          <w:sz w:val="22"/>
          <w:szCs w:val="22"/>
          <w:lang w:val="en-NZ"/>
        </w:rPr>
        <w:t>Substance Abuse and Mental Health Services Administration. SAMHSA’s Concept of Trauma and Guidance for a Trauma-Informed Approach. HHS Publication No. (SMA) 14-4884. Rockville, MD: Substance Abuse and Mental Health Services Administration, 2014.</w:t>
      </w:r>
    </w:p>
    <w:p w14:paraId="21E7945C" w14:textId="77777777" w:rsidR="0089226B" w:rsidRPr="00AF7BF0" w:rsidRDefault="0089226B" w:rsidP="0089226B">
      <w:pPr>
        <w:rPr>
          <w:rFonts w:ascii="Arial" w:hAnsi="Arial" w:cs="Arial"/>
          <w:sz w:val="22"/>
          <w:szCs w:val="22"/>
          <w:lang w:val="en-NZ"/>
        </w:rPr>
      </w:pPr>
    </w:p>
    <w:p w14:paraId="4C3348D7" w14:textId="77777777" w:rsidR="00466606" w:rsidRPr="00AF7BF0" w:rsidRDefault="00466606" w:rsidP="00466606">
      <w:pPr>
        <w:rPr>
          <w:rFonts w:ascii="Arial" w:hAnsi="Arial" w:cs="Arial"/>
          <w:lang w:eastAsia="en-NZ"/>
        </w:rPr>
      </w:pPr>
    </w:p>
    <w:p w14:paraId="667E3B84" w14:textId="77777777" w:rsidR="00466606" w:rsidRPr="00AF7BF0" w:rsidRDefault="00466606" w:rsidP="00466606">
      <w:pPr>
        <w:jc w:val="center"/>
        <w:rPr>
          <w:rFonts w:ascii="Arial" w:hAnsi="Arial" w:cs="Arial"/>
          <w:b/>
          <w:color w:val="548DD4" w:themeColor="text2" w:themeTint="99"/>
          <w:lang w:eastAsia="en-NZ"/>
        </w:rPr>
      </w:pPr>
      <w:r w:rsidRPr="00AF7BF0">
        <w:rPr>
          <w:rFonts w:ascii="Arial" w:hAnsi="Arial" w:cs="Arial"/>
          <w:b/>
          <w:color w:val="548DD4" w:themeColor="text2" w:themeTint="99"/>
          <w:lang w:eastAsia="en-NZ"/>
        </w:rPr>
        <w:t>10 IMPLEMENTATION DOMAINS</w:t>
      </w:r>
    </w:p>
    <w:p w14:paraId="13BE27E0" w14:textId="77777777" w:rsidR="00466606" w:rsidRPr="00AF7BF0" w:rsidRDefault="00466606" w:rsidP="00466606">
      <w:pPr>
        <w:rPr>
          <w:rFonts w:ascii="Arial" w:hAnsi="Arial" w:cs="Arial"/>
          <w:sz w:val="22"/>
          <w:szCs w:val="22"/>
          <w:lang w:eastAsia="en-NZ"/>
        </w:rPr>
      </w:pPr>
    </w:p>
    <w:p w14:paraId="010C6597"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Governance and Leadership</w:t>
      </w:r>
    </w:p>
    <w:p w14:paraId="53A20195" w14:textId="77777777" w:rsidR="00466606" w:rsidRPr="00AF7BF0" w:rsidRDefault="00466606" w:rsidP="00466606">
      <w:pPr>
        <w:rPr>
          <w:rFonts w:ascii="Arial" w:hAnsi="Arial" w:cs="Arial"/>
          <w:sz w:val="22"/>
          <w:szCs w:val="22"/>
          <w:lang w:eastAsia="en-NZ"/>
        </w:rPr>
      </w:pPr>
    </w:p>
    <w:p w14:paraId="0923A606" w14:textId="77777777" w:rsidR="00466606" w:rsidRPr="00AF7BF0" w:rsidRDefault="00466606" w:rsidP="001F7E97">
      <w:pPr>
        <w:pStyle w:val="ListParagraph"/>
        <w:numPr>
          <w:ilvl w:val="0"/>
          <w:numId w:val="100"/>
        </w:numPr>
        <w:rPr>
          <w:rFonts w:ascii="Arial" w:hAnsi="Arial" w:cs="Arial"/>
        </w:rPr>
      </w:pPr>
      <w:r w:rsidRPr="00AF7BF0">
        <w:rPr>
          <w:rFonts w:ascii="Arial" w:hAnsi="Arial" w:cs="Arial"/>
        </w:rPr>
        <w:t>How does agency leadership communicate its support and guidance for implementing a</w:t>
      </w:r>
    </w:p>
    <w:p w14:paraId="37A4DA8B" w14:textId="77777777" w:rsidR="00466606" w:rsidRPr="00AF7BF0" w:rsidRDefault="00466606" w:rsidP="001F7E97">
      <w:pPr>
        <w:pStyle w:val="ListParagraph"/>
        <w:numPr>
          <w:ilvl w:val="0"/>
          <w:numId w:val="105"/>
        </w:numPr>
        <w:rPr>
          <w:rFonts w:ascii="Arial" w:hAnsi="Arial" w:cs="Arial"/>
        </w:rPr>
      </w:pPr>
      <w:r w:rsidRPr="00AF7BF0">
        <w:rPr>
          <w:rFonts w:ascii="Arial" w:hAnsi="Arial" w:cs="Arial"/>
        </w:rPr>
        <w:t>trauma-informed approach?</w:t>
      </w:r>
    </w:p>
    <w:p w14:paraId="4A60E056" w14:textId="77777777" w:rsidR="00466606" w:rsidRPr="00AF7BF0" w:rsidRDefault="00466606" w:rsidP="001F7E97">
      <w:pPr>
        <w:pStyle w:val="ListParagraph"/>
        <w:numPr>
          <w:ilvl w:val="0"/>
          <w:numId w:val="105"/>
        </w:numPr>
        <w:rPr>
          <w:rFonts w:ascii="Arial" w:hAnsi="Arial" w:cs="Arial"/>
        </w:rPr>
      </w:pPr>
      <w:r w:rsidRPr="00AF7BF0">
        <w:rPr>
          <w:rFonts w:ascii="Arial" w:hAnsi="Arial" w:cs="Arial"/>
        </w:rPr>
        <w:t>How do the agency’s mission statement and/or written policies and procedures include a</w:t>
      </w:r>
    </w:p>
    <w:p w14:paraId="018B14EB" w14:textId="77777777" w:rsidR="00466606" w:rsidRPr="00AF7BF0" w:rsidRDefault="00466606" w:rsidP="001F7E97">
      <w:pPr>
        <w:pStyle w:val="ListParagraph"/>
        <w:numPr>
          <w:ilvl w:val="0"/>
          <w:numId w:val="105"/>
        </w:numPr>
        <w:rPr>
          <w:rFonts w:ascii="Arial" w:hAnsi="Arial" w:cs="Arial"/>
        </w:rPr>
      </w:pPr>
      <w:r w:rsidRPr="00AF7BF0">
        <w:rPr>
          <w:rFonts w:ascii="Arial" w:hAnsi="Arial" w:cs="Arial"/>
        </w:rPr>
        <w:t>commitment to providing trauma-informed services and supports?</w:t>
      </w:r>
    </w:p>
    <w:p w14:paraId="4FAE2E66" w14:textId="77777777" w:rsidR="00466606" w:rsidRPr="00AF7BF0" w:rsidRDefault="00466606" w:rsidP="001F7E97">
      <w:pPr>
        <w:pStyle w:val="ListParagraph"/>
        <w:numPr>
          <w:ilvl w:val="0"/>
          <w:numId w:val="105"/>
        </w:numPr>
        <w:rPr>
          <w:rFonts w:ascii="Arial" w:hAnsi="Arial" w:cs="Arial"/>
        </w:rPr>
      </w:pPr>
      <w:r w:rsidRPr="00AF7BF0">
        <w:rPr>
          <w:rFonts w:ascii="Arial" w:hAnsi="Arial" w:cs="Arial"/>
        </w:rPr>
        <w:t>How do leadership and governance structures demonstrate support for the voice and</w:t>
      </w:r>
    </w:p>
    <w:p w14:paraId="6836CD47" w14:textId="77777777" w:rsidR="00466606" w:rsidRPr="00AF7BF0" w:rsidRDefault="00466606" w:rsidP="001F7E97">
      <w:pPr>
        <w:pStyle w:val="ListParagraph"/>
        <w:numPr>
          <w:ilvl w:val="0"/>
          <w:numId w:val="105"/>
        </w:numPr>
        <w:rPr>
          <w:rFonts w:ascii="Arial" w:hAnsi="Arial" w:cs="Arial"/>
        </w:rPr>
      </w:pPr>
      <w:r w:rsidRPr="00AF7BF0">
        <w:rPr>
          <w:rFonts w:ascii="Arial" w:hAnsi="Arial" w:cs="Arial"/>
        </w:rPr>
        <w:t>participation of people using their services who have trauma histories?</w:t>
      </w:r>
    </w:p>
    <w:p w14:paraId="196E1A60" w14:textId="77777777" w:rsidR="00466606" w:rsidRPr="00AF7BF0" w:rsidRDefault="00466606" w:rsidP="00466606">
      <w:pPr>
        <w:rPr>
          <w:rFonts w:ascii="Arial" w:hAnsi="Arial" w:cs="Arial"/>
          <w:sz w:val="22"/>
          <w:szCs w:val="22"/>
          <w:lang w:eastAsia="en-NZ"/>
        </w:rPr>
      </w:pPr>
    </w:p>
    <w:p w14:paraId="2FF698D6"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 xml:space="preserve">Policy </w:t>
      </w:r>
    </w:p>
    <w:p w14:paraId="225219EB" w14:textId="77777777" w:rsidR="00466606" w:rsidRPr="00AF7BF0" w:rsidRDefault="00466606" w:rsidP="00466606">
      <w:pPr>
        <w:rPr>
          <w:rFonts w:ascii="Arial" w:hAnsi="Arial" w:cs="Arial"/>
          <w:b/>
          <w:sz w:val="22"/>
          <w:szCs w:val="22"/>
          <w:lang w:eastAsia="en-NZ"/>
        </w:rPr>
      </w:pPr>
    </w:p>
    <w:p w14:paraId="42B90D7C" w14:textId="77777777" w:rsidR="00466606" w:rsidRPr="00AF7BF0" w:rsidRDefault="00466606" w:rsidP="0087209A">
      <w:pPr>
        <w:pStyle w:val="ListParagraph"/>
        <w:numPr>
          <w:ilvl w:val="0"/>
          <w:numId w:val="10"/>
        </w:numPr>
        <w:rPr>
          <w:rFonts w:ascii="Arial" w:hAnsi="Arial" w:cs="Arial"/>
        </w:rPr>
      </w:pPr>
      <w:r w:rsidRPr="00AF7BF0">
        <w:rPr>
          <w:rFonts w:ascii="Arial" w:hAnsi="Arial" w:cs="Arial"/>
        </w:rPr>
        <w:t>How do the agency’s written policies and procedures include a focus on trauma and issues of safety and confidentiality?</w:t>
      </w:r>
    </w:p>
    <w:p w14:paraId="504721F7" w14:textId="77777777" w:rsidR="00466606" w:rsidRPr="00AF7BF0" w:rsidRDefault="00466606" w:rsidP="0087209A">
      <w:pPr>
        <w:pStyle w:val="ListParagraph"/>
        <w:numPr>
          <w:ilvl w:val="0"/>
          <w:numId w:val="10"/>
        </w:numPr>
        <w:rPr>
          <w:rFonts w:ascii="Arial" w:hAnsi="Arial" w:cs="Arial"/>
        </w:rPr>
      </w:pPr>
      <w:r w:rsidRPr="00AF7BF0">
        <w:rPr>
          <w:rFonts w:ascii="Arial" w:hAnsi="Arial" w:cs="Arial"/>
        </w:rPr>
        <w:t>How do the agency’s written policies and procedures recognize the pervasiveness of trauma</w:t>
      </w:r>
    </w:p>
    <w:p w14:paraId="53EEEB5A"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in the lives of people using services, and express a commitment to reducing re-traumatization</w:t>
      </w:r>
    </w:p>
    <w:p w14:paraId="0FC7C7BF"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and promoting well-being and recovery?</w:t>
      </w:r>
    </w:p>
    <w:p w14:paraId="7E469B03" w14:textId="77777777" w:rsidR="00466606" w:rsidRPr="00AF7BF0" w:rsidRDefault="00466606" w:rsidP="0087209A">
      <w:pPr>
        <w:pStyle w:val="ListParagraph"/>
        <w:numPr>
          <w:ilvl w:val="0"/>
          <w:numId w:val="11"/>
        </w:numPr>
        <w:rPr>
          <w:rFonts w:ascii="Arial" w:hAnsi="Arial" w:cs="Arial"/>
        </w:rPr>
      </w:pPr>
      <w:r w:rsidRPr="00AF7BF0">
        <w:rPr>
          <w:rFonts w:ascii="Arial" w:hAnsi="Arial" w:cs="Arial"/>
        </w:rPr>
        <w:t>How do the agency’s staffing policies demonstrate a commitment to staff training on providing services and supports that are culturally relevant and trauma-informed as part of staff orientation and in-service training?</w:t>
      </w:r>
    </w:p>
    <w:p w14:paraId="75B5BDDE" w14:textId="77777777" w:rsidR="00466606" w:rsidRPr="00AF7BF0" w:rsidRDefault="00466606" w:rsidP="0087209A">
      <w:pPr>
        <w:pStyle w:val="ListParagraph"/>
        <w:numPr>
          <w:ilvl w:val="0"/>
          <w:numId w:val="11"/>
        </w:numPr>
        <w:rPr>
          <w:rFonts w:ascii="Arial" w:hAnsi="Arial" w:cs="Arial"/>
        </w:rPr>
      </w:pPr>
      <w:r w:rsidRPr="00AF7BF0">
        <w:rPr>
          <w:rFonts w:ascii="Arial" w:hAnsi="Arial" w:cs="Arial"/>
        </w:rPr>
        <w:t>How do human resources policies attend to the impact of working with people who have</w:t>
      </w:r>
    </w:p>
    <w:p w14:paraId="5841F08C"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experienced trauma?</w:t>
      </w:r>
    </w:p>
    <w:p w14:paraId="74B61149" w14:textId="77777777" w:rsidR="00466606" w:rsidRPr="00AF7BF0" w:rsidRDefault="00466606" w:rsidP="0087209A">
      <w:pPr>
        <w:pStyle w:val="ListParagraph"/>
        <w:numPr>
          <w:ilvl w:val="0"/>
          <w:numId w:val="12"/>
        </w:numPr>
        <w:rPr>
          <w:rFonts w:ascii="Arial" w:hAnsi="Arial" w:cs="Arial"/>
        </w:rPr>
      </w:pPr>
      <w:r w:rsidRPr="00AF7BF0">
        <w:rPr>
          <w:rFonts w:ascii="Arial" w:hAnsi="Arial" w:cs="Arial"/>
        </w:rPr>
        <w:t>What policies and procedures are in place for including trauma survivors/people receiving</w:t>
      </w:r>
    </w:p>
    <w:p w14:paraId="07C202FA" w14:textId="77777777" w:rsidR="00466606" w:rsidRPr="00AF7BF0" w:rsidRDefault="00466606" w:rsidP="00466606">
      <w:pPr>
        <w:ind w:left="720"/>
        <w:rPr>
          <w:rFonts w:ascii="Arial" w:hAnsi="Arial" w:cs="Arial"/>
          <w:sz w:val="22"/>
          <w:szCs w:val="22"/>
        </w:rPr>
      </w:pPr>
      <w:r w:rsidRPr="00AF7BF0">
        <w:rPr>
          <w:rFonts w:ascii="Arial" w:hAnsi="Arial" w:cs="Arial"/>
          <w:sz w:val="22"/>
          <w:szCs w:val="22"/>
        </w:rPr>
        <w:t>services and peer supports in meaningful and significant roles in agency planning, governance, policy-making, services, and evaluation?</w:t>
      </w:r>
    </w:p>
    <w:p w14:paraId="38F8E233" w14:textId="77777777" w:rsidR="00466606" w:rsidRPr="00AF7BF0" w:rsidRDefault="00466606" w:rsidP="00466606">
      <w:pPr>
        <w:rPr>
          <w:rFonts w:ascii="Arial" w:hAnsi="Arial" w:cs="Arial"/>
          <w:sz w:val="22"/>
          <w:szCs w:val="22"/>
          <w:lang w:eastAsia="en-NZ"/>
        </w:rPr>
      </w:pPr>
    </w:p>
    <w:p w14:paraId="3F0A8CE7"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Physical Environment</w:t>
      </w:r>
    </w:p>
    <w:p w14:paraId="12CC539C" w14:textId="77777777" w:rsidR="00466606" w:rsidRPr="00AF7BF0" w:rsidRDefault="00466606" w:rsidP="00466606">
      <w:pPr>
        <w:rPr>
          <w:rFonts w:ascii="Arial" w:hAnsi="Arial" w:cs="Arial"/>
          <w:b/>
          <w:sz w:val="22"/>
          <w:szCs w:val="22"/>
          <w:lang w:eastAsia="en-NZ"/>
        </w:rPr>
      </w:pPr>
    </w:p>
    <w:p w14:paraId="43B04B68" w14:textId="77777777" w:rsidR="00466606" w:rsidRPr="00AF7BF0" w:rsidRDefault="00466606" w:rsidP="00466606">
      <w:pPr>
        <w:rPr>
          <w:rFonts w:ascii="Arial" w:hAnsi="Arial" w:cs="Arial"/>
          <w:sz w:val="22"/>
          <w:szCs w:val="22"/>
          <w:lang w:eastAsia="en-NZ"/>
        </w:rPr>
      </w:pPr>
      <w:r w:rsidRPr="00AF7BF0">
        <w:rPr>
          <w:rFonts w:ascii="Arial" w:hAnsi="Arial" w:cs="Arial"/>
          <w:sz w:val="22"/>
          <w:szCs w:val="22"/>
          <w:lang w:eastAsia="en-NZ"/>
        </w:rPr>
        <w:t>• How does the physical environment promote a sense of safety, calming, and de-escalation</w:t>
      </w:r>
    </w:p>
    <w:p w14:paraId="5D49B669" w14:textId="77777777" w:rsidR="00466606" w:rsidRPr="00AF7BF0" w:rsidRDefault="00466606" w:rsidP="00466606">
      <w:pPr>
        <w:rPr>
          <w:rFonts w:ascii="Arial" w:hAnsi="Arial" w:cs="Arial"/>
          <w:sz w:val="22"/>
          <w:szCs w:val="22"/>
          <w:lang w:eastAsia="en-NZ"/>
        </w:rPr>
      </w:pPr>
      <w:r w:rsidRPr="00AF7BF0">
        <w:rPr>
          <w:rFonts w:ascii="Arial" w:hAnsi="Arial" w:cs="Arial"/>
          <w:sz w:val="22"/>
          <w:szCs w:val="22"/>
          <w:lang w:eastAsia="en-NZ"/>
        </w:rPr>
        <w:t xml:space="preserve">  for clients and staff?</w:t>
      </w:r>
    </w:p>
    <w:p w14:paraId="6FE7CDFB" w14:textId="77777777" w:rsidR="00466606" w:rsidRPr="00AF7BF0" w:rsidRDefault="00466606" w:rsidP="00466606">
      <w:pPr>
        <w:rPr>
          <w:rFonts w:ascii="Arial" w:hAnsi="Arial" w:cs="Arial"/>
          <w:sz w:val="22"/>
          <w:szCs w:val="22"/>
          <w:lang w:eastAsia="en-NZ"/>
        </w:rPr>
      </w:pPr>
      <w:r w:rsidRPr="00AF7BF0">
        <w:rPr>
          <w:rFonts w:ascii="Arial" w:hAnsi="Arial" w:cs="Arial"/>
          <w:sz w:val="22"/>
          <w:szCs w:val="22"/>
          <w:lang w:eastAsia="en-NZ"/>
        </w:rPr>
        <w:t>• In what ways do staff members recognize and address aspects of the physical environment</w:t>
      </w:r>
    </w:p>
    <w:p w14:paraId="2AD60F58" w14:textId="77777777" w:rsidR="00466606" w:rsidRPr="00AF7BF0" w:rsidRDefault="00466606" w:rsidP="00466606">
      <w:pPr>
        <w:rPr>
          <w:rFonts w:ascii="Arial" w:hAnsi="Arial" w:cs="Arial"/>
          <w:sz w:val="22"/>
          <w:szCs w:val="22"/>
          <w:lang w:eastAsia="en-NZ"/>
        </w:rPr>
      </w:pPr>
      <w:r w:rsidRPr="00AF7BF0">
        <w:rPr>
          <w:rFonts w:ascii="Arial" w:hAnsi="Arial" w:cs="Arial"/>
          <w:sz w:val="22"/>
          <w:szCs w:val="22"/>
          <w:lang w:eastAsia="en-NZ"/>
        </w:rPr>
        <w:t xml:space="preserve">  that may be re-traumatizing, and work with people on developing strategies to deal with this?</w:t>
      </w:r>
    </w:p>
    <w:p w14:paraId="711771DE" w14:textId="77777777" w:rsidR="00466606" w:rsidRPr="00AF7BF0" w:rsidRDefault="00466606" w:rsidP="00466606">
      <w:pPr>
        <w:rPr>
          <w:rFonts w:ascii="Arial" w:hAnsi="Arial" w:cs="Arial"/>
          <w:sz w:val="22"/>
          <w:szCs w:val="22"/>
          <w:lang w:eastAsia="en-NZ"/>
        </w:rPr>
      </w:pPr>
      <w:r w:rsidRPr="00AF7BF0">
        <w:rPr>
          <w:rFonts w:ascii="Arial" w:hAnsi="Arial" w:cs="Arial"/>
          <w:sz w:val="22"/>
          <w:szCs w:val="22"/>
          <w:lang w:eastAsia="en-NZ"/>
        </w:rPr>
        <w:t>• How has the agency provided space that both staff and people receiving services can use to</w:t>
      </w:r>
    </w:p>
    <w:p w14:paraId="2B7835C1" w14:textId="77777777" w:rsidR="00466606" w:rsidRPr="00AF7BF0" w:rsidRDefault="00466606" w:rsidP="00466606">
      <w:pPr>
        <w:rPr>
          <w:rFonts w:ascii="Arial" w:hAnsi="Arial" w:cs="Arial"/>
          <w:sz w:val="22"/>
          <w:szCs w:val="22"/>
          <w:lang w:eastAsia="en-NZ"/>
        </w:rPr>
      </w:pPr>
      <w:r w:rsidRPr="00AF7BF0">
        <w:rPr>
          <w:rFonts w:ascii="Arial" w:hAnsi="Arial" w:cs="Arial"/>
          <w:sz w:val="22"/>
          <w:szCs w:val="22"/>
          <w:lang w:eastAsia="en-NZ"/>
        </w:rPr>
        <w:t xml:space="preserve">  practice self-care?</w:t>
      </w:r>
    </w:p>
    <w:p w14:paraId="3DB2FA5D" w14:textId="77777777" w:rsidR="00466606" w:rsidRPr="00AF7BF0" w:rsidRDefault="00466606" w:rsidP="00466606">
      <w:pPr>
        <w:rPr>
          <w:rFonts w:ascii="Arial" w:hAnsi="Arial" w:cs="Arial"/>
          <w:sz w:val="22"/>
          <w:szCs w:val="22"/>
          <w:lang w:eastAsia="en-NZ"/>
        </w:rPr>
      </w:pPr>
      <w:r w:rsidRPr="00AF7BF0">
        <w:rPr>
          <w:rFonts w:ascii="Arial" w:hAnsi="Arial" w:cs="Arial"/>
          <w:sz w:val="22"/>
          <w:szCs w:val="22"/>
          <w:lang w:eastAsia="en-NZ"/>
        </w:rPr>
        <w:t>• How has the agency developed mechanisms to address gender-related physical and</w:t>
      </w:r>
    </w:p>
    <w:p w14:paraId="163BA60B" w14:textId="77777777" w:rsidR="00466606" w:rsidRPr="00AF7BF0" w:rsidRDefault="00466606" w:rsidP="00466606">
      <w:pPr>
        <w:rPr>
          <w:rFonts w:ascii="Arial" w:hAnsi="Arial" w:cs="Arial"/>
          <w:sz w:val="22"/>
          <w:szCs w:val="22"/>
          <w:lang w:eastAsia="en-NZ"/>
        </w:rPr>
      </w:pPr>
      <w:r w:rsidRPr="00AF7BF0">
        <w:rPr>
          <w:rFonts w:ascii="Arial" w:hAnsi="Arial" w:cs="Arial"/>
          <w:sz w:val="22"/>
          <w:szCs w:val="22"/>
          <w:lang w:eastAsia="en-NZ"/>
        </w:rPr>
        <w:t xml:space="preserve">  emotional safety concerns (e.g., gender-specific spaces and activities).</w:t>
      </w:r>
    </w:p>
    <w:p w14:paraId="095DA8D3" w14:textId="77777777" w:rsidR="00466606" w:rsidRPr="00AF7BF0" w:rsidRDefault="00466606" w:rsidP="00466606">
      <w:pPr>
        <w:rPr>
          <w:rFonts w:ascii="Arial" w:hAnsi="Arial" w:cs="Arial"/>
          <w:sz w:val="22"/>
          <w:szCs w:val="22"/>
          <w:lang w:eastAsia="en-NZ"/>
        </w:rPr>
      </w:pPr>
    </w:p>
    <w:p w14:paraId="69225C4C" w14:textId="77777777" w:rsidR="00C31CC4" w:rsidRPr="00AF7BF0" w:rsidRDefault="00C31CC4" w:rsidP="00466606">
      <w:pPr>
        <w:rPr>
          <w:rFonts w:ascii="Arial" w:hAnsi="Arial" w:cs="Arial"/>
          <w:b/>
          <w:sz w:val="22"/>
          <w:szCs w:val="22"/>
          <w:lang w:eastAsia="en-NZ"/>
        </w:rPr>
      </w:pPr>
    </w:p>
    <w:p w14:paraId="663BD1E8"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Engagement and involvement</w:t>
      </w:r>
    </w:p>
    <w:p w14:paraId="1FF0AC9E" w14:textId="77777777" w:rsidR="00466606" w:rsidRPr="00AF7BF0" w:rsidRDefault="00466606" w:rsidP="00466606">
      <w:pPr>
        <w:rPr>
          <w:rFonts w:ascii="Arial" w:hAnsi="Arial" w:cs="Arial"/>
          <w:sz w:val="22"/>
          <w:szCs w:val="22"/>
          <w:lang w:eastAsia="en-NZ"/>
        </w:rPr>
      </w:pPr>
    </w:p>
    <w:p w14:paraId="6F1ADC1F" w14:textId="77777777" w:rsidR="00466606" w:rsidRPr="00AF7BF0" w:rsidRDefault="00466606" w:rsidP="0087209A">
      <w:pPr>
        <w:pStyle w:val="ListParagraph"/>
        <w:numPr>
          <w:ilvl w:val="0"/>
          <w:numId w:val="12"/>
        </w:numPr>
        <w:rPr>
          <w:rFonts w:ascii="Arial" w:hAnsi="Arial" w:cs="Arial"/>
        </w:rPr>
      </w:pPr>
      <w:r w:rsidRPr="00AF7BF0">
        <w:rPr>
          <w:rFonts w:ascii="Arial" w:hAnsi="Arial" w:cs="Arial"/>
        </w:rPr>
        <w:t>How do people with lived experience have the opportunity to provide feedback to the</w:t>
      </w:r>
    </w:p>
    <w:p w14:paraId="747B9056" w14:textId="77777777" w:rsidR="00466606" w:rsidRPr="00AF7BF0" w:rsidRDefault="00466606" w:rsidP="0087209A">
      <w:pPr>
        <w:pStyle w:val="ListParagraph"/>
        <w:numPr>
          <w:ilvl w:val="0"/>
          <w:numId w:val="12"/>
        </w:numPr>
        <w:rPr>
          <w:rFonts w:ascii="Arial" w:hAnsi="Arial" w:cs="Arial"/>
        </w:rPr>
      </w:pPr>
      <w:r w:rsidRPr="00AF7BF0">
        <w:rPr>
          <w:rFonts w:ascii="Arial" w:hAnsi="Arial" w:cs="Arial"/>
        </w:rPr>
        <w:t>and organization on quality improvement processes for better engagement and services?</w:t>
      </w:r>
    </w:p>
    <w:p w14:paraId="435D35D8" w14:textId="77777777" w:rsidR="00466606" w:rsidRPr="00AF7BF0" w:rsidRDefault="00466606" w:rsidP="0087209A">
      <w:pPr>
        <w:pStyle w:val="ListParagraph"/>
        <w:numPr>
          <w:ilvl w:val="0"/>
          <w:numId w:val="12"/>
        </w:numPr>
        <w:rPr>
          <w:rFonts w:ascii="Arial" w:hAnsi="Arial" w:cs="Arial"/>
        </w:rPr>
      </w:pPr>
      <w:r w:rsidRPr="00AF7BF0">
        <w:rPr>
          <w:rFonts w:ascii="Arial" w:hAnsi="Arial" w:cs="Arial"/>
        </w:rPr>
        <w:t>How do staff members keep people fully informed of rules, procedures, activities, and</w:t>
      </w:r>
    </w:p>
    <w:p w14:paraId="69E76A05"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schedules, while being mindful that people who are frightened or overwhelmed may have</w:t>
      </w:r>
    </w:p>
    <w:p w14:paraId="6DDB37C0"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a difficulty processing information?</w:t>
      </w:r>
    </w:p>
    <w:p w14:paraId="0DF6BD36" w14:textId="77777777" w:rsidR="00466606" w:rsidRPr="00AF7BF0" w:rsidRDefault="00466606" w:rsidP="0087209A">
      <w:pPr>
        <w:pStyle w:val="ListParagraph"/>
        <w:numPr>
          <w:ilvl w:val="0"/>
          <w:numId w:val="12"/>
        </w:numPr>
        <w:rPr>
          <w:rFonts w:ascii="Arial" w:hAnsi="Arial" w:cs="Arial"/>
        </w:rPr>
      </w:pPr>
      <w:r w:rsidRPr="00AF7BF0">
        <w:rPr>
          <w:rFonts w:ascii="Arial" w:hAnsi="Arial" w:cs="Arial"/>
        </w:rPr>
        <w:t>How is transparency and trust among staff and clients promoted?</w:t>
      </w:r>
    </w:p>
    <w:p w14:paraId="4DC568DA" w14:textId="77777777" w:rsidR="00466606" w:rsidRPr="00AF7BF0" w:rsidRDefault="00466606" w:rsidP="0087209A">
      <w:pPr>
        <w:pStyle w:val="ListParagraph"/>
        <w:numPr>
          <w:ilvl w:val="0"/>
          <w:numId w:val="12"/>
        </w:numPr>
        <w:rPr>
          <w:rFonts w:ascii="Arial" w:hAnsi="Arial" w:cs="Arial"/>
        </w:rPr>
      </w:pPr>
      <w:r w:rsidRPr="00AF7BF0">
        <w:rPr>
          <w:rFonts w:ascii="Arial" w:hAnsi="Arial" w:cs="Arial"/>
        </w:rPr>
        <w:t>What strategies are used to reduce the sense of power differentials among staff and clients?</w:t>
      </w:r>
    </w:p>
    <w:p w14:paraId="295461CB" w14:textId="77777777" w:rsidR="00466606" w:rsidRPr="00AF7BF0" w:rsidRDefault="00466606" w:rsidP="0087209A">
      <w:pPr>
        <w:pStyle w:val="ListParagraph"/>
        <w:numPr>
          <w:ilvl w:val="0"/>
          <w:numId w:val="12"/>
        </w:numPr>
        <w:rPr>
          <w:rFonts w:ascii="Arial" w:hAnsi="Arial" w:cs="Arial"/>
        </w:rPr>
      </w:pPr>
      <w:r w:rsidRPr="00AF7BF0">
        <w:rPr>
          <w:rFonts w:ascii="Arial" w:hAnsi="Arial" w:cs="Arial"/>
        </w:rPr>
        <w:t>How do staff members help people to identify strategies that contribute to feeling comforted</w:t>
      </w:r>
    </w:p>
    <w:p w14:paraId="2538601F"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and empowered?</w:t>
      </w:r>
    </w:p>
    <w:p w14:paraId="7ECC41A7" w14:textId="77777777" w:rsidR="00466606" w:rsidRPr="00AF7BF0" w:rsidRDefault="00466606" w:rsidP="00466606">
      <w:pPr>
        <w:rPr>
          <w:rFonts w:ascii="Arial" w:hAnsi="Arial" w:cs="Arial"/>
          <w:sz w:val="22"/>
          <w:szCs w:val="22"/>
          <w:lang w:eastAsia="en-NZ"/>
        </w:rPr>
      </w:pPr>
    </w:p>
    <w:p w14:paraId="7CFF8CF0"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Cross Sector Collaboration</w:t>
      </w:r>
    </w:p>
    <w:p w14:paraId="72CEDB54" w14:textId="77777777" w:rsidR="00466606" w:rsidRPr="00AF7BF0" w:rsidRDefault="00466606" w:rsidP="00466606">
      <w:pPr>
        <w:rPr>
          <w:rFonts w:ascii="Arial" w:hAnsi="Arial" w:cs="Arial"/>
          <w:sz w:val="22"/>
          <w:szCs w:val="22"/>
          <w:lang w:eastAsia="en-NZ"/>
        </w:rPr>
      </w:pPr>
    </w:p>
    <w:p w14:paraId="04C1275F" w14:textId="77777777" w:rsidR="00466606" w:rsidRPr="00AF7BF0" w:rsidRDefault="00466606" w:rsidP="0087209A">
      <w:pPr>
        <w:pStyle w:val="ListParagraph"/>
        <w:numPr>
          <w:ilvl w:val="0"/>
          <w:numId w:val="13"/>
        </w:numPr>
        <w:rPr>
          <w:rFonts w:ascii="Arial" w:hAnsi="Arial" w:cs="Arial"/>
        </w:rPr>
      </w:pPr>
      <w:r w:rsidRPr="00AF7BF0">
        <w:rPr>
          <w:rFonts w:ascii="Arial" w:hAnsi="Arial" w:cs="Arial"/>
        </w:rPr>
        <w:t>Is there a system of communication in place with other partner agencies working with the</w:t>
      </w:r>
    </w:p>
    <w:p w14:paraId="011012C0" w14:textId="77777777" w:rsidR="00466606" w:rsidRPr="00AF7BF0" w:rsidRDefault="00466606" w:rsidP="0087209A">
      <w:pPr>
        <w:pStyle w:val="ListParagraph"/>
        <w:numPr>
          <w:ilvl w:val="0"/>
          <w:numId w:val="13"/>
        </w:numPr>
        <w:rPr>
          <w:rFonts w:ascii="Arial" w:hAnsi="Arial" w:cs="Arial"/>
        </w:rPr>
      </w:pPr>
      <w:r w:rsidRPr="00AF7BF0">
        <w:rPr>
          <w:rFonts w:ascii="Arial" w:hAnsi="Arial" w:cs="Arial"/>
        </w:rPr>
        <w:t>individual receiving services for making trauma-informed decisions?</w:t>
      </w:r>
    </w:p>
    <w:p w14:paraId="60ABFBCE" w14:textId="77777777" w:rsidR="00466606" w:rsidRPr="00AF7BF0" w:rsidRDefault="00466606" w:rsidP="0087209A">
      <w:pPr>
        <w:pStyle w:val="ListParagraph"/>
        <w:numPr>
          <w:ilvl w:val="0"/>
          <w:numId w:val="13"/>
        </w:numPr>
        <w:rPr>
          <w:rFonts w:ascii="Arial" w:hAnsi="Arial" w:cs="Arial"/>
        </w:rPr>
      </w:pPr>
      <w:r w:rsidRPr="00AF7BF0">
        <w:rPr>
          <w:rFonts w:ascii="Arial" w:hAnsi="Arial" w:cs="Arial"/>
        </w:rPr>
        <w:t>Are collaborative partners trauma-informed?</w:t>
      </w:r>
    </w:p>
    <w:p w14:paraId="40E8068C" w14:textId="77777777" w:rsidR="00466606" w:rsidRPr="00AF7BF0" w:rsidRDefault="00466606" w:rsidP="0087209A">
      <w:pPr>
        <w:pStyle w:val="ListParagraph"/>
        <w:numPr>
          <w:ilvl w:val="0"/>
          <w:numId w:val="13"/>
        </w:numPr>
        <w:rPr>
          <w:rFonts w:ascii="Arial" w:hAnsi="Arial" w:cs="Arial"/>
        </w:rPr>
      </w:pPr>
      <w:r w:rsidRPr="00AF7BF0">
        <w:rPr>
          <w:rFonts w:ascii="Arial" w:hAnsi="Arial" w:cs="Arial"/>
        </w:rPr>
        <w:t>How does the organization identify community providers and referral agencies that have</w:t>
      </w:r>
    </w:p>
    <w:p w14:paraId="204FFFB4" w14:textId="77777777" w:rsidR="00466606" w:rsidRPr="00AF7BF0" w:rsidRDefault="00466606" w:rsidP="0087209A">
      <w:pPr>
        <w:pStyle w:val="ListParagraph"/>
        <w:numPr>
          <w:ilvl w:val="0"/>
          <w:numId w:val="13"/>
        </w:numPr>
        <w:rPr>
          <w:rFonts w:ascii="Arial" w:hAnsi="Arial" w:cs="Arial"/>
        </w:rPr>
      </w:pPr>
      <w:r w:rsidRPr="00AF7BF0">
        <w:rPr>
          <w:rFonts w:ascii="Arial" w:hAnsi="Arial" w:cs="Arial"/>
        </w:rPr>
        <w:t>experience delivering evidence-based trauma services?</w:t>
      </w:r>
    </w:p>
    <w:p w14:paraId="381163DF" w14:textId="77777777" w:rsidR="00466606" w:rsidRPr="00AF7BF0" w:rsidRDefault="00466606" w:rsidP="0087209A">
      <w:pPr>
        <w:pStyle w:val="ListParagraph"/>
        <w:numPr>
          <w:ilvl w:val="0"/>
          <w:numId w:val="13"/>
        </w:numPr>
        <w:rPr>
          <w:rFonts w:ascii="Arial" w:hAnsi="Arial" w:cs="Arial"/>
        </w:rPr>
      </w:pPr>
      <w:r w:rsidRPr="00AF7BF0">
        <w:rPr>
          <w:rFonts w:ascii="Arial" w:hAnsi="Arial" w:cs="Arial"/>
        </w:rPr>
        <w:t>What mechanisms are in place to promote cross-sector training on trauma and trauma informed approaches?</w:t>
      </w:r>
    </w:p>
    <w:p w14:paraId="0E3146CB" w14:textId="77777777" w:rsidR="00466606" w:rsidRPr="00AF7BF0" w:rsidRDefault="00466606" w:rsidP="00466606">
      <w:pPr>
        <w:rPr>
          <w:rFonts w:ascii="Arial" w:hAnsi="Arial" w:cs="Arial"/>
          <w:sz w:val="22"/>
          <w:szCs w:val="22"/>
          <w:lang w:eastAsia="en-NZ"/>
        </w:rPr>
      </w:pPr>
    </w:p>
    <w:p w14:paraId="137598FD"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Screening, assessment and treatment</w:t>
      </w:r>
    </w:p>
    <w:p w14:paraId="217AE114" w14:textId="77777777" w:rsidR="00466606" w:rsidRPr="00AF7BF0" w:rsidRDefault="00466606" w:rsidP="00466606">
      <w:pPr>
        <w:rPr>
          <w:rFonts w:ascii="Arial" w:hAnsi="Arial" w:cs="Arial"/>
          <w:sz w:val="22"/>
          <w:szCs w:val="22"/>
          <w:lang w:eastAsia="en-NZ"/>
        </w:rPr>
      </w:pPr>
    </w:p>
    <w:p w14:paraId="02197477" w14:textId="77777777" w:rsidR="00466606" w:rsidRPr="00AF7BF0" w:rsidRDefault="00466606" w:rsidP="0087209A">
      <w:pPr>
        <w:pStyle w:val="ListParagraph"/>
        <w:numPr>
          <w:ilvl w:val="0"/>
          <w:numId w:val="14"/>
        </w:numPr>
        <w:rPr>
          <w:rFonts w:ascii="Arial" w:hAnsi="Arial" w:cs="Arial"/>
        </w:rPr>
      </w:pPr>
      <w:r w:rsidRPr="00AF7BF0">
        <w:rPr>
          <w:rFonts w:ascii="Arial" w:hAnsi="Arial" w:cs="Arial"/>
        </w:rPr>
        <w:t>Is an individual’s own definition of emotional safety included in treatment plans?</w:t>
      </w:r>
    </w:p>
    <w:p w14:paraId="2595B58D" w14:textId="77777777" w:rsidR="00466606" w:rsidRPr="00AF7BF0" w:rsidRDefault="00466606" w:rsidP="0087209A">
      <w:pPr>
        <w:pStyle w:val="ListParagraph"/>
        <w:numPr>
          <w:ilvl w:val="0"/>
          <w:numId w:val="14"/>
        </w:numPr>
        <w:rPr>
          <w:rFonts w:ascii="Arial" w:hAnsi="Arial" w:cs="Arial"/>
        </w:rPr>
      </w:pPr>
      <w:r w:rsidRPr="00AF7BF0">
        <w:rPr>
          <w:rFonts w:ascii="Arial" w:hAnsi="Arial" w:cs="Arial"/>
        </w:rPr>
        <w:t>Is timely trauma-informed screening and assessment available and accessible to individuals</w:t>
      </w:r>
    </w:p>
    <w:p w14:paraId="7B629E2A"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receiving services?</w:t>
      </w:r>
    </w:p>
    <w:p w14:paraId="115AAE17" w14:textId="77777777" w:rsidR="00466606" w:rsidRPr="00AF7BF0" w:rsidRDefault="00466606" w:rsidP="0087209A">
      <w:pPr>
        <w:pStyle w:val="ListParagraph"/>
        <w:numPr>
          <w:ilvl w:val="0"/>
          <w:numId w:val="14"/>
        </w:numPr>
        <w:rPr>
          <w:rFonts w:ascii="Arial" w:hAnsi="Arial" w:cs="Arial"/>
        </w:rPr>
      </w:pPr>
      <w:r w:rsidRPr="00AF7BF0">
        <w:rPr>
          <w:rFonts w:ascii="Arial" w:hAnsi="Arial" w:cs="Arial"/>
        </w:rPr>
        <w:t>Does the organization have the capacity to provide trauma-specific treatment or refer to</w:t>
      </w:r>
    </w:p>
    <w:p w14:paraId="5ED57382"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appropriate trauma-specific services?</w:t>
      </w:r>
    </w:p>
    <w:p w14:paraId="3DBD232F" w14:textId="77777777" w:rsidR="00466606" w:rsidRPr="00AF7BF0" w:rsidRDefault="00466606" w:rsidP="0087209A">
      <w:pPr>
        <w:pStyle w:val="ListParagraph"/>
        <w:numPr>
          <w:ilvl w:val="0"/>
          <w:numId w:val="14"/>
        </w:numPr>
        <w:rPr>
          <w:rFonts w:ascii="Arial" w:hAnsi="Arial" w:cs="Arial"/>
        </w:rPr>
      </w:pPr>
      <w:r w:rsidRPr="00AF7BF0">
        <w:rPr>
          <w:rFonts w:ascii="Arial" w:hAnsi="Arial" w:cs="Arial"/>
        </w:rPr>
        <w:t>How are peer supports integrated into the service delivery approach?</w:t>
      </w:r>
    </w:p>
    <w:p w14:paraId="1BFB9D90" w14:textId="77777777" w:rsidR="00466606" w:rsidRPr="00AF7BF0" w:rsidRDefault="00466606" w:rsidP="0087209A">
      <w:pPr>
        <w:pStyle w:val="ListParagraph"/>
        <w:numPr>
          <w:ilvl w:val="0"/>
          <w:numId w:val="14"/>
        </w:numPr>
        <w:rPr>
          <w:rFonts w:ascii="Arial" w:hAnsi="Arial" w:cs="Arial"/>
        </w:rPr>
      </w:pPr>
      <w:r w:rsidRPr="00AF7BF0">
        <w:rPr>
          <w:rFonts w:ascii="Arial" w:hAnsi="Arial" w:cs="Arial"/>
        </w:rPr>
        <w:t>How does the agency address gender-based needs in the context of trauma screening,</w:t>
      </w:r>
    </w:p>
    <w:p w14:paraId="1ED86ED6" w14:textId="77777777" w:rsidR="00466606" w:rsidRPr="00AF7BF0" w:rsidRDefault="00466606" w:rsidP="0087209A">
      <w:pPr>
        <w:pStyle w:val="ListParagraph"/>
        <w:numPr>
          <w:ilvl w:val="0"/>
          <w:numId w:val="14"/>
        </w:numPr>
        <w:rPr>
          <w:rFonts w:ascii="Arial" w:hAnsi="Arial" w:cs="Arial"/>
        </w:rPr>
      </w:pPr>
      <w:r w:rsidRPr="00AF7BF0">
        <w:rPr>
          <w:rFonts w:ascii="Arial" w:hAnsi="Arial" w:cs="Arial"/>
        </w:rPr>
        <w:t>assessment, and treatment? For instance, are gender-specific trauma services and supports</w:t>
      </w:r>
    </w:p>
    <w:p w14:paraId="7020D331"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available for both men and women?</w:t>
      </w:r>
    </w:p>
    <w:p w14:paraId="3652FBA2" w14:textId="77777777" w:rsidR="00466606" w:rsidRPr="00AF7BF0" w:rsidRDefault="00466606" w:rsidP="0087209A">
      <w:pPr>
        <w:pStyle w:val="ListParagraph"/>
        <w:numPr>
          <w:ilvl w:val="0"/>
          <w:numId w:val="14"/>
        </w:numPr>
        <w:rPr>
          <w:rFonts w:ascii="Arial" w:hAnsi="Arial" w:cs="Arial"/>
        </w:rPr>
      </w:pPr>
      <w:r w:rsidRPr="00AF7BF0">
        <w:rPr>
          <w:rFonts w:ascii="Arial" w:hAnsi="Arial" w:cs="Arial"/>
        </w:rPr>
        <w:t>Do staff members talk with people about the range of trauma reactions and work to minimize</w:t>
      </w:r>
    </w:p>
    <w:p w14:paraId="288C4102"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feelings of fear or shame and to increase self-understanding?</w:t>
      </w:r>
    </w:p>
    <w:p w14:paraId="27A6A453" w14:textId="77777777" w:rsidR="00466606" w:rsidRPr="00AF7BF0" w:rsidRDefault="00466606" w:rsidP="0087209A">
      <w:pPr>
        <w:pStyle w:val="ListParagraph"/>
        <w:numPr>
          <w:ilvl w:val="0"/>
          <w:numId w:val="14"/>
        </w:numPr>
        <w:rPr>
          <w:rFonts w:ascii="Arial" w:hAnsi="Arial" w:cs="Arial"/>
        </w:rPr>
      </w:pPr>
      <w:r w:rsidRPr="00AF7BF0">
        <w:rPr>
          <w:rFonts w:ascii="Arial" w:hAnsi="Arial" w:cs="Arial"/>
        </w:rPr>
        <w:t>How are these trauma-specific practices incorporated into the organization’s ongoing</w:t>
      </w:r>
    </w:p>
    <w:p w14:paraId="3EFAB947" w14:textId="77777777" w:rsidR="00466606" w:rsidRPr="00AF7BF0" w:rsidRDefault="00466606" w:rsidP="00466606">
      <w:pPr>
        <w:ind w:firstLine="720"/>
        <w:rPr>
          <w:rFonts w:ascii="Arial" w:hAnsi="Arial" w:cs="Arial"/>
          <w:sz w:val="22"/>
          <w:szCs w:val="22"/>
        </w:rPr>
      </w:pPr>
      <w:r w:rsidRPr="00AF7BF0">
        <w:rPr>
          <w:rFonts w:ascii="Arial" w:hAnsi="Arial" w:cs="Arial"/>
          <w:sz w:val="22"/>
          <w:szCs w:val="22"/>
        </w:rPr>
        <w:t>operations?</w:t>
      </w:r>
    </w:p>
    <w:p w14:paraId="33A2AA51" w14:textId="77777777" w:rsidR="00466606" w:rsidRPr="00AF7BF0" w:rsidRDefault="00466606" w:rsidP="00466606">
      <w:pPr>
        <w:rPr>
          <w:rFonts w:ascii="Arial" w:hAnsi="Arial" w:cs="Arial"/>
          <w:sz w:val="22"/>
          <w:szCs w:val="22"/>
          <w:lang w:eastAsia="en-NZ"/>
        </w:rPr>
      </w:pPr>
    </w:p>
    <w:p w14:paraId="026CB0E2" w14:textId="77777777" w:rsidR="00466606" w:rsidRPr="00AF7BF0" w:rsidRDefault="00466606" w:rsidP="00466606">
      <w:pPr>
        <w:rPr>
          <w:rFonts w:ascii="Arial" w:hAnsi="Arial" w:cs="Arial"/>
          <w:sz w:val="22"/>
          <w:szCs w:val="22"/>
          <w:lang w:eastAsia="en-NZ"/>
        </w:rPr>
      </w:pPr>
    </w:p>
    <w:p w14:paraId="1ECA7E35"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Training and Workforce Development</w:t>
      </w:r>
    </w:p>
    <w:p w14:paraId="59588242" w14:textId="77777777" w:rsidR="00466606" w:rsidRPr="00AF7BF0" w:rsidRDefault="00466606" w:rsidP="00466606">
      <w:pPr>
        <w:rPr>
          <w:rFonts w:ascii="Arial" w:hAnsi="Arial" w:cs="Arial"/>
          <w:sz w:val="22"/>
          <w:szCs w:val="22"/>
          <w:lang w:eastAsia="en-NZ"/>
        </w:rPr>
      </w:pPr>
    </w:p>
    <w:p w14:paraId="338A0800" w14:textId="77777777" w:rsidR="00466606" w:rsidRPr="00AF7BF0" w:rsidRDefault="00466606" w:rsidP="001F7E97">
      <w:pPr>
        <w:pStyle w:val="ListParagraph"/>
        <w:numPr>
          <w:ilvl w:val="0"/>
          <w:numId w:val="100"/>
        </w:numPr>
        <w:rPr>
          <w:rFonts w:ascii="Arial" w:hAnsi="Arial" w:cs="Arial"/>
        </w:rPr>
      </w:pPr>
      <w:r w:rsidRPr="00AF7BF0">
        <w:rPr>
          <w:rFonts w:ascii="Arial" w:hAnsi="Arial" w:cs="Arial"/>
        </w:rPr>
        <w:t>How does the agency address the emotional stress that can arise when working with</w:t>
      </w:r>
    </w:p>
    <w:p w14:paraId="5161C2AA"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individuals who have had traumatic experiences?</w:t>
      </w:r>
    </w:p>
    <w:p w14:paraId="2E75C55B"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How does the agency support training and workforce development for staff to understand and       increase their trauma knowledge and interventions?</w:t>
      </w:r>
    </w:p>
    <w:p w14:paraId="7721067A"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How does the organization ensure that all staff (direct care, supervisors, front desk and</w:t>
      </w:r>
    </w:p>
    <w:p w14:paraId="49026F08"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reception, support staff, housekeeping and maintenance) receive basic training on trauma,</w:t>
      </w:r>
    </w:p>
    <w:p w14:paraId="7D6A515B"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its impact, and strategies for trauma-informed approaches across the agency and across</w:t>
      </w:r>
    </w:p>
    <w:p w14:paraId="72C00CE3"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personnel functions?</w:t>
      </w:r>
    </w:p>
    <w:p w14:paraId="4CBB51FB"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lastRenderedPageBreak/>
        <w:t xml:space="preserve">How does workforce development/staff training address the ways identity, culture, community, and oppression can affect a person’s experience of trauma, access to supports and resources, and </w:t>
      </w:r>
      <w:r w:rsidR="00C31CC4" w:rsidRPr="00AF7BF0">
        <w:rPr>
          <w:rFonts w:ascii="Arial" w:hAnsi="Arial" w:cs="Arial"/>
        </w:rPr>
        <w:t>o</w:t>
      </w:r>
      <w:r w:rsidRPr="00AF7BF0">
        <w:rPr>
          <w:rFonts w:ascii="Arial" w:hAnsi="Arial" w:cs="Arial"/>
        </w:rPr>
        <w:t>pportunities for safety?</w:t>
      </w:r>
    </w:p>
    <w:p w14:paraId="4944EB37"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How does on-going workforce development/staff training provide staff supports in developing the  knowledge and skills to work sensitively and effectively with trauma survivors.</w:t>
      </w:r>
    </w:p>
    <w:p w14:paraId="74007F6F"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What types of training and resources are provided to staff and supervisors on incorporating</w:t>
      </w:r>
    </w:p>
    <w:p w14:paraId="5225B916"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trauma-informed practice and supervision in their work?</w:t>
      </w:r>
    </w:p>
    <w:p w14:paraId="0C3A7343"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What workforce development strategies are in place to assist staff in working with peer</w:t>
      </w:r>
    </w:p>
    <w:p w14:paraId="396484E4"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supports and recognizing the value of peer support as integral to the organization’s workforce?</w:t>
      </w:r>
    </w:p>
    <w:p w14:paraId="604AF777" w14:textId="77777777" w:rsidR="00466606" w:rsidRPr="00AF7BF0" w:rsidRDefault="00466606" w:rsidP="00466606">
      <w:pPr>
        <w:rPr>
          <w:rFonts w:ascii="Arial" w:hAnsi="Arial" w:cs="Arial"/>
          <w:sz w:val="22"/>
          <w:szCs w:val="22"/>
          <w:lang w:eastAsia="en-NZ"/>
        </w:rPr>
      </w:pPr>
    </w:p>
    <w:p w14:paraId="37048BDD"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Progress monitoring and quality assurance</w:t>
      </w:r>
    </w:p>
    <w:p w14:paraId="44766BE3" w14:textId="77777777" w:rsidR="00466606" w:rsidRPr="00AF7BF0" w:rsidRDefault="00466606" w:rsidP="00466606">
      <w:pPr>
        <w:rPr>
          <w:rFonts w:ascii="Arial" w:hAnsi="Arial" w:cs="Arial"/>
          <w:sz w:val="22"/>
          <w:szCs w:val="22"/>
          <w:lang w:eastAsia="en-NZ"/>
        </w:rPr>
      </w:pPr>
    </w:p>
    <w:p w14:paraId="0E15ABB3"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Is there a system in place that monitors the agency’s progress in being trauma-informed?</w:t>
      </w:r>
    </w:p>
    <w:p w14:paraId="7068A966"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Does the agency solicit feedback from both staff and individuals receiving services?</w:t>
      </w:r>
    </w:p>
    <w:p w14:paraId="7A3790CF" w14:textId="77777777" w:rsidR="00466606" w:rsidRPr="00AF7BF0" w:rsidRDefault="00466606" w:rsidP="001F7E97">
      <w:pPr>
        <w:pStyle w:val="ListParagraph"/>
        <w:numPr>
          <w:ilvl w:val="0"/>
          <w:numId w:val="101"/>
        </w:numPr>
        <w:rPr>
          <w:rFonts w:ascii="Arial" w:hAnsi="Arial" w:cs="Arial"/>
        </w:rPr>
      </w:pPr>
      <w:r w:rsidRPr="00AF7BF0">
        <w:rPr>
          <w:rFonts w:ascii="Arial" w:hAnsi="Arial" w:cs="Arial"/>
        </w:rPr>
        <w:t>What strategies and processes does the agency use to evaluate whether staff members feel</w:t>
      </w:r>
    </w:p>
    <w:p w14:paraId="40BB3EA0" w14:textId="77777777" w:rsidR="00466606" w:rsidRPr="00AF7BF0" w:rsidRDefault="00466606" w:rsidP="001F7E97">
      <w:pPr>
        <w:pStyle w:val="ListParagraph"/>
        <w:numPr>
          <w:ilvl w:val="0"/>
          <w:numId w:val="102"/>
        </w:numPr>
        <w:rPr>
          <w:rFonts w:ascii="Arial" w:hAnsi="Arial" w:cs="Arial"/>
        </w:rPr>
      </w:pPr>
      <w:r w:rsidRPr="00AF7BF0">
        <w:rPr>
          <w:rFonts w:ascii="Arial" w:hAnsi="Arial" w:cs="Arial"/>
        </w:rPr>
        <w:t>safe and valued at the agency?</w:t>
      </w:r>
    </w:p>
    <w:p w14:paraId="6A5E497A" w14:textId="77777777" w:rsidR="00466606" w:rsidRPr="00AF7BF0" w:rsidRDefault="00466606" w:rsidP="001F7E97">
      <w:pPr>
        <w:pStyle w:val="ListParagraph"/>
        <w:numPr>
          <w:ilvl w:val="0"/>
          <w:numId w:val="102"/>
        </w:numPr>
        <w:rPr>
          <w:rFonts w:ascii="Arial" w:hAnsi="Arial" w:cs="Arial"/>
        </w:rPr>
      </w:pPr>
      <w:r w:rsidRPr="00AF7BF0">
        <w:rPr>
          <w:rFonts w:ascii="Arial" w:hAnsi="Arial" w:cs="Arial"/>
        </w:rPr>
        <w:t>How does the agency incorporate attention to culture and trauma in agency operations and</w:t>
      </w:r>
    </w:p>
    <w:p w14:paraId="3E35C6DB" w14:textId="77777777" w:rsidR="00466606" w:rsidRPr="00AF7BF0" w:rsidRDefault="00466606" w:rsidP="001F7E97">
      <w:pPr>
        <w:pStyle w:val="ListParagraph"/>
        <w:numPr>
          <w:ilvl w:val="0"/>
          <w:numId w:val="102"/>
        </w:numPr>
        <w:rPr>
          <w:rFonts w:ascii="Arial" w:hAnsi="Arial" w:cs="Arial"/>
        </w:rPr>
      </w:pPr>
      <w:r w:rsidRPr="00AF7BF0">
        <w:rPr>
          <w:rFonts w:ascii="Arial" w:hAnsi="Arial" w:cs="Arial"/>
        </w:rPr>
        <w:t>quality improvement processes?</w:t>
      </w:r>
    </w:p>
    <w:p w14:paraId="301A8ADD" w14:textId="77777777" w:rsidR="00466606" w:rsidRPr="00AF7BF0" w:rsidRDefault="00466606" w:rsidP="001F7E97">
      <w:pPr>
        <w:pStyle w:val="ListParagraph"/>
        <w:numPr>
          <w:ilvl w:val="0"/>
          <w:numId w:val="102"/>
        </w:numPr>
        <w:rPr>
          <w:rFonts w:ascii="Arial" w:hAnsi="Arial" w:cs="Arial"/>
        </w:rPr>
      </w:pPr>
      <w:r w:rsidRPr="00AF7BF0">
        <w:rPr>
          <w:rFonts w:ascii="Arial" w:hAnsi="Arial" w:cs="Arial"/>
        </w:rPr>
        <w:t>What mechanisms are in place for information collected to be incorporated into the agency’s</w:t>
      </w:r>
    </w:p>
    <w:p w14:paraId="054E08D2" w14:textId="77777777" w:rsidR="00466606" w:rsidRPr="00AF7BF0" w:rsidRDefault="00466606" w:rsidP="001F7E97">
      <w:pPr>
        <w:pStyle w:val="ListParagraph"/>
        <w:numPr>
          <w:ilvl w:val="0"/>
          <w:numId w:val="102"/>
        </w:numPr>
        <w:rPr>
          <w:rFonts w:ascii="Arial" w:hAnsi="Arial" w:cs="Arial"/>
        </w:rPr>
      </w:pPr>
      <w:r w:rsidRPr="00AF7BF0">
        <w:rPr>
          <w:rFonts w:ascii="Arial" w:hAnsi="Arial" w:cs="Arial"/>
        </w:rPr>
        <w:t>quality assurance processes and how well do those mechanisms a</w:t>
      </w:r>
      <w:r w:rsidR="00C31CC4" w:rsidRPr="00AF7BF0">
        <w:rPr>
          <w:rFonts w:ascii="Arial" w:hAnsi="Arial" w:cs="Arial"/>
        </w:rPr>
        <w:t xml:space="preserve">ddress creating accessible, </w:t>
      </w:r>
      <w:r w:rsidRPr="00AF7BF0">
        <w:rPr>
          <w:rFonts w:ascii="Arial" w:hAnsi="Arial" w:cs="Arial"/>
        </w:rPr>
        <w:t>culturally relevant, trauma-informed services and supports?</w:t>
      </w:r>
    </w:p>
    <w:p w14:paraId="1DB50D2C" w14:textId="77777777" w:rsidR="00466606" w:rsidRPr="00AF7BF0" w:rsidRDefault="00466606" w:rsidP="00466606">
      <w:pPr>
        <w:rPr>
          <w:rFonts w:ascii="Arial" w:hAnsi="Arial" w:cs="Arial"/>
          <w:sz w:val="22"/>
          <w:szCs w:val="22"/>
          <w:lang w:eastAsia="en-NZ"/>
        </w:rPr>
      </w:pPr>
    </w:p>
    <w:p w14:paraId="45C72341"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 xml:space="preserve">Financing </w:t>
      </w:r>
    </w:p>
    <w:p w14:paraId="03A05F64" w14:textId="77777777" w:rsidR="00466606" w:rsidRPr="00AF7BF0" w:rsidRDefault="00466606" w:rsidP="00466606">
      <w:pPr>
        <w:rPr>
          <w:rFonts w:ascii="Arial" w:hAnsi="Arial" w:cs="Arial"/>
          <w:b/>
          <w:sz w:val="22"/>
          <w:szCs w:val="22"/>
          <w:lang w:eastAsia="en-NZ"/>
        </w:rPr>
      </w:pPr>
    </w:p>
    <w:p w14:paraId="3A782C96" w14:textId="77777777" w:rsidR="00466606" w:rsidRPr="00AF7BF0" w:rsidRDefault="00466606" w:rsidP="001F7E97">
      <w:pPr>
        <w:pStyle w:val="ListParagraph"/>
        <w:numPr>
          <w:ilvl w:val="0"/>
          <w:numId w:val="102"/>
        </w:numPr>
        <w:rPr>
          <w:rFonts w:ascii="Arial" w:hAnsi="Arial" w:cs="Arial"/>
        </w:rPr>
      </w:pPr>
      <w:r w:rsidRPr="00AF7BF0">
        <w:rPr>
          <w:rFonts w:ascii="Arial" w:hAnsi="Arial" w:cs="Arial"/>
        </w:rPr>
        <w:t>How does the agency’s budget include funding support for ongoing training on trauma and</w:t>
      </w:r>
    </w:p>
    <w:p w14:paraId="2F53453E" w14:textId="77777777" w:rsidR="00466606" w:rsidRPr="00AF7BF0" w:rsidRDefault="00466606" w:rsidP="001F7E97">
      <w:pPr>
        <w:pStyle w:val="ListParagraph"/>
        <w:numPr>
          <w:ilvl w:val="0"/>
          <w:numId w:val="103"/>
        </w:numPr>
        <w:rPr>
          <w:rFonts w:ascii="Arial" w:hAnsi="Arial" w:cs="Arial"/>
        </w:rPr>
      </w:pPr>
      <w:r w:rsidRPr="00AF7BF0">
        <w:rPr>
          <w:rFonts w:ascii="Arial" w:hAnsi="Arial" w:cs="Arial"/>
        </w:rPr>
        <w:t>trauma-informed approaches for leadership and staff development?</w:t>
      </w:r>
    </w:p>
    <w:p w14:paraId="289431B1" w14:textId="77777777" w:rsidR="00466606" w:rsidRPr="00AF7BF0" w:rsidRDefault="00466606" w:rsidP="001F7E97">
      <w:pPr>
        <w:pStyle w:val="ListParagraph"/>
        <w:numPr>
          <w:ilvl w:val="0"/>
          <w:numId w:val="103"/>
        </w:numPr>
        <w:rPr>
          <w:rFonts w:ascii="Arial" w:hAnsi="Arial" w:cs="Arial"/>
        </w:rPr>
      </w:pPr>
      <w:r w:rsidRPr="00AF7BF0">
        <w:rPr>
          <w:rFonts w:ascii="Arial" w:hAnsi="Arial" w:cs="Arial"/>
        </w:rPr>
        <w:t>What funding exists for cross-sector training on trauma and trauma-informed approaches?</w:t>
      </w:r>
    </w:p>
    <w:p w14:paraId="584328CB" w14:textId="77777777" w:rsidR="00466606" w:rsidRPr="00AF7BF0" w:rsidRDefault="00466606" w:rsidP="001F7E97">
      <w:pPr>
        <w:pStyle w:val="ListParagraph"/>
        <w:numPr>
          <w:ilvl w:val="0"/>
          <w:numId w:val="103"/>
        </w:numPr>
        <w:rPr>
          <w:rFonts w:ascii="Arial" w:hAnsi="Arial" w:cs="Arial"/>
        </w:rPr>
      </w:pPr>
      <w:r w:rsidRPr="00AF7BF0">
        <w:rPr>
          <w:rFonts w:ascii="Arial" w:hAnsi="Arial" w:cs="Arial"/>
        </w:rPr>
        <w:t>What funding exists for peer specialists?</w:t>
      </w:r>
    </w:p>
    <w:p w14:paraId="2380D741" w14:textId="77777777" w:rsidR="00466606" w:rsidRPr="00AF7BF0" w:rsidRDefault="00466606" w:rsidP="001F7E97">
      <w:pPr>
        <w:pStyle w:val="ListParagraph"/>
        <w:numPr>
          <w:ilvl w:val="0"/>
          <w:numId w:val="103"/>
        </w:numPr>
        <w:rPr>
          <w:rFonts w:ascii="Arial" w:hAnsi="Arial" w:cs="Arial"/>
        </w:rPr>
      </w:pPr>
      <w:r w:rsidRPr="00AF7BF0">
        <w:rPr>
          <w:rFonts w:ascii="Arial" w:hAnsi="Arial" w:cs="Arial"/>
        </w:rPr>
        <w:t>How does the budget support provision of a safe physical environment?</w:t>
      </w:r>
    </w:p>
    <w:p w14:paraId="20CE947C" w14:textId="77777777" w:rsidR="00466606" w:rsidRPr="00AF7BF0" w:rsidRDefault="00466606" w:rsidP="00466606">
      <w:pPr>
        <w:rPr>
          <w:rFonts w:ascii="Arial" w:hAnsi="Arial" w:cs="Arial"/>
          <w:sz w:val="22"/>
          <w:szCs w:val="22"/>
          <w:lang w:eastAsia="en-NZ"/>
        </w:rPr>
      </w:pPr>
    </w:p>
    <w:p w14:paraId="3023118B" w14:textId="77777777" w:rsidR="00466606" w:rsidRPr="00AF7BF0" w:rsidRDefault="00466606" w:rsidP="00466606">
      <w:pPr>
        <w:rPr>
          <w:rFonts w:ascii="Arial" w:hAnsi="Arial" w:cs="Arial"/>
          <w:b/>
          <w:sz w:val="22"/>
          <w:szCs w:val="22"/>
          <w:lang w:eastAsia="en-NZ"/>
        </w:rPr>
      </w:pPr>
      <w:r w:rsidRPr="00AF7BF0">
        <w:rPr>
          <w:rFonts w:ascii="Arial" w:hAnsi="Arial" w:cs="Arial"/>
          <w:b/>
          <w:sz w:val="22"/>
          <w:szCs w:val="22"/>
          <w:lang w:eastAsia="en-NZ"/>
        </w:rPr>
        <w:t xml:space="preserve">Evaluation </w:t>
      </w:r>
    </w:p>
    <w:p w14:paraId="4C64D9B0" w14:textId="77777777" w:rsidR="00466606" w:rsidRPr="00AF7BF0" w:rsidRDefault="00466606" w:rsidP="00466606">
      <w:pPr>
        <w:rPr>
          <w:rFonts w:ascii="Arial" w:hAnsi="Arial" w:cs="Arial"/>
          <w:sz w:val="22"/>
          <w:szCs w:val="22"/>
          <w:lang w:eastAsia="en-NZ"/>
        </w:rPr>
      </w:pPr>
    </w:p>
    <w:p w14:paraId="540006C2" w14:textId="77777777" w:rsidR="00466606" w:rsidRPr="00AF7BF0" w:rsidRDefault="00466606" w:rsidP="001F7E97">
      <w:pPr>
        <w:pStyle w:val="ListParagraph"/>
        <w:numPr>
          <w:ilvl w:val="0"/>
          <w:numId w:val="103"/>
        </w:numPr>
        <w:rPr>
          <w:rFonts w:ascii="Arial" w:hAnsi="Arial" w:cs="Arial"/>
        </w:rPr>
      </w:pPr>
      <w:r w:rsidRPr="00AF7BF0">
        <w:rPr>
          <w:rFonts w:ascii="Arial" w:hAnsi="Arial" w:cs="Arial"/>
        </w:rPr>
        <w:t>How does the agency conduct a trauma-informed organizational assessment or have</w:t>
      </w:r>
    </w:p>
    <w:p w14:paraId="201027CE" w14:textId="77777777" w:rsidR="00466606" w:rsidRPr="00AF7BF0" w:rsidRDefault="00466606" w:rsidP="001F7E97">
      <w:pPr>
        <w:pStyle w:val="ListParagraph"/>
        <w:numPr>
          <w:ilvl w:val="0"/>
          <w:numId w:val="104"/>
        </w:numPr>
        <w:rPr>
          <w:rFonts w:ascii="Arial" w:hAnsi="Arial" w:cs="Arial"/>
        </w:rPr>
      </w:pPr>
      <w:r w:rsidRPr="00AF7BF0">
        <w:rPr>
          <w:rFonts w:ascii="Arial" w:hAnsi="Arial" w:cs="Arial"/>
        </w:rPr>
        <w:t>measures or indicators that show their level of trauma-informed approach?</w:t>
      </w:r>
    </w:p>
    <w:p w14:paraId="26D3CFD2" w14:textId="77777777" w:rsidR="00466606" w:rsidRPr="00AF7BF0" w:rsidRDefault="00466606" w:rsidP="001F7E97">
      <w:pPr>
        <w:pStyle w:val="ListParagraph"/>
        <w:numPr>
          <w:ilvl w:val="0"/>
          <w:numId w:val="104"/>
        </w:numPr>
        <w:rPr>
          <w:rFonts w:ascii="Arial" w:hAnsi="Arial" w:cs="Arial"/>
        </w:rPr>
      </w:pPr>
      <w:r w:rsidRPr="00AF7BF0">
        <w:rPr>
          <w:rFonts w:ascii="Arial" w:hAnsi="Arial" w:cs="Arial"/>
        </w:rPr>
        <w:t>How does the perspective of people who have experienced trauma inform the agency</w:t>
      </w:r>
    </w:p>
    <w:p w14:paraId="26D877CB" w14:textId="77777777" w:rsidR="00466606" w:rsidRPr="00AF7BF0" w:rsidRDefault="00466606" w:rsidP="001F7E97">
      <w:pPr>
        <w:pStyle w:val="ListParagraph"/>
        <w:numPr>
          <w:ilvl w:val="0"/>
          <w:numId w:val="104"/>
        </w:numPr>
        <w:rPr>
          <w:rFonts w:ascii="Arial" w:hAnsi="Arial" w:cs="Arial"/>
        </w:rPr>
      </w:pPr>
      <w:r w:rsidRPr="00AF7BF0">
        <w:rPr>
          <w:rFonts w:ascii="Arial" w:hAnsi="Arial" w:cs="Arial"/>
        </w:rPr>
        <w:t>performance beyond consumer satisfaction survey?</w:t>
      </w:r>
    </w:p>
    <w:p w14:paraId="59786BAE" w14:textId="77777777" w:rsidR="00466606" w:rsidRPr="00AF7BF0" w:rsidRDefault="00466606" w:rsidP="001F7E97">
      <w:pPr>
        <w:pStyle w:val="ListParagraph"/>
        <w:numPr>
          <w:ilvl w:val="0"/>
          <w:numId w:val="104"/>
        </w:numPr>
        <w:rPr>
          <w:rFonts w:ascii="Arial" w:hAnsi="Arial" w:cs="Arial"/>
        </w:rPr>
      </w:pPr>
      <w:r w:rsidRPr="00AF7BF0">
        <w:rPr>
          <w:rFonts w:ascii="Arial" w:hAnsi="Arial" w:cs="Arial"/>
        </w:rPr>
        <w:t>What processes are in place to solicit feedback from people who use services and ensure</w:t>
      </w:r>
    </w:p>
    <w:p w14:paraId="7BC7D03E" w14:textId="77777777" w:rsidR="00466606" w:rsidRPr="00AF7BF0" w:rsidRDefault="00466606" w:rsidP="001F7E97">
      <w:pPr>
        <w:pStyle w:val="ListParagraph"/>
        <w:numPr>
          <w:ilvl w:val="0"/>
          <w:numId w:val="104"/>
        </w:numPr>
        <w:rPr>
          <w:rFonts w:ascii="Arial" w:hAnsi="Arial" w:cs="Arial"/>
        </w:rPr>
      </w:pPr>
      <w:r w:rsidRPr="00AF7BF0">
        <w:rPr>
          <w:rFonts w:ascii="Arial" w:hAnsi="Arial" w:cs="Arial"/>
        </w:rPr>
        <w:t>anonymity and confidentiality?</w:t>
      </w:r>
    </w:p>
    <w:p w14:paraId="3B8CD927" w14:textId="77777777" w:rsidR="00466606" w:rsidRPr="00AF7BF0" w:rsidRDefault="00466606" w:rsidP="001F7E97">
      <w:pPr>
        <w:pStyle w:val="ListParagraph"/>
        <w:numPr>
          <w:ilvl w:val="0"/>
          <w:numId w:val="104"/>
        </w:numPr>
        <w:rPr>
          <w:rFonts w:ascii="Arial" w:hAnsi="Arial" w:cs="Arial"/>
        </w:rPr>
      </w:pPr>
      <w:r w:rsidRPr="00AF7BF0">
        <w:rPr>
          <w:rFonts w:ascii="Arial" w:hAnsi="Arial" w:cs="Arial"/>
        </w:rPr>
        <w:t>What measures or indicators are used to assess the organizational progress in becoming</w:t>
      </w:r>
    </w:p>
    <w:p w14:paraId="2573861C" w14:textId="77777777" w:rsidR="00466606" w:rsidRPr="00AF7BF0" w:rsidRDefault="00466606" w:rsidP="001F7E97">
      <w:pPr>
        <w:pStyle w:val="ListParagraph"/>
        <w:numPr>
          <w:ilvl w:val="0"/>
          <w:numId w:val="104"/>
        </w:numPr>
        <w:rPr>
          <w:rFonts w:ascii="Arial" w:hAnsi="Arial" w:cs="Arial"/>
        </w:rPr>
      </w:pPr>
      <w:r w:rsidRPr="00AF7BF0">
        <w:rPr>
          <w:rFonts w:ascii="Arial" w:hAnsi="Arial" w:cs="Arial"/>
        </w:rPr>
        <w:t>trauma-informed?</w:t>
      </w:r>
    </w:p>
    <w:p w14:paraId="5BECAAF3" w14:textId="77777777" w:rsidR="00466606" w:rsidRPr="00AF7BF0" w:rsidRDefault="00466606" w:rsidP="00466606">
      <w:pPr>
        <w:rPr>
          <w:rFonts w:ascii="Arial" w:hAnsi="Arial" w:cs="Arial"/>
          <w:sz w:val="22"/>
          <w:szCs w:val="22"/>
          <w:lang w:eastAsia="en-NZ"/>
        </w:rPr>
      </w:pPr>
    </w:p>
    <w:p w14:paraId="216710C2" w14:textId="77777777" w:rsidR="00466606" w:rsidRPr="00AF7BF0" w:rsidRDefault="00BE79CC" w:rsidP="00466606">
      <w:pPr>
        <w:rPr>
          <w:rFonts w:ascii="Arial" w:hAnsi="Arial" w:cs="Arial"/>
          <w:color w:val="548DD4" w:themeColor="text2" w:themeTint="99"/>
          <w:sz w:val="22"/>
          <w:szCs w:val="22"/>
          <w:lang w:eastAsia="en-NZ"/>
        </w:rPr>
      </w:pPr>
      <w:hyperlink r:id="rId549" w:history="1">
        <w:r w:rsidR="00466606" w:rsidRPr="00AF7BF0">
          <w:rPr>
            <w:rStyle w:val="Hyperlink"/>
            <w:rFonts w:ascii="Arial" w:hAnsi="Arial" w:cs="Arial"/>
            <w:sz w:val="22"/>
            <w:szCs w:val="22"/>
            <w:lang w:eastAsia="en-NZ"/>
          </w:rPr>
          <w:t>http://store.samhsa.gov/shin/content/SMA14-4884/SMA14-4884.pdf</w:t>
        </w:r>
      </w:hyperlink>
      <w:r w:rsidR="00466606" w:rsidRPr="00AF7BF0">
        <w:rPr>
          <w:rFonts w:ascii="Arial" w:hAnsi="Arial" w:cs="Arial"/>
          <w:color w:val="548DD4" w:themeColor="text2" w:themeTint="99"/>
          <w:sz w:val="22"/>
          <w:szCs w:val="22"/>
          <w:lang w:eastAsia="en-NZ"/>
        </w:rPr>
        <w:t xml:space="preserve">  </w:t>
      </w:r>
    </w:p>
    <w:p w14:paraId="09FAAC36" w14:textId="77777777" w:rsidR="00466606" w:rsidRPr="00AF7BF0" w:rsidRDefault="00466606" w:rsidP="00466606">
      <w:pPr>
        <w:rPr>
          <w:rFonts w:ascii="Arial" w:hAnsi="Arial" w:cs="Arial"/>
          <w:color w:val="548DD4" w:themeColor="text2" w:themeTint="99"/>
          <w:sz w:val="22"/>
          <w:szCs w:val="22"/>
          <w:lang w:eastAsia="en-NZ"/>
        </w:rPr>
      </w:pPr>
    </w:p>
    <w:p w14:paraId="70AD3CE6" w14:textId="77777777" w:rsidR="00466606" w:rsidRPr="00AF7BF0" w:rsidRDefault="00466606" w:rsidP="009D5F93">
      <w:pPr>
        <w:rPr>
          <w:rFonts w:ascii="Arial" w:hAnsi="Arial" w:cs="Arial"/>
          <w:b/>
          <w:color w:val="548DD4" w:themeColor="text2" w:themeTint="99"/>
          <w:sz w:val="22"/>
          <w:szCs w:val="22"/>
          <w:lang w:eastAsia="en-NZ"/>
        </w:rPr>
      </w:pPr>
    </w:p>
    <w:p w14:paraId="410646FB" w14:textId="77777777" w:rsidR="006A400B" w:rsidRPr="00AF7BF0" w:rsidRDefault="006A400B" w:rsidP="009D5F93">
      <w:pPr>
        <w:rPr>
          <w:rFonts w:ascii="Arial" w:hAnsi="Arial" w:cs="Arial"/>
          <w:b/>
          <w:color w:val="548DD4" w:themeColor="text2" w:themeTint="99"/>
          <w:sz w:val="22"/>
          <w:szCs w:val="22"/>
          <w:lang w:eastAsia="en-NZ"/>
        </w:rPr>
      </w:pPr>
    </w:p>
    <w:p w14:paraId="28DDD5BD" w14:textId="77777777" w:rsidR="006A400B" w:rsidRPr="00AF7BF0" w:rsidRDefault="006A400B" w:rsidP="009D5F93">
      <w:pPr>
        <w:rPr>
          <w:rFonts w:ascii="Arial" w:hAnsi="Arial" w:cs="Arial"/>
          <w:b/>
          <w:color w:val="548DD4" w:themeColor="text2" w:themeTint="99"/>
          <w:sz w:val="22"/>
          <w:szCs w:val="22"/>
          <w:lang w:eastAsia="en-NZ"/>
        </w:rPr>
      </w:pPr>
    </w:p>
    <w:p w14:paraId="615D833B" w14:textId="77777777" w:rsidR="006A400B" w:rsidRPr="00AF7BF0" w:rsidRDefault="006A400B" w:rsidP="009D5F93">
      <w:pPr>
        <w:rPr>
          <w:rFonts w:ascii="Arial" w:hAnsi="Arial" w:cs="Arial"/>
          <w:b/>
          <w:color w:val="548DD4" w:themeColor="text2" w:themeTint="99"/>
          <w:sz w:val="22"/>
          <w:szCs w:val="22"/>
          <w:lang w:eastAsia="en-NZ"/>
        </w:rPr>
      </w:pPr>
    </w:p>
    <w:p w14:paraId="5B806AE3" w14:textId="77777777" w:rsidR="006A400B" w:rsidRPr="00AF7BF0" w:rsidRDefault="006A400B" w:rsidP="009D5F93">
      <w:pPr>
        <w:rPr>
          <w:rFonts w:ascii="Arial" w:hAnsi="Arial" w:cs="Arial"/>
          <w:b/>
          <w:color w:val="548DD4" w:themeColor="text2" w:themeTint="99"/>
          <w:sz w:val="22"/>
          <w:szCs w:val="22"/>
          <w:lang w:eastAsia="en-NZ"/>
        </w:rPr>
      </w:pPr>
    </w:p>
    <w:p w14:paraId="68917B5A" w14:textId="77777777" w:rsidR="006A400B" w:rsidRPr="00AF7BF0" w:rsidRDefault="006A400B" w:rsidP="009D5F93">
      <w:pPr>
        <w:rPr>
          <w:rFonts w:ascii="Arial" w:hAnsi="Arial" w:cs="Arial"/>
          <w:b/>
          <w:color w:val="548DD4" w:themeColor="text2" w:themeTint="99"/>
          <w:sz w:val="22"/>
          <w:szCs w:val="22"/>
          <w:lang w:eastAsia="en-NZ"/>
        </w:rPr>
      </w:pPr>
    </w:p>
    <w:p w14:paraId="30361353" w14:textId="77777777" w:rsidR="006A400B" w:rsidRPr="00AF7BF0" w:rsidRDefault="006A400B" w:rsidP="009D5F93">
      <w:pPr>
        <w:rPr>
          <w:rFonts w:ascii="Arial" w:hAnsi="Arial" w:cs="Arial"/>
          <w:b/>
          <w:color w:val="548DD4" w:themeColor="text2" w:themeTint="99"/>
          <w:sz w:val="22"/>
          <w:szCs w:val="22"/>
          <w:lang w:eastAsia="en-NZ"/>
        </w:rPr>
      </w:pPr>
    </w:p>
    <w:p w14:paraId="259012A6" w14:textId="77777777" w:rsidR="006A400B" w:rsidRPr="00AF7BF0" w:rsidRDefault="006A400B" w:rsidP="009D5F93">
      <w:pPr>
        <w:rPr>
          <w:rFonts w:ascii="Arial" w:hAnsi="Arial" w:cs="Arial"/>
          <w:b/>
          <w:color w:val="548DD4" w:themeColor="text2" w:themeTint="99"/>
          <w:sz w:val="22"/>
          <w:szCs w:val="22"/>
          <w:lang w:eastAsia="en-NZ"/>
        </w:rPr>
      </w:pPr>
    </w:p>
    <w:p w14:paraId="23282653" w14:textId="77777777" w:rsidR="006A400B" w:rsidRPr="00AF7BF0" w:rsidRDefault="006A400B" w:rsidP="009D5F93">
      <w:pPr>
        <w:rPr>
          <w:rFonts w:ascii="Arial" w:hAnsi="Arial" w:cs="Arial"/>
          <w:b/>
          <w:color w:val="548DD4" w:themeColor="text2" w:themeTint="99"/>
          <w:lang w:eastAsia="en-NZ"/>
        </w:rPr>
      </w:pPr>
    </w:p>
    <w:p w14:paraId="56530495" w14:textId="77777777" w:rsidR="006A400B" w:rsidRPr="00AF7BF0" w:rsidRDefault="006A400B" w:rsidP="00C04553">
      <w:pPr>
        <w:pStyle w:val="Heading3"/>
        <w:rPr>
          <w:lang w:eastAsia="en-NZ"/>
        </w:rPr>
      </w:pPr>
      <w:bookmarkStart w:id="647" w:name="_Toc468788092"/>
      <w:r w:rsidRPr="00AF7BF0">
        <w:rPr>
          <w:lang w:eastAsia="en-NZ"/>
        </w:rPr>
        <w:lastRenderedPageBreak/>
        <w:t>Appendix 3</w:t>
      </w:r>
      <w:bookmarkEnd w:id="647"/>
      <w:r w:rsidRPr="00AF7BF0">
        <w:rPr>
          <w:lang w:eastAsia="en-NZ"/>
        </w:rPr>
        <w:t xml:space="preserve"> </w:t>
      </w:r>
    </w:p>
    <w:p w14:paraId="49E3BE71" w14:textId="77777777" w:rsidR="006A400B" w:rsidRPr="00AF7BF0" w:rsidRDefault="006A400B" w:rsidP="009D5F93">
      <w:pPr>
        <w:rPr>
          <w:rFonts w:ascii="Arial" w:hAnsi="Arial" w:cs="Arial"/>
          <w:b/>
          <w:color w:val="548DD4" w:themeColor="text2" w:themeTint="99"/>
          <w:lang w:eastAsia="en-NZ"/>
        </w:rPr>
      </w:pPr>
    </w:p>
    <w:p w14:paraId="410DC79F" w14:textId="77777777" w:rsidR="006A400B" w:rsidRPr="00AF7BF0" w:rsidRDefault="006A400B" w:rsidP="00C04553">
      <w:pPr>
        <w:pStyle w:val="Heading4"/>
        <w:rPr>
          <w:lang w:eastAsia="en-NZ"/>
        </w:rPr>
      </w:pPr>
      <w:bookmarkStart w:id="648" w:name="_Toc468788093"/>
      <w:r w:rsidRPr="00AF7BF0">
        <w:rPr>
          <w:lang w:eastAsia="en-NZ"/>
        </w:rPr>
        <w:t>One example of a community tool prior to implementing trauma informed care</w:t>
      </w:r>
      <w:bookmarkEnd w:id="648"/>
    </w:p>
    <w:p w14:paraId="48AFFF0B" w14:textId="77777777" w:rsidR="006A400B" w:rsidRPr="00AF7BF0" w:rsidRDefault="006A400B" w:rsidP="00EF0599">
      <w:pPr>
        <w:pStyle w:val="Style40"/>
        <w:rPr>
          <w:sz w:val="22"/>
          <w:szCs w:val="22"/>
        </w:rPr>
      </w:pPr>
    </w:p>
    <w:p w14:paraId="22D8327F" w14:textId="77777777" w:rsidR="006A400B" w:rsidRPr="00AF7BF0" w:rsidRDefault="006A400B" w:rsidP="00C04553">
      <w:pPr>
        <w:pStyle w:val="Heading4"/>
        <w:rPr>
          <w:lang w:eastAsia="en-NZ"/>
        </w:rPr>
      </w:pPr>
      <w:bookmarkStart w:id="649" w:name="_Toc468788094"/>
      <w:r w:rsidRPr="00AF7BF0">
        <w:t>The Trauma System Readiness Tool (TSRT</w:t>
      </w:r>
      <w:r w:rsidR="00EF0599">
        <w:t>)</w:t>
      </w:r>
      <w:bookmarkEnd w:id="649"/>
    </w:p>
    <w:p w14:paraId="5B160262" w14:textId="77777777" w:rsidR="006A400B" w:rsidRPr="00AF7BF0" w:rsidRDefault="006A400B" w:rsidP="009D5F93">
      <w:pPr>
        <w:rPr>
          <w:rFonts w:ascii="Arial" w:hAnsi="Arial" w:cs="Arial"/>
          <w:b/>
          <w:color w:val="548DD4" w:themeColor="text2" w:themeTint="99"/>
          <w:lang w:eastAsia="en-NZ"/>
        </w:rPr>
      </w:pPr>
    </w:p>
    <w:p w14:paraId="7666580B" w14:textId="77777777" w:rsidR="006A400B" w:rsidRPr="00AF7BF0" w:rsidRDefault="006A400B" w:rsidP="006A400B">
      <w:pPr>
        <w:rPr>
          <w:rFonts w:ascii="Arial" w:hAnsi="Arial" w:cs="Arial"/>
          <w:lang w:val="en-NZ"/>
        </w:rPr>
      </w:pPr>
    </w:p>
    <w:tbl>
      <w:tblPr>
        <w:tblStyle w:val="TableGrid"/>
        <w:tblW w:w="0" w:type="auto"/>
        <w:tblLook w:val="04A0" w:firstRow="1" w:lastRow="0" w:firstColumn="1" w:lastColumn="0" w:noHBand="0" w:noVBand="1"/>
      </w:tblPr>
      <w:tblGrid>
        <w:gridCol w:w="10188"/>
      </w:tblGrid>
      <w:tr w:rsidR="006A400B" w:rsidRPr="00AF7BF0" w14:paraId="548C9064" w14:textId="77777777" w:rsidTr="009374F1">
        <w:tc>
          <w:tcPr>
            <w:tcW w:w="10188" w:type="dxa"/>
          </w:tcPr>
          <w:p w14:paraId="4F4C9428" w14:textId="77777777" w:rsidR="006A400B" w:rsidRPr="00AF7BF0" w:rsidRDefault="006A400B" w:rsidP="009374F1">
            <w:pPr>
              <w:rPr>
                <w:rFonts w:ascii="Arial" w:hAnsi="Arial" w:cs="Arial"/>
                <w:b/>
                <w:color w:val="548DD4" w:themeColor="text2" w:themeTint="99"/>
                <w:lang w:val="en-NZ"/>
              </w:rPr>
            </w:pPr>
            <w:r w:rsidRPr="00AF7BF0">
              <w:rPr>
                <w:rFonts w:ascii="Arial" w:hAnsi="Arial" w:cs="Arial"/>
                <w:b/>
                <w:color w:val="548DD4" w:themeColor="text2" w:themeTint="99"/>
                <w:lang w:val="en-NZ"/>
              </w:rPr>
              <w:t>To note:</w:t>
            </w:r>
          </w:p>
          <w:p w14:paraId="47DCAD9B" w14:textId="77777777" w:rsidR="006A400B" w:rsidRPr="00AF7BF0" w:rsidRDefault="006A400B" w:rsidP="009374F1">
            <w:pPr>
              <w:rPr>
                <w:rFonts w:ascii="Arial" w:hAnsi="Arial" w:cs="Arial"/>
                <w:sz w:val="22"/>
                <w:szCs w:val="22"/>
                <w:lang w:val="en-NZ"/>
              </w:rPr>
            </w:pPr>
            <w:r w:rsidRPr="00AF7BF0">
              <w:rPr>
                <w:rFonts w:ascii="Arial" w:hAnsi="Arial" w:cs="Arial"/>
                <w:b/>
                <w:color w:val="548DD4" w:themeColor="text2" w:themeTint="99"/>
                <w:sz w:val="22"/>
                <w:szCs w:val="22"/>
                <w:lang w:val="en-NZ"/>
              </w:rPr>
              <w:t>The Trauma System Readiness Tool (TSRT)</w:t>
            </w:r>
            <w:r w:rsidRPr="00AF7BF0">
              <w:rPr>
                <w:rFonts w:ascii="Arial" w:hAnsi="Arial" w:cs="Arial"/>
                <w:sz w:val="22"/>
                <w:szCs w:val="22"/>
                <w:lang w:val="en-NZ"/>
              </w:rPr>
              <w:t xml:space="preserve"> was developed by the Chadwick </w:t>
            </w:r>
            <w:r w:rsidR="00401189" w:rsidRPr="00AF7BF0">
              <w:rPr>
                <w:rFonts w:ascii="Arial" w:hAnsi="Arial" w:cs="Arial"/>
                <w:sz w:val="22"/>
                <w:szCs w:val="22"/>
                <w:lang w:val="en-NZ"/>
              </w:rPr>
              <w:t>Trauma Informed</w:t>
            </w:r>
            <w:r w:rsidRPr="00AF7BF0">
              <w:rPr>
                <w:rFonts w:ascii="Arial" w:hAnsi="Arial" w:cs="Arial"/>
                <w:sz w:val="22"/>
                <w:szCs w:val="22"/>
                <w:lang w:val="en-NZ"/>
              </w:rPr>
              <w:t xml:space="preserve"> Systems Project (CTISP) as part of the National Child Traumatic Stress Network, with funding from the Substance Abuse and Mental Health Services Administration (SAMHSA). The TSRT is part of the larger Trauma-Informed Child Welfare Practice Toolkit that includes a number of resources that can be utilized by child welfare systems as they move towards becoming more trauma-informed. These include: </w:t>
            </w:r>
          </w:p>
          <w:p w14:paraId="77FCDC6F"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sym w:font="Symbol" w:char="F0B7"/>
            </w:r>
            <w:r w:rsidRPr="00AF7BF0">
              <w:rPr>
                <w:rFonts w:ascii="Arial" w:hAnsi="Arial" w:cs="Arial"/>
                <w:sz w:val="22"/>
                <w:szCs w:val="22"/>
                <w:lang w:val="en-NZ"/>
              </w:rPr>
              <w:t xml:space="preserve"> Creating Trauma-Informed Child Welfare Systems: A Guide for Administrators </w:t>
            </w:r>
          </w:p>
          <w:p w14:paraId="3AA19951"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sym w:font="Symbol" w:char="F0B7"/>
            </w:r>
            <w:r w:rsidRPr="00AF7BF0">
              <w:rPr>
                <w:rFonts w:ascii="Arial" w:hAnsi="Arial" w:cs="Arial"/>
                <w:sz w:val="22"/>
                <w:szCs w:val="22"/>
                <w:lang w:val="en-NZ"/>
              </w:rPr>
              <w:t xml:space="preserve"> Guidelines for Applying a Trauma Lens to a Child Welfare Practice Model </w:t>
            </w:r>
          </w:p>
          <w:p w14:paraId="6483902A"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sym w:font="Symbol" w:char="F0B7"/>
            </w:r>
            <w:r w:rsidRPr="00AF7BF0">
              <w:rPr>
                <w:rFonts w:ascii="Arial" w:hAnsi="Arial" w:cs="Arial"/>
                <w:sz w:val="22"/>
                <w:szCs w:val="22"/>
                <w:lang w:val="en-NZ"/>
              </w:rPr>
              <w:t xml:space="preserve"> Desk Guide on Trauma-Informed Mental Health for Child Welfare </w:t>
            </w:r>
          </w:p>
          <w:p w14:paraId="263E8FFF"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sym w:font="Symbol" w:char="F0B7"/>
            </w:r>
            <w:r w:rsidRPr="00AF7BF0">
              <w:rPr>
                <w:rFonts w:ascii="Arial" w:hAnsi="Arial" w:cs="Arial"/>
                <w:sz w:val="22"/>
                <w:szCs w:val="22"/>
                <w:lang w:val="en-NZ"/>
              </w:rPr>
              <w:t xml:space="preserve"> Desk Guide on Trauma-Informed Child Welfare for Mental Health</w:t>
            </w:r>
          </w:p>
          <w:p w14:paraId="49270353" w14:textId="77777777" w:rsidR="006A400B" w:rsidRPr="00AF7BF0" w:rsidRDefault="006A400B" w:rsidP="009374F1">
            <w:pPr>
              <w:rPr>
                <w:rFonts w:ascii="Arial" w:hAnsi="Arial" w:cs="Arial"/>
                <w:b/>
                <w:color w:val="548DD4" w:themeColor="text2" w:themeTint="99"/>
                <w:sz w:val="22"/>
                <w:szCs w:val="22"/>
                <w:lang w:val="en-NZ"/>
              </w:rPr>
            </w:pPr>
          </w:p>
          <w:p w14:paraId="78B7713F" w14:textId="77777777" w:rsidR="006A400B" w:rsidRPr="00AF7BF0" w:rsidRDefault="006A400B" w:rsidP="009374F1">
            <w:pPr>
              <w:rPr>
                <w:rFonts w:ascii="Arial" w:hAnsi="Arial" w:cs="Arial"/>
                <w:b/>
                <w:color w:val="548DD4" w:themeColor="text2" w:themeTint="99"/>
                <w:sz w:val="22"/>
                <w:szCs w:val="22"/>
                <w:lang w:val="en-NZ"/>
              </w:rPr>
            </w:pPr>
            <w:r w:rsidRPr="00AF7BF0">
              <w:rPr>
                <w:rFonts w:ascii="Arial" w:hAnsi="Arial" w:cs="Arial"/>
                <w:b/>
                <w:color w:val="548DD4" w:themeColor="text2" w:themeTint="99"/>
                <w:sz w:val="22"/>
                <w:szCs w:val="22"/>
                <w:lang w:val="en-NZ"/>
              </w:rPr>
              <w:t xml:space="preserve">The TSRT is a self-report measure that was designed for child welfare systems to use as they assess the trauma-informed nature of their own system. </w:t>
            </w:r>
          </w:p>
          <w:p w14:paraId="308085E2" w14:textId="77777777" w:rsidR="006A400B" w:rsidRPr="00AF7BF0" w:rsidRDefault="006A400B" w:rsidP="009374F1">
            <w:pPr>
              <w:rPr>
                <w:rFonts w:ascii="Arial" w:hAnsi="Arial" w:cs="Arial"/>
                <w:sz w:val="22"/>
                <w:szCs w:val="22"/>
                <w:lang w:val="en-NZ"/>
              </w:rPr>
            </w:pPr>
          </w:p>
          <w:p w14:paraId="4D9CFCA7"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t xml:space="preserve">The TSRT was designed to be administered to multiple informants across all levels of the organization, including caseworkers, supervisors, managers and administrators. It can be completed across regions within a state or county. Results from the TSRT provide cross-informant data to each system detailing how front-line case workers’ responses from the survey are similar to or different from those of supervisors and administrators. </w:t>
            </w:r>
          </w:p>
          <w:p w14:paraId="1A956C6F"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t xml:space="preserve">The TSRT was designed to align with the Essential Elements of a Trauma-Informed Child Welfare System developed by the Child Welfare Committee of the National Child Traumatic Stress Network (NCTSN). These include: </w:t>
            </w:r>
          </w:p>
          <w:p w14:paraId="716DA906"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t xml:space="preserve">1) Maximize physical and psychological safety for children and families </w:t>
            </w:r>
          </w:p>
          <w:p w14:paraId="16FA4F0E"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t xml:space="preserve">2) Identify trauma-related needs of children and families </w:t>
            </w:r>
          </w:p>
          <w:p w14:paraId="1BB799F0"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t xml:space="preserve">3) Enhance child well-being and resilience </w:t>
            </w:r>
          </w:p>
          <w:p w14:paraId="6D995B76"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t xml:space="preserve">4) Enhance family well-being and resilience </w:t>
            </w:r>
          </w:p>
          <w:p w14:paraId="2F569E73"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t xml:space="preserve">5) Enhance the well-being and resilience of those working in the system </w:t>
            </w:r>
          </w:p>
          <w:p w14:paraId="290980DD"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t xml:space="preserve">6) Partner with youth and families </w:t>
            </w:r>
          </w:p>
          <w:p w14:paraId="6CA16504" w14:textId="77777777" w:rsidR="006A400B" w:rsidRPr="00AF7BF0" w:rsidRDefault="006A400B" w:rsidP="009374F1">
            <w:pPr>
              <w:rPr>
                <w:rFonts w:ascii="Arial" w:hAnsi="Arial" w:cs="Arial"/>
                <w:sz w:val="22"/>
                <w:szCs w:val="22"/>
                <w:lang w:val="en-NZ"/>
              </w:rPr>
            </w:pPr>
            <w:r w:rsidRPr="00AF7BF0">
              <w:rPr>
                <w:rFonts w:ascii="Arial" w:hAnsi="Arial" w:cs="Arial"/>
                <w:sz w:val="22"/>
                <w:szCs w:val="22"/>
                <w:lang w:val="en-NZ"/>
              </w:rPr>
              <w:t>7) Partner with agencies and systems that interact with children and families</w:t>
            </w:r>
          </w:p>
          <w:p w14:paraId="06AD3647" w14:textId="77777777" w:rsidR="006A400B" w:rsidRPr="00AF7BF0" w:rsidRDefault="00BE79CC" w:rsidP="009374F1">
            <w:pPr>
              <w:rPr>
                <w:rFonts w:ascii="Arial" w:hAnsi="Arial" w:cs="Arial"/>
                <w:color w:val="548DD4" w:themeColor="text2" w:themeTint="99"/>
                <w:sz w:val="22"/>
                <w:szCs w:val="22"/>
                <w:lang w:val="en-NZ"/>
              </w:rPr>
            </w:pPr>
            <w:hyperlink r:id="rId550" w:history="1">
              <w:r w:rsidR="006A400B" w:rsidRPr="00AF7BF0">
                <w:rPr>
                  <w:rStyle w:val="Hyperlink"/>
                  <w:rFonts w:ascii="Arial" w:hAnsi="Arial" w:cs="Arial"/>
                  <w:sz w:val="22"/>
                  <w:szCs w:val="22"/>
                  <w:lang w:val="en-NZ"/>
                </w:rPr>
                <w:t>http://surveygizmolibrary.s3.amazonaws.com/library/113599/TraumaSystemReadinessTool2.pdf</w:t>
              </w:r>
            </w:hyperlink>
          </w:p>
          <w:p w14:paraId="3E0803F5" w14:textId="77777777" w:rsidR="006A400B" w:rsidRPr="00AF7BF0" w:rsidRDefault="006A400B" w:rsidP="009374F1">
            <w:pPr>
              <w:rPr>
                <w:rFonts w:ascii="Arial" w:hAnsi="Arial" w:cs="Arial"/>
                <w:b/>
                <w:color w:val="548DD4" w:themeColor="text2" w:themeTint="99"/>
                <w:lang w:val="en-NZ"/>
              </w:rPr>
            </w:pPr>
          </w:p>
        </w:tc>
      </w:tr>
    </w:tbl>
    <w:p w14:paraId="2F8C239F" w14:textId="77777777" w:rsidR="006A400B" w:rsidRPr="00AF7BF0" w:rsidRDefault="006A400B" w:rsidP="009D5F93">
      <w:pPr>
        <w:rPr>
          <w:rFonts w:ascii="Arial" w:hAnsi="Arial" w:cs="Arial"/>
          <w:b/>
          <w:color w:val="548DD4" w:themeColor="text2" w:themeTint="99"/>
          <w:lang w:eastAsia="en-NZ"/>
        </w:rPr>
      </w:pPr>
    </w:p>
    <w:p w14:paraId="2E3F55B1" w14:textId="77777777" w:rsidR="006A400B" w:rsidRPr="00AF7BF0" w:rsidRDefault="006A400B" w:rsidP="009D5F93">
      <w:pPr>
        <w:rPr>
          <w:rFonts w:ascii="Arial" w:hAnsi="Arial" w:cs="Arial"/>
          <w:b/>
          <w:color w:val="548DD4" w:themeColor="text2" w:themeTint="99"/>
          <w:lang w:eastAsia="en-NZ"/>
        </w:rPr>
      </w:pPr>
    </w:p>
    <w:p w14:paraId="4EC7335A" w14:textId="77777777" w:rsidR="006A400B" w:rsidRPr="00AF7BF0" w:rsidRDefault="006A400B" w:rsidP="009D5F93">
      <w:pPr>
        <w:rPr>
          <w:rFonts w:ascii="Arial" w:hAnsi="Arial" w:cs="Arial"/>
          <w:b/>
          <w:color w:val="548DD4" w:themeColor="text2" w:themeTint="99"/>
          <w:lang w:eastAsia="en-NZ"/>
        </w:rPr>
      </w:pPr>
    </w:p>
    <w:p w14:paraId="4B09EB8C" w14:textId="77777777" w:rsidR="006A400B" w:rsidRPr="00AF7BF0" w:rsidRDefault="006A400B" w:rsidP="009D5F93">
      <w:pPr>
        <w:rPr>
          <w:rFonts w:ascii="Arial" w:hAnsi="Arial" w:cs="Arial"/>
          <w:b/>
          <w:color w:val="548DD4" w:themeColor="text2" w:themeTint="99"/>
          <w:lang w:eastAsia="en-NZ"/>
        </w:rPr>
      </w:pPr>
    </w:p>
    <w:sectPr w:rsidR="006A400B" w:rsidRPr="00AF7BF0" w:rsidSect="00F625F7">
      <w:footerReference w:type="even" r:id="rId551"/>
      <w:footerReference w:type="default" r:id="rId552"/>
      <w:type w:val="continuous"/>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07A92" w14:textId="77777777" w:rsidR="00EB7E11" w:rsidRDefault="00EB7E11">
      <w:r>
        <w:separator/>
      </w:r>
    </w:p>
  </w:endnote>
  <w:endnote w:type="continuationSeparator" w:id="0">
    <w:p w14:paraId="3346340B" w14:textId="77777777" w:rsidR="00EB7E11" w:rsidRDefault="00EB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SimSun">
    <w:altName w:val="宋体"/>
    <w:charset w:val="86"/>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204DC" w14:textId="77777777" w:rsidR="005B664C" w:rsidRDefault="005B664C" w:rsidP="008C4D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015741" w14:textId="77777777" w:rsidR="005B664C" w:rsidRDefault="005B664C" w:rsidP="008C4D21">
    <w:pPr>
      <w:pStyle w:val="Footer"/>
      <w:ind w:right="360"/>
    </w:pPr>
  </w:p>
  <w:p w14:paraId="4F7D4D6D" w14:textId="77777777" w:rsidR="005B664C" w:rsidRDefault="005B664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49677" w14:textId="77777777" w:rsidR="005B664C" w:rsidRDefault="005B664C" w:rsidP="008C4D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79CC">
      <w:rPr>
        <w:rStyle w:val="PageNumber"/>
        <w:noProof/>
      </w:rPr>
      <w:t>9</w:t>
    </w:r>
    <w:r>
      <w:rPr>
        <w:rStyle w:val="PageNumber"/>
      </w:rPr>
      <w:fldChar w:fldCharType="end"/>
    </w:r>
  </w:p>
  <w:p w14:paraId="4A3D0AC1" w14:textId="77777777" w:rsidR="005B664C" w:rsidRDefault="005B664C" w:rsidP="008C4D21">
    <w:pPr>
      <w:pStyle w:val="Footer"/>
      <w:ind w:right="360"/>
    </w:pPr>
  </w:p>
  <w:p w14:paraId="22D25872" w14:textId="77777777" w:rsidR="005B664C" w:rsidRDefault="005B664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CB71A" w14:textId="77777777" w:rsidR="00EB7E11" w:rsidRDefault="00EB7E11">
      <w:r>
        <w:separator/>
      </w:r>
    </w:p>
  </w:footnote>
  <w:footnote w:type="continuationSeparator" w:id="0">
    <w:p w14:paraId="5F0E1EE8" w14:textId="77777777" w:rsidR="00EB7E11" w:rsidRDefault="00EB7E11">
      <w:r>
        <w:continuationSeparator/>
      </w:r>
    </w:p>
  </w:footnote>
  <w:footnote w:id="1">
    <w:p w14:paraId="58E7098B" w14:textId="77777777" w:rsidR="005B664C" w:rsidRPr="00DB1263" w:rsidRDefault="005B664C">
      <w:pPr>
        <w:pStyle w:val="FootnoteText"/>
        <w:rPr>
          <w:rFonts w:ascii="Arial" w:hAnsi="Arial" w:cs="Arial"/>
          <w:sz w:val="18"/>
          <w:szCs w:val="18"/>
        </w:rPr>
      </w:pPr>
      <w:r w:rsidRPr="00DB1263">
        <w:rPr>
          <w:rStyle w:val="FootnoteReference"/>
          <w:rFonts w:ascii="Arial" w:hAnsi="Arial" w:cs="Arial"/>
          <w:sz w:val="18"/>
          <w:szCs w:val="18"/>
        </w:rPr>
        <w:footnoteRef/>
      </w:r>
      <w:r w:rsidRPr="00DB1263">
        <w:rPr>
          <w:rFonts w:ascii="Arial" w:hAnsi="Arial" w:cs="Arial"/>
          <w:sz w:val="18"/>
          <w:szCs w:val="18"/>
        </w:rPr>
        <w:t xml:space="preserve"> </w:t>
      </w:r>
      <w:hyperlink r:id="rId1" w:history="1">
        <w:r w:rsidRPr="00DB1263">
          <w:rPr>
            <w:rStyle w:val="Hyperlink"/>
            <w:rFonts w:ascii="Arial" w:hAnsi="Arial" w:cs="Arial"/>
            <w:sz w:val="18"/>
            <w:szCs w:val="18"/>
          </w:rPr>
          <w:t>http://www.mhcc.org.au/media/32045/ticp_awg_position_paper__v_44_final___07_11_13.pdf</w:t>
        </w:r>
      </w:hyperlink>
      <w:r w:rsidRPr="00DB1263">
        <w:rPr>
          <w:rFonts w:ascii="Arial" w:hAnsi="Arial" w:cs="Arial"/>
          <w:sz w:val="18"/>
          <w:szCs w:val="18"/>
        </w:rPr>
        <w:t xml:space="preserve"> MHCC Australia</w:t>
      </w:r>
    </w:p>
  </w:footnote>
  <w:footnote w:id="2">
    <w:p w14:paraId="3265F343" w14:textId="77777777" w:rsidR="005B664C" w:rsidRPr="00DB1263" w:rsidRDefault="005B664C">
      <w:pPr>
        <w:pStyle w:val="FootnoteText"/>
        <w:rPr>
          <w:rFonts w:ascii="Arial" w:hAnsi="Arial" w:cs="Arial"/>
          <w:sz w:val="18"/>
          <w:szCs w:val="18"/>
        </w:rPr>
      </w:pPr>
      <w:r w:rsidRPr="00DB1263">
        <w:rPr>
          <w:rStyle w:val="FootnoteReference"/>
          <w:rFonts w:ascii="Arial" w:hAnsi="Arial" w:cs="Arial"/>
          <w:sz w:val="18"/>
          <w:szCs w:val="18"/>
        </w:rPr>
        <w:footnoteRef/>
      </w:r>
      <w:r w:rsidRPr="00DB1263">
        <w:rPr>
          <w:rFonts w:ascii="Arial" w:hAnsi="Arial" w:cs="Arial"/>
          <w:sz w:val="18"/>
          <w:szCs w:val="18"/>
        </w:rPr>
        <w:t xml:space="preserve"> </w:t>
      </w:r>
      <w:hyperlink r:id="rId2" w:history="1">
        <w:r w:rsidRPr="00DB1263">
          <w:rPr>
            <w:rStyle w:val="Hyperlink"/>
            <w:rFonts w:ascii="Arial" w:hAnsi="Arial" w:cs="Arial"/>
            <w:sz w:val="18"/>
            <w:szCs w:val="18"/>
          </w:rPr>
          <w:t>http://www.ncjfcj.org/sites/default/files/NCJFCJ_Trauma_Manual_04.03.15.pdf</w:t>
        </w:r>
      </w:hyperlink>
      <w:r w:rsidRPr="00DB1263">
        <w:rPr>
          <w:rFonts w:ascii="Arial" w:hAnsi="Arial" w:cs="Arial"/>
          <w:sz w:val="18"/>
          <w:szCs w:val="18"/>
        </w:rPr>
        <w:t xml:space="preserve">  Preparing a Trauma Consultation in the Juvenile and Family Court, 2015</w:t>
      </w:r>
    </w:p>
    <w:p w14:paraId="0C321C0C" w14:textId="77777777" w:rsidR="005B664C" w:rsidRPr="00DB1263" w:rsidRDefault="005B664C">
      <w:pPr>
        <w:pStyle w:val="FootnoteText"/>
        <w:rPr>
          <w:rFonts w:ascii="Arial" w:hAnsi="Arial" w:cs="Arial"/>
          <w:sz w:val="18"/>
          <w:szCs w:val="18"/>
        </w:rPr>
      </w:pPr>
    </w:p>
  </w:footnote>
  <w:footnote w:id="3">
    <w:p w14:paraId="796AAF81" w14:textId="77777777" w:rsidR="005B664C" w:rsidRPr="00DB1263" w:rsidRDefault="005B664C">
      <w:pPr>
        <w:pStyle w:val="FootnoteText"/>
        <w:rPr>
          <w:rFonts w:ascii="Arial" w:hAnsi="Arial" w:cs="Arial"/>
          <w:sz w:val="18"/>
          <w:szCs w:val="18"/>
        </w:rPr>
      </w:pPr>
      <w:r w:rsidRPr="00DB1263">
        <w:rPr>
          <w:rStyle w:val="FootnoteReference"/>
          <w:rFonts w:ascii="Arial" w:hAnsi="Arial" w:cs="Arial"/>
          <w:sz w:val="18"/>
          <w:szCs w:val="18"/>
        </w:rPr>
        <w:footnoteRef/>
      </w:r>
      <w:r w:rsidRPr="00DB1263">
        <w:rPr>
          <w:rFonts w:ascii="Arial" w:hAnsi="Arial" w:cs="Arial"/>
          <w:sz w:val="18"/>
          <w:szCs w:val="18"/>
        </w:rPr>
        <w:t xml:space="preserve"> SAMHSA </w:t>
      </w:r>
    </w:p>
    <w:p w14:paraId="0CDBDC15" w14:textId="77777777" w:rsidR="005B664C" w:rsidRPr="00DB1263" w:rsidRDefault="005B664C" w:rsidP="00AB618A">
      <w:pPr>
        <w:pStyle w:val="FootnoteText"/>
        <w:rPr>
          <w:rFonts w:ascii="Arial" w:hAnsi="Arial" w:cs="Arial"/>
          <w:sz w:val="18"/>
          <w:szCs w:val="18"/>
        </w:rPr>
      </w:pPr>
      <w:r w:rsidRPr="00DB1263">
        <w:rPr>
          <w:rFonts w:ascii="Arial" w:hAnsi="Arial" w:cs="Arial"/>
          <w:sz w:val="18"/>
          <w:szCs w:val="18"/>
        </w:rPr>
        <w:t>http://humanservices.arkansas.gov/dbhs/Documents/11-0901_TIS%20TA%20Package_508%20Compliant%20(REVISED).pdf</w:t>
      </w:r>
    </w:p>
    <w:p w14:paraId="6996BA9D" w14:textId="77777777" w:rsidR="005B664C" w:rsidRPr="00DB1263" w:rsidRDefault="005B664C">
      <w:pPr>
        <w:pStyle w:val="FootnoteText"/>
        <w:rPr>
          <w:rFonts w:ascii="Arial" w:hAnsi="Arial" w:cs="Arial"/>
          <w:sz w:val="18"/>
          <w:szCs w:val="18"/>
        </w:rPr>
      </w:pPr>
    </w:p>
  </w:footnote>
  <w:footnote w:id="4">
    <w:p w14:paraId="56820096" w14:textId="77777777" w:rsidR="005B664C" w:rsidRPr="00DB1263" w:rsidRDefault="005B664C" w:rsidP="00133360">
      <w:pPr>
        <w:pStyle w:val="FootnoteText"/>
        <w:rPr>
          <w:rFonts w:ascii="Arial" w:hAnsi="Arial" w:cs="Arial"/>
          <w:sz w:val="18"/>
          <w:szCs w:val="18"/>
        </w:rPr>
      </w:pPr>
      <w:r w:rsidRPr="00DB1263">
        <w:rPr>
          <w:rStyle w:val="FootnoteReference"/>
          <w:rFonts w:ascii="Arial" w:hAnsi="Arial" w:cs="Arial"/>
          <w:sz w:val="18"/>
          <w:szCs w:val="18"/>
        </w:rPr>
        <w:footnoteRef/>
      </w:r>
      <w:r w:rsidRPr="00DB1263">
        <w:rPr>
          <w:rFonts w:ascii="Arial" w:hAnsi="Arial" w:cs="Arial"/>
          <w:sz w:val="18"/>
          <w:szCs w:val="18"/>
        </w:rPr>
        <w:t xml:space="preserve"> </w:t>
      </w:r>
      <w:hyperlink r:id="rId3" w:anchor="more-6204" w:history="1">
        <w:r w:rsidRPr="00DB1263">
          <w:rPr>
            <w:rStyle w:val="Hyperlink"/>
            <w:rFonts w:ascii="Arial" w:hAnsi="Arial" w:cs="Arial"/>
            <w:sz w:val="18"/>
            <w:szCs w:val="18"/>
          </w:rPr>
          <w:t>https://acestoohigh.com/2016/10/24/racing-aces-gathering-and-reflection-if-its-not-racially-just-its-not-trauma-informed/#more-6204</w:t>
        </w:r>
      </w:hyperlink>
    </w:p>
    <w:p w14:paraId="545D5561" w14:textId="77777777" w:rsidR="005B664C" w:rsidRPr="00DB1263" w:rsidRDefault="005B664C" w:rsidP="00133360">
      <w:pPr>
        <w:pStyle w:val="FootnoteText"/>
        <w:rPr>
          <w:rFonts w:ascii="Arial" w:hAnsi="Arial" w:cs="Arial"/>
          <w:sz w:val="18"/>
          <w:szCs w:val="18"/>
        </w:rPr>
      </w:pPr>
    </w:p>
  </w:footnote>
  <w:footnote w:id="5">
    <w:p w14:paraId="1BA150BE" w14:textId="77777777" w:rsidR="005B664C" w:rsidRPr="00DB1263" w:rsidRDefault="005B664C">
      <w:pPr>
        <w:pStyle w:val="FootnoteText"/>
        <w:rPr>
          <w:rFonts w:ascii="Arial" w:hAnsi="Arial" w:cs="Arial"/>
          <w:sz w:val="18"/>
          <w:szCs w:val="18"/>
        </w:rPr>
      </w:pPr>
      <w:r w:rsidRPr="00DB1263">
        <w:rPr>
          <w:rStyle w:val="FootnoteReference"/>
          <w:rFonts w:ascii="Arial" w:hAnsi="Arial" w:cs="Arial"/>
          <w:sz w:val="18"/>
          <w:szCs w:val="18"/>
        </w:rPr>
        <w:footnoteRef/>
      </w:r>
      <w:r w:rsidRPr="00DB1263">
        <w:rPr>
          <w:rFonts w:ascii="Arial" w:hAnsi="Arial" w:cs="Arial"/>
          <w:sz w:val="18"/>
          <w:szCs w:val="18"/>
        </w:rPr>
        <w:t xml:space="preserve"> Karen Saakvitne </w:t>
      </w:r>
      <w:hyperlink r:id="rId4" w:history="1">
        <w:r w:rsidRPr="00DB1263">
          <w:rPr>
            <w:rStyle w:val="Hyperlink"/>
            <w:rFonts w:ascii="Arial" w:hAnsi="Arial" w:cs="Arial"/>
            <w:sz w:val="18"/>
            <w:szCs w:val="18"/>
          </w:rPr>
          <w:t>http://trauma-informed.ca/wp-content/uploads/2013/10/Trauma-informed_Toolkit.pdf</w:t>
        </w:r>
      </w:hyperlink>
    </w:p>
    <w:p w14:paraId="16A34F16" w14:textId="77777777" w:rsidR="005B664C" w:rsidRDefault="005B664C">
      <w:pPr>
        <w:pStyle w:val="FootnoteText"/>
      </w:pPr>
    </w:p>
  </w:footnote>
  <w:footnote w:id="6">
    <w:p w14:paraId="121DAC1A" w14:textId="77777777" w:rsidR="005B664C" w:rsidRPr="00D52074" w:rsidRDefault="005B664C" w:rsidP="00D52074">
      <w:pPr>
        <w:rPr>
          <w:rFonts w:ascii="Arial" w:hAnsi="Arial" w:cs="Arial"/>
          <w:sz w:val="20"/>
          <w:szCs w:val="20"/>
          <w:lang w:val="en-NZ"/>
        </w:rPr>
      </w:pPr>
      <w:r w:rsidRPr="00D52074">
        <w:rPr>
          <w:rStyle w:val="FootnoteReference"/>
          <w:rFonts w:ascii="Arial" w:hAnsi="Arial" w:cs="Arial"/>
          <w:sz w:val="20"/>
          <w:szCs w:val="20"/>
        </w:rPr>
        <w:footnoteRef/>
      </w:r>
      <w:r w:rsidRPr="00D52074">
        <w:rPr>
          <w:rFonts w:ascii="Arial" w:hAnsi="Arial" w:cs="Arial"/>
          <w:sz w:val="20"/>
          <w:szCs w:val="20"/>
        </w:rPr>
        <w:t xml:space="preserve"> </w:t>
      </w:r>
      <w:hyperlink r:id="rId5" w:history="1">
        <w:r w:rsidRPr="00D52074">
          <w:rPr>
            <w:rStyle w:val="Hyperlink"/>
            <w:rFonts w:ascii="Arial" w:hAnsi="Arial" w:cs="Arial"/>
            <w:sz w:val="20"/>
            <w:szCs w:val="20"/>
          </w:rPr>
          <w:t>http://www.instituteofhealthequity.org/Content/FileManager/adverse-experiences-book_final.pdf</w:t>
        </w:r>
      </w:hyperlink>
      <w:r w:rsidRPr="00D52074">
        <w:rPr>
          <w:rFonts w:ascii="Arial" w:hAnsi="Arial" w:cs="Arial"/>
          <w:sz w:val="20"/>
          <w:szCs w:val="20"/>
        </w:rPr>
        <w:t xml:space="preserve"> </w:t>
      </w:r>
      <w:r w:rsidRPr="00D52074">
        <w:rPr>
          <w:rFonts w:ascii="Arial" w:hAnsi="Arial" w:cs="Arial"/>
          <w:sz w:val="20"/>
          <w:szCs w:val="20"/>
          <w:lang w:val="en-NZ"/>
        </w:rPr>
        <w:t>UCL Institute of Health Equity, 2015</w:t>
      </w:r>
    </w:p>
    <w:p w14:paraId="17602243" w14:textId="77777777" w:rsidR="005B664C" w:rsidRPr="00D52074" w:rsidRDefault="005B664C">
      <w:pPr>
        <w:pStyle w:val="FootnoteText"/>
        <w:rPr>
          <w:rFonts w:ascii="Arial" w:hAnsi="Arial" w:cs="Arial"/>
        </w:rPr>
      </w:pPr>
    </w:p>
  </w:footnote>
  <w:footnote w:id="7">
    <w:p w14:paraId="5E0F1C62" w14:textId="77777777" w:rsidR="005B664C" w:rsidRPr="0031772B" w:rsidRDefault="005B664C">
      <w:pPr>
        <w:pStyle w:val="FootnoteText"/>
        <w:rPr>
          <w:rFonts w:ascii="Arial" w:hAnsi="Arial" w:cs="Arial"/>
          <w:sz w:val="18"/>
          <w:szCs w:val="18"/>
        </w:rPr>
      </w:pPr>
      <w:r w:rsidRPr="0031772B">
        <w:rPr>
          <w:rStyle w:val="FootnoteReference"/>
          <w:rFonts w:ascii="Arial" w:hAnsi="Arial" w:cs="Arial"/>
          <w:sz w:val="18"/>
          <w:szCs w:val="18"/>
        </w:rPr>
        <w:footnoteRef/>
      </w:r>
      <w:r w:rsidRPr="0031772B">
        <w:rPr>
          <w:rFonts w:ascii="Arial" w:hAnsi="Arial" w:cs="Arial"/>
          <w:sz w:val="18"/>
          <w:szCs w:val="18"/>
        </w:rPr>
        <w:t xml:space="preserve"> </w:t>
      </w:r>
      <w:hyperlink r:id="rId6" w:history="1">
        <w:r w:rsidRPr="0031772B">
          <w:rPr>
            <w:rStyle w:val="Hyperlink"/>
            <w:rFonts w:ascii="Arial" w:hAnsi="Arial" w:cs="Arial"/>
            <w:sz w:val="18"/>
            <w:szCs w:val="18"/>
          </w:rPr>
          <w:t>http://www.iimhl.com/files/docs/Make_It_So/20120712.pdf</w:t>
        </w:r>
      </w:hyperlink>
    </w:p>
    <w:p w14:paraId="04C0D6B6" w14:textId="77777777" w:rsidR="005B664C" w:rsidRPr="0031772B" w:rsidRDefault="005B664C">
      <w:pPr>
        <w:pStyle w:val="FootnoteText"/>
        <w:rPr>
          <w:rFonts w:ascii="Arial" w:hAnsi="Arial" w:cs="Arial"/>
          <w:sz w:val="18"/>
          <w:szCs w:val="18"/>
        </w:rPr>
      </w:pPr>
    </w:p>
  </w:footnote>
  <w:footnote w:id="8">
    <w:p w14:paraId="74F9C84D" w14:textId="77777777" w:rsidR="005B664C" w:rsidRPr="0031772B" w:rsidRDefault="005B664C" w:rsidP="00143A9F">
      <w:pPr>
        <w:pStyle w:val="FootnoteText"/>
        <w:rPr>
          <w:rFonts w:ascii="Arial" w:hAnsi="Arial" w:cs="Arial"/>
          <w:sz w:val="18"/>
          <w:szCs w:val="18"/>
        </w:rPr>
      </w:pPr>
      <w:r w:rsidRPr="0031772B">
        <w:rPr>
          <w:rStyle w:val="FootnoteReference"/>
          <w:rFonts w:ascii="Arial" w:hAnsi="Arial" w:cs="Arial"/>
          <w:sz w:val="18"/>
          <w:szCs w:val="18"/>
        </w:rPr>
        <w:footnoteRef/>
      </w:r>
      <w:r w:rsidRPr="0031772B">
        <w:rPr>
          <w:rFonts w:ascii="Arial" w:hAnsi="Arial" w:cs="Arial"/>
          <w:sz w:val="18"/>
          <w:szCs w:val="18"/>
        </w:rPr>
        <w:t xml:space="preserve"> </w:t>
      </w:r>
      <w:hyperlink r:id="rId7" w:history="1">
        <w:r w:rsidRPr="0031772B">
          <w:rPr>
            <w:rStyle w:val="Hyperlink"/>
            <w:rFonts w:ascii="Arial" w:hAnsi="Arial" w:cs="Arial"/>
            <w:sz w:val="18"/>
            <w:szCs w:val="18"/>
          </w:rPr>
          <w:t>http://www.addictionpro.com/article/treat-addiction-treat-trauma</w:t>
        </w:r>
      </w:hyperlink>
    </w:p>
    <w:p w14:paraId="2D86170D" w14:textId="77777777" w:rsidR="005B664C" w:rsidRPr="000974FF" w:rsidRDefault="005B664C" w:rsidP="00143A9F">
      <w:pPr>
        <w:pStyle w:val="FootnoteText"/>
        <w:rPr>
          <w:lang w:val="en-NZ"/>
        </w:rPr>
      </w:pPr>
    </w:p>
  </w:footnote>
  <w:footnote w:id="9">
    <w:p w14:paraId="0C2F28EA" w14:textId="77777777" w:rsidR="005B664C" w:rsidRPr="0031772B" w:rsidRDefault="005B664C" w:rsidP="0031772B">
      <w:pPr>
        <w:widowControl w:val="0"/>
        <w:autoSpaceDE w:val="0"/>
        <w:autoSpaceDN w:val="0"/>
        <w:adjustRightInd w:val="0"/>
        <w:rPr>
          <w:rFonts w:ascii="Arial" w:hAnsi="Arial" w:cs="Arial"/>
          <w:sz w:val="18"/>
          <w:szCs w:val="20"/>
        </w:rPr>
      </w:pPr>
      <w:r w:rsidRPr="0031772B">
        <w:rPr>
          <w:rStyle w:val="FootnoteReference"/>
          <w:rFonts w:ascii="Arial" w:hAnsi="Arial" w:cs="Arial"/>
          <w:sz w:val="18"/>
          <w:szCs w:val="20"/>
        </w:rPr>
        <w:footnoteRef/>
      </w:r>
      <w:r w:rsidRPr="0031772B">
        <w:rPr>
          <w:rFonts w:ascii="Arial" w:hAnsi="Arial" w:cs="Arial"/>
          <w:sz w:val="18"/>
          <w:szCs w:val="20"/>
        </w:rPr>
        <w:t xml:space="preserve"> Shonkoff, J (2016) Capitalizing on Advances in Science to Reduce the Health Consequences of Early Childhood Adversity. JAMA Pediatrics</w:t>
      </w:r>
    </w:p>
    <w:p w14:paraId="08414EA9" w14:textId="77777777" w:rsidR="005B664C" w:rsidRDefault="005B664C" w:rsidP="0031772B">
      <w:pPr>
        <w:pStyle w:val="FootnoteText"/>
      </w:pPr>
    </w:p>
  </w:footnote>
  <w:footnote w:id="10">
    <w:p w14:paraId="4C735EF8" w14:textId="77777777" w:rsidR="005B664C" w:rsidRPr="0031772B" w:rsidRDefault="005B664C" w:rsidP="0031772B">
      <w:pPr>
        <w:pStyle w:val="FootnoteText"/>
        <w:rPr>
          <w:rFonts w:ascii="Arial" w:hAnsi="Arial" w:cs="Arial"/>
          <w:sz w:val="18"/>
        </w:rPr>
      </w:pPr>
      <w:r w:rsidRPr="0031772B">
        <w:rPr>
          <w:rStyle w:val="FootnoteReference"/>
          <w:rFonts w:ascii="Arial" w:hAnsi="Arial" w:cs="Arial"/>
          <w:sz w:val="18"/>
        </w:rPr>
        <w:footnoteRef/>
      </w:r>
      <w:r w:rsidRPr="0031772B">
        <w:rPr>
          <w:rFonts w:ascii="Arial" w:hAnsi="Arial" w:cs="Arial"/>
          <w:sz w:val="18"/>
        </w:rPr>
        <w:t xml:space="preserve"> </w:t>
      </w:r>
      <w:hyperlink r:id="rId8" w:history="1">
        <w:r w:rsidRPr="0031772B">
          <w:rPr>
            <w:rStyle w:val="Hyperlink"/>
            <w:rFonts w:ascii="Arial" w:hAnsi="Arial" w:cs="Arial"/>
            <w:sz w:val="18"/>
          </w:rPr>
          <w:t>http://www.post-gazette.com/news/health/2016/10/11/Pittsburgh-s-Dr-Stress-plans-a-new-program-for-troubled-students/stories/201610030135</w:t>
        </w:r>
      </w:hyperlink>
    </w:p>
    <w:p w14:paraId="010F2511" w14:textId="77777777" w:rsidR="005B664C" w:rsidRPr="0031772B" w:rsidRDefault="005B664C">
      <w:pPr>
        <w:pStyle w:val="FootnoteText"/>
        <w:rPr>
          <w:rFonts w:ascii="Arial" w:hAnsi="Arial" w:cs="Arial"/>
          <w:sz w:val="18"/>
        </w:rPr>
      </w:pPr>
    </w:p>
  </w:footnote>
  <w:footnote w:id="11">
    <w:p w14:paraId="3D0DAFE7" w14:textId="77777777" w:rsidR="005B664C" w:rsidRDefault="005B664C">
      <w:pPr>
        <w:pStyle w:val="FootnoteText"/>
      </w:pPr>
      <w:r w:rsidRPr="0031772B">
        <w:rPr>
          <w:rStyle w:val="FootnoteReference"/>
          <w:rFonts w:ascii="Arial" w:hAnsi="Arial" w:cs="Arial"/>
          <w:sz w:val="18"/>
        </w:rPr>
        <w:footnoteRef/>
      </w:r>
      <w:r w:rsidRPr="0031772B">
        <w:rPr>
          <w:rFonts w:ascii="Arial" w:hAnsi="Arial" w:cs="Arial"/>
          <w:sz w:val="18"/>
        </w:rPr>
        <w:t xml:space="preserve"> </w:t>
      </w:r>
      <w:hyperlink r:id="rId9" w:history="1">
        <w:r w:rsidRPr="0031772B">
          <w:rPr>
            <w:rStyle w:val="Hyperlink"/>
            <w:rFonts w:ascii="Arial" w:hAnsi="Arial" w:cs="Arial"/>
            <w:sz w:val="18"/>
          </w:rPr>
          <w:t>http://www.instituteofhealthequity.org/Content/FileManager/adverse-experiences-book_final.pdf</w:t>
        </w:r>
      </w:hyperlink>
      <w:r w:rsidRPr="0031772B">
        <w:rPr>
          <w:rFonts w:ascii="Arial" w:hAnsi="Arial" w:cs="Arial"/>
          <w:sz w:val="18"/>
        </w:rPr>
        <w:t xml:space="preserve"> p.4</w:t>
      </w:r>
    </w:p>
  </w:footnote>
  <w:footnote w:id="12">
    <w:p w14:paraId="512209A2" w14:textId="77777777" w:rsidR="005B664C" w:rsidRPr="00BB0C93" w:rsidRDefault="005B664C" w:rsidP="00581316">
      <w:pPr>
        <w:pStyle w:val="FootnoteText"/>
        <w:rPr>
          <w:rFonts w:ascii="Arial" w:hAnsi="Arial" w:cs="Arial"/>
        </w:rPr>
      </w:pPr>
      <w:r w:rsidRPr="00BB0C93">
        <w:rPr>
          <w:rStyle w:val="FootnoteReference"/>
          <w:rFonts w:ascii="Arial" w:hAnsi="Arial" w:cs="Arial"/>
        </w:rPr>
        <w:footnoteRef/>
      </w:r>
      <w:r w:rsidRPr="00BB0C93">
        <w:rPr>
          <w:rFonts w:ascii="Arial" w:hAnsi="Arial" w:cs="Arial"/>
        </w:rPr>
        <w:t xml:space="preserve"> Dr Gabor Mate, Canada</w:t>
      </w:r>
    </w:p>
  </w:footnote>
  <w:footnote w:id="13">
    <w:p w14:paraId="21D8738E" w14:textId="77777777" w:rsidR="005B664C" w:rsidRPr="008743D0" w:rsidRDefault="005B664C">
      <w:pPr>
        <w:pStyle w:val="FootnoteText"/>
        <w:rPr>
          <w:rFonts w:ascii="Arial" w:hAnsi="Arial" w:cs="Arial"/>
          <w:sz w:val="18"/>
          <w:szCs w:val="18"/>
        </w:rPr>
      </w:pPr>
      <w:r w:rsidRPr="008743D0">
        <w:rPr>
          <w:rStyle w:val="FootnoteReference"/>
          <w:rFonts w:ascii="Arial" w:hAnsi="Arial" w:cs="Arial"/>
          <w:sz w:val="18"/>
          <w:szCs w:val="18"/>
        </w:rPr>
        <w:footnoteRef/>
      </w:r>
      <w:r w:rsidRPr="008743D0">
        <w:rPr>
          <w:rFonts w:ascii="Arial" w:hAnsi="Arial" w:cs="Arial"/>
          <w:sz w:val="18"/>
          <w:szCs w:val="18"/>
        </w:rPr>
        <w:t xml:space="preserve"> Op cit. </w:t>
      </w:r>
      <w:hyperlink r:id="rId10" w:anchor="more-620" w:history="1">
        <w:r w:rsidRPr="008743D0">
          <w:rPr>
            <w:rStyle w:val="Hyperlink"/>
            <w:rFonts w:ascii="Arial" w:hAnsi="Arial" w:cs="Arial"/>
            <w:sz w:val="18"/>
            <w:szCs w:val="18"/>
          </w:rPr>
          <w:t>https://acestoohigh.com/2016/10/24/racing-aces-gathering-and-reflection-if-its-not-racially-just-its-not-trauma-informed/#more-620</w:t>
        </w:r>
      </w:hyperlink>
    </w:p>
    <w:p w14:paraId="07D5D10D" w14:textId="77777777" w:rsidR="005B664C" w:rsidRDefault="005B664C">
      <w:pPr>
        <w:pStyle w:val="FootnoteText"/>
      </w:pPr>
    </w:p>
  </w:footnote>
  <w:footnote w:id="14">
    <w:p w14:paraId="30C1979F" w14:textId="77777777" w:rsidR="005B664C" w:rsidRPr="00580A48" w:rsidRDefault="005B664C" w:rsidP="00580A48">
      <w:pPr>
        <w:rPr>
          <w:rFonts w:ascii="Arial" w:hAnsi="Arial" w:cs="Arial"/>
          <w:sz w:val="18"/>
          <w:szCs w:val="18"/>
          <w:lang w:val="en-NZ"/>
        </w:rPr>
      </w:pPr>
      <w:r w:rsidRPr="00580A48">
        <w:rPr>
          <w:rStyle w:val="FootnoteReference"/>
          <w:rFonts w:ascii="Arial" w:hAnsi="Arial" w:cs="Arial"/>
          <w:sz w:val="18"/>
          <w:szCs w:val="18"/>
        </w:rPr>
        <w:footnoteRef/>
      </w:r>
      <w:r w:rsidRPr="00580A48">
        <w:rPr>
          <w:rFonts w:ascii="Arial" w:hAnsi="Arial" w:cs="Arial"/>
          <w:sz w:val="18"/>
          <w:szCs w:val="18"/>
        </w:rPr>
        <w:t xml:space="preserve"> </w:t>
      </w:r>
      <w:r w:rsidRPr="00580A48">
        <w:rPr>
          <w:rFonts w:ascii="Arial" w:hAnsi="Arial" w:cs="Arial"/>
          <w:sz w:val="18"/>
          <w:szCs w:val="18"/>
          <w:lang w:val="en-NZ"/>
        </w:rPr>
        <w:t>Warwick Middleton, cited in Helen Tobler, `Early trauma takes a long-term toll’, The Weekend Australian [Health] 23-24 July 2011, p.13.</w:t>
      </w:r>
    </w:p>
    <w:p w14:paraId="0DE27593" w14:textId="77777777" w:rsidR="005B664C" w:rsidRDefault="005B664C">
      <w:pPr>
        <w:pStyle w:val="FootnoteText"/>
      </w:pPr>
    </w:p>
  </w:footnote>
  <w:footnote w:id="15">
    <w:p w14:paraId="43C52E77" w14:textId="77777777" w:rsidR="005B664C" w:rsidRPr="00770224" w:rsidRDefault="005B664C">
      <w:pPr>
        <w:pStyle w:val="FootnoteText"/>
        <w:rPr>
          <w:rFonts w:ascii="Arial" w:hAnsi="Arial" w:cs="Arial"/>
        </w:rPr>
      </w:pPr>
      <w:r w:rsidRPr="00770224">
        <w:rPr>
          <w:rStyle w:val="FootnoteReference"/>
          <w:rFonts w:ascii="Arial" w:hAnsi="Arial" w:cs="Arial"/>
          <w:sz w:val="18"/>
        </w:rPr>
        <w:footnoteRef/>
      </w:r>
      <w:r w:rsidRPr="00770224">
        <w:rPr>
          <w:rFonts w:ascii="Arial" w:hAnsi="Arial" w:cs="Arial"/>
          <w:sz w:val="18"/>
        </w:rPr>
        <w:t xml:space="preserve"> Make it so 2012 </w:t>
      </w:r>
      <w:hyperlink r:id="rId11" w:history="1">
        <w:r w:rsidRPr="00770224">
          <w:rPr>
            <w:rStyle w:val="Hyperlink"/>
            <w:rFonts w:ascii="Arial" w:hAnsi="Arial" w:cs="Arial"/>
            <w:sz w:val="18"/>
          </w:rPr>
          <w:t>http://www.iimhl.com/files/docs/Make_It_So/20120712.pdf</w:t>
        </w:r>
      </w:hyperlink>
      <w:r w:rsidRPr="00770224">
        <w:rPr>
          <w:rFonts w:ascii="Arial" w:hAnsi="Arial" w:cs="Arial"/>
          <w:sz w:val="18"/>
        </w:rPr>
        <w:t xml:space="preserve"> (p.5)</w:t>
      </w:r>
    </w:p>
  </w:footnote>
  <w:footnote w:id="16">
    <w:p w14:paraId="7E946F8E" w14:textId="77777777" w:rsidR="005B664C" w:rsidRPr="00505C35" w:rsidRDefault="005B664C">
      <w:pPr>
        <w:pStyle w:val="FootnoteText"/>
        <w:rPr>
          <w:rFonts w:ascii="Arial" w:hAnsi="Arial" w:cs="Arial"/>
          <w:sz w:val="18"/>
        </w:rPr>
      </w:pPr>
      <w:r w:rsidRPr="00505C35">
        <w:rPr>
          <w:rStyle w:val="FootnoteReference"/>
          <w:rFonts w:ascii="Arial" w:hAnsi="Arial" w:cs="Arial"/>
          <w:sz w:val="18"/>
        </w:rPr>
        <w:footnoteRef/>
      </w:r>
      <w:r w:rsidRPr="00505C35">
        <w:rPr>
          <w:rFonts w:ascii="Arial" w:hAnsi="Arial" w:cs="Arial"/>
          <w:sz w:val="18"/>
        </w:rPr>
        <w:t xml:space="preserve"> Make it so, 2012 </w:t>
      </w:r>
      <w:hyperlink r:id="rId12" w:history="1">
        <w:r w:rsidRPr="00505C35">
          <w:rPr>
            <w:rStyle w:val="Hyperlink"/>
            <w:rFonts w:ascii="Arial" w:hAnsi="Arial" w:cs="Arial"/>
            <w:sz w:val="18"/>
          </w:rPr>
          <w:t>http://www.iimhl.com/files/docs/Make_It_So/20120712.pdf</w:t>
        </w:r>
      </w:hyperlink>
    </w:p>
    <w:p w14:paraId="1F88A31C" w14:textId="77777777" w:rsidR="005B664C" w:rsidRDefault="005B664C">
      <w:pPr>
        <w:pStyle w:val="FootnoteText"/>
      </w:pPr>
    </w:p>
  </w:footnote>
  <w:footnote w:id="17">
    <w:p w14:paraId="57E61AD9" w14:textId="77777777" w:rsidR="005B664C" w:rsidRDefault="005B664C">
      <w:pPr>
        <w:pStyle w:val="FootnoteText"/>
      </w:pPr>
      <w:r>
        <w:rPr>
          <w:rStyle w:val="FootnoteReference"/>
        </w:rPr>
        <w:footnoteRef/>
      </w:r>
      <w:r>
        <w:t xml:space="preserve"> Warren Larkin, Email communication November 2016</w:t>
      </w:r>
    </w:p>
  </w:footnote>
  <w:footnote w:id="18">
    <w:p w14:paraId="31A0E115" w14:textId="77777777" w:rsidR="005B664C" w:rsidRDefault="005B664C">
      <w:pPr>
        <w:pStyle w:val="FootnoteText"/>
      </w:pPr>
      <w:r>
        <w:rPr>
          <w:rStyle w:val="FootnoteReference"/>
        </w:rPr>
        <w:footnoteRef/>
      </w:r>
      <w:r>
        <w:t xml:space="preserve"> Warren Larkin, email communication, November 2016.</w:t>
      </w:r>
    </w:p>
  </w:footnote>
  <w:footnote w:id="19">
    <w:p w14:paraId="03E7ABD6" w14:textId="77777777" w:rsidR="005B664C" w:rsidRPr="00C46203" w:rsidRDefault="005B664C">
      <w:pPr>
        <w:pStyle w:val="FootnoteText"/>
        <w:rPr>
          <w:rFonts w:ascii="Arial" w:hAnsi="Arial" w:cs="Arial"/>
          <w:sz w:val="18"/>
        </w:rPr>
      </w:pPr>
      <w:r w:rsidRPr="00C46203">
        <w:rPr>
          <w:rStyle w:val="FootnoteReference"/>
          <w:rFonts w:ascii="Arial" w:hAnsi="Arial" w:cs="Arial"/>
          <w:sz w:val="18"/>
        </w:rPr>
        <w:footnoteRef/>
      </w:r>
      <w:r w:rsidRPr="00C46203">
        <w:rPr>
          <w:rFonts w:ascii="Arial" w:hAnsi="Arial" w:cs="Arial"/>
          <w:sz w:val="18"/>
        </w:rPr>
        <w:t xml:space="preserve"> Make it so, 2012 </w:t>
      </w:r>
      <w:hyperlink r:id="rId13" w:history="1">
        <w:r w:rsidRPr="00C46203">
          <w:rPr>
            <w:rStyle w:val="Hyperlink"/>
            <w:rFonts w:ascii="Arial" w:hAnsi="Arial" w:cs="Arial"/>
            <w:sz w:val="18"/>
          </w:rPr>
          <w:t>http://www.iimhl.com/files/docs/Make_It_So/20120712.pdf</w:t>
        </w:r>
      </w:hyperlink>
    </w:p>
    <w:p w14:paraId="69B7F5F9" w14:textId="77777777" w:rsidR="005B664C" w:rsidRDefault="005B664C">
      <w:pPr>
        <w:pStyle w:val="FootnoteText"/>
      </w:pPr>
    </w:p>
  </w:footnote>
  <w:footnote w:id="20">
    <w:p w14:paraId="51644B5D" w14:textId="77777777" w:rsidR="005B664C" w:rsidRPr="00C36EFF" w:rsidRDefault="005B664C" w:rsidP="00107230">
      <w:pPr>
        <w:pStyle w:val="FootnoteText"/>
        <w:rPr>
          <w:rFonts w:ascii="Arial" w:hAnsi="Arial" w:cs="Arial"/>
        </w:rPr>
      </w:pPr>
      <w:r w:rsidRPr="00C36EFF">
        <w:rPr>
          <w:rStyle w:val="FootnoteReference"/>
          <w:rFonts w:ascii="Arial" w:hAnsi="Arial" w:cs="Arial"/>
          <w:sz w:val="18"/>
        </w:rPr>
        <w:footnoteRef/>
      </w:r>
      <w:r w:rsidRPr="00C36EFF">
        <w:rPr>
          <w:rFonts w:ascii="Arial" w:hAnsi="Arial" w:cs="Arial"/>
          <w:sz w:val="18"/>
        </w:rPr>
        <w:t xml:space="preserve"> Robyn Shearer, Te Pou, email communication 2016.</w:t>
      </w:r>
    </w:p>
  </w:footnote>
  <w:footnote w:id="21">
    <w:p w14:paraId="0FAC1CEF" w14:textId="77777777" w:rsidR="005B664C" w:rsidRPr="00FF4A71" w:rsidRDefault="005B664C">
      <w:pPr>
        <w:pStyle w:val="FootnoteText"/>
        <w:rPr>
          <w:rFonts w:ascii="Arial" w:hAnsi="Arial" w:cs="Arial"/>
        </w:rPr>
      </w:pPr>
      <w:r w:rsidRPr="00FF4A71">
        <w:rPr>
          <w:rStyle w:val="FootnoteReference"/>
          <w:rFonts w:ascii="Arial" w:hAnsi="Arial" w:cs="Arial"/>
          <w:sz w:val="18"/>
        </w:rPr>
        <w:footnoteRef/>
      </w:r>
      <w:r w:rsidRPr="00FF4A71">
        <w:rPr>
          <w:rFonts w:ascii="Arial" w:hAnsi="Arial" w:cs="Arial"/>
          <w:sz w:val="18"/>
        </w:rPr>
        <w:t xml:space="preserve"> NZ Herald, October 2016.</w:t>
      </w:r>
    </w:p>
  </w:footnote>
  <w:footnote w:id="22">
    <w:p w14:paraId="58DEB0C0" w14:textId="77777777" w:rsidR="005B664C" w:rsidRPr="00B64C74" w:rsidRDefault="005B664C">
      <w:pPr>
        <w:pStyle w:val="FootnoteText"/>
        <w:rPr>
          <w:rFonts w:ascii="Arial" w:hAnsi="Arial" w:cs="Arial"/>
          <w:sz w:val="18"/>
        </w:rPr>
      </w:pPr>
      <w:r w:rsidRPr="00B64C74">
        <w:rPr>
          <w:rStyle w:val="FootnoteReference"/>
          <w:rFonts w:ascii="Arial" w:hAnsi="Arial" w:cs="Arial"/>
          <w:sz w:val="18"/>
        </w:rPr>
        <w:footnoteRef/>
      </w:r>
      <w:r w:rsidRPr="00B64C74">
        <w:rPr>
          <w:rFonts w:ascii="Arial" w:hAnsi="Arial" w:cs="Arial"/>
          <w:sz w:val="18"/>
        </w:rPr>
        <w:t xml:space="preserve"> Robyn Shearer, email communication 2016</w:t>
      </w:r>
    </w:p>
  </w:footnote>
  <w:footnote w:id="23">
    <w:p w14:paraId="722F8ADE" w14:textId="77777777" w:rsidR="005B664C" w:rsidRDefault="005B664C">
      <w:pPr>
        <w:pStyle w:val="FootnoteText"/>
      </w:pPr>
      <w:r w:rsidRPr="00B64C74">
        <w:rPr>
          <w:rStyle w:val="FootnoteReference"/>
          <w:rFonts w:ascii="Arial" w:hAnsi="Arial" w:cs="Arial"/>
          <w:sz w:val="18"/>
        </w:rPr>
        <w:footnoteRef/>
      </w:r>
      <w:r w:rsidRPr="00B64C74">
        <w:rPr>
          <w:rFonts w:ascii="Arial" w:hAnsi="Arial" w:cs="Arial"/>
          <w:sz w:val="18"/>
        </w:rPr>
        <w:t xml:space="preserve"> Ibid.</w:t>
      </w:r>
    </w:p>
  </w:footnote>
  <w:footnote w:id="24">
    <w:p w14:paraId="24EF4DAD" w14:textId="77777777" w:rsidR="005B664C" w:rsidRPr="00284E69" w:rsidRDefault="005B664C" w:rsidP="00284E69">
      <w:pPr>
        <w:widowControl w:val="0"/>
        <w:autoSpaceDE w:val="0"/>
        <w:autoSpaceDN w:val="0"/>
        <w:adjustRightInd w:val="0"/>
        <w:spacing w:after="240"/>
        <w:rPr>
          <w:rFonts w:ascii="Arial" w:hAnsi="Arial" w:cs="Arial"/>
          <w:sz w:val="18"/>
          <w:szCs w:val="18"/>
          <w:lang w:eastAsia="en-NZ"/>
        </w:rPr>
      </w:pPr>
      <w:r w:rsidRPr="00284E69">
        <w:rPr>
          <w:rStyle w:val="FootnoteReference"/>
          <w:rFonts w:ascii="Arial" w:hAnsi="Arial" w:cs="Arial"/>
          <w:sz w:val="18"/>
          <w:szCs w:val="18"/>
        </w:rPr>
        <w:footnoteRef/>
      </w:r>
      <w:r w:rsidRPr="00284E69">
        <w:rPr>
          <w:rFonts w:ascii="Arial" w:hAnsi="Arial" w:cs="Arial"/>
          <w:sz w:val="18"/>
          <w:szCs w:val="18"/>
        </w:rPr>
        <w:t xml:space="preserve"> Email from Prof. Janis Paterson, </w:t>
      </w:r>
      <w:r w:rsidRPr="00284E69">
        <w:rPr>
          <w:rFonts w:ascii="Arial" w:hAnsi="Arial" w:cs="Arial"/>
          <w:bCs/>
          <w:sz w:val="18"/>
          <w:szCs w:val="18"/>
          <w:lang w:eastAsia="en-NZ"/>
        </w:rPr>
        <w:t xml:space="preserve">Experience of physical abuse in childhood and perpetration of physical punishment and violence in adulthood amongst fathers: findings from the Pacific Islands Families Study </w:t>
      </w:r>
      <w:r w:rsidRPr="00284E69">
        <w:rPr>
          <w:rFonts w:ascii="Arial" w:hAnsi="Arial" w:cs="Arial"/>
          <w:sz w:val="18"/>
          <w:szCs w:val="18"/>
          <w:lang w:eastAsia="en-NZ"/>
        </w:rPr>
        <w:t>Pacific Healt</w:t>
      </w:r>
      <w:r>
        <w:rPr>
          <w:rFonts w:ascii="Arial" w:hAnsi="Arial" w:cs="Arial"/>
          <w:sz w:val="18"/>
          <w:szCs w:val="18"/>
          <w:lang w:eastAsia="en-NZ"/>
        </w:rPr>
        <w:t>h</w:t>
      </w:r>
      <w:r w:rsidRPr="00284E69">
        <w:rPr>
          <w:rFonts w:ascii="Arial" w:hAnsi="Arial" w:cs="Arial"/>
          <w:sz w:val="18"/>
          <w:szCs w:val="18"/>
          <w:lang w:eastAsia="en-NZ"/>
        </w:rPr>
        <w:t xml:space="preserve"> dialo</w:t>
      </w:r>
      <w:r>
        <w:rPr>
          <w:rFonts w:ascii="Arial" w:hAnsi="Arial" w:cs="Arial"/>
          <w:sz w:val="18"/>
          <w:szCs w:val="18"/>
          <w:lang w:eastAsia="en-NZ"/>
        </w:rPr>
        <w:t>gue</w:t>
      </w:r>
      <w:r w:rsidRPr="00284E69">
        <w:rPr>
          <w:rFonts w:ascii="Arial" w:hAnsi="Arial" w:cs="Arial"/>
          <w:sz w:val="18"/>
          <w:szCs w:val="18"/>
          <w:lang w:eastAsia="en-NZ"/>
        </w:rPr>
        <w:t xml:space="preserve"> </w:t>
      </w:r>
      <w:r>
        <w:rPr>
          <w:rFonts w:ascii="Arial" w:hAnsi="Arial" w:cs="Arial"/>
          <w:sz w:val="18"/>
          <w:szCs w:val="18"/>
          <w:lang w:eastAsia="en-NZ"/>
        </w:rPr>
        <w:t>S</w:t>
      </w:r>
      <w:r w:rsidRPr="00284E69">
        <w:rPr>
          <w:rFonts w:ascii="Arial" w:hAnsi="Arial" w:cs="Arial"/>
          <w:sz w:val="18"/>
          <w:szCs w:val="18"/>
          <w:lang w:eastAsia="en-NZ"/>
        </w:rPr>
        <w:t>e</w:t>
      </w:r>
      <w:r>
        <w:rPr>
          <w:rFonts w:ascii="Arial" w:hAnsi="Arial" w:cs="Arial"/>
          <w:sz w:val="18"/>
          <w:szCs w:val="18"/>
          <w:lang w:eastAsia="en-NZ"/>
        </w:rPr>
        <w:t>p</w:t>
      </w:r>
      <w:r w:rsidRPr="00284E69">
        <w:rPr>
          <w:rFonts w:ascii="Arial" w:hAnsi="Arial" w:cs="Arial"/>
          <w:sz w:val="18"/>
          <w:szCs w:val="18"/>
          <w:lang w:eastAsia="en-NZ"/>
        </w:rPr>
        <w:t xml:space="preserve">tember 2011, vol. 17, No. 2 </w:t>
      </w:r>
    </w:p>
    <w:p w14:paraId="0B83B666" w14:textId="77777777" w:rsidR="005B664C" w:rsidRPr="00246298" w:rsidRDefault="005B664C" w:rsidP="00246298">
      <w:pPr>
        <w:widowControl w:val="0"/>
        <w:autoSpaceDE w:val="0"/>
        <w:autoSpaceDN w:val="0"/>
        <w:adjustRightInd w:val="0"/>
        <w:spacing w:after="240"/>
        <w:rPr>
          <w:rFonts w:ascii="Arial" w:hAnsi="Arial" w:cs="Arial"/>
          <w:sz w:val="18"/>
          <w:szCs w:val="18"/>
          <w:lang w:eastAsia="en-NZ"/>
        </w:rPr>
      </w:pPr>
    </w:p>
    <w:p w14:paraId="56F924A5" w14:textId="77777777" w:rsidR="005B664C" w:rsidRDefault="005B664C">
      <w:pPr>
        <w:pStyle w:val="FootnoteText"/>
      </w:pPr>
    </w:p>
  </w:footnote>
  <w:footnote w:id="25">
    <w:p w14:paraId="2EFFB39F" w14:textId="77777777" w:rsidR="005B664C" w:rsidRPr="00ED617F" w:rsidRDefault="005B664C">
      <w:pPr>
        <w:pStyle w:val="FootnoteText"/>
        <w:rPr>
          <w:rFonts w:ascii="Arial" w:hAnsi="Arial" w:cs="Arial"/>
          <w:sz w:val="18"/>
        </w:rPr>
      </w:pPr>
      <w:r w:rsidRPr="00ED617F">
        <w:rPr>
          <w:rStyle w:val="FootnoteReference"/>
          <w:rFonts w:ascii="Arial" w:hAnsi="Arial" w:cs="Arial"/>
          <w:sz w:val="18"/>
        </w:rPr>
        <w:footnoteRef/>
      </w:r>
      <w:r w:rsidRPr="00ED617F">
        <w:rPr>
          <w:rFonts w:ascii="Arial" w:hAnsi="Arial" w:cs="Arial"/>
          <w:sz w:val="18"/>
        </w:rPr>
        <w:t xml:space="preserve"> Make it so 2012 </w:t>
      </w:r>
      <w:hyperlink r:id="rId14" w:history="1">
        <w:r w:rsidRPr="00ED617F">
          <w:rPr>
            <w:rStyle w:val="Hyperlink"/>
            <w:rFonts w:ascii="Arial" w:hAnsi="Arial" w:cs="Arial"/>
            <w:sz w:val="18"/>
          </w:rPr>
          <w:t>http://www.iimhl.com/files/docs/Make_It_So/20120712.pdf</w:t>
        </w:r>
      </w:hyperlink>
    </w:p>
    <w:p w14:paraId="229AA0E6" w14:textId="77777777" w:rsidR="005B664C" w:rsidRDefault="005B664C">
      <w:pPr>
        <w:pStyle w:val="FootnoteText"/>
      </w:pPr>
    </w:p>
  </w:footnote>
  <w:footnote w:id="26">
    <w:p w14:paraId="211B4BA2" w14:textId="77777777" w:rsidR="00FA15CD" w:rsidRPr="00E33BCF" w:rsidRDefault="00FA15CD" w:rsidP="00FA15CD">
      <w:pPr>
        <w:pStyle w:val="FootnoteText"/>
        <w:rPr>
          <w:rFonts w:ascii="Arial" w:hAnsi="Arial" w:cs="Arial"/>
          <w:sz w:val="18"/>
        </w:rPr>
      </w:pPr>
      <w:r w:rsidRPr="00E33BCF">
        <w:rPr>
          <w:rStyle w:val="FootnoteReference"/>
          <w:rFonts w:ascii="Arial" w:hAnsi="Arial" w:cs="Arial"/>
          <w:sz w:val="18"/>
        </w:rPr>
        <w:footnoteRef/>
      </w:r>
      <w:r w:rsidRPr="00E33BCF">
        <w:rPr>
          <w:rFonts w:ascii="Arial" w:hAnsi="Arial" w:cs="Arial"/>
          <w:sz w:val="18"/>
        </w:rPr>
        <w:t xml:space="preserve"> Stuart Gordon, email communication, 2</w:t>
      </w:r>
      <w:r w:rsidRPr="00E33BCF">
        <w:rPr>
          <w:rFonts w:ascii="Arial" w:hAnsi="Arial" w:cs="Arial"/>
          <w:sz w:val="18"/>
          <w:vertAlign w:val="superscript"/>
        </w:rPr>
        <w:t>nd</w:t>
      </w:r>
      <w:r w:rsidRPr="00E33BCF">
        <w:rPr>
          <w:rFonts w:ascii="Arial" w:hAnsi="Arial" w:cs="Arial"/>
          <w:sz w:val="18"/>
        </w:rPr>
        <w:t xml:space="preserve"> July 2016</w:t>
      </w:r>
    </w:p>
    <w:p w14:paraId="2F31428B" w14:textId="77777777" w:rsidR="00FA15CD" w:rsidRDefault="00FA15CD" w:rsidP="00FA15CD">
      <w:pPr>
        <w:pStyle w:val="FootnoteText"/>
      </w:pPr>
    </w:p>
  </w:footnote>
  <w:footnote w:id="27">
    <w:p w14:paraId="0FD2AD49" w14:textId="77777777" w:rsidR="00FA15CD" w:rsidRPr="00F9430B" w:rsidRDefault="00FA15CD" w:rsidP="00FA15CD">
      <w:pPr>
        <w:pStyle w:val="FootnoteText"/>
        <w:rPr>
          <w:sz w:val="18"/>
          <w:szCs w:val="18"/>
        </w:rPr>
      </w:pPr>
      <w:r w:rsidRPr="00F9430B">
        <w:rPr>
          <w:rStyle w:val="FootnoteReference"/>
          <w:sz w:val="18"/>
          <w:szCs w:val="18"/>
        </w:rPr>
        <w:footnoteRef/>
      </w:r>
      <w:r w:rsidRPr="00F9430B">
        <w:rPr>
          <w:sz w:val="18"/>
          <w:szCs w:val="18"/>
        </w:rPr>
        <w:t xml:space="preserve"> </w:t>
      </w:r>
      <w:hyperlink r:id="rId15" w:history="1">
        <w:r w:rsidRPr="00F9430B">
          <w:rPr>
            <w:rStyle w:val="Hyperlink"/>
            <w:sz w:val="18"/>
            <w:szCs w:val="18"/>
          </w:rPr>
          <w:t>http://www.samhsa.gov/nctic/about</w:t>
        </w:r>
      </w:hyperlink>
    </w:p>
    <w:p w14:paraId="204E7461" w14:textId="77777777" w:rsidR="00FA15CD" w:rsidRDefault="00FA15CD" w:rsidP="00FA15CD">
      <w:pPr>
        <w:pStyle w:val="FootnoteText"/>
      </w:pPr>
    </w:p>
  </w:footnote>
  <w:footnote w:id="28">
    <w:p w14:paraId="7CD3832D" w14:textId="77777777" w:rsidR="005B664C" w:rsidRPr="00D10DEE" w:rsidRDefault="005B664C">
      <w:pPr>
        <w:pStyle w:val="FootnoteText"/>
        <w:rPr>
          <w:rFonts w:ascii="Arial" w:hAnsi="Arial" w:cs="Arial"/>
          <w:sz w:val="18"/>
        </w:rPr>
      </w:pPr>
      <w:r w:rsidRPr="00D10DEE">
        <w:rPr>
          <w:rStyle w:val="FootnoteReference"/>
          <w:rFonts w:ascii="Arial" w:hAnsi="Arial" w:cs="Arial"/>
          <w:sz w:val="18"/>
        </w:rPr>
        <w:footnoteRef/>
      </w:r>
      <w:r w:rsidRPr="00D10DEE">
        <w:rPr>
          <w:rFonts w:ascii="Arial" w:hAnsi="Arial" w:cs="Arial"/>
          <w:sz w:val="18"/>
        </w:rPr>
        <w:t xml:space="preserve"> Jason Lang, email communication, August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82000"/>
    <w:multiLevelType w:val="hybridMultilevel"/>
    <w:tmpl w:val="A71C8676"/>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14439AC"/>
    <w:multiLevelType w:val="hybridMultilevel"/>
    <w:tmpl w:val="7562D5F6"/>
    <w:lvl w:ilvl="0" w:tplc="00000001">
      <w:start w:val="1"/>
      <w:numFmt w:val="bullet"/>
      <w:lvlText w:val="•"/>
      <w:lvlJc w:val="left"/>
      <w:pPr>
        <w:ind w:left="360" w:hanging="360"/>
      </w:p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2F34A68"/>
    <w:multiLevelType w:val="hybridMultilevel"/>
    <w:tmpl w:val="69147ADC"/>
    <w:lvl w:ilvl="0" w:tplc="00000001">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3FC16C6"/>
    <w:multiLevelType w:val="hybridMultilevel"/>
    <w:tmpl w:val="AAEA7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3D0FD0"/>
    <w:multiLevelType w:val="multilevel"/>
    <w:tmpl w:val="848C9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2970B4"/>
    <w:multiLevelType w:val="hybridMultilevel"/>
    <w:tmpl w:val="6DD2A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DBE5D0C"/>
    <w:multiLevelType w:val="multilevel"/>
    <w:tmpl w:val="D52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DF23499"/>
    <w:multiLevelType w:val="hybridMultilevel"/>
    <w:tmpl w:val="FDB83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F63109"/>
    <w:multiLevelType w:val="multilevel"/>
    <w:tmpl w:val="BB6A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1732A43"/>
    <w:multiLevelType w:val="multilevel"/>
    <w:tmpl w:val="F656E3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984969"/>
    <w:multiLevelType w:val="multilevel"/>
    <w:tmpl w:val="2FB81F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nsid w:val="15F7641C"/>
    <w:multiLevelType w:val="hybridMultilevel"/>
    <w:tmpl w:val="05F87ED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nsid w:val="163F34FF"/>
    <w:multiLevelType w:val="multilevel"/>
    <w:tmpl w:val="923212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1806410D"/>
    <w:multiLevelType w:val="hybridMultilevel"/>
    <w:tmpl w:val="A9FE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046A24"/>
    <w:multiLevelType w:val="multilevel"/>
    <w:tmpl w:val="66763A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A222F67"/>
    <w:multiLevelType w:val="hybridMultilevel"/>
    <w:tmpl w:val="89F4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2D5ADD"/>
    <w:multiLevelType w:val="multilevel"/>
    <w:tmpl w:val="3DA6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803579"/>
    <w:multiLevelType w:val="hybridMultilevel"/>
    <w:tmpl w:val="59EAFA8E"/>
    <w:lvl w:ilvl="0" w:tplc="00000001">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BA842B3"/>
    <w:multiLevelType w:val="hybridMultilevel"/>
    <w:tmpl w:val="3EB6350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nsid w:val="1DCC4270"/>
    <w:multiLevelType w:val="multilevel"/>
    <w:tmpl w:val="E76839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1EC114A8"/>
    <w:multiLevelType w:val="multilevel"/>
    <w:tmpl w:val="5E96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2576A1"/>
    <w:multiLevelType w:val="hybridMultilevel"/>
    <w:tmpl w:val="9AA8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7D7F43"/>
    <w:multiLevelType w:val="multilevel"/>
    <w:tmpl w:val="179C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DA17F2"/>
    <w:multiLevelType w:val="hybridMultilevel"/>
    <w:tmpl w:val="9B5C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D355B5"/>
    <w:multiLevelType w:val="hybridMultilevel"/>
    <w:tmpl w:val="98DA580A"/>
    <w:lvl w:ilvl="0" w:tplc="00000001">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276E71F3"/>
    <w:multiLevelType w:val="hybridMultilevel"/>
    <w:tmpl w:val="A88466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82C56E3"/>
    <w:multiLevelType w:val="multilevel"/>
    <w:tmpl w:val="39A4C5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296D7C2B"/>
    <w:multiLevelType w:val="hybridMultilevel"/>
    <w:tmpl w:val="947CE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97B1BE2"/>
    <w:multiLevelType w:val="hybridMultilevel"/>
    <w:tmpl w:val="D6A05F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29BF4F90"/>
    <w:multiLevelType w:val="hybridMultilevel"/>
    <w:tmpl w:val="1C065C5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F979DD"/>
    <w:multiLevelType w:val="multilevel"/>
    <w:tmpl w:val="D404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292281"/>
    <w:multiLevelType w:val="hybridMultilevel"/>
    <w:tmpl w:val="23C8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C867ED"/>
    <w:multiLevelType w:val="multilevel"/>
    <w:tmpl w:val="5CEE94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2B4D68DB"/>
    <w:multiLevelType w:val="hybridMultilevel"/>
    <w:tmpl w:val="F28E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567F1A"/>
    <w:multiLevelType w:val="multilevel"/>
    <w:tmpl w:val="B97A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E7735C0"/>
    <w:multiLevelType w:val="multilevel"/>
    <w:tmpl w:val="9108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02B1ACA"/>
    <w:multiLevelType w:val="multilevel"/>
    <w:tmpl w:val="DCE8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0DF1C5D"/>
    <w:multiLevelType w:val="hybridMultilevel"/>
    <w:tmpl w:val="A900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702540"/>
    <w:multiLevelType w:val="multilevel"/>
    <w:tmpl w:val="92A2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3811BB8"/>
    <w:multiLevelType w:val="hybridMultilevel"/>
    <w:tmpl w:val="D7E4BDD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F23138"/>
    <w:multiLevelType w:val="hybridMultilevel"/>
    <w:tmpl w:val="D150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050FAC"/>
    <w:multiLevelType w:val="hybridMultilevel"/>
    <w:tmpl w:val="D6B80A22"/>
    <w:lvl w:ilvl="0" w:tplc="00000001">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3E337E05"/>
    <w:multiLevelType w:val="multilevel"/>
    <w:tmpl w:val="D5A2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EE35AD7"/>
    <w:multiLevelType w:val="hybridMultilevel"/>
    <w:tmpl w:val="D2105DC2"/>
    <w:lvl w:ilvl="0" w:tplc="2EDC0180">
      <w:start w:val="1"/>
      <w:numFmt w:val="lowerRoman"/>
      <w:lvlText w:val="%1."/>
      <w:lvlJc w:val="left"/>
      <w:pPr>
        <w:ind w:left="1080" w:hanging="720"/>
      </w:pPr>
      <w:rPr>
        <w:rFonts w:hint="default"/>
        <w:color w:val="0033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B9669F"/>
    <w:multiLevelType w:val="hybridMultilevel"/>
    <w:tmpl w:val="801A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4C0735"/>
    <w:multiLevelType w:val="hybridMultilevel"/>
    <w:tmpl w:val="B70CFF14"/>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3AA16DB"/>
    <w:multiLevelType w:val="hybridMultilevel"/>
    <w:tmpl w:val="047C588E"/>
    <w:lvl w:ilvl="0" w:tplc="0FCE9EB8">
      <w:numFmt w:val="bullet"/>
      <w:pStyle w:val="Bullet2"/>
      <w:lvlText w:val="­"/>
      <w:lvlJc w:val="left"/>
      <w:pPr>
        <w:tabs>
          <w:tab w:val="num" w:pos="360"/>
        </w:tabs>
        <w:ind w:left="289" w:hanging="289"/>
      </w:pPr>
      <w:rPr>
        <w:rFonts w:ascii="Courier New" w:hAnsi="Courier New" w:hint="default"/>
        <w:sz w:val="18"/>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48">
    <w:nsid w:val="44E07B78"/>
    <w:multiLevelType w:val="multilevel"/>
    <w:tmpl w:val="0D2A60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nsid w:val="452F5DA4"/>
    <w:multiLevelType w:val="multilevel"/>
    <w:tmpl w:val="3176E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6072E81"/>
    <w:multiLevelType w:val="hybridMultilevel"/>
    <w:tmpl w:val="762E4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49A5087D"/>
    <w:multiLevelType w:val="hybridMultilevel"/>
    <w:tmpl w:val="A48C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AB37FB8"/>
    <w:multiLevelType w:val="multilevel"/>
    <w:tmpl w:val="FC46C2F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nsid w:val="4B8748A7"/>
    <w:multiLevelType w:val="hybridMultilevel"/>
    <w:tmpl w:val="DEA0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BD3330A"/>
    <w:multiLevelType w:val="multilevel"/>
    <w:tmpl w:val="D3E22106"/>
    <w:lvl w:ilvl="0">
      <w:start w:val="1"/>
      <w:numFmt w:val="decimal"/>
      <w:pStyle w:val="NumberedHeading2"/>
      <w:lvlText w:val="%1."/>
      <w:lvlJc w:val="left"/>
      <w:pPr>
        <w:ind w:left="360" w:hanging="360"/>
      </w:pPr>
      <w:rPr>
        <w:rFonts w:hint="default"/>
        <w:color w:val="1E2BC8"/>
      </w:rPr>
    </w:lvl>
    <w:lvl w:ilvl="1">
      <w:start w:val="1"/>
      <w:numFmt w:val="decimal"/>
      <w:lvlText w:val="Rec %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5">
    <w:nsid w:val="4DC242C1"/>
    <w:multiLevelType w:val="multilevel"/>
    <w:tmpl w:val="47EE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EE26A10"/>
    <w:multiLevelType w:val="multilevel"/>
    <w:tmpl w:val="66763A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18A6E54"/>
    <w:multiLevelType w:val="multilevel"/>
    <w:tmpl w:val="AF60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2B543CA"/>
    <w:multiLevelType w:val="hybridMultilevel"/>
    <w:tmpl w:val="BED8E68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9">
    <w:nsid w:val="52CB7AE3"/>
    <w:multiLevelType w:val="hybridMultilevel"/>
    <w:tmpl w:val="563A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4C5E9A"/>
    <w:multiLevelType w:val="hybridMultilevel"/>
    <w:tmpl w:val="1D721C02"/>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53C32877"/>
    <w:multiLevelType w:val="multilevel"/>
    <w:tmpl w:val="4C1A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3DF6195"/>
    <w:multiLevelType w:val="hybridMultilevel"/>
    <w:tmpl w:val="CC00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E03AE1"/>
    <w:multiLevelType w:val="multilevel"/>
    <w:tmpl w:val="0EB23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9DC0732"/>
    <w:multiLevelType w:val="hybridMultilevel"/>
    <w:tmpl w:val="5956A61C"/>
    <w:lvl w:ilvl="0" w:tplc="00000001">
      <w:start w:val="1"/>
      <w:numFmt w:val="bullet"/>
      <w:lvlText w:val="•"/>
      <w:lvlJc w:val="left"/>
      <w:pPr>
        <w:ind w:left="360" w:hanging="360"/>
      </w:p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nsid w:val="5AD27BC2"/>
    <w:multiLevelType w:val="multilevel"/>
    <w:tmpl w:val="24DA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B8B262E"/>
    <w:multiLevelType w:val="multilevel"/>
    <w:tmpl w:val="D6A05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BAB7C5A"/>
    <w:multiLevelType w:val="multilevel"/>
    <w:tmpl w:val="C9CAF7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nsid w:val="5C9B76CA"/>
    <w:multiLevelType w:val="hybridMultilevel"/>
    <w:tmpl w:val="DA7C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EA345A"/>
    <w:multiLevelType w:val="hybridMultilevel"/>
    <w:tmpl w:val="2FDC8AB8"/>
    <w:lvl w:ilvl="0" w:tplc="0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70">
    <w:nsid w:val="5DC05659"/>
    <w:multiLevelType w:val="hybridMultilevel"/>
    <w:tmpl w:val="E300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DDC1495"/>
    <w:multiLevelType w:val="multilevel"/>
    <w:tmpl w:val="9C20E9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nsid w:val="5E286E68"/>
    <w:multiLevelType w:val="multilevel"/>
    <w:tmpl w:val="95A4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E442B20"/>
    <w:multiLevelType w:val="multilevel"/>
    <w:tmpl w:val="7104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50609C"/>
    <w:multiLevelType w:val="multilevel"/>
    <w:tmpl w:val="FB8CC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nsid w:val="5F033911"/>
    <w:multiLevelType w:val="multilevel"/>
    <w:tmpl w:val="F6DC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F592C3A"/>
    <w:multiLevelType w:val="hybridMultilevel"/>
    <w:tmpl w:val="E8E4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02C43BF"/>
    <w:multiLevelType w:val="hybridMultilevel"/>
    <w:tmpl w:val="55D436A4"/>
    <w:lvl w:ilvl="0" w:tplc="1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78">
    <w:nsid w:val="60BC54EE"/>
    <w:multiLevelType w:val="hybridMultilevel"/>
    <w:tmpl w:val="F7283A1E"/>
    <w:lvl w:ilvl="0" w:tplc="00000001">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619F5D5B"/>
    <w:multiLevelType w:val="multilevel"/>
    <w:tmpl w:val="4B14D0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63057CCC"/>
    <w:multiLevelType w:val="multilevel"/>
    <w:tmpl w:val="C172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3BF5440"/>
    <w:multiLevelType w:val="multilevel"/>
    <w:tmpl w:val="AE4A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644B50E9"/>
    <w:multiLevelType w:val="multilevel"/>
    <w:tmpl w:val="6E74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64CB0C67"/>
    <w:multiLevelType w:val="hybridMultilevel"/>
    <w:tmpl w:val="DEEA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57E5964"/>
    <w:multiLevelType w:val="multilevel"/>
    <w:tmpl w:val="2246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73A640F"/>
    <w:multiLevelType w:val="hybridMultilevel"/>
    <w:tmpl w:val="C754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7BA202D"/>
    <w:multiLevelType w:val="multilevel"/>
    <w:tmpl w:val="1B12C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9C74B4E"/>
    <w:multiLevelType w:val="hybridMultilevel"/>
    <w:tmpl w:val="29FE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C431A99"/>
    <w:multiLevelType w:val="multilevel"/>
    <w:tmpl w:val="0754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6CB64795"/>
    <w:multiLevelType w:val="multilevel"/>
    <w:tmpl w:val="D934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DD26F43"/>
    <w:multiLevelType w:val="multilevel"/>
    <w:tmpl w:val="59F4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EA20961"/>
    <w:multiLevelType w:val="multilevel"/>
    <w:tmpl w:val="EBD8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EA3352E"/>
    <w:multiLevelType w:val="hybridMultilevel"/>
    <w:tmpl w:val="E0A48DDC"/>
    <w:lvl w:ilvl="0" w:tplc="00000001">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nsid w:val="6EB43D93"/>
    <w:multiLevelType w:val="hybridMultilevel"/>
    <w:tmpl w:val="C2943B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nsid w:val="6F234EF2"/>
    <w:multiLevelType w:val="multilevel"/>
    <w:tmpl w:val="E5B26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01473E9"/>
    <w:multiLevelType w:val="hybridMultilevel"/>
    <w:tmpl w:val="F01C1F9C"/>
    <w:lvl w:ilvl="0" w:tplc="00000001">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nsid w:val="722135C7"/>
    <w:multiLevelType w:val="multilevel"/>
    <w:tmpl w:val="9C84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26B47D9"/>
    <w:multiLevelType w:val="hybridMultilevel"/>
    <w:tmpl w:val="4080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3780AEF"/>
    <w:multiLevelType w:val="multilevel"/>
    <w:tmpl w:val="3A5C4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4524FFC"/>
    <w:multiLevelType w:val="hybridMultilevel"/>
    <w:tmpl w:val="923A42B2"/>
    <w:lvl w:ilvl="0" w:tplc="00000001">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nsid w:val="74AC2BD7"/>
    <w:multiLevelType w:val="multilevel"/>
    <w:tmpl w:val="2DB0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754E06D8"/>
    <w:multiLevelType w:val="hybridMultilevel"/>
    <w:tmpl w:val="8F843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5B858B1"/>
    <w:multiLevelType w:val="multilevel"/>
    <w:tmpl w:val="9000E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66B3A24"/>
    <w:multiLevelType w:val="hybridMultilevel"/>
    <w:tmpl w:val="6272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66E3787"/>
    <w:multiLevelType w:val="multilevel"/>
    <w:tmpl w:val="FEC4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6991FF7"/>
    <w:multiLevelType w:val="multilevel"/>
    <w:tmpl w:val="DE42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7AA7A06"/>
    <w:multiLevelType w:val="multilevel"/>
    <w:tmpl w:val="17B49C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nsid w:val="787908C2"/>
    <w:multiLevelType w:val="multilevel"/>
    <w:tmpl w:val="4834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9E343EE"/>
    <w:multiLevelType w:val="multilevel"/>
    <w:tmpl w:val="A4700AE6"/>
    <w:lvl w:ilvl="0">
      <w:start w:val="1"/>
      <w:numFmt w:val="decimal"/>
      <w:lvlText w:val="%1."/>
      <w:lvlJc w:val="left"/>
      <w:pPr>
        <w:tabs>
          <w:tab w:val="num" w:pos="512"/>
        </w:tabs>
        <w:ind w:left="512" w:hanging="360"/>
      </w:pPr>
    </w:lvl>
    <w:lvl w:ilvl="1" w:tentative="1">
      <w:start w:val="1"/>
      <w:numFmt w:val="decimal"/>
      <w:lvlText w:val="%2."/>
      <w:lvlJc w:val="left"/>
      <w:pPr>
        <w:tabs>
          <w:tab w:val="num" w:pos="1232"/>
        </w:tabs>
        <w:ind w:left="1232" w:hanging="360"/>
      </w:pPr>
    </w:lvl>
    <w:lvl w:ilvl="2" w:tentative="1">
      <w:start w:val="1"/>
      <w:numFmt w:val="decimal"/>
      <w:lvlText w:val="%3."/>
      <w:lvlJc w:val="left"/>
      <w:pPr>
        <w:tabs>
          <w:tab w:val="num" w:pos="1952"/>
        </w:tabs>
        <w:ind w:left="1952" w:hanging="360"/>
      </w:pPr>
    </w:lvl>
    <w:lvl w:ilvl="3" w:tentative="1">
      <w:start w:val="1"/>
      <w:numFmt w:val="decimal"/>
      <w:lvlText w:val="%4."/>
      <w:lvlJc w:val="left"/>
      <w:pPr>
        <w:tabs>
          <w:tab w:val="num" w:pos="2672"/>
        </w:tabs>
        <w:ind w:left="2672" w:hanging="360"/>
      </w:pPr>
    </w:lvl>
    <w:lvl w:ilvl="4" w:tentative="1">
      <w:start w:val="1"/>
      <w:numFmt w:val="decimal"/>
      <w:lvlText w:val="%5."/>
      <w:lvlJc w:val="left"/>
      <w:pPr>
        <w:tabs>
          <w:tab w:val="num" w:pos="3392"/>
        </w:tabs>
        <w:ind w:left="3392" w:hanging="360"/>
      </w:pPr>
    </w:lvl>
    <w:lvl w:ilvl="5" w:tentative="1">
      <w:start w:val="1"/>
      <w:numFmt w:val="decimal"/>
      <w:lvlText w:val="%6."/>
      <w:lvlJc w:val="left"/>
      <w:pPr>
        <w:tabs>
          <w:tab w:val="num" w:pos="4112"/>
        </w:tabs>
        <w:ind w:left="4112" w:hanging="360"/>
      </w:pPr>
    </w:lvl>
    <w:lvl w:ilvl="6" w:tentative="1">
      <w:start w:val="1"/>
      <w:numFmt w:val="decimal"/>
      <w:lvlText w:val="%7."/>
      <w:lvlJc w:val="left"/>
      <w:pPr>
        <w:tabs>
          <w:tab w:val="num" w:pos="4832"/>
        </w:tabs>
        <w:ind w:left="4832" w:hanging="360"/>
      </w:pPr>
    </w:lvl>
    <w:lvl w:ilvl="7" w:tentative="1">
      <w:start w:val="1"/>
      <w:numFmt w:val="decimal"/>
      <w:lvlText w:val="%8."/>
      <w:lvlJc w:val="left"/>
      <w:pPr>
        <w:tabs>
          <w:tab w:val="num" w:pos="5552"/>
        </w:tabs>
        <w:ind w:left="5552" w:hanging="360"/>
      </w:pPr>
    </w:lvl>
    <w:lvl w:ilvl="8" w:tentative="1">
      <w:start w:val="1"/>
      <w:numFmt w:val="decimal"/>
      <w:lvlText w:val="%9."/>
      <w:lvlJc w:val="left"/>
      <w:pPr>
        <w:tabs>
          <w:tab w:val="num" w:pos="6272"/>
        </w:tabs>
        <w:ind w:left="6272" w:hanging="360"/>
      </w:pPr>
    </w:lvl>
  </w:abstractNum>
  <w:abstractNum w:abstractNumId="109">
    <w:nsid w:val="7AF15504"/>
    <w:multiLevelType w:val="hybridMultilevel"/>
    <w:tmpl w:val="BF325578"/>
    <w:lvl w:ilvl="0" w:tplc="8AAA107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7BAD7356"/>
    <w:multiLevelType w:val="multilevel"/>
    <w:tmpl w:val="E696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12">
    <w:nsid w:val="7DCB17E0"/>
    <w:multiLevelType w:val="multilevel"/>
    <w:tmpl w:val="325A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7EA55F90"/>
    <w:multiLevelType w:val="multilevel"/>
    <w:tmpl w:val="C2A8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ED91086"/>
    <w:multiLevelType w:val="hybridMultilevel"/>
    <w:tmpl w:val="09CC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F150DAA"/>
    <w:multiLevelType w:val="multilevel"/>
    <w:tmpl w:val="DBCA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FED7626"/>
    <w:multiLevelType w:val="multilevel"/>
    <w:tmpl w:val="C18A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111"/>
  </w:num>
  <w:num w:numId="3">
    <w:abstractNumId w:val="54"/>
  </w:num>
  <w:num w:numId="4">
    <w:abstractNumId w:val="73"/>
  </w:num>
  <w:num w:numId="5">
    <w:abstractNumId w:val="29"/>
  </w:num>
  <w:num w:numId="6">
    <w:abstractNumId w:val="7"/>
  </w:num>
  <w:num w:numId="7">
    <w:abstractNumId w:val="31"/>
  </w:num>
  <w:num w:numId="8">
    <w:abstractNumId w:val="43"/>
  </w:num>
  <w:num w:numId="9">
    <w:abstractNumId w:val="13"/>
  </w:num>
  <w:num w:numId="10">
    <w:abstractNumId w:val="87"/>
  </w:num>
  <w:num w:numId="11">
    <w:abstractNumId w:val="12"/>
  </w:num>
  <w:num w:numId="12">
    <w:abstractNumId w:val="70"/>
  </w:num>
  <w:num w:numId="13">
    <w:abstractNumId w:val="83"/>
  </w:num>
  <w:num w:numId="14">
    <w:abstractNumId w:val="38"/>
  </w:num>
  <w:num w:numId="15">
    <w:abstractNumId w:val="94"/>
  </w:num>
  <w:num w:numId="16">
    <w:abstractNumId w:val="103"/>
  </w:num>
  <w:num w:numId="17">
    <w:abstractNumId w:val="11"/>
  </w:num>
  <w:num w:numId="18">
    <w:abstractNumId w:val="51"/>
  </w:num>
  <w:num w:numId="19">
    <w:abstractNumId w:val="9"/>
  </w:num>
  <w:num w:numId="20">
    <w:abstractNumId w:val="4"/>
  </w:num>
  <w:num w:numId="21">
    <w:abstractNumId w:val="5"/>
  </w:num>
  <w:num w:numId="22">
    <w:abstractNumId w:val="86"/>
  </w:num>
  <w:num w:numId="23">
    <w:abstractNumId w:val="108"/>
  </w:num>
  <w:num w:numId="24">
    <w:abstractNumId w:val="24"/>
  </w:num>
  <w:num w:numId="25">
    <w:abstractNumId w:val="109"/>
  </w:num>
  <w:num w:numId="26">
    <w:abstractNumId w:val="8"/>
  </w:num>
  <w:num w:numId="27">
    <w:abstractNumId w:val="39"/>
  </w:num>
  <w:num w:numId="28">
    <w:abstractNumId w:val="105"/>
  </w:num>
  <w:num w:numId="29">
    <w:abstractNumId w:val="89"/>
  </w:num>
  <w:num w:numId="30">
    <w:abstractNumId w:val="57"/>
  </w:num>
  <w:num w:numId="31">
    <w:abstractNumId w:val="17"/>
  </w:num>
  <w:num w:numId="32">
    <w:abstractNumId w:val="84"/>
  </w:num>
  <w:num w:numId="33">
    <w:abstractNumId w:val="30"/>
  </w:num>
  <w:num w:numId="34">
    <w:abstractNumId w:val="46"/>
  </w:num>
  <w:num w:numId="35">
    <w:abstractNumId w:val="104"/>
  </w:num>
  <w:num w:numId="36">
    <w:abstractNumId w:val="40"/>
  </w:num>
  <w:num w:numId="37">
    <w:abstractNumId w:val="96"/>
  </w:num>
  <w:num w:numId="38">
    <w:abstractNumId w:val="14"/>
  </w:num>
  <w:num w:numId="39">
    <w:abstractNumId w:val="34"/>
  </w:num>
  <w:num w:numId="40">
    <w:abstractNumId w:val="115"/>
  </w:num>
  <w:num w:numId="41">
    <w:abstractNumId w:val="55"/>
  </w:num>
  <w:num w:numId="42">
    <w:abstractNumId w:val="91"/>
  </w:num>
  <w:num w:numId="43">
    <w:abstractNumId w:val="90"/>
  </w:num>
  <w:num w:numId="44">
    <w:abstractNumId w:val="85"/>
  </w:num>
  <w:num w:numId="45">
    <w:abstractNumId w:val="62"/>
  </w:num>
  <w:num w:numId="46">
    <w:abstractNumId w:val="61"/>
  </w:num>
  <w:num w:numId="47">
    <w:abstractNumId w:val="53"/>
  </w:num>
  <w:num w:numId="48">
    <w:abstractNumId w:val="76"/>
  </w:num>
  <w:num w:numId="49">
    <w:abstractNumId w:val="68"/>
  </w:num>
  <w:num w:numId="50">
    <w:abstractNumId w:val="97"/>
  </w:num>
  <w:num w:numId="51">
    <w:abstractNumId w:val="41"/>
  </w:num>
  <w:num w:numId="52">
    <w:abstractNumId w:val="110"/>
  </w:num>
  <w:num w:numId="53">
    <w:abstractNumId w:val="52"/>
  </w:num>
  <w:num w:numId="54">
    <w:abstractNumId w:val="80"/>
  </w:num>
  <w:num w:numId="55">
    <w:abstractNumId w:val="75"/>
  </w:num>
  <w:num w:numId="56">
    <w:abstractNumId w:val="36"/>
  </w:num>
  <w:num w:numId="57">
    <w:abstractNumId w:val="59"/>
  </w:num>
  <w:num w:numId="58">
    <w:abstractNumId w:val="6"/>
  </w:num>
  <w:num w:numId="59">
    <w:abstractNumId w:val="26"/>
  </w:num>
  <w:num w:numId="60">
    <w:abstractNumId w:val="22"/>
  </w:num>
  <w:num w:numId="61">
    <w:abstractNumId w:val="16"/>
  </w:num>
  <w:num w:numId="62">
    <w:abstractNumId w:val="102"/>
  </w:num>
  <w:num w:numId="63">
    <w:abstractNumId w:val="33"/>
  </w:num>
  <w:num w:numId="64">
    <w:abstractNumId w:val="67"/>
  </w:num>
  <w:num w:numId="65">
    <w:abstractNumId w:val="74"/>
  </w:num>
  <w:num w:numId="66">
    <w:abstractNumId w:val="20"/>
  </w:num>
  <w:num w:numId="67">
    <w:abstractNumId w:val="27"/>
  </w:num>
  <w:num w:numId="68">
    <w:abstractNumId w:val="71"/>
  </w:num>
  <w:num w:numId="69">
    <w:abstractNumId w:val="48"/>
  </w:num>
  <w:num w:numId="70">
    <w:abstractNumId w:val="79"/>
  </w:num>
  <w:num w:numId="71">
    <w:abstractNumId w:val="106"/>
  </w:num>
  <w:num w:numId="72">
    <w:abstractNumId w:val="37"/>
  </w:num>
  <w:num w:numId="73">
    <w:abstractNumId w:val="98"/>
  </w:num>
  <w:num w:numId="74">
    <w:abstractNumId w:val="45"/>
  </w:num>
  <w:num w:numId="75">
    <w:abstractNumId w:val="65"/>
  </w:num>
  <w:num w:numId="76">
    <w:abstractNumId w:val="0"/>
  </w:num>
  <w:num w:numId="77">
    <w:abstractNumId w:val="21"/>
  </w:num>
  <w:num w:numId="78">
    <w:abstractNumId w:val="116"/>
  </w:num>
  <w:num w:numId="79">
    <w:abstractNumId w:val="19"/>
  </w:num>
  <w:num w:numId="80">
    <w:abstractNumId w:val="58"/>
  </w:num>
  <w:num w:numId="81">
    <w:abstractNumId w:val="81"/>
  </w:num>
  <w:num w:numId="82">
    <w:abstractNumId w:val="56"/>
  </w:num>
  <w:num w:numId="83">
    <w:abstractNumId w:val="44"/>
  </w:num>
  <w:num w:numId="84">
    <w:abstractNumId w:val="107"/>
  </w:num>
  <w:num w:numId="85">
    <w:abstractNumId w:val="23"/>
  </w:num>
  <w:num w:numId="86">
    <w:abstractNumId w:val="101"/>
  </w:num>
  <w:num w:numId="87">
    <w:abstractNumId w:val="113"/>
  </w:num>
  <w:num w:numId="88">
    <w:abstractNumId w:val="72"/>
  </w:num>
  <w:num w:numId="89">
    <w:abstractNumId w:val="10"/>
  </w:num>
  <w:num w:numId="90">
    <w:abstractNumId w:val="66"/>
  </w:num>
  <w:num w:numId="91">
    <w:abstractNumId w:val="50"/>
  </w:num>
  <w:num w:numId="92">
    <w:abstractNumId w:val="1"/>
  </w:num>
  <w:num w:numId="93">
    <w:abstractNumId w:val="60"/>
  </w:num>
  <w:num w:numId="94">
    <w:abstractNumId w:val="69"/>
  </w:num>
  <w:num w:numId="95">
    <w:abstractNumId w:val="15"/>
  </w:num>
  <w:num w:numId="96">
    <w:abstractNumId w:val="64"/>
  </w:num>
  <w:num w:numId="97">
    <w:abstractNumId w:val="2"/>
  </w:num>
  <w:num w:numId="98">
    <w:abstractNumId w:val="95"/>
  </w:num>
  <w:num w:numId="99">
    <w:abstractNumId w:val="92"/>
  </w:num>
  <w:num w:numId="100">
    <w:abstractNumId w:val="78"/>
  </w:num>
  <w:num w:numId="101">
    <w:abstractNumId w:val="25"/>
  </w:num>
  <w:num w:numId="102">
    <w:abstractNumId w:val="3"/>
  </w:num>
  <w:num w:numId="103">
    <w:abstractNumId w:val="18"/>
  </w:num>
  <w:num w:numId="104">
    <w:abstractNumId w:val="42"/>
  </w:num>
  <w:num w:numId="105">
    <w:abstractNumId w:val="99"/>
  </w:num>
  <w:num w:numId="106">
    <w:abstractNumId w:val="35"/>
  </w:num>
  <w:num w:numId="107">
    <w:abstractNumId w:val="112"/>
  </w:num>
  <w:num w:numId="108">
    <w:abstractNumId w:val="100"/>
  </w:num>
  <w:num w:numId="109">
    <w:abstractNumId w:val="63"/>
  </w:num>
  <w:num w:numId="110">
    <w:abstractNumId w:val="49"/>
  </w:num>
  <w:num w:numId="111">
    <w:abstractNumId w:val="88"/>
  </w:num>
  <w:num w:numId="112">
    <w:abstractNumId w:val="82"/>
  </w:num>
  <w:num w:numId="113">
    <w:abstractNumId w:val="28"/>
  </w:num>
  <w:num w:numId="114">
    <w:abstractNumId w:val="114"/>
  </w:num>
  <w:num w:numId="115">
    <w:abstractNumId w:val="32"/>
  </w:num>
  <w:num w:numId="116">
    <w:abstractNumId w:val="93"/>
  </w:num>
  <w:num w:numId="117">
    <w:abstractNumId w:val="7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9EC"/>
    <w:rsid w:val="00000ABA"/>
    <w:rsid w:val="0000150E"/>
    <w:rsid w:val="0000156D"/>
    <w:rsid w:val="00001660"/>
    <w:rsid w:val="0000175A"/>
    <w:rsid w:val="00001AD3"/>
    <w:rsid w:val="00001B19"/>
    <w:rsid w:val="00001BE5"/>
    <w:rsid w:val="0000237B"/>
    <w:rsid w:val="000029C6"/>
    <w:rsid w:val="000029DD"/>
    <w:rsid w:val="00002A55"/>
    <w:rsid w:val="00003156"/>
    <w:rsid w:val="000031C8"/>
    <w:rsid w:val="000031EA"/>
    <w:rsid w:val="000035AE"/>
    <w:rsid w:val="00003679"/>
    <w:rsid w:val="00003A7E"/>
    <w:rsid w:val="00003D2E"/>
    <w:rsid w:val="0000469D"/>
    <w:rsid w:val="00005028"/>
    <w:rsid w:val="0000504B"/>
    <w:rsid w:val="00005628"/>
    <w:rsid w:val="000058E7"/>
    <w:rsid w:val="00005A15"/>
    <w:rsid w:val="0000614B"/>
    <w:rsid w:val="000063E4"/>
    <w:rsid w:val="0000732C"/>
    <w:rsid w:val="00007337"/>
    <w:rsid w:val="00007F1A"/>
    <w:rsid w:val="0001031E"/>
    <w:rsid w:val="00010465"/>
    <w:rsid w:val="000104A4"/>
    <w:rsid w:val="00010ADC"/>
    <w:rsid w:val="00011688"/>
    <w:rsid w:val="00011D57"/>
    <w:rsid w:val="00012161"/>
    <w:rsid w:val="00012392"/>
    <w:rsid w:val="000125DA"/>
    <w:rsid w:val="0001268C"/>
    <w:rsid w:val="00012850"/>
    <w:rsid w:val="00012CD0"/>
    <w:rsid w:val="00012D89"/>
    <w:rsid w:val="000132A0"/>
    <w:rsid w:val="00013447"/>
    <w:rsid w:val="00013634"/>
    <w:rsid w:val="0001390E"/>
    <w:rsid w:val="00013969"/>
    <w:rsid w:val="00013A68"/>
    <w:rsid w:val="00013ADB"/>
    <w:rsid w:val="00014E12"/>
    <w:rsid w:val="00015103"/>
    <w:rsid w:val="0001523A"/>
    <w:rsid w:val="00015721"/>
    <w:rsid w:val="00015E30"/>
    <w:rsid w:val="00016118"/>
    <w:rsid w:val="0001637B"/>
    <w:rsid w:val="000175A6"/>
    <w:rsid w:val="00017751"/>
    <w:rsid w:val="00017C48"/>
    <w:rsid w:val="000203B8"/>
    <w:rsid w:val="00020652"/>
    <w:rsid w:val="00020ACE"/>
    <w:rsid w:val="00020D20"/>
    <w:rsid w:val="00021505"/>
    <w:rsid w:val="00021936"/>
    <w:rsid w:val="0002193C"/>
    <w:rsid w:val="00021A26"/>
    <w:rsid w:val="00021B0B"/>
    <w:rsid w:val="000227C6"/>
    <w:rsid w:val="000228CC"/>
    <w:rsid w:val="00022E10"/>
    <w:rsid w:val="000233C6"/>
    <w:rsid w:val="0002344F"/>
    <w:rsid w:val="000246A2"/>
    <w:rsid w:val="00024CFF"/>
    <w:rsid w:val="00025B9F"/>
    <w:rsid w:val="00025E42"/>
    <w:rsid w:val="00025EAE"/>
    <w:rsid w:val="00026096"/>
    <w:rsid w:val="000267EC"/>
    <w:rsid w:val="0002688D"/>
    <w:rsid w:val="00026A46"/>
    <w:rsid w:val="00026BC7"/>
    <w:rsid w:val="000270F9"/>
    <w:rsid w:val="000272A3"/>
    <w:rsid w:val="0002731D"/>
    <w:rsid w:val="00027708"/>
    <w:rsid w:val="0003003F"/>
    <w:rsid w:val="000307EA"/>
    <w:rsid w:val="00030B30"/>
    <w:rsid w:val="00031EEC"/>
    <w:rsid w:val="00031F72"/>
    <w:rsid w:val="000322D8"/>
    <w:rsid w:val="0003237A"/>
    <w:rsid w:val="000325B9"/>
    <w:rsid w:val="0003277F"/>
    <w:rsid w:val="000329DC"/>
    <w:rsid w:val="000329F6"/>
    <w:rsid w:val="00033017"/>
    <w:rsid w:val="00033388"/>
    <w:rsid w:val="000334E3"/>
    <w:rsid w:val="000336E0"/>
    <w:rsid w:val="00033863"/>
    <w:rsid w:val="00033AB6"/>
    <w:rsid w:val="00033CF8"/>
    <w:rsid w:val="00033E75"/>
    <w:rsid w:val="00034F0B"/>
    <w:rsid w:val="00035433"/>
    <w:rsid w:val="000354FC"/>
    <w:rsid w:val="000358E9"/>
    <w:rsid w:val="000359D2"/>
    <w:rsid w:val="00036688"/>
    <w:rsid w:val="00036BB0"/>
    <w:rsid w:val="00036E53"/>
    <w:rsid w:val="00036E99"/>
    <w:rsid w:val="00036F7C"/>
    <w:rsid w:val="00037125"/>
    <w:rsid w:val="00037412"/>
    <w:rsid w:val="00037587"/>
    <w:rsid w:val="00037A16"/>
    <w:rsid w:val="00037A32"/>
    <w:rsid w:val="00037AA8"/>
    <w:rsid w:val="000406F2"/>
    <w:rsid w:val="00040756"/>
    <w:rsid w:val="00040971"/>
    <w:rsid w:val="00040CEF"/>
    <w:rsid w:val="00041168"/>
    <w:rsid w:val="0004161B"/>
    <w:rsid w:val="00041656"/>
    <w:rsid w:val="0004195C"/>
    <w:rsid w:val="00042458"/>
    <w:rsid w:val="00042472"/>
    <w:rsid w:val="00042E63"/>
    <w:rsid w:val="00043D1A"/>
    <w:rsid w:val="00043F1C"/>
    <w:rsid w:val="00043FA7"/>
    <w:rsid w:val="000448D6"/>
    <w:rsid w:val="00044901"/>
    <w:rsid w:val="00044D01"/>
    <w:rsid w:val="00044E94"/>
    <w:rsid w:val="00045012"/>
    <w:rsid w:val="000463C8"/>
    <w:rsid w:val="000469EB"/>
    <w:rsid w:val="00046C30"/>
    <w:rsid w:val="00046ECB"/>
    <w:rsid w:val="00046FA1"/>
    <w:rsid w:val="00047786"/>
    <w:rsid w:val="000478DF"/>
    <w:rsid w:val="00047934"/>
    <w:rsid w:val="00047DB3"/>
    <w:rsid w:val="000503B0"/>
    <w:rsid w:val="00050548"/>
    <w:rsid w:val="00050DB5"/>
    <w:rsid w:val="00050E83"/>
    <w:rsid w:val="000519E5"/>
    <w:rsid w:val="00051D1F"/>
    <w:rsid w:val="0005205F"/>
    <w:rsid w:val="000527C1"/>
    <w:rsid w:val="00052AE0"/>
    <w:rsid w:val="00052D36"/>
    <w:rsid w:val="00053159"/>
    <w:rsid w:val="000537F0"/>
    <w:rsid w:val="0005459B"/>
    <w:rsid w:val="00054D46"/>
    <w:rsid w:val="00054E30"/>
    <w:rsid w:val="00055185"/>
    <w:rsid w:val="0005528B"/>
    <w:rsid w:val="00055616"/>
    <w:rsid w:val="0005590F"/>
    <w:rsid w:val="00055DFC"/>
    <w:rsid w:val="000566B1"/>
    <w:rsid w:val="00056BA7"/>
    <w:rsid w:val="00056EB4"/>
    <w:rsid w:val="0005766E"/>
    <w:rsid w:val="00057CD1"/>
    <w:rsid w:val="00060004"/>
    <w:rsid w:val="0006013B"/>
    <w:rsid w:val="00060356"/>
    <w:rsid w:val="00060D0A"/>
    <w:rsid w:val="00061338"/>
    <w:rsid w:val="000613AC"/>
    <w:rsid w:val="00061747"/>
    <w:rsid w:val="00061E8C"/>
    <w:rsid w:val="0006201E"/>
    <w:rsid w:val="00063425"/>
    <w:rsid w:val="0006361F"/>
    <w:rsid w:val="0006364B"/>
    <w:rsid w:val="000640E6"/>
    <w:rsid w:val="00064225"/>
    <w:rsid w:val="0006425A"/>
    <w:rsid w:val="00064344"/>
    <w:rsid w:val="000647C2"/>
    <w:rsid w:val="00064828"/>
    <w:rsid w:val="00064B6B"/>
    <w:rsid w:val="00064CE4"/>
    <w:rsid w:val="00064E84"/>
    <w:rsid w:val="00064E9A"/>
    <w:rsid w:val="000653A1"/>
    <w:rsid w:val="00065A7C"/>
    <w:rsid w:val="00066AD1"/>
    <w:rsid w:val="00067140"/>
    <w:rsid w:val="00067143"/>
    <w:rsid w:val="0006726F"/>
    <w:rsid w:val="00067316"/>
    <w:rsid w:val="000715F0"/>
    <w:rsid w:val="00071B43"/>
    <w:rsid w:val="00071E1D"/>
    <w:rsid w:val="0007200D"/>
    <w:rsid w:val="0007205B"/>
    <w:rsid w:val="0007209D"/>
    <w:rsid w:val="00072542"/>
    <w:rsid w:val="0007263F"/>
    <w:rsid w:val="00072A0F"/>
    <w:rsid w:val="0007362A"/>
    <w:rsid w:val="00073858"/>
    <w:rsid w:val="00073C45"/>
    <w:rsid w:val="00073CA0"/>
    <w:rsid w:val="00073CE1"/>
    <w:rsid w:val="00073FDD"/>
    <w:rsid w:val="000746C3"/>
    <w:rsid w:val="00074EA7"/>
    <w:rsid w:val="000751CB"/>
    <w:rsid w:val="00075608"/>
    <w:rsid w:val="0007568C"/>
    <w:rsid w:val="000757F4"/>
    <w:rsid w:val="00075A12"/>
    <w:rsid w:val="00075CD2"/>
    <w:rsid w:val="00075F78"/>
    <w:rsid w:val="00075FCB"/>
    <w:rsid w:val="000763C0"/>
    <w:rsid w:val="00076509"/>
    <w:rsid w:val="00076A40"/>
    <w:rsid w:val="00076D55"/>
    <w:rsid w:val="00076E8F"/>
    <w:rsid w:val="00077150"/>
    <w:rsid w:val="000776E8"/>
    <w:rsid w:val="00077C77"/>
    <w:rsid w:val="00077CA1"/>
    <w:rsid w:val="000802E6"/>
    <w:rsid w:val="0008048E"/>
    <w:rsid w:val="00080AE5"/>
    <w:rsid w:val="00081831"/>
    <w:rsid w:val="000819A5"/>
    <w:rsid w:val="0008286D"/>
    <w:rsid w:val="000829C4"/>
    <w:rsid w:val="00082DA9"/>
    <w:rsid w:val="0008350A"/>
    <w:rsid w:val="000838AA"/>
    <w:rsid w:val="00085397"/>
    <w:rsid w:val="00087040"/>
    <w:rsid w:val="00087366"/>
    <w:rsid w:val="0008746F"/>
    <w:rsid w:val="000874C6"/>
    <w:rsid w:val="00087D55"/>
    <w:rsid w:val="00087EAF"/>
    <w:rsid w:val="000909B7"/>
    <w:rsid w:val="000910CC"/>
    <w:rsid w:val="000913CF"/>
    <w:rsid w:val="0009205C"/>
    <w:rsid w:val="00092338"/>
    <w:rsid w:val="00092973"/>
    <w:rsid w:val="00094C7C"/>
    <w:rsid w:val="00095412"/>
    <w:rsid w:val="000958B3"/>
    <w:rsid w:val="00096711"/>
    <w:rsid w:val="00097520"/>
    <w:rsid w:val="00097594"/>
    <w:rsid w:val="00097980"/>
    <w:rsid w:val="000A03F2"/>
    <w:rsid w:val="000A0B90"/>
    <w:rsid w:val="000A0DC5"/>
    <w:rsid w:val="000A0DEC"/>
    <w:rsid w:val="000A17EE"/>
    <w:rsid w:val="000A19FD"/>
    <w:rsid w:val="000A1AA7"/>
    <w:rsid w:val="000A1E0F"/>
    <w:rsid w:val="000A20DC"/>
    <w:rsid w:val="000A2700"/>
    <w:rsid w:val="000A2D35"/>
    <w:rsid w:val="000A3573"/>
    <w:rsid w:val="000A37A9"/>
    <w:rsid w:val="000A3B8F"/>
    <w:rsid w:val="000A3E88"/>
    <w:rsid w:val="000A4A06"/>
    <w:rsid w:val="000A57A8"/>
    <w:rsid w:val="000A5DE9"/>
    <w:rsid w:val="000A6150"/>
    <w:rsid w:val="000A79A0"/>
    <w:rsid w:val="000B0E6C"/>
    <w:rsid w:val="000B123D"/>
    <w:rsid w:val="000B1481"/>
    <w:rsid w:val="000B14C7"/>
    <w:rsid w:val="000B1742"/>
    <w:rsid w:val="000B1FDD"/>
    <w:rsid w:val="000B2CB3"/>
    <w:rsid w:val="000B2D23"/>
    <w:rsid w:val="000B3351"/>
    <w:rsid w:val="000B387D"/>
    <w:rsid w:val="000B41C1"/>
    <w:rsid w:val="000B47B5"/>
    <w:rsid w:val="000B4A9A"/>
    <w:rsid w:val="000B4F20"/>
    <w:rsid w:val="000B4FD7"/>
    <w:rsid w:val="000B59B1"/>
    <w:rsid w:val="000B6B9C"/>
    <w:rsid w:val="000B7B3C"/>
    <w:rsid w:val="000C058B"/>
    <w:rsid w:val="000C0A84"/>
    <w:rsid w:val="000C0D99"/>
    <w:rsid w:val="000C1705"/>
    <w:rsid w:val="000C2B56"/>
    <w:rsid w:val="000C2DFE"/>
    <w:rsid w:val="000C2F0B"/>
    <w:rsid w:val="000C36AC"/>
    <w:rsid w:val="000C3E33"/>
    <w:rsid w:val="000C4080"/>
    <w:rsid w:val="000C41C7"/>
    <w:rsid w:val="000C4296"/>
    <w:rsid w:val="000C4ABB"/>
    <w:rsid w:val="000C4C3F"/>
    <w:rsid w:val="000C542E"/>
    <w:rsid w:val="000C60EA"/>
    <w:rsid w:val="000C60F7"/>
    <w:rsid w:val="000C6922"/>
    <w:rsid w:val="000C6D80"/>
    <w:rsid w:val="000C6E13"/>
    <w:rsid w:val="000C70AB"/>
    <w:rsid w:val="000C74D0"/>
    <w:rsid w:val="000C7585"/>
    <w:rsid w:val="000C761C"/>
    <w:rsid w:val="000C7E52"/>
    <w:rsid w:val="000C7FDF"/>
    <w:rsid w:val="000D1ED6"/>
    <w:rsid w:val="000D2A96"/>
    <w:rsid w:val="000D2C57"/>
    <w:rsid w:val="000D3131"/>
    <w:rsid w:val="000D393B"/>
    <w:rsid w:val="000D39AE"/>
    <w:rsid w:val="000D4BBD"/>
    <w:rsid w:val="000D4F44"/>
    <w:rsid w:val="000D5269"/>
    <w:rsid w:val="000D5285"/>
    <w:rsid w:val="000D5A87"/>
    <w:rsid w:val="000D6178"/>
    <w:rsid w:val="000D688C"/>
    <w:rsid w:val="000D69CF"/>
    <w:rsid w:val="000D6C7B"/>
    <w:rsid w:val="000D7575"/>
    <w:rsid w:val="000D75D5"/>
    <w:rsid w:val="000D78DD"/>
    <w:rsid w:val="000D7A91"/>
    <w:rsid w:val="000D7B3A"/>
    <w:rsid w:val="000E02A4"/>
    <w:rsid w:val="000E121C"/>
    <w:rsid w:val="000E147F"/>
    <w:rsid w:val="000E1BC1"/>
    <w:rsid w:val="000E2C7C"/>
    <w:rsid w:val="000E2F8E"/>
    <w:rsid w:val="000E32D8"/>
    <w:rsid w:val="000E3634"/>
    <w:rsid w:val="000E40C6"/>
    <w:rsid w:val="000E4366"/>
    <w:rsid w:val="000E4376"/>
    <w:rsid w:val="000E43A3"/>
    <w:rsid w:val="000E45D5"/>
    <w:rsid w:val="000E4733"/>
    <w:rsid w:val="000E4846"/>
    <w:rsid w:val="000E4A0C"/>
    <w:rsid w:val="000E4A73"/>
    <w:rsid w:val="000E4DA1"/>
    <w:rsid w:val="000E4F66"/>
    <w:rsid w:val="000E4F6A"/>
    <w:rsid w:val="000E5316"/>
    <w:rsid w:val="000E5556"/>
    <w:rsid w:val="000E653A"/>
    <w:rsid w:val="000E655A"/>
    <w:rsid w:val="000E691B"/>
    <w:rsid w:val="000E7800"/>
    <w:rsid w:val="000F02ED"/>
    <w:rsid w:val="000F09CE"/>
    <w:rsid w:val="000F0B4F"/>
    <w:rsid w:val="000F1197"/>
    <w:rsid w:val="000F1222"/>
    <w:rsid w:val="000F1861"/>
    <w:rsid w:val="000F19BC"/>
    <w:rsid w:val="000F1E24"/>
    <w:rsid w:val="000F2364"/>
    <w:rsid w:val="000F271E"/>
    <w:rsid w:val="000F3321"/>
    <w:rsid w:val="000F347C"/>
    <w:rsid w:val="000F3EB1"/>
    <w:rsid w:val="000F409C"/>
    <w:rsid w:val="000F4560"/>
    <w:rsid w:val="000F4AAF"/>
    <w:rsid w:val="000F580B"/>
    <w:rsid w:val="000F63CC"/>
    <w:rsid w:val="000F640C"/>
    <w:rsid w:val="000F6782"/>
    <w:rsid w:val="000F67A6"/>
    <w:rsid w:val="000F6DDA"/>
    <w:rsid w:val="000F6F49"/>
    <w:rsid w:val="000F72B9"/>
    <w:rsid w:val="000F74B5"/>
    <w:rsid w:val="000F7A3D"/>
    <w:rsid w:val="000F7FB0"/>
    <w:rsid w:val="001004AE"/>
    <w:rsid w:val="00100E69"/>
    <w:rsid w:val="001013D5"/>
    <w:rsid w:val="0010153A"/>
    <w:rsid w:val="001015DB"/>
    <w:rsid w:val="00101B2A"/>
    <w:rsid w:val="00102894"/>
    <w:rsid w:val="0010292B"/>
    <w:rsid w:val="00102E52"/>
    <w:rsid w:val="00103041"/>
    <w:rsid w:val="00103542"/>
    <w:rsid w:val="00103D22"/>
    <w:rsid w:val="00103FF1"/>
    <w:rsid w:val="0010401C"/>
    <w:rsid w:val="00105922"/>
    <w:rsid w:val="00105BBB"/>
    <w:rsid w:val="00106153"/>
    <w:rsid w:val="001062B3"/>
    <w:rsid w:val="00106621"/>
    <w:rsid w:val="0010686C"/>
    <w:rsid w:val="00106BDA"/>
    <w:rsid w:val="00106F7D"/>
    <w:rsid w:val="00107092"/>
    <w:rsid w:val="00107230"/>
    <w:rsid w:val="00107D11"/>
    <w:rsid w:val="00107F2C"/>
    <w:rsid w:val="00107FF5"/>
    <w:rsid w:val="001101C7"/>
    <w:rsid w:val="00110921"/>
    <w:rsid w:val="00110EDF"/>
    <w:rsid w:val="00110F60"/>
    <w:rsid w:val="001117D3"/>
    <w:rsid w:val="00111859"/>
    <w:rsid w:val="001120DC"/>
    <w:rsid w:val="0011305E"/>
    <w:rsid w:val="001133A3"/>
    <w:rsid w:val="001136CD"/>
    <w:rsid w:val="00113796"/>
    <w:rsid w:val="00113DE7"/>
    <w:rsid w:val="00113E44"/>
    <w:rsid w:val="00113F24"/>
    <w:rsid w:val="0011506E"/>
    <w:rsid w:val="00115414"/>
    <w:rsid w:val="00115AC0"/>
    <w:rsid w:val="00115ACE"/>
    <w:rsid w:val="00115DD2"/>
    <w:rsid w:val="0011626F"/>
    <w:rsid w:val="00117FC0"/>
    <w:rsid w:val="001201AB"/>
    <w:rsid w:val="001218AD"/>
    <w:rsid w:val="001221A8"/>
    <w:rsid w:val="001223E2"/>
    <w:rsid w:val="00122830"/>
    <w:rsid w:val="00122AD9"/>
    <w:rsid w:val="00122B2F"/>
    <w:rsid w:val="00122C8E"/>
    <w:rsid w:val="0012315F"/>
    <w:rsid w:val="001233CB"/>
    <w:rsid w:val="0012395D"/>
    <w:rsid w:val="001245CA"/>
    <w:rsid w:val="00125410"/>
    <w:rsid w:val="00125F69"/>
    <w:rsid w:val="0012643D"/>
    <w:rsid w:val="00126943"/>
    <w:rsid w:val="00126E54"/>
    <w:rsid w:val="001271AF"/>
    <w:rsid w:val="00127A77"/>
    <w:rsid w:val="00127C64"/>
    <w:rsid w:val="00130A13"/>
    <w:rsid w:val="00130ACA"/>
    <w:rsid w:val="00130F08"/>
    <w:rsid w:val="001310EB"/>
    <w:rsid w:val="001313E6"/>
    <w:rsid w:val="00131D97"/>
    <w:rsid w:val="001323D8"/>
    <w:rsid w:val="001324A2"/>
    <w:rsid w:val="0013271E"/>
    <w:rsid w:val="00132B54"/>
    <w:rsid w:val="00132F0F"/>
    <w:rsid w:val="00133360"/>
    <w:rsid w:val="00133525"/>
    <w:rsid w:val="00133A33"/>
    <w:rsid w:val="00133F61"/>
    <w:rsid w:val="001344E2"/>
    <w:rsid w:val="001346F7"/>
    <w:rsid w:val="00134753"/>
    <w:rsid w:val="001347D5"/>
    <w:rsid w:val="001355C6"/>
    <w:rsid w:val="001360AC"/>
    <w:rsid w:val="00136634"/>
    <w:rsid w:val="001367A3"/>
    <w:rsid w:val="00136EF6"/>
    <w:rsid w:val="001370F6"/>
    <w:rsid w:val="001374BB"/>
    <w:rsid w:val="00137915"/>
    <w:rsid w:val="001400AB"/>
    <w:rsid w:val="0014114C"/>
    <w:rsid w:val="001415F9"/>
    <w:rsid w:val="00141944"/>
    <w:rsid w:val="00141B38"/>
    <w:rsid w:val="00141CB3"/>
    <w:rsid w:val="001422E2"/>
    <w:rsid w:val="0014239D"/>
    <w:rsid w:val="00142464"/>
    <w:rsid w:val="00142903"/>
    <w:rsid w:val="00143A9F"/>
    <w:rsid w:val="00143CD7"/>
    <w:rsid w:val="00143E2B"/>
    <w:rsid w:val="001441D8"/>
    <w:rsid w:val="001442FC"/>
    <w:rsid w:val="00144880"/>
    <w:rsid w:val="00144C3E"/>
    <w:rsid w:val="00144D65"/>
    <w:rsid w:val="0014566D"/>
    <w:rsid w:val="001457FB"/>
    <w:rsid w:val="00145894"/>
    <w:rsid w:val="00145A38"/>
    <w:rsid w:val="0014616A"/>
    <w:rsid w:val="00146478"/>
    <w:rsid w:val="00146C88"/>
    <w:rsid w:val="00147396"/>
    <w:rsid w:val="00147771"/>
    <w:rsid w:val="00147FBA"/>
    <w:rsid w:val="00150428"/>
    <w:rsid w:val="0015083B"/>
    <w:rsid w:val="001508EA"/>
    <w:rsid w:val="001514BD"/>
    <w:rsid w:val="001516A9"/>
    <w:rsid w:val="00151DCE"/>
    <w:rsid w:val="00151E7A"/>
    <w:rsid w:val="0015205B"/>
    <w:rsid w:val="0015228E"/>
    <w:rsid w:val="001526D9"/>
    <w:rsid w:val="001527A1"/>
    <w:rsid w:val="001527B2"/>
    <w:rsid w:val="00152C94"/>
    <w:rsid w:val="00153163"/>
    <w:rsid w:val="001536E6"/>
    <w:rsid w:val="00153978"/>
    <w:rsid w:val="00153B2B"/>
    <w:rsid w:val="00153B44"/>
    <w:rsid w:val="00153E3B"/>
    <w:rsid w:val="001544A7"/>
    <w:rsid w:val="00154520"/>
    <w:rsid w:val="001549C6"/>
    <w:rsid w:val="001551A0"/>
    <w:rsid w:val="001555DF"/>
    <w:rsid w:val="001563CA"/>
    <w:rsid w:val="001563E3"/>
    <w:rsid w:val="00156ACA"/>
    <w:rsid w:val="00156B8B"/>
    <w:rsid w:val="0015726C"/>
    <w:rsid w:val="0015775D"/>
    <w:rsid w:val="00157898"/>
    <w:rsid w:val="00157C7A"/>
    <w:rsid w:val="00157E88"/>
    <w:rsid w:val="001603EB"/>
    <w:rsid w:val="0016072C"/>
    <w:rsid w:val="00160C72"/>
    <w:rsid w:val="00160CDE"/>
    <w:rsid w:val="001610E1"/>
    <w:rsid w:val="0016135A"/>
    <w:rsid w:val="001620D6"/>
    <w:rsid w:val="001625C1"/>
    <w:rsid w:val="00162A2E"/>
    <w:rsid w:val="00162A9E"/>
    <w:rsid w:val="00162BC6"/>
    <w:rsid w:val="00162FAA"/>
    <w:rsid w:val="00163B7A"/>
    <w:rsid w:val="00163D78"/>
    <w:rsid w:val="00164758"/>
    <w:rsid w:val="00164936"/>
    <w:rsid w:val="00164F30"/>
    <w:rsid w:val="00165050"/>
    <w:rsid w:val="00165175"/>
    <w:rsid w:val="00165B8C"/>
    <w:rsid w:val="00165BA7"/>
    <w:rsid w:val="0016632D"/>
    <w:rsid w:val="00166F1F"/>
    <w:rsid w:val="0016741B"/>
    <w:rsid w:val="00167654"/>
    <w:rsid w:val="00170758"/>
    <w:rsid w:val="001709C2"/>
    <w:rsid w:val="00171074"/>
    <w:rsid w:val="00171835"/>
    <w:rsid w:val="00171DAE"/>
    <w:rsid w:val="00172480"/>
    <w:rsid w:val="001724F8"/>
    <w:rsid w:val="001726D6"/>
    <w:rsid w:val="001726E9"/>
    <w:rsid w:val="001729D6"/>
    <w:rsid w:val="00172EBA"/>
    <w:rsid w:val="00172EBC"/>
    <w:rsid w:val="00173280"/>
    <w:rsid w:val="00173BEB"/>
    <w:rsid w:val="00173DD0"/>
    <w:rsid w:val="00174064"/>
    <w:rsid w:val="001747A4"/>
    <w:rsid w:val="00174E61"/>
    <w:rsid w:val="00175092"/>
    <w:rsid w:val="001753C3"/>
    <w:rsid w:val="00175FEF"/>
    <w:rsid w:val="001765C8"/>
    <w:rsid w:val="0017669E"/>
    <w:rsid w:val="00176BED"/>
    <w:rsid w:val="00177920"/>
    <w:rsid w:val="00177F92"/>
    <w:rsid w:val="0018001B"/>
    <w:rsid w:val="001811E1"/>
    <w:rsid w:val="001813BE"/>
    <w:rsid w:val="0018253D"/>
    <w:rsid w:val="00182FD0"/>
    <w:rsid w:val="00183491"/>
    <w:rsid w:val="001844AB"/>
    <w:rsid w:val="00184837"/>
    <w:rsid w:val="00184A01"/>
    <w:rsid w:val="00184ACF"/>
    <w:rsid w:val="00184BBA"/>
    <w:rsid w:val="00184D53"/>
    <w:rsid w:val="0018545E"/>
    <w:rsid w:val="0018558E"/>
    <w:rsid w:val="00185AF0"/>
    <w:rsid w:val="001860A0"/>
    <w:rsid w:val="001869F4"/>
    <w:rsid w:val="0018752E"/>
    <w:rsid w:val="001903AB"/>
    <w:rsid w:val="00191172"/>
    <w:rsid w:val="001914C4"/>
    <w:rsid w:val="00191A56"/>
    <w:rsid w:val="00192730"/>
    <w:rsid w:val="00192A44"/>
    <w:rsid w:val="00192A5E"/>
    <w:rsid w:val="00192DB6"/>
    <w:rsid w:val="001930B8"/>
    <w:rsid w:val="0019364B"/>
    <w:rsid w:val="00193753"/>
    <w:rsid w:val="00193F57"/>
    <w:rsid w:val="00194ACE"/>
    <w:rsid w:val="00194ECD"/>
    <w:rsid w:val="00195913"/>
    <w:rsid w:val="00195DC1"/>
    <w:rsid w:val="0019620C"/>
    <w:rsid w:val="001964C0"/>
    <w:rsid w:val="001966A8"/>
    <w:rsid w:val="001966DA"/>
    <w:rsid w:val="00196D0C"/>
    <w:rsid w:val="00197415"/>
    <w:rsid w:val="001975C2"/>
    <w:rsid w:val="001978B3"/>
    <w:rsid w:val="00197ADB"/>
    <w:rsid w:val="001A0404"/>
    <w:rsid w:val="001A04B1"/>
    <w:rsid w:val="001A06F7"/>
    <w:rsid w:val="001A0A16"/>
    <w:rsid w:val="001A0A8B"/>
    <w:rsid w:val="001A12AC"/>
    <w:rsid w:val="001A16B4"/>
    <w:rsid w:val="001A1F80"/>
    <w:rsid w:val="001A1F96"/>
    <w:rsid w:val="001A223D"/>
    <w:rsid w:val="001A281A"/>
    <w:rsid w:val="001A287D"/>
    <w:rsid w:val="001A3B16"/>
    <w:rsid w:val="001A55CD"/>
    <w:rsid w:val="001A5A29"/>
    <w:rsid w:val="001A5D48"/>
    <w:rsid w:val="001A5EB8"/>
    <w:rsid w:val="001A5F64"/>
    <w:rsid w:val="001A6077"/>
    <w:rsid w:val="001A6304"/>
    <w:rsid w:val="001A6C45"/>
    <w:rsid w:val="001A7B7A"/>
    <w:rsid w:val="001B0609"/>
    <w:rsid w:val="001B0CDD"/>
    <w:rsid w:val="001B104D"/>
    <w:rsid w:val="001B1C61"/>
    <w:rsid w:val="001B2270"/>
    <w:rsid w:val="001B2724"/>
    <w:rsid w:val="001B293D"/>
    <w:rsid w:val="001B2BF2"/>
    <w:rsid w:val="001B2CA2"/>
    <w:rsid w:val="001B3C93"/>
    <w:rsid w:val="001B3EB6"/>
    <w:rsid w:val="001B4495"/>
    <w:rsid w:val="001B5931"/>
    <w:rsid w:val="001B59A2"/>
    <w:rsid w:val="001B6236"/>
    <w:rsid w:val="001B63F9"/>
    <w:rsid w:val="001B6A29"/>
    <w:rsid w:val="001B6B9C"/>
    <w:rsid w:val="001B7453"/>
    <w:rsid w:val="001C0176"/>
    <w:rsid w:val="001C070D"/>
    <w:rsid w:val="001C0DEC"/>
    <w:rsid w:val="001C1185"/>
    <w:rsid w:val="001C1EE4"/>
    <w:rsid w:val="001C2287"/>
    <w:rsid w:val="001C2416"/>
    <w:rsid w:val="001C29CD"/>
    <w:rsid w:val="001C2CD1"/>
    <w:rsid w:val="001C3028"/>
    <w:rsid w:val="001C3698"/>
    <w:rsid w:val="001C397A"/>
    <w:rsid w:val="001C397E"/>
    <w:rsid w:val="001C3A1D"/>
    <w:rsid w:val="001C417A"/>
    <w:rsid w:val="001C458B"/>
    <w:rsid w:val="001C4805"/>
    <w:rsid w:val="001C4C66"/>
    <w:rsid w:val="001C4E16"/>
    <w:rsid w:val="001C5408"/>
    <w:rsid w:val="001C5695"/>
    <w:rsid w:val="001C56EC"/>
    <w:rsid w:val="001C5B10"/>
    <w:rsid w:val="001C60F0"/>
    <w:rsid w:val="001C6213"/>
    <w:rsid w:val="001C622C"/>
    <w:rsid w:val="001C6315"/>
    <w:rsid w:val="001C643E"/>
    <w:rsid w:val="001C6A06"/>
    <w:rsid w:val="001C6A92"/>
    <w:rsid w:val="001C742E"/>
    <w:rsid w:val="001C7E1D"/>
    <w:rsid w:val="001C7E2D"/>
    <w:rsid w:val="001D026C"/>
    <w:rsid w:val="001D0602"/>
    <w:rsid w:val="001D0939"/>
    <w:rsid w:val="001D0A02"/>
    <w:rsid w:val="001D0D60"/>
    <w:rsid w:val="001D0E18"/>
    <w:rsid w:val="001D0EA0"/>
    <w:rsid w:val="001D1299"/>
    <w:rsid w:val="001D129D"/>
    <w:rsid w:val="001D1431"/>
    <w:rsid w:val="001D1486"/>
    <w:rsid w:val="001D2344"/>
    <w:rsid w:val="001D2524"/>
    <w:rsid w:val="001D2C37"/>
    <w:rsid w:val="001D3232"/>
    <w:rsid w:val="001D3DBC"/>
    <w:rsid w:val="001D3F52"/>
    <w:rsid w:val="001D4555"/>
    <w:rsid w:val="001D4D4B"/>
    <w:rsid w:val="001D5E67"/>
    <w:rsid w:val="001D631E"/>
    <w:rsid w:val="001D6450"/>
    <w:rsid w:val="001D663C"/>
    <w:rsid w:val="001D69F5"/>
    <w:rsid w:val="001D6AEA"/>
    <w:rsid w:val="001D7092"/>
    <w:rsid w:val="001D70EF"/>
    <w:rsid w:val="001D7480"/>
    <w:rsid w:val="001E04A6"/>
    <w:rsid w:val="001E0843"/>
    <w:rsid w:val="001E0D13"/>
    <w:rsid w:val="001E162A"/>
    <w:rsid w:val="001E175E"/>
    <w:rsid w:val="001E19E5"/>
    <w:rsid w:val="001E1F3C"/>
    <w:rsid w:val="001E224F"/>
    <w:rsid w:val="001E235D"/>
    <w:rsid w:val="001E24B6"/>
    <w:rsid w:val="001E2797"/>
    <w:rsid w:val="001E2B61"/>
    <w:rsid w:val="001E307E"/>
    <w:rsid w:val="001E34D9"/>
    <w:rsid w:val="001E3A51"/>
    <w:rsid w:val="001E3BAF"/>
    <w:rsid w:val="001E4044"/>
    <w:rsid w:val="001E4C49"/>
    <w:rsid w:val="001E55DA"/>
    <w:rsid w:val="001E5D5B"/>
    <w:rsid w:val="001E5D61"/>
    <w:rsid w:val="001E5F44"/>
    <w:rsid w:val="001E6481"/>
    <w:rsid w:val="001E6A79"/>
    <w:rsid w:val="001E6BF1"/>
    <w:rsid w:val="001E7A1C"/>
    <w:rsid w:val="001F0AA0"/>
    <w:rsid w:val="001F190D"/>
    <w:rsid w:val="001F1DFE"/>
    <w:rsid w:val="001F2B11"/>
    <w:rsid w:val="001F2B14"/>
    <w:rsid w:val="001F2D8A"/>
    <w:rsid w:val="001F2FDF"/>
    <w:rsid w:val="001F333B"/>
    <w:rsid w:val="001F361E"/>
    <w:rsid w:val="001F3BC2"/>
    <w:rsid w:val="001F3FC1"/>
    <w:rsid w:val="001F416F"/>
    <w:rsid w:val="001F4474"/>
    <w:rsid w:val="001F4AE5"/>
    <w:rsid w:val="001F4B6F"/>
    <w:rsid w:val="001F4E21"/>
    <w:rsid w:val="001F4EA5"/>
    <w:rsid w:val="001F5188"/>
    <w:rsid w:val="001F584E"/>
    <w:rsid w:val="001F5BAD"/>
    <w:rsid w:val="001F5C2C"/>
    <w:rsid w:val="001F62F7"/>
    <w:rsid w:val="001F7101"/>
    <w:rsid w:val="001F7E97"/>
    <w:rsid w:val="00200325"/>
    <w:rsid w:val="00200AF7"/>
    <w:rsid w:val="00200FA0"/>
    <w:rsid w:val="0020151A"/>
    <w:rsid w:val="00201917"/>
    <w:rsid w:val="00201B40"/>
    <w:rsid w:val="00201EB9"/>
    <w:rsid w:val="00202CC8"/>
    <w:rsid w:val="00203AD2"/>
    <w:rsid w:val="00203E69"/>
    <w:rsid w:val="00203EE3"/>
    <w:rsid w:val="002050F9"/>
    <w:rsid w:val="0020539F"/>
    <w:rsid w:val="00205C87"/>
    <w:rsid w:val="00205EFF"/>
    <w:rsid w:val="00205F38"/>
    <w:rsid w:val="0020603A"/>
    <w:rsid w:val="0020614F"/>
    <w:rsid w:val="0020636D"/>
    <w:rsid w:val="00206463"/>
    <w:rsid w:val="0020680C"/>
    <w:rsid w:val="00206B2A"/>
    <w:rsid w:val="00206FFA"/>
    <w:rsid w:val="002078D5"/>
    <w:rsid w:val="00207CB4"/>
    <w:rsid w:val="00210063"/>
    <w:rsid w:val="002107A6"/>
    <w:rsid w:val="002107D7"/>
    <w:rsid w:val="00210A52"/>
    <w:rsid w:val="0021113D"/>
    <w:rsid w:val="00211487"/>
    <w:rsid w:val="00211F08"/>
    <w:rsid w:val="0021207D"/>
    <w:rsid w:val="0021260B"/>
    <w:rsid w:val="002132C2"/>
    <w:rsid w:val="00215523"/>
    <w:rsid w:val="00215A01"/>
    <w:rsid w:val="0021614E"/>
    <w:rsid w:val="002169BB"/>
    <w:rsid w:val="00217772"/>
    <w:rsid w:val="0021780E"/>
    <w:rsid w:val="00217857"/>
    <w:rsid w:val="00217891"/>
    <w:rsid w:val="00217988"/>
    <w:rsid w:val="002179F9"/>
    <w:rsid w:val="00217AC8"/>
    <w:rsid w:val="00217B24"/>
    <w:rsid w:val="0022061D"/>
    <w:rsid w:val="002207FA"/>
    <w:rsid w:val="00220907"/>
    <w:rsid w:val="002209FF"/>
    <w:rsid w:val="00220CAB"/>
    <w:rsid w:val="002217AD"/>
    <w:rsid w:val="00222323"/>
    <w:rsid w:val="00222472"/>
    <w:rsid w:val="0022307F"/>
    <w:rsid w:val="0022364E"/>
    <w:rsid w:val="00223CDE"/>
    <w:rsid w:val="00223CFE"/>
    <w:rsid w:val="00223FAB"/>
    <w:rsid w:val="00224076"/>
    <w:rsid w:val="002249B0"/>
    <w:rsid w:val="0022500D"/>
    <w:rsid w:val="00225673"/>
    <w:rsid w:val="00225B1D"/>
    <w:rsid w:val="00225B36"/>
    <w:rsid w:val="002261DB"/>
    <w:rsid w:val="00226432"/>
    <w:rsid w:val="00226838"/>
    <w:rsid w:val="00226E81"/>
    <w:rsid w:val="00227153"/>
    <w:rsid w:val="0022789F"/>
    <w:rsid w:val="00227BC5"/>
    <w:rsid w:val="00227BE9"/>
    <w:rsid w:val="00227D5A"/>
    <w:rsid w:val="00230185"/>
    <w:rsid w:val="0023027F"/>
    <w:rsid w:val="002303B5"/>
    <w:rsid w:val="002307D7"/>
    <w:rsid w:val="00230CDA"/>
    <w:rsid w:val="00230D20"/>
    <w:rsid w:val="0023122F"/>
    <w:rsid w:val="0023147A"/>
    <w:rsid w:val="002316E8"/>
    <w:rsid w:val="00233337"/>
    <w:rsid w:val="00233A30"/>
    <w:rsid w:val="00233B02"/>
    <w:rsid w:val="00233CA4"/>
    <w:rsid w:val="00233E42"/>
    <w:rsid w:val="00234200"/>
    <w:rsid w:val="002342E7"/>
    <w:rsid w:val="00234908"/>
    <w:rsid w:val="002349BC"/>
    <w:rsid w:val="00234D83"/>
    <w:rsid w:val="00234DCF"/>
    <w:rsid w:val="00235214"/>
    <w:rsid w:val="00235625"/>
    <w:rsid w:val="002357B0"/>
    <w:rsid w:val="002361B6"/>
    <w:rsid w:val="00236DDB"/>
    <w:rsid w:val="00236F25"/>
    <w:rsid w:val="00237778"/>
    <w:rsid w:val="00237ED8"/>
    <w:rsid w:val="00240190"/>
    <w:rsid w:val="0024029A"/>
    <w:rsid w:val="0024042B"/>
    <w:rsid w:val="002408EF"/>
    <w:rsid w:val="00240CCA"/>
    <w:rsid w:val="00240DFD"/>
    <w:rsid w:val="002419CF"/>
    <w:rsid w:val="00242DC4"/>
    <w:rsid w:val="00242EBE"/>
    <w:rsid w:val="0024350B"/>
    <w:rsid w:val="00243720"/>
    <w:rsid w:val="002449A4"/>
    <w:rsid w:val="0024507F"/>
    <w:rsid w:val="00245100"/>
    <w:rsid w:val="00245ACD"/>
    <w:rsid w:val="00245CCE"/>
    <w:rsid w:val="00246298"/>
    <w:rsid w:val="002462F9"/>
    <w:rsid w:val="002464EE"/>
    <w:rsid w:val="00246C07"/>
    <w:rsid w:val="002500CF"/>
    <w:rsid w:val="002501BF"/>
    <w:rsid w:val="002506C8"/>
    <w:rsid w:val="00250EEA"/>
    <w:rsid w:val="00251536"/>
    <w:rsid w:val="002515F3"/>
    <w:rsid w:val="002516A7"/>
    <w:rsid w:val="00251D9C"/>
    <w:rsid w:val="00252B6E"/>
    <w:rsid w:val="00252F93"/>
    <w:rsid w:val="00253257"/>
    <w:rsid w:val="002533ED"/>
    <w:rsid w:val="002534E7"/>
    <w:rsid w:val="00253512"/>
    <w:rsid w:val="00253805"/>
    <w:rsid w:val="00253C3A"/>
    <w:rsid w:val="00253FDE"/>
    <w:rsid w:val="00254436"/>
    <w:rsid w:val="002557AC"/>
    <w:rsid w:val="00255AA4"/>
    <w:rsid w:val="00255B0A"/>
    <w:rsid w:val="00255F71"/>
    <w:rsid w:val="0025637D"/>
    <w:rsid w:val="002568A2"/>
    <w:rsid w:val="0025701C"/>
    <w:rsid w:val="002576D7"/>
    <w:rsid w:val="00257761"/>
    <w:rsid w:val="00257A77"/>
    <w:rsid w:val="0026055A"/>
    <w:rsid w:val="002610AB"/>
    <w:rsid w:val="00261953"/>
    <w:rsid w:val="00261C72"/>
    <w:rsid w:val="00262005"/>
    <w:rsid w:val="00262060"/>
    <w:rsid w:val="00262865"/>
    <w:rsid w:val="00262C48"/>
    <w:rsid w:val="00262D9E"/>
    <w:rsid w:val="002630B4"/>
    <w:rsid w:val="002631EE"/>
    <w:rsid w:val="00263E8B"/>
    <w:rsid w:val="00263F58"/>
    <w:rsid w:val="002643E1"/>
    <w:rsid w:val="002644AF"/>
    <w:rsid w:val="0026477C"/>
    <w:rsid w:val="00264858"/>
    <w:rsid w:val="00264883"/>
    <w:rsid w:val="00266A50"/>
    <w:rsid w:val="00266E7D"/>
    <w:rsid w:val="00266F0E"/>
    <w:rsid w:val="00267386"/>
    <w:rsid w:val="0026742A"/>
    <w:rsid w:val="0026776C"/>
    <w:rsid w:val="00270241"/>
    <w:rsid w:val="0027037D"/>
    <w:rsid w:val="0027067A"/>
    <w:rsid w:val="00270C1A"/>
    <w:rsid w:val="0027152F"/>
    <w:rsid w:val="00271A66"/>
    <w:rsid w:val="00271BDA"/>
    <w:rsid w:val="00271CC6"/>
    <w:rsid w:val="002725A7"/>
    <w:rsid w:val="00272E68"/>
    <w:rsid w:val="00272E7E"/>
    <w:rsid w:val="00273005"/>
    <w:rsid w:val="0027383A"/>
    <w:rsid w:val="002739FD"/>
    <w:rsid w:val="0027418B"/>
    <w:rsid w:val="00274236"/>
    <w:rsid w:val="0027518D"/>
    <w:rsid w:val="00275992"/>
    <w:rsid w:val="00277402"/>
    <w:rsid w:val="0027754E"/>
    <w:rsid w:val="0027757B"/>
    <w:rsid w:val="0027798B"/>
    <w:rsid w:val="00280891"/>
    <w:rsid w:val="00280CE4"/>
    <w:rsid w:val="00281C36"/>
    <w:rsid w:val="00281C4E"/>
    <w:rsid w:val="002833AB"/>
    <w:rsid w:val="0028340C"/>
    <w:rsid w:val="00284022"/>
    <w:rsid w:val="0028459A"/>
    <w:rsid w:val="002848C6"/>
    <w:rsid w:val="00284E69"/>
    <w:rsid w:val="00285408"/>
    <w:rsid w:val="00285B82"/>
    <w:rsid w:val="00285BD2"/>
    <w:rsid w:val="00285DD7"/>
    <w:rsid w:val="00286CBE"/>
    <w:rsid w:val="002874BE"/>
    <w:rsid w:val="002902AA"/>
    <w:rsid w:val="0029122F"/>
    <w:rsid w:val="002913CA"/>
    <w:rsid w:val="002915B0"/>
    <w:rsid w:val="00291823"/>
    <w:rsid w:val="00292372"/>
    <w:rsid w:val="0029277C"/>
    <w:rsid w:val="00292D77"/>
    <w:rsid w:val="00292F67"/>
    <w:rsid w:val="00292FA1"/>
    <w:rsid w:val="002934C8"/>
    <w:rsid w:val="0029350E"/>
    <w:rsid w:val="002941F6"/>
    <w:rsid w:val="00294539"/>
    <w:rsid w:val="002945FF"/>
    <w:rsid w:val="0029464D"/>
    <w:rsid w:val="002948B0"/>
    <w:rsid w:val="00294932"/>
    <w:rsid w:val="00294936"/>
    <w:rsid w:val="00294A5A"/>
    <w:rsid w:val="00294BC7"/>
    <w:rsid w:val="00294E69"/>
    <w:rsid w:val="0029557F"/>
    <w:rsid w:val="00295F7F"/>
    <w:rsid w:val="002960B7"/>
    <w:rsid w:val="00296923"/>
    <w:rsid w:val="00296C50"/>
    <w:rsid w:val="002A017B"/>
    <w:rsid w:val="002A019F"/>
    <w:rsid w:val="002A0501"/>
    <w:rsid w:val="002A05B1"/>
    <w:rsid w:val="002A0D06"/>
    <w:rsid w:val="002A12F0"/>
    <w:rsid w:val="002A140D"/>
    <w:rsid w:val="002A1531"/>
    <w:rsid w:val="002A1794"/>
    <w:rsid w:val="002A1BB7"/>
    <w:rsid w:val="002A1EC0"/>
    <w:rsid w:val="002A21AA"/>
    <w:rsid w:val="002A25B0"/>
    <w:rsid w:val="002A2796"/>
    <w:rsid w:val="002A28FD"/>
    <w:rsid w:val="002A2E23"/>
    <w:rsid w:val="002A3280"/>
    <w:rsid w:val="002A382A"/>
    <w:rsid w:val="002A3A89"/>
    <w:rsid w:val="002A3F16"/>
    <w:rsid w:val="002A4AD3"/>
    <w:rsid w:val="002A4C9C"/>
    <w:rsid w:val="002A4E10"/>
    <w:rsid w:val="002A4E8F"/>
    <w:rsid w:val="002A5B01"/>
    <w:rsid w:val="002A5F6E"/>
    <w:rsid w:val="002A618B"/>
    <w:rsid w:val="002A65CC"/>
    <w:rsid w:val="002A6CD4"/>
    <w:rsid w:val="002A730A"/>
    <w:rsid w:val="002A78B9"/>
    <w:rsid w:val="002B0340"/>
    <w:rsid w:val="002B08EC"/>
    <w:rsid w:val="002B0A47"/>
    <w:rsid w:val="002B19D5"/>
    <w:rsid w:val="002B1A33"/>
    <w:rsid w:val="002B2B6A"/>
    <w:rsid w:val="002B2B9A"/>
    <w:rsid w:val="002B2D05"/>
    <w:rsid w:val="002B3E31"/>
    <w:rsid w:val="002B3F1E"/>
    <w:rsid w:val="002B416E"/>
    <w:rsid w:val="002B495A"/>
    <w:rsid w:val="002B5E74"/>
    <w:rsid w:val="002B650E"/>
    <w:rsid w:val="002B7942"/>
    <w:rsid w:val="002C03AB"/>
    <w:rsid w:val="002C069F"/>
    <w:rsid w:val="002C0CFB"/>
    <w:rsid w:val="002C0D6D"/>
    <w:rsid w:val="002C196D"/>
    <w:rsid w:val="002C1E9A"/>
    <w:rsid w:val="002C2A7B"/>
    <w:rsid w:val="002C2CF2"/>
    <w:rsid w:val="002C2DF2"/>
    <w:rsid w:val="002C2F32"/>
    <w:rsid w:val="002C4605"/>
    <w:rsid w:val="002C466E"/>
    <w:rsid w:val="002C4887"/>
    <w:rsid w:val="002C4E00"/>
    <w:rsid w:val="002C520E"/>
    <w:rsid w:val="002C6026"/>
    <w:rsid w:val="002C61AD"/>
    <w:rsid w:val="002C66F1"/>
    <w:rsid w:val="002C6C21"/>
    <w:rsid w:val="002C6F1B"/>
    <w:rsid w:val="002C7052"/>
    <w:rsid w:val="002C719E"/>
    <w:rsid w:val="002C766F"/>
    <w:rsid w:val="002C7D3F"/>
    <w:rsid w:val="002D02B9"/>
    <w:rsid w:val="002D03B0"/>
    <w:rsid w:val="002D03CD"/>
    <w:rsid w:val="002D03F2"/>
    <w:rsid w:val="002D0803"/>
    <w:rsid w:val="002D09B8"/>
    <w:rsid w:val="002D0C58"/>
    <w:rsid w:val="002D0D66"/>
    <w:rsid w:val="002D141D"/>
    <w:rsid w:val="002D1F6C"/>
    <w:rsid w:val="002D25F4"/>
    <w:rsid w:val="002D29D4"/>
    <w:rsid w:val="002D2C19"/>
    <w:rsid w:val="002D2C95"/>
    <w:rsid w:val="002D2E3D"/>
    <w:rsid w:val="002D30F5"/>
    <w:rsid w:val="002D3427"/>
    <w:rsid w:val="002D3A83"/>
    <w:rsid w:val="002D3AEF"/>
    <w:rsid w:val="002D3C4A"/>
    <w:rsid w:val="002D3CE3"/>
    <w:rsid w:val="002D3E49"/>
    <w:rsid w:val="002D4080"/>
    <w:rsid w:val="002D4215"/>
    <w:rsid w:val="002D43F4"/>
    <w:rsid w:val="002D48CC"/>
    <w:rsid w:val="002D515C"/>
    <w:rsid w:val="002D5240"/>
    <w:rsid w:val="002D5C54"/>
    <w:rsid w:val="002D5D1F"/>
    <w:rsid w:val="002D6124"/>
    <w:rsid w:val="002D63C2"/>
    <w:rsid w:val="002D65F9"/>
    <w:rsid w:val="002D6C00"/>
    <w:rsid w:val="002D6F79"/>
    <w:rsid w:val="002E0A60"/>
    <w:rsid w:val="002E0C0B"/>
    <w:rsid w:val="002E2256"/>
    <w:rsid w:val="002E2D98"/>
    <w:rsid w:val="002E3ACE"/>
    <w:rsid w:val="002E4E3A"/>
    <w:rsid w:val="002E5E68"/>
    <w:rsid w:val="002E614E"/>
    <w:rsid w:val="002E69C7"/>
    <w:rsid w:val="002E6A33"/>
    <w:rsid w:val="002E78BA"/>
    <w:rsid w:val="002F0080"/>
    <w:rsid w:val="002F03EF"/>
    <w:rsid w:val="002F085E"/>
    <w:rsid w:val="002F0A62"/>
    <w:rsid w:val="002F0C5F"/>
    <w:rsid w:val="002F10E5"/>
    <w:rsid w:val="002F1441"/>
    <w:rsid w:val="002F193B"/>
    <w:rsid w:val="002F2155"/>
    <w:rsid w:val="002F21AA"/>
    <w:rsid w:val="002F22A3"/>
    <w:rsid w:val="002F2AA4"/>
    <w:rsid w:val="002F2DA5"/>
    <w:rsid w:val="002F2F23"/>
    <w:rsid w:val="002F3027"/>
    <w:rsid w:val="002F31B2"/>
    <w:rsid w:val="002F3269"/>
    <w:rsid w:val="002F32A0"/>
    <w:rsid w:val="002F35B5"/>
    <w:rsid w:val="002F3A0B"/>
    <w:rsid w:val="002F3A7C"/>
    <w:rsid w:val="002F4158"/>
    <w:rsid w:val="002F4219"/>
    <w:rsid w:val="002F434A"/>
    <w:rsid w:val="002F4BC3"/>
    <w:rsid w:val="002F4D19"/>
    <w:rsid w:val="002F5109"/>
    <w:rsid w:val="002F52BE"/>
    <w:rsid w:val="002F539F"/>
    <w:rsid w:val="002F5520"/>
    <w:rsid w:val="002F59B3"/>
    <w:rsid w:val="002F686E"/>
    <w:rsid w:val="002F6F78"/>
    <w:rsid w:val="002F71A7"/>
    <w:rsid w:val="002F7687"/>
    <w:rsid w:val="002F77D8"/>
    <w:rsid w:val="002F7802"/>
    <w:rsid w:val="002F7A16"/>
    <w:rsid w:val="002F7B1F"/>
    <w:rsid w:val="002F7CC8"/>
    <w:rsid w:val="002F7F3B"/>
    <w:rsid w:val="00300470"/>
    <w:rsid w:val="003005CD"/>
    <w:rsid w:val="0030091E"/>
    <w:rsid w:val="00300BA8"/>
    <w:rsid w:val="00300E0F"/>
    <w:rsid w:val="00301792"/>
    <w:rsid w:val="00302EB4"/>
    <w:rsid w:val="0030370A"/>
    <w:rsid w:val="00304888"/>
    <w:rsid w:val="003049AC"/>
    <w:rsid w:val="00304D50"/>
    <w:rsid w:val="00304EFE"/>
    <w:rsid w:val="00304F8B"/>
    <w:rsid w:val="003053C0"/>
    <w:rsid w:val="003056A8"/>
    <w:rsid w:val="003057E4"/>
    <w:rsid w:val="00306900"/>
    <w:rsid w:val="0030769B"/>
    <w:rsid w:val="00307B36"/>
    <w:rsid w:val="00307CAB"/>
    <w:rsid w:val="003101C0"/>
    <w:rsid w:val="00310720"/>
    <w:rsid w:val="00310B9A"/>
    <w:rsid w:val="00310D90"/>
    <w:rsid w:val="00311C58"/>
    <w:rsid w:val="00311CCA"/>
    <w:rsid w:val="00311FF3"/>
    <w:rsid w:val="00312398"/>
    <w:rsid w:val="003127C1"/>
    <w:rsid w:val="00312BF6"/>
    <w:rsid w:val="00313852"/>
    <w:rsid w:val="00313A9B"/>
    <w:rsid w:val="00314711"/>
    <w:rsid w:val="00314CAB"/>
    <w:rsid w:val="00314FE1"/>
    <w:rsid w:val="00315171"/>
    <w:rsid w:val="0031594F"/>
    <w:rsid w:val="00315B07"/>
    <w:rsid w:val="0031653A"/>
    <w:rsid w:val="00316682"/>
    <w:rsid w:val="00316AF9"/>
    <w:rsid w:val="00316CC5"/>
    <w:rsid w:val="00316DD6"/>
    <w:rsid w:val="00316E10"/>
    <w:rsid w:val="0031772B"/>
    <w:rsid w:val="00317781"/>
    <w:rsid w:val="003178AE"/>
    <w:rsid w:val="003179AE"/>
    <w:rsid w:val="00317E1E"/>
    <w:rsid w:val="00320B34"/>
    <w:rsid w:val="00320C98"/>
    <w:rsid w:val="0032172D"/>
    <w:rsid w:val="0032176A"/>
    <w:rsid w:val="003219B5"/>
    <w:rsid w:val="00321C26"/>
    <w:rsid w:val="00322004"/>
    <w:rsid w:val="00322953"/>
    <w:rsid w:val="00323356"/>
    <w:rsid w:val="00323DF9"/>
    <w:rsid w:val="003241FC"/>
    <w:rsid w:val="003242D2"/>
    <w:rsid w:val="003248D3"/>
    <w:rsid w:val="0032493B"/>
    <w:rsid w:val="00324C41"/>
    <w:rsid w:val="00326200"/>
    <w:rsid w:val="003263A9"/>
    <w:rsid w:val="003267D7"/>
    <w:rsid w:val="00326AB7"/>
    <w:rsid w:val="00326B24"/>
    <w:rsid w:val="003272E1"/>
    <w:rsid w:val="003302C6"/>
    <w:rsid w:val="00330653"/>
    <w:rsid w:val="00330AFC"/>
    <w:rsid w:val="00330BA7"/>
    <w:rsid w:val="00330E86"/>
    <w:rsid w:val="0033154B"/>
    <w:rsid w:val="003315CF"/>
    <w:rsid w:val="0033273E"/>
    <w:rsid w:val="00332ECE"/>
    <w:rsid w:val="0033312E"/>
    <w:rsid w:val="003335A3"/>
    <w:rsid w:val="0033387F"/>
    <w:rsid w:val="00333B9D"/>
    <w:rsid w:val="00333D14"/>
    <w:rsid w:val="0033424E"/>
    <w:rsid w:val="0033460E"/>
    <w:rsid w:val="00334EA7"/>
    <w:rsid w:val="00335642"/>
    <w:rsid w:val="00335711"/>
    <w:rsid w:val="00336191"/>
    <w:rsid w:val="003377C7"/>
    <w:rsid w:val="003377D9"/>
    <w:rsid w:val="00337830"/>
    <w:rsid w:val="00337B2C"/>
    <w:rsid w:val="00337BBA"/>
    <w:rsid w:val="00340746"/>
    <w:rsid w:val="00340D73"/>
    <w:rsid w:val="0034176A"/>
    <w:rsid w:val="00341809"/>
    <w:rsid w:val="00341A51"/>
    <w:rsid w:val="00342580"/>
    <w:rsid w:val="003426F6"/>
    <w:rsid w:val="00342970"/>
    <w:rsid w:val="003437EF"/>
    <w:rsid w:val="00344B35"/>
    <w:rsid w:val="00344B37"/>
    <w:rsid w:val="00344E14"/>
    <w:rsid w:val="003455D2"/>
    <w:rsid w:val="00345990"/>
    <w:rsid w:val="00345A03"/>
    <w:rsid w:val="00346DCB"/>
    <w:rsid w:val="0034711B"/>
    <w:rsid w:val="00347585"/>
    <w:rsid w:val="00347C91"/>
    <w:rsid w:val="003503F5"/>
    <w:rsid w:val="0035076A"/>
    <w:rsid w:val="003507CA"/>
    <w:rsid w:val="00350E3D"/>
    <w:rsid w:val="003511FC"/>
    <w:rsid w:val="0035127E"/>
    <w:rsid w:val="003519A1"/>
    <w:rsid w:val="00351A0F"/>
    <w:rsid w:val="0035206E"/>
    <w:rsid w:val="003523D5"/>
    <w:rsid w:val="003523DF"/>
    <w:rsid w:val="0035254A"/>
    <w:rsid w:val="00352D51"/>
    <w:rsid w:val="00353004"/>
    <w:rsid w:val="003530C1"/>
    <w:rsid w:val="00353643"/>
    <w:rsid w:val="00353732"/>
    <w:rsid w:val="003537D7"/>
    <w:rsid w:val="00353C67"/>
    <w:rsid w:val="0035425D"/>
    <w:rsid w:val="00354729"/>
    <w:rsid w:val="00354B97"/>
    <w:rsid w:val="0035508E"/>
    <w:rsid w:val="003555E3"/>
    <w:rsid w:val="00355E91"/>
    <w:rsid w:val="00355EC5"/>
    <w:rsid w:val="003565B1"/>
    <w:rsid w:val="00357474"/>
    <w:rsid w:val="00357982"/>
    <w:rsid w:val="003610B9"/>
    <w:rsid w:val="003611FB"/>
    <w:rsid w:val="003617A8"/>
    <w:rsid w:val="003618EA"/>
    <w:rsid w:val="00361EE3"/>
    <w:rsid w:val="003628A6"/>
    <w:rsid w:val="00363157"/>
    <w:rsid w:val="00363183"/>
    <w:rsid w:val="00363729"/>
    <w:rsid w:val="00363DE0"/>
    <w:rsid w:val="0036418F"/>
    <w:rsid w:val="00364356"/>
    <w:rsid w:val="003644A5"/>
    <w:rsid w:val="00364A17"/>
    <w:rsid w:val="00364C3F"/>
    <w:rsid w:val="00365180"/>
    <w:rsid w:val="003652EE"/>
    <w:rsid w:val="003656D5"/>
    <w:rsid w:val="00365915"/>
    <w:rsid w:val="00365EF1"/>
    <w:rsid w:val="00365FB3"/>
    <w:rsid w:val="00366E7F"/>
    <w:rsid w:val="00366EE3"/>
    <w:rsid w:val="00367CE6"/>
    <w:rsid w:val="003700CA"/>
    <w:rsid w:val="003701CB"/>
    <w:rsid w:val="00370651"/>
    <w:rsid w:val="003707A6"/>
    <w:rsid w:val="00371F5D"/>
    <w:rsid w:val="00372360"/>
    <w:rsid w:val="003725B3"/>
    <w:rsid w:val="00372D8B"/>
    <w:rsid w:val="003732CB"/>
    <w:rsid w:val="003736CD"/>
    <w:rsid w:val="00373737"/>
    <w:rsid w:val="003742E8"/>
    <w:rsid w:val="00375A6C"/>
    <w:rsid w:val="00375B07"/>
    <w:rsid w:val="00375B2B"/>
    <w:rsid w:val="00376103"/>
    <w:rsid w:val="0037642A"/>
    <w:rsid w:val="00376C17"/>
    <w:rsid w:val="003772D8"/>
    <w:rsid w:val="00380175"/>
    <w:rsid w:val="003802A2"/>
    <w:rsid w:val="003802F8"/>
    <w:rsid w:val="003803C3"/>
    <w:rsid w:val="00380CCB"/>
    <w:rsid w:val="00380F84"/>
    <w:rsid w:val="00380FE1"/>
    <w:rsid w:val="00381082"/>
    <w:rsid w:val="00381245"/>
    <w:rsid w:val="003813E9"/>
    <w:rsid w:val="003831A8"/>
    <w:rsid w:val="0038323B"/>
    <w:rsid w:val="0038329B"/>
    <w:rsid w:val="003833D5"/>
    <w:rsid w:val="003850BE"/>
    <w:rsid w:val="0038510A"/>
    <w:rsid w:val="0038554A"/>
    <w:rsid w:val="003859B0"/>
    <w:rsid w:val="003864B5"/>
    <w:rsid w:val="00386678"/>
    <w:rsid w:val="00386B9C"/>
    <w:rsid w:val="00386BFF"/>
    <w:rsid w:val="00387015"/>
    <w:rsid w:val="00387276"/>
    <w:rsid w:val="003873F2"/>
    <w:rsid w:val="00387725"/>
    <w:rsid w:val="00387EBB"/>
    <w:rsid w:val="00387F72"/>
    <w:rsid w:val="00390221"/>
    <w:rsid w:val="003908A6"/>
    <w:rsid w:val="00390ABE"/>
    <w:rsid w:val="00391488"/>
    <w:rsid w:val="00391643"/>
    <w:rsid w:val="003917C8"/>
    <w:rsid w:val="00391D5C"/>
    <w:rsid w:val="00391DCA"/>
    <w:rsid w:val="00391E9B"/>
    <w:rsid w:val="00392188"/>
    <w:rsid w:val="003922D2"/>
    <w:rsid w:val="00393B1E"/>
    <w:rsid w:val="00394084"/>
    <w:rsid w:val="00394198"/>
    <w:rsid w:val="003947AA"/>
    <w:rsid w:val="003951E4"/>
    <w:rsid w:val="00395420"/>
    <w:rsid w:val="00395A27"/>
    <w:rsid w:val="00395B41"/>
    <w:rsid w:val="00395C84"/>
    <w:rsid w:val="00395F8A"/>
    <w:rsid w:val="003966AB"/>
    <w:rsid w:val="00396878"/>
    <w:rsid w:val="00397618"/>
    <w:rsid w:val="00397D86"/>
    <w:rsid w:val="00397DA1"/>
    <w:rsid w:val="003A0347"/>
    <w:rsid w:val="003A040A"/>
    <w:rsid w:val="003A0715"/>
    <w:rsid w:val="003A0785"/>
    <w:rsid w:val="003A07C8"/>
    <w:rsid w:val="003A0C49"/>
    <w:rsid w:val="003A117D"/>
    <w:rsid w:val="003A1289"/>
    <w:rsid w:val="003A15AA"/>
    <w:rsid w:val="003A17C0"/>
    <w:rsid w:val="003A194E"/>
    <w:rsid w:val="003A279C"/>
    <w:rsid w:val="003A2AF7"/>
    <w:rsid w:val="003A336D"/>
    <w:rsid w:val="003A42BF"/>
    <w:rsid w:val="003A50F7"/>
    <w:rsid w:val="003A552C"/>
    <w:rsid w:val="003A5648"/>
    <w:rsid w:val="003A60BA"/>
    <w:rsid w:val="003A6B5C"/>
    <w:rsid w:val="003A70FE"/>
    <w:rsid w:val="003A7502"/>
    <w:rsid w:val="003A7E36"/>
    <w:rsid w:val="003A7EC0"/>
    <w:rsid w:val="003B00B8"/>
    <w:rsid w:val="003B014F"/>
    <w:rsid w:val="003B01B1"/>
    <w:rsid w:val="003B037A"/>
    <w:rsid w:val="003B0594"/>
    <w:rsid w:val="003B0878"/>
    <w:rsid w:val="003B133B"/>
    <w:rsid w:val="003B169D"/>
    <w:rsid w:val="003B1705"/>
    <w:rsid w:val="003B187F"/>
    <w:rsid w:val="003B192C"/>
    <w:rsid w:val="003B1B02"/>
    <w:rsid w:val="003B22A5"/>
    <w:rsid w:val="003B26AD"/>
    <w:rsid w:val="003B2B2A"/>
    <w:rsid w:val="003B2E0F"/>
    <w:rsid w:val="003B5308"/>
    <w:rsid w:val="003B57B4"/>
    <w:rsid w:val="003B5C05"/>
    <w:rsid w:val="003B6077"/>
    <w:rsid w:val="003B6119"/>
    <w:rsid w:val="003B6923"/>
    <w:rsid w:val="003B6ACE"/>
    <w:rsid w:val="003B6AFC"/>
    <w:rsid w:val="003B7104"/>
    <w:rsid w:val="003B76B7"/>
    <w:rsid w:val="003C03A0"/>
    <w:rsid w:val="003C0656"/>
    <w:rsid w:val="003C0D1D"/>
    <w:rsid w:val="003C0D4E"/>
    <w:rsid w:val="003C1061"/>
    <w:rsid w:val="003C1193"/>
    <w:rsid w:val="003C1EF8"/>
    <w:rsid w:val="003C2089"/>
    <w:rsid w:val="003C239C"/>
    <w:rsid w:val="003C2807"/>
    <w:rsid w:val="003C313C"/>
    <w:rsid w:val="003C485C"/>
    <w:rsid w:val="003C4911"/>
    <w:rsid w:val="003C4BEA"/>
    <w:rsid w:val="003C4EAA"/>
    <w:rsid w:val="003C51DE"/>
    <w:rsid w:val="003C5300"/>
    <w:rsid w:val="003C539E"/>
    <w:rsid w:val="003C53A5"/>
    <w:rsid w:val="003C5566"/>
    <w:rsid w:val="003C5C25"/>
    <w:rsid w:val="003C6016"/>
    <w:rsid w:val="003C6149"/>
    <w:rsid w:val="003C6A4F"/>
    <w:rsid w:val="003C7129"/>
    <w:rsid w:val="003C74AE"/>
    <w:rsid w:val="003C785E"/>
    <w:rsid w:val="003D0023"/>
    <w:rsid w:val="003D003A"/>
    <w:rsid w:val="003D095C"/>
    <w:rsid w:val="003D12CA"/>
    <w:rsid w:val="003D1C66"/>
    <w:rsid w:val="003D1EA6"/>
    <w:rsid w:val="003D2429"/>
    <w:rsid w:val="003D2B56"/>
    <w:rsid w:val="003D31ED"/>
    <w:rsid w:val="003D3632"/>
    <w:rsid w:val="003D3F31"/>
    <w:rsid w:val="003D43B1"/>
    <w:rsid w:val="003D4C2E"/>
    <w:rsid w:val="003D5A35"/>
    <w:rsid w:val="003D5EDC"/>
    <w:rsid w:val="003D6C3B"/>
    <w:rsid w:val="003D7585"/>
    <w:rsid w:val="003D7748"/>
    <w:rsid w:val="003D7C17"/>
    <w:rsid w:val="003E0139"/>
    <w:rsid w:val="003E15AE"/>
    <w:rsid w:val="003E2093"/>
    <w:rsid w:val="003E2195"/>
    <w:rsid w:val="003E38E1"/>
    <w:rsid w:val="003E4469"/>
    <w:rsid w:val="003E46BD"/>
    <w:rsid w:val="003E52E5"/>
    <w:rsid w:val="003E5B95"/>
    <w:rsid w:val="003E5DDF"/>
    <w:rsid w:val="003E614D"/>
    <w:rsid w:val="003E64AB"/>
    <w:rsid w:val="003E6578"/>
    <w:rsid w:val="003E6766"/>
    <w:rsid w:val="003E68D4"/>
    <w:rsid w:val="003E6ACF"/>
    <w:rsid w:val="003E7461"/>
    <w:rsid w:val="003F0011"/>
    <w:rsid w:val="003F04F3"/>
    <w:rsid w:val="003F1446"/>
    <w:rsid w:val="003F1451"/>
    <w:rsid w:val="003F19B2"/>
    <w:rsid w:val="003F1B69"/>
    <w:rsid w:val="003F1E45"/>
    <w:rsid w:val="003F1E96"/>
    <w:rsid w:val="003F1F7A"/>
    <w:rsid w:val="003F1FA8"/>
    <w:rsid w:val="003F2B3E"/>
    <w:rsid w:val="003F2E74"/>
    <w:rsid w:val="003F3609"/>
    <w:rsid w:val="003F3854"/>
    <w:rsid w:val="003F4258"/>
    <w:rsid w:val="003F4DB7"/>
    <w:rsid w:val="003F4E89"/>
    <w:rsid w:val="003F52E1"/>
    <w:rsid w:val="003F532B"/>
    <w:rsid w:val="003F5558"/>
    <w:rsid w:val="003F5C84"/>
    <w:rsid w:val="003F63D7"/>
    <w:rsid w:val="003F6593"/>
    <w:rsid w:val="003F66F1"/>
    <w:rsid w:val="003F6CA0"/>
    <w:rsid w:val="003F6E36"/>
    <w:rsid w:val="003F6EB0"/>
    <w:rsid w:val="003F7104"/>
    <w:rsid w:val="003F7705"/>
    <w:rsid w:val="003F7C86"/>
    <w:rsid w:val="003F7E84"/>
    <w:rsid w:val="003F7F2E"/>
    <w:rsid w:val="003F7F58"/>
    <w:rsid w:val="00400434"/>
    <w:rsid w:val="00400438"/>
    <w:rsid w:val="004006E7"/>
    <w:rsid w:val="00400D0D"/>
    <w:rsid w:val="00401189"/>
    <w:rsid w:val="004018CA"/>
    <w:rsid w:val="00401CE2"/>
    <w:rsid w:val="00401FFF"/>
    <w:rsid w:val="0040209F"/>
    <w:rsid w:val="00402F5A"/>
    <w:rsid w:val="00403067"/>
    <w:rsid w:val="0040328F"/>
    <w:rsid w:val="00404276"/>
    <w:rsid w:val="00404A3D"/>
    <w:rsid w:val="00404AED"/>
    <w:rsid w:val="00404E56"/>
    <w:rsid w:val="00405719"/>
    <w:rsid w:val="00405A21"/>
    <w:rsid w:val="00406366"/>
    <w:rsid w:val="00406403"/>
    <w:rsid w:val="00406A30"/>
    <w:rsid w:val="00406B7E"/>
    <w:rsid w:val="0040766E"/>
    <w:rsid w:val="00407754"/>
    <w:rsid w:val="00407DB8"/>
    <w:rsid w:val="00410897"/>
    <w:rsid w:val="00411463"/>
    <w:rsid w:val="00411541"/>
    <w:rsid w:val="004129F6"/>
    <w:rsid w:val="0041307B"/>
    <w:rsid w:val="004130E7"/>
    <w:rsid w:val="00413188"/>
    <w:rsid w:val="00413388"/>
    <w:rsid w:val="00413456"/>
    <w:rsid w:val="00413D7C"/>
    <w:rsid w:val="004140C5"/>
    <w:rsid w:val="0041416F"/>
    <w:rsid w:val="00414F24"/>
    <w:rsid w:val="0041534B"/>
    <w:rsid w:val="004159BC"/>
    <w:rsid w:val="00415D80"/>
    <w:rsid w:val="004169FE"/>
    <w:rsid w:val="00417347"/>
    <w:rsid w:val="004175BE"/>
    <w:rsid w:val="00417E33"/>
    <w:rsid w:val="0042085F"/>
    <w:rsid w:val="004217AA"/>
    <w:rsid w:val="00421BEC"/>
    <w:rsid w:val="004222BD"/>
    <w:rsid w:val="004223BF"/>
    <w:rsid w:val="00423141"/>
    <w:rsid w:val="00423C15"/>
    <w:rsid w:val="00423D19"/>
    <w:rsid w:val="0042435D"/>
    <w:rsid w:val="004243C2"/>
    <w:rsid w:val="004245F7"/>
    <w:rsid w:val="00425FFB"/>
    <w:rsid w:val="0042618B"/>
    <w:rsid w:val="004262BE"/>
    <w:rsid w:val="0042662D"/>
    <w:rsid w:val="0042733D"/>
    <w:rsid w:val="00427926"/>
    <w:rsid w:val="004304FF"/>
    <w:rsid w:val="00430D1F"/>
    <w:rsid w:val="004311D4"/>
    <w:rsid w:val="0043130C"/>
    <w:rsid w:val="00431462"/>
    <w:rsid w:val="00431689"/>
    <w:rsid w:val="00431741"/>
    <w:rsid w:val="00431AA7"/>
    <w:rsid w:val="00432280"/>
    <w:rsid w:val="004324BF"/>
    <w:rsid w:val="00432AE5"/>
    <w:rsid w:val="00432F7D"/>
    <w:rsid w:val="004335F4"/>
    <w:rsid w:val="00433AD6"/>
    <w:rsid w:val="00434155"/>
    <w:rsid w:val="004342BB"/>
    <w:rsid w:val="004343ED"/>
    <w:rsid w:val="00434633"/>
    <w:rsid w:val="004347AF"/>
    <w:rsid w:val="00434CAA"/>
    <w:rsid w:val="0043548A"/>
    <w:rsid w:val="00435A64"/>
    <w:rsid w:val="00435CAD"/>
    <w:rsid w:val="00435EE1"/>
    <w:rsid w:val="004364F8"/>
    <w:rsid w:val="0043654F"/>
    <w:rsid w:val="004366C8"/>
    <w:rsid w:val="00436F65"/>
    <w:rsid w:val="00437105"/>
    <w:rsid w:val="00437644"/>
    <w:rsid w:val="0044074E"/>
    <w:rsid w:val="00440BD4"/>
    <w:rsid w:val="004412CD"/>
    <w:rsid w:val="004423CA"/>
    <w:rsid w:val="00442FF4"/>
    <w:rsid w:val="004432E7"/>
    <w:rsid w:val="0044416B"/>
    <w:rsid w:val="004448E5"/>
    <w:rsid w:val="00444956"/>
    <w:rsid w:val="00444C1F"/>
    <w:rsid w:val="00445936"/>
    <w:rsid w:val="00445EBD"/>
    <w:rsid w:val="00446BFA"/>
    <w:rsid w:val="00446CD1"/>
    <w:rsid w:val="00446EBC"/>
    <w:rsid w:val="00446F2E"/>
    <w:rsid w:val="00447299"/>
    <w:rsid w:val="00447672"/>
    <w:rsid w:val="004476EF"/>
    <w:rsid w:val="004501D5"/>
    <w:rsid w:val="00450967"/>
    <w:rsid w:val="004529B5"/>
    <w:rsid w:val="00453636"/>
    <w:rsid w:val="00453B2A"/>
    <w:rsid w:val="0045410D"/>
    <w:rsid w:val="00454DA1"/>
    <w:rsid w:val="00454E21"/>
    <w:rsid w:val="004556A0"/>
    <w:rsid w:val="0045571E"/>
    <w:rsid w:val="00455739"/>
    <w:rsid w:val="00455FEA"/>
    <w:rsid w:val="00456585"/>
    <w:rsid w:val="00456BE4"/>
    <w:rsid w:val="00456DD3"/>
    <w:rsid w:val="00457636"/>
    <w:rsid w:val="004578AF"/>
    <w:rsid w:val="00457BC0"/>
    <w:rsid w:val="00460F6B"/>
    <w:rsid w:val="0046107B"/>
    <w:rsid w:val="00461134"/>
    <w:rsid w:val="004616ED"/>
    <w:rsid w:val="004617C1"/>
    <w:rsid w:val="00461F1D"/>
    <w:rsid w:val="004620E8"/>
    <w:rsid w:val="004622BB"/>
    <w:rsid w:val="00462494"/>
    <w:rsid w:val="00463876"/>
    <w:rsid w:val="00463BF0"/>
    <w:rsid w:val="00463FBE"/>
    <w:rsid w:val="00464397"/>
    <w:rsid w:val="004643B2"/>
    <w:rsid w:val="0046590C"/>
    <w:rsid w:val="00465A38"/>
    <w:rsid w:val="00465FD0"/>
    <w:rsid w:val="00466392"/>
    <w:rsid w:val="00466606"/>
    <w:rsid w:val="00466D7F"/>
    <w:rsid w:val="0046700D"/>
    <w:rsid w:val="00467BA0"/>
    <w:rsid w:val="00470341"/>
    <w:rsid w:val="00470928"/>
    <w:rsid w:val="00470A2D"/>
    <w:rsid w:val="00470ECD"/>
    <w:rsid w:val="00471145"/>
    <w:rsid w:val="00471291"/>
    <w:rsid w:val="00471B09"/>
    <w:rsid w:val="00472916"/>
    <w:rsid w:val="004729C6"/>
    <w:rsid w:val="00472CF6"/>
    <w:rsid w:val="00472EE8"/>
    <w:rsid w:val="004732DE"/>
    <w:rsid w:val="00473B72"/>
    <w:rsid w:val="00473BC6"/>
    <w:rsid w:val="00473CD7"/>
    <w:rsid w:val="00473DE3"/>
    <w:rsid w:val="00474D2C"/>
    <w:rsid w:val="004750C2"/>
    <w:rsid w:val="00475744"/>
    <w:rsid w:val="004759D0"/>
    <w:rsid w:val="00476280"/>
    <w:rsid w:val="004763EA"/>
    <w:rsid w:val="00476C48"/>
    <w:rsid w:val="0047754C"/>
    <w:rsid w:val="00477D1C"/>
    <w:rsid w:val="004801EB"/>
    <w:rsid w:val="004807D6"/>
    <w:rsid w:val="004809EB"/>
    <w:rsid w:val="00481010"/>
    <w:rsid w:val="004811DB"/>
    <w:rsid w:val="00481887"/>
    <w:rsid w:val="004825E7"/>
    <w:rsid w:val="0048293A"/>
    <w:rsid w:val="00482B84"/>
    <w:rsid w:val="00483C74"/>
    <w:rsid w:val="00483F72"/>
    <w:rsid w:val="00483F77"/>
    <w:rsid w:val="00484423"/>
    <w:rsid w:val="004845A6"/>
    <w:rsid w:val="00484BCA"/>
    <w:rsid w:val="00484EBE"/>
    <w:rsid w:val="00485544"/>
    <w:rsid w:val="00485B09"/>
    <w:rsid w:val="00485C67"/>
    <w:rsid w:val="00485C8B"/>
    <w:rsid w:val="00485CBD"/>
    <w:rsid w:val="0048670D"/>
    <w:rsid w:val="00486F1D"/>
    <w:rsid w:val="00487AAA"/>
    <w:rsid w:val="00487C27"/>
    <w:rsid w:val="00487C9A"/>
    <w:rsid w:val="004909C2"/>
    <w:rsid w:val="00491253"/>
    <w:rsid w:val="00491471"/>
    <w:rsid w:val="004918CE"/>
    <w:rsid w:val="00491A92"/>
    <w:rsid w:val="00491CE2"/>
    <w:rsid w:val="0049252C"/>
    <w:rsid w:val="00492771"/>
    <w:rsid w:val="00492E3A"/>
    <w:rsid w:val="00492EB0"/>
    <w:rsid w:val="0049310C"/>
    <w:rsid w:val="00493983"/>
    <w:rsid w:val="00493AC6"/>
    <w:rsid w:val="00493C4C"/>
    <w:rsid w:val="004941A7"/>
    <w:rsid w:val="00494F06"/>
    <w:rsid w:val="004954C3"/>
    <w:rsid w:val="00495614"/>
    <w:rsid w:val="0049572E"/>
    <w:rsid w:val="00495B23"/>
    <w:rsid w:val="00495C63"/>
    <w:rsid w:val="004962A1"/>
    <w:rsid w:val="0049733F"/>
    <w:rsid w:val="00497401"/>
    <w:rsid w:val="00497C02"/>
    <w:rsid w:val="00497F74"/>
    <w:rsid w:val="004A0820"/>
    <w:rsid w:val="004A0998"/>
    <w:rsid w:val="004A0C0C"/>
    <w:rsid w:val="004A129E"/>
    <w:rsid w:val="004A281A"/>
    <w:rsid w:val="004A2C42"/>
    <w:rsid w:val="004A3129"/>
    <w:rsid w:val="004A3B48"/>
    <w:rsid w:val="004A3EDF"/>
    <w:rsid w:val="004A3F48"/>
    <w:rsid w:val="004A3FCD"/>
    <w:rsid w:val="004A4D57"/>
    <w:rsid w:val="004A54FC"/>
    <w:rsid w:val="004A5933"/>
    <w:rsid w:val="004A5EC3"/>
    <w:rsid w:val="004A641D"/>
    <w:rsid w:val="004A64F5"/>
    <w:rsid w:val="004A6658"/>
    <w:rsid w:val="004A6A28"/>
    <w:rsid w:val="004A6B8B"/>
    <w:rsid w:val="004A7152"/>
    <w:rsid w:val="004A7A07"/>
    <w:rsid w:val="004A7CE1"/>
    <w:rsid w:val="004A7DAC"/>
    <w:rsid w:val="004B0144"/>
    <w:rsid w:val="004B0888"/>
    <w:rsid w:val="004B0FBD"/>
    <w:rsid w:val="004B11A6"/>
    <w:rsid w:val="004B1D99"/>
    <w:rsid w:val="004B1DCD"/>
    <w:rsid w:val="004B1F2C"/>
    <w:rsid w:val="004B2462"/>
    <w:rsid w:val="004B25F9"/>
    <w:rsid w:val="004B2926"/>
    <w:rsid w:val="004B2C15"/>
    <w:rsid w:val="004B2D25"/>
    <w:rsid w:val="004B4957"/>
    <w:rsid w:val="004B4CD7"/>
    <w:rsid w:val="004B4F05"/>
    <w:rsid w:val="004B5146"/>
    <w:rsid w:val="004B522C"/>
    <w:rsid w:val="004B57D3"/>
    <w:rsid w:val="004B5A23"/>
    <w:rsid w:val="004B6D99"/>
    <w:rsid w:val="004B7DC6"/>
    <w:rsid w:val="004C0089"/>
    <w:rsid w:val="004C1901"/>
    <w:rsid w:val="004C1CBA"/>
    <w:rsid w:val="004C2121"/>
    <w:rsid w:val="004C22A0"/>
    <w:rsid w:val="004C2472"/>
    <w:rsid w:val="004C24D1"/>
    <w:rsid w:val="004C25C1"/>
    <w:rsid w:val="004C28D7"/>
    <w:rsid w:val="004C2F69"/>
    <w:rsid w:val="004C3088"/>
    <w:rsid w:val="004C31CD"/>
    <w:rsid w:val="004C40C1"/>
    <w:rsid w:val="004C42DC"/>
    <w:rsid w:val="004C477E"/>
    <w:rsid w:val="004C4A34"/>
    <w:rsid w:val="004C4A49"/>
    <w:rsid w:val="004C4D4D"/>
    <w:rsid w:val="004C4D83"/>
    <w:rsid w:val="004C5651"/>
    <w:rsid w:val="004C6588"/>
    <w:rsid w:val="004C70D9"/>
    <w:rsid w:val="004C725D"/>
    <w:rsid w:val="004D0137"/>
    <w:rsid w:val="004D02F9"/>
    <w:rsid w:val="004D0BF6"/>
    <w:rsid w:val="004D0FA3"/>
    <w:rsid w:val="004D1511"/>
    <w:rsid w:val="004D1798"/>
    <w:rsid w:val="004D1C98"/>
    <w:rsid w:val="004D2A72"/>
    <w:rsid w:val="004D2C21"/>
    <w:rsid w:val="004D3747"/>
    <w:rsid w:val="004D4401"/>
    <w:rsid w:val="004D4655"/>
    <w:rsid w:val="004D49FA"/>
    <w:rsid w:val="004D4D30"/>
    <w:rsid w:val="004D4FBE"/>
    <w:rsid w:val="004D5230"/>
    <w:rsid w:val="004D5522"/>
    <w:rsid w:val="004D57BC"/>
    <w:rsid w:val="004D5D2D"/>
    <w:rsid w:val="004D60B0"/>
    <w:rsid w:val="004D6376"/>
    <w:rsid w:val="004D68EA"/>
    <w:rsid w:val="004D6AAC"/>
    <w:rsid w:val="004D6C71"/>
    <w:rsid w:val="004D7829"/>
    <w:rsid w:val="004D7A69"/>
    <w:rsid w:val="004D7C35"/>
    <w:rsid w:val="004E002A"/>
    <w:rsid w:val="004E0212"/>
    <w:rsid w:val="004E0EF9"/>
    <w:rsid w:val="004E2046"/>
    <w:rsid w:val="004E267F"/>
    <w:rsid w:val="004E3216"/>
    <w:rsid w:val="004E353C"/>
    <w:rsid w:val="004E3583"/>
    <w:rsid w:val="004E35F5"/>
    <w:rsid w:val="004E3B8D"/>
    <w:rsid w:val="004E444B"/>
    <w:rsid w:val="004E44F3"/>
    <w:rsid w:val="004E4569"/>
    <w:rsid w:val="004E4A60"/>
    <w:rsid w:val="004E4B09"/>
    <w:rsid w:val="004E4CD8"/>
    <w:rsid w:val="004E5461"/>
    <w:rsid w:val="004E5AB5"/>
    <w:rsid w:val="004E5C30"/>
    <w:rsid w:val="004E6A0E"/>
    <w:rsid w:val="004E77CC"/>
    <w:rsid w:val="004E7A41"/>
    <w:rsid w:val="004F1688"/>
    <w:rsid w:val="004F1B6A"/>
    <w:rsid w:val="004F4AF4"/>
    <w:rsid w:val="004F4B53"/>
    <w:rsid w:val="004F4D45"/>
    <w:rsid w:val="004F51A9"/>
    <w:rsid w:val="004F5605"/>
    <w:rsid w:val="004F5937"/>
    <w:rsid w:val="004F5A9C"/>
    <w:rsid w:val="004F629A"/>
    <w:rsid w:val="004F6773"/>
    <w:rsid w:val="004F67C9"/>
    <w:rsid w:val="004F6A4B"/>
    <w:rsid w:val="004F6AAC"/>
    <w:rsid w:val="004F6CF7"/>
    <w:rsid w:val="004F70F5"/>
    <w:rsid w:val="004F771B"/>
    <w:rsid w:val="004F7E46"/>
    <w:rsid w:val="005003DC"/>
    <w:rsid w:val="005008BB"/>
    <w:rsid w:val="00500995"/>
    <w:rsid w:val="00501145"/>
    <w:rsid w:val="005013AC"/>
    <w:rsid w:val="0050184A"/>
    <w:rsid w:val="005018F0"/>
    <w:rsid w:val="0050192C"/>
    <w:rsid w:val="00501B71"/>
    <w:rsid w:val="00501CF0"/>
    <w:rsid w:val="005021BC"/>
    <w:rsid w:val="00502E60"/>
    <w:rsid w:val="00503652"/>
    <w:rsid w:val="005038D2"/>
    <w:rsid w:val="005039EB"/>
    <w:rsid w:val="0050415E"/>
    <w:rsid w:val="00504186"/>
    <w:rsid w:val="00504C94"/>
    <w:rsid w:val="00505C35"/>
    <w:rsid w:val="00505CE3"/>
    <w:rsid w:val="00505EA6"/>
    <w:rsid w:val="005063CF"/>
    <w:rsid w:val="00506675"/>
    <w:rsid w:val="00506BCC"/>
    <w:rsid w:val="00506FAA"/>
    <w:rsid w:val="00506FEC"/>
    <w:rsid w:val="0050720B"/>
    <w:rsid w:val="0050723A"/>
    <w:rsid w:val="00507767"/>
    <w:rsid w:val="00507EA6"/>
    <w:rsid w:val="005102F5"/>
    <w:rsid w:val="0051047E"/>
    <w:rsid w:val="00510648"/>
    <w:rsid w:val="00511694"/>
    <w:rsid w:val="00511B40"/>
    <w:rsid w:val="00511CFA"/>
    <w:rsid w:val="00512E92"/>
    <w:rsid w:val="00512FA5"/>
    <w:rsid w:val="00513173"/>
    <w:rsid w:val="0051375D"/>
    <w:rsid w:val="00514310"/>
    <w:rsid w:val="005149D6"/>
    <w:rsid w:val="0051520F"/>
    <w:rsid w:val="00515698"/>
    <w:rsid w:val="00515AEE"/>
    <w:rsid w:val="00515D31"/>
    <w:rsid w:val="0051621D"/>
    <w:rsid w:val="00516A3F"/>
    <w:rsid w:val="00516D7D"/>
    <w:rsid w:val="005179BB"/>
    <w:rsid w:val="005207CA"/>
    <w:rsid w:val="005208BA"/>
    <w:rsid w:val="005211E4"/>
    <w:rsid w:val="005213FF"/>
    <w:rsid w:val="00522E67"/>
    <w:rsid w:val="00523267"/>
    <w:rsid w:val="00523289"/>
    <w:rsid w:val="00523377"/>
    <w:rsid w:val="00523925"/>
    <w:rsid w:val="00523B9C"/>
    <w:rsid w:val="00523BCF"/>
    <w:rsid w:val="00523CDD"/>
    <w:rsid w:val="00523E89"/>
    <w:rsid w:val="00524116"/>
    <w:rsid w:val="00524DBE"/>
    <w:rsid w:val="005252AD"/>
    <w:rsid w:val="00525437"/>
    <w:rsid w:val="0052648D"/>
    <w:rsid w:val="00526697"/>
    <w:rsid w:val="00526B02"/>
    <w:rsid w:val="00526CB1"/>
    <w:rsid w:val="005277BC"/>
    <w:rsid w:val="00527AC1"/>
    <w:rsid w:val="00527CFC"/>
    <w:rsid w:val="00530623"/>
    <w:rsid w:val="00530B96"/>
    <w:rsid w:val="00530BE1"/>
    <w:rsid w:val="00531B4A"/>
    <w:rsid w:val="00532929"/>
    <w:rsid w:val="00532AC2"/>
    <w:rsid w:val="00533DFB"/>
    <w:rsid w:val="005344CE"/>
    <w:rsid w:val="005346A7"/>
    <w:rsid w:val="00534D18"/>
    <w:rsid w:val="00535088"/>
    <w:rsid w:val="00536B76"/>
    <w:rsid w:val="00537267"/>
    <w:rsid w:val="00537B69"/>
    <w:rsid w:val="00537C4E"/>
    <w:rsid w:val="0054059C"/>
    <w:rsid w:val="00540D22"/>
    <w:rsid w:val="00540E8A"/>
    <w:rsid w:val="005411A7"/>
    <w:rsid w:val="0054162D"/>
    <w:rsid w:val="00541697"/>
    <w:rsid w:val="00541717"/>
    <w:rsid w:val="00541CC3"/>
    <w:rsid w:val="00541CD2"/>
    <w:rsid w:val="00541E3A"/>
    <w:rsid w:val="005426B3"/>
    <w:rsid w:val="005427E2"/>
    <w:rsid w:val="00542E33"/>
    <w:rsid w:val="00543D2D"/>
    <w:rsid w:val="00544F7F"/>
    <w:rsid w:val="00545032"/>
    <w:rsid w:val="00545273"/>
    <w:rsid w:val="00545C72"/>
    <w:rsid w:val="00545CD9"/>
    <w:rsid w:val="005460A9"/>
    <w:rsid w:val="005464A6"/>
    <w:rsid w:val="00546811"/>
    <w:rsid w:val="005474A9"/>
    <w:rsid w:val="005502B5"/>
    <w:rsid w:val="00550C05"/>
    <w:rsid w:val="00550DB7"/>
    <w:rsid w:val="00551525"/>
    <w:rsid w:val="00551B4B"/>
    <w:rsid w:val="00551DA0"/>
    <w:rsid w:val="0055231A"/>
    <w:rsid w:val="005523AB"/>
    <w:rsid w:val="00552D5A"/>
    <w:rsid w:val="00552DB7"/>
    <w:rsid w:val="005531A8"/>
    <w:rsid w:val="005531D5"/>
    <w:rsid w:val="00553DE5"/>
    <w:rsid w:val="00553F6F"/>
    <w:rsid w:val="00554AC6"/>
    <w:rsid w:val="00554BF3"/>
    <w:rsid w:val="00554EC5"/>
    <w:rsid w:val="00554EEC"/>
    <w:rsid w:val="00555083"/>
    <w:rsid w:val="00555C51"/>
    <w:rsid w:val="00555FA2"/>
    <w:rsid w:val="00556B4A"/>
    <w:rsid w:val="005573B1"/>
    <w:rsid w:val="005574B8"/>
    <w:rsid w:val="00557BC0"/>
    <w:rsid w:val="0056062C"/>
    <w:rsid w:val="00561377"/>
    <w:rsid w:val="0056158D"/>
    <w:rsid w:val="005615AB"/>
    <w:rsid w:val="005619BF"/>
    <w:rsid w:val="00561B1C"/>
    <w:rsid w:val="00561FEF"/>
    <w:rsid w:val="00562697"/>
    <w:rsid w:val="00562AFE"/>
    <w:rsid w:val="00562CE2"/>
    <w:rsid w:val="00564507"/>
    <w:rsid w:val="005646FF"/>
    <w:rsid w:val="005648DE"/>
    <w:rsid w:val="005649AF"/>
    <w:rsid w:val="00564D62"/>
    <w:rsid w:val="005654D2"/>
    <w:rsid w:val="0056566B"/>
    <w:rsid w:val="005656DA"/>
    <w:rsid w:val="00565E43"/>
    <w:rsid w:val="0056617B"/>
    <w:rsid w:val="00566AA5"/>
    <w:rsid w:val="00566BEF"/>
    <w:rsid w:val="00567148"/>
    <w:rsid w:val="005676B8"/>
    <w:rsid w:val="00567A9A"/>
    <w:rsid w:val="005704C4"/>
    <w:rsid w:val="0057056D"/>
    <w:rsid w:val="00570636"/>
    <w:rsid w:val="00571156"/>
    <w:rsid w:val="0057166A"/>
    <w:rsid w:val="00571684"/>
    <w:rsid w:val="00571DC9"/>
    <w:rsid w:val="00572535"/>
    <w:rsid w:val="005728DA"/>
    <w:rsid w:val="005736A1"/>
    <w:rsid w:val="005739F1"/>
    <w:rsid w:val="00573CB8"/>
    <w:rsid w:val="005742F0"/>
    <w:rsid w:val="0057452E"/>
    <w:rsid w:val="00574B2B"/>
    <w:rsid w:val="00574C0E"/>
    <w:rsid w:val="00574E3D"/>
    <w:rsid w:val="00575685"/>
    <w:rsid w:val="00575D9B"/>
    <w:rsid w:val="00576772"/>
    <w:rsid w:val="0057699D"/>
    <w:rsid w:val="005771D6"/>
    <w:rsid w:val="00577D03"/>
    <w:rsid w:val="00580522"/>
    <w:rsid w:val="005806FA"/>
    <w:rsid w:val="0058088F"/>
    <w:rsid w:val="00580A48"/>
    <w:rsid w:val="00580F0D"/>
    <w:rsid w:val="00581316"/>
    <w:rsid w:val="005817E8"/>
    <w:rsid w:val="00581A67"/>
    <w:rsid w:val="00581AFC"/>
    <w:rsid w:val="00581FC3"/>
    <w:rsid w:val="005821B1"/>
    <w:rsid w:val="005823EB"/>
    <w:rsid w:val="005836A1"/>
    <w:rsid w:val="005838FB"/>
    <w:rsid w:val="005839EE"/>
    <w:rsid w:val="00583A63"/>
    <w:rsid w:val="0058412B"/>
    <w:rsid w:val="005846C6"/>
    <w:rsid w:val="00584991"/>
    <w:rsid w:val="005851B4"/>
    <w:rsid w:val="005855E2"/>
    <w:rsid w:val="00585623"/>
    <w:rsid w:val="00585D45"/>
    <w:rsid w:val="00586876"/>
    <w:rsid w:val="00586F10"/>
    <w:rsid w:val="00587941"/>
    <w:rsid w:val="00587CEB"/>
    <w:rsid w:val="005908E9"/>
    <w:rsid w:val="00590C21"/>
    <w:rsid w:val="00590D8B"/>
    <w:rsid w:val="00590EBC"/>
    <w:rsid w:val="0059109E"/>
    <w:rsid w:val="005913B0"/>
    <w:rsid w:val="0059180A"/>
    <w:rsid w:val="005926B4"/>
    <w:rsid w:val="00592701"/>
    <w:rsid w:val="00592DAE"/>
    <w:rsid w:val="00593055"/>
    <w:rsid w:val="0059305E"/>
    <w:rsid w:val="005942EC"/>
    <w:rsid w:val="005943C5"/>
    <w:rsid w:val="005946FE"/>
    <w:rsid w:val="0059486E"/>
    <w:rsid w:val="005948E6"/>
    <w:rsid w:val="00594948"/>
    <w:rsid w:val="00594BFC"/>
    <w:rsid w:val="005951CF"/>
    <w:rsid w:val="005952A0"/>
    <w:rsid w:val="00595658"/>
    <w:rsid w:val="00597205"/>
    <w:rsid w:val="00597442"/>
    <w:rsid w:val="0059797E"/>
    <w:rsid w:val="005A0096"/>
    <w:rsid w:val="005A0270"/>
    <w:rsid w:val="005A1288"/>
    <w:rsid w:val="005A130D"/>
    <w:rsid w:val="005A1751"/>
    <w:rsid w:val="005A1851"/>
    <w:rsid w:val="005A1953"/>
    <w:rsid w:val="005A1C46"/>
    <w:rsid w:val="005A306C"/>
    <w:rsid w:val="005A3DF4"/>
    <w:rsid w:val="005A4232"/>
    <w:rsid w:val="005A4600"/>
    <w:rsid w:val="005A4A63"/>
    <w:rsid w:val="005A4D48"/>
    <w:rsid w:val="005A4D52"/>
    <w:rsid w:val="005A55BB"/>
    <w:rsid w:val="005A5605"/>
    <w:rsid w:val="005A5E7B"/>
    <w:rsid w:val="005A5FFB"/>
    <w:rsid w:val="005A602B"/>
    <w:rsid w:val="005A62A8"/>
    <w:rsid w:val="005A664B"/>
    <w:rsid w:val="005A67DD"/>
    <w:rsid w:val="005A6BB7"/>
    <w:rsid w:val="005A6F5F"/>
    <w:rsid w:val="005A7035"/>
    <w:rsid w:val="005A70F5"/>
    <w:rsid w:val="005A7D13"/>
    <w:rsid w:val="005A7DFD"/>
    <w:rsid w:val="005B006B"/>
    <w:rsid w:val="005B0829"/>
    <w:rsid w:val="005B0F88"/>
    <w:rsid w:val="005B1553"/>
    <w:rsid w:val="005B1B23"/>
    <w:rsid w:val="005B1B6D"/>
    <w:rsid w:val="005B1E3F"/>
    <w:rsid w:val="005B2B2B"/>
    <w:rsid w:val="005B2D8A"/>
    <w:rsid w:val="005B3070"/>
    <w:rsid w:val="005B3F1B"/>
    <w:rsid w:val="005B3F9F"/>
    <w:rsid w:val="005B409A"/>
    <w:rsid w:val="005B421A"/>
    <w:rsid w:val="005B48DC"/>
    <w:rsid w:val="005B4D47"/>
    <w:rsid w:val="005B5762"/>
    <w:rsid w:val="005B5C34"/>
    <w:rsid w:val="005B5D7A"/>
    <w:rsid w:val="005B5E27"/>
    <w:rsid w:val="005B5F41"/>
    <w:rsid w:val="005B664C"/>
    <w:rsid w:val="005B6910"/>
    <w:rsid w:val="005B693C"/>
    <w:rsid w:val="005B6C3D"/>
    <w:rsid w:val="005B6F15"/>
    <w:rsid w:val="005B759B"/>
    <w:rsid w:val="005B7D37"/>
    <w:rsid w:val="005B7F03"/>
    <w:rsid w:val="005C01F2"/>
    <w:rsid w:val="005C0586"/>
    <w:rsid w:val="005C06F3"/>
    <w:rsid w:val="005C0AE1"/>
    <w:rsid w:val="005C0AF0"/>
    <w:rsid w:val="005C0E94"/>
    <w:rsid w:val="005C10FD"/>
    <w:rsid w:val="005C13B4"/>
    <w:rsid w:val="005C184F"/>
    <w:rsid w:val="005C194C"/>
    <w:rsid w:val="005C1BC1"/>
    <w:rsid w:val="005C20C6"/>
    <w:rsid w:val="005C2D45"/>
    <w:rsid w:val="005C2F4D"/>
    <w:rsid w:val="005C34B1"/>
    <w:rsid w:val="005C3EE3"/>
    <w:rsid w:val="005C3FC1"/>
    <w:rsid w:val="005C41B2"/>
    <w:rsid w:val="005C42A9"/>
    <w:rsid w:val="005C4595"/>
    <w:rsid w:val="005C4B37"/>
    <w:rsid w:val="005C50B5"/>
    <w:rsid w:val="005C51B8"/>
    <w:rsid w:val="005C5C30"/>
    <w:rsid w:val="005C63E5"/>
    <w:rsid w:val="005C6444"/>
    <w:rsid w:val="005C6537"/>
    <w:rsid w:val="005C6593"/>
    <w:rsid w:val="005C679F"/>
    <w:rsid w:val="005C6AC8"/>
    <w:rsid w:val="005C6B84"/>
    <w:rsid w:val="005C7EF2"/>
    <w:rsid w:val="005D010E"/>
    <w:rsid w:val="005D09D2"/>
    <w:rsid w:val="005D0B8E"/>
    <w:rsid w:val="005D0F30"/>
    <w:rsid w:val="005D10CA"/>
    <w:rsid w:val="005D18F9"/>
    <w:rsid w:val="005D198D"/>
    <w:rsid w:val="005D20DC"/>
    <w:rsid w:val="005D20F1"/>
    <w:rsid w:val="005D22BC"/>
    <w:rsid w:val="005D2433"/>
    <w:rsid w:val="005D24F3"/>
    <w:rsid w:val="005D2655"/>
    <w:rsid w:val="005D27D2"/>
    <w:rsid w:val="005D3180"/>
    <w:rsid w:val="005D4701"/>
    <w:rsid w:val="005D4F87"/>
    <w:rsid w:val="005D50E6"/>
    <w:rsid w:val="005D51B9"/>
    <w:rsid w:val="005D55AE"/>
    <w:rsid w:val="005D5E2C"/>
    <w:rsid w:val="005D65D9"/>
    <w:rsid w:val="005D6A99"/>
    <w:rsid w:val="005D7563"/>
    <w:rsid w:val="005D7919"/>
    <w:rsid w:val="005D7A1A"/>
    <w:rsid w:val="005D7E29"/>
    <w:rsid w:val="005E00FA"/>
    <w:rsid w:val="005E0492"/>
    <w:rsid w:val="005E0B31"/>
    <w:rsid w:val="005E15F1"/>
    <w:rsid w:val="005E224C"/>
    <w:rsid w:val="005E2583"/>
    <w:rsid w:val="005E27AD"/>
    <w:rsid w:val="005E2FBE"/>
    <w:rsid w:val="005E305B"/>
    <w:rsid w:val="005E3935"/>
    <w:rsid w:val="005E3B35"/>
    <w:rsid w:val="005E4238"/>
    <w:rsid w:val="005E4253"/>
    <w:rsid w:val="005E44DC"/>
    <w:rsid w:val="005E4887"/>
    <w:rsid w:val="005E48C1"/>
    <w:rsid w:val="005E4AAB"/>
    <w:rsid w:val="005E4C8A"/>
    <w:rsid w:val="005E4D14"/>
    <w:rsid w:val="005E4D70"/>
    <w:rsid w:val="005E5093"/>
    <w:rsid w:val="005E5418"/>
    <w:rsid w:val="005E5745"/>
    <w:rsid w:val="005E579D"/>
    <w:rsid w:val="005E5952"/>
    <w:rsid w:val="005E6217"/>
    <w:rsid w:val="005E62E5"/>
    <w:rsid w:val="005E711F"/>
    <w:rsid w:val="005E7699"/>
    <w:rsid w:val="005E7741"/>
    <w:rsid w:val="005F0C49"/>
    <w:rsid w:val="005F0DB6"/>
    <w:rsid w:val="005F0E55"/>
    <w:rsid w:val="005F0EE0"/>
    <w:rsid w:val="005F1023"/>
    <w:rsid w:val="005F17BB"/>
    <w:rsid w:val="005F1A37"/>
    <w:rsid w:val="005F1A58"/>
    <w:rsid w:val="005F1AC7"/>
    <w:rsid w:val="005F1E91"/>
    <w:rsid w:val="005F22E4"/>
    <w:rsid w:val="005F2384"/>
    <w:rsid w:val="005F250E"/>
    <w:rsid w:val="005F2FAF"/>
    <w:rsid w:val="005F39E7"/>
    <w:rsid w:val="005F3D1B"/>
    <w:rsid w:val="005F3D65"/>
    <w:rsid w:val="005F3FD3"/>
    <w:rsid w:val="005F4034"/>
    <w:rsid w:val="005F5014"/>
    <w:rsid w:val="005F50E9"/>
    <w:rsid w:val="005F573C"/>
    <w:rsid w:val="005F59F9"/>
    <w:rsid w:val="005F65CE"/>
    <w:rsid w:val="005F6664"/>
    <w:rsid w:val="005F72C9"/>
    <w:rsid w:val="005F7A43"/>
    <w:rsid w:val="005F7C8A"/>
    <w:rsid w:val="0060055A"/>
    <w:rsid w:val="00600571"/>
    <w:rsid w:val="0060070E"/>
    <w:rsid w:val="00600A41"/>
    <w:rsid w:val="0060112F"/>
    <w:rsid w:val="0060181F"/>
    <w:rsid w:val="00601842"/>
    <w:rsid w:val="00602542"/>
    <w:rsid w:val="0060276A"/>
    <w:rsid w:val="006027B1"/>
    <w:rsid w:val="00602C5B"/>
    <w:rsid w:val="006035D4"/>
    <w:rsid w:val="00604280"/>
    <w:rsid w:val="00604932"/>
    <w:rsid w:val="00604C0F"/>
    <w:rsid w:val="00605BEB"/>
    <w:rsid w:val="00605C2F"/>
    <w:rsid w:val="00605D09"/>
    <w:rsid w:val="006067DD"/>
    <w:rsid w:val="00606880"/>
    <w:rsid w:val="0060780D"/>
    <w:rsid w:val="00610744"/>
    <w:rsid w:val="00610C00"/>
    <w:rsid w:val="0061159B"/>
    <w:rsid w:val="00611AEE"/>
    <w:rsid w:val="00611C1F"/>
    <w:rsid w:val="00612305"/>
    <w:rsid w:val="00612512"/>
    <w:rsid w:val="0061294A"/>
    <w:rsid w:val="00612A14"/>
    <w:rsid w:val="00612D77"/>
    <w:rsid w:val="006130E8"/>
    <w:rsid w:val="0061335F"/>
    <w:rsid w:val="00613E7C"/>
    <w:rsid w:val="006145CA"/>
    <w:rsid w:val="0061466B"/>
    <w:rsid w:val="006152B8"/>
    <w:rsid w:val="00615581"/>
    <w:rsid w:val="00615E5E"/>
    <w:rsid w:val="006170DA"/>
    <w:rsid w:val="006205E4"/>
    <w:rsid w:val="00621018"/>
    <w:rsid w:val="0062232D"/>
    <w:rsid w:val="00622418"/>
    <w:rsid w:val="00622998"/>
    <w:rsid w:val="006233B0"/>
    <w:rsid w:val="0062436B"/>
    <w:rsid w:val="0062446D"/>
    <w:rsid w:val="0062480C"/>
    <w:rsid w:val="006255AB"/>
    <w:rsid w:val="00625C49"/>
    <w:rsid w:val="006264BD"/>
    <w:rsid w:val="00626E82"/>
    <w:rsid w:val="00626E94"/>
    <w:rsid w:val="006272CC"/>
    <w:rsid w:val="00627694"/>
    <w:rsid w:val="006276AB"/>
    <w:rsid w:val="006278DD"/>
    <w:rsid w:val="00627948"/>
    <w:rsid w:val="00627AAC"/>
    <w:rsid w:val="00627C08"/>
    <w:rsid w:val="00627F33"/>
    <w:rsid w:val="00627FE3"/>
    <w:rsid w:val="00630B18"/>
    <w:rsid w:val="00630E94"/>
    <w:rsid w:val="00630FE5"/>
    <w:rsid w:val="00630FFE"/>
    <w:rsid w:val="006310B8"/>
    <w:rsid w:val="0063156E"/>
    <w:rsid w:val="00632B3C"/>
    <w:rsid w:val="00632B9B"/>
    <w:rsid w:val="00633219"/>
    <w:rsid w:val="00633524"/>
    <w:rsid w:val="006335EF"/>
    <w:rsid w:val="00633852"/>
    <w:rsid w:val="00633C66"/>
    <w:rsid w:val="00633DB1"/>
    <w:rsid w:val="00633E25"/>
    <w:rsid w:val="0063411B"/>
    <w:rsid w:val="00634382"/>
    <w:rsid w:val="006348C1"/>
    <w:rsid w:val="0063491E"/>
    <w:rsid w:val="00634A5E"/>
    <w:rsid w:val="00634BFE"/>
    <w:rsid w:val="006350D2"/>
    <w:rsid w:val="00635ABE"/>
    <w:rsid w:val="00635D11"/>
    <w:rsid w:val="00635F41"/>
    <w:rsid w:val="00636A43"/>
    <w:rsid w:val="006370F4"/>
    <w:rsid w:val="00637ADD"/>
    <w:rsid w:val="00637E43"/>
    <w:rsid w:val="00637EEF"/>
    <w:rsid w:val="006401F2"/>
    <w:rsid w:val="0064055F"/>
    <w:rsid w:val="00640B0D"/>
    <w:rsid w:val="00640ED1"/>
    <w:rsid w:val="00640ED9"/>
    <w:rsid w:val="006415F6"/>
    <w:rsid w:val="00641852"/>
    <w:rsid w:val="00641D2C"/>
    <w:rsid w:val="00641FE8"/>
    <w:rsid w:val="00642917"/>
    <w:rsid w:val="006436AA"/>
    <w:rsid w:val="006444D9"/>
    <w:rsid w:val="00644736"/>
    <w:rsid w:val="006447C5"/>
    <w:rsid w:val="00644966"/>
    <w:rsid w:val="006457B9"/>
    <w:rsid w:val="00646386"/>
    <w:rsid w:val="00646B96"/>
    <w:rsid w:val="0064720A"/>
    <w:rsid w:val="006472E0"/>
    <w:rsid w:val="0064740F"/>
    <w:rsid w:val="006475B2"/>
    <w:rsid w:val="006478F4"/>
    <w:rsid w:val="006501B2"/>
    <w:rsid w:val="00650751"/>
    <w:rsid w:val="006508CD"/>
    <w:rsid w:val="006513CC"/>
    <w:rsid w:val="00651567"/>
    <w:rsid w:val="00651A4E"/>
    <w:rsid w:val="00651C66"/>
    <w:rsid w:val="006520ED"/>
    <w:rsid w:val="00652146"/>
    <w:rsid w:val="0065221A"/>
    <w:rsid w:val="00652237"/>
    <w:rsid w:val="006527DD"/>
    <w:rsid w:val="00652BAD"/>
    <w:rsid w:val="00652C62"/>
    <w:rsid w:val="00652D57"/>
    <w:rsid w:val="00653763"/>
    <w:rsid w:val="00653D0F"/>
    <w:rsid w:val="0065424E"/>
    <w:rsid w:val="00654305"/>
    <w:rsid w:val="00654F64"/>
    <w:rsid w:val="0065565B"/>
    <w:rsid w:val="00655932"/>
    <w:rsid w:val="00655DA2"/>
    <w:rsid w:val="00656090"/>
    <w:rsid w:val="00656632"/>
    <w:rsid w:val="006605CE"/>
    <w:rsid w:val="0066076E"/>
    <w:rsid w:val="00660950"/>
    <w:rsid w:val="00662378"/>
    <w:rsid w:val="006633E5"/>
    <w:rsid w:val="0066393E"/>
    <w:rsid w:val="00663ACA"/>
    <w:rsid w:val="006644D1"/>
    <w:rsid w:val="0066599E"/>
    <w:rsid w:val="00666E2F"/>
    <w:rsid w:val="00667184"/>
    <w:rsid w:val="0066738F"/>
    <w:rsid w:val="006675A3"/>
    <w:rsid w:val="00667FD0"/>
    <w:rsid w:val="006702D5"/>
    <w:rsid w:val="006709EB"/>
    <w:rsid w:val="00670C93"/>
    <w:rsid w:val="0067102C"/>
    <w:rsid w:val="00671223"/>
    <w:rsid w:val="006714A6"/>
    <w:rsid w:val="00671511"/>
    <w:rsid w:val="00671D15"/>
    <w:rsid w:val="00671D33"/>
    <w:rsid w:val="00671DCB"/>
    <w:rsid w:val="00671F44"/>
    <w:rsid w:val="006720AA"/>
    <w:rsid w:val="00672714"/>
    <w:rsid w:val="00672838"/>
    <w:rsid w:val="00672AED"/>
    <w:rsid w:val="00672F90"/>
    <w:rsid w:val="00674AFE"/>
    <w:rsid w:val="00674D2D"/>
    <w:rsid w:val="00674D89"/>
    <w:rsid w:val="0067522E"/>
    <w:rsid w:val="00675734"/>
    <w:rsid w:val="006759F9"/>
    <w:rsid w:val="00676534"/>
    <w:rsid w:val="006767F0"/>
    <w:rsid w:val="00676875"/>
    <w:rsid w:val="0067688B"/>
    <w:rsid w:val="00676ED4"/>
    <w:rsid w:val="00677302"/>
    <w:rsid w:val="00677995"/>
    <w:rsid w:val="006801E0"/>
    <w:rsid w:val="006817C4"/>
    <w:rsid w:val="006818B3"/>
    <w:rsid w:val="00681B06"/>
    <w:rsid w:val="00681D54"/>
    <w:rsid w:val="00682058"/>
    <w:rsid w:val="00682D17"/>
    <w:rsid w:val="00682FAC"/>
    <w:rsid w:val="006833BC"/>
    <w:rsid w:val="006835B7"/>
    <w:rsid w:val="00685100"/>
    <w:rsid w:val="0068657E"/>
    <w:rsid w:val="00687401"/>
    <w:rsid w:val="006875BB"/>
    <w:rsid w:val="00687728"/>
    <w:rsid w:val="00687C7B"/>
    <w:rsid w:val="00690488"/>
    <w:rsid w:val="00690623"/>
    <w:rsid w:val="00690727"/>
    <w:rsid w:val="00690B09"/>
    <w:rsid w:val="0069126F"/>
    <w:rsid w:val="00691A0F"/>
    <w:rsid w:val="00691A7D"/>
    <w:rsid w:val="006922FE"/>
    <w:rsid w:val="0069282B"/>
    <w:rsid w:val="006928AC"/>
    <w:rsid w:val="00692A02"/>
    <w:rsid w:val="00695412"/>
    <w:rsid w:val="00695C67"/>
    <w:rsid w:val="00696088"/>
    <w:rsid w:val="00696971"/>
    <w:rsid w:val="00697357"/>
    <w:rsid w:val="00697AD1"/>
    <w:rsid w:val="00697ECE"/>
    <w:rsid w:val="006A024C"/>
    <w:rsid w:val="006A0BCC"/>
    <w:rsid w:val="006A138E"/>
    <w:rsid w:val="006A176E"/>
    <w:rsid w:val="006A1B53"/>
    <w:rsid w:val="006A1BA6"/>
    <w:rsid w:val="006A1C4A"/>
    <w:rsid w:val="006A1F3C"/>
    <w:rsid w:val="006A2105"/>
    <w:rsid w:val="006A2405"/>
    <w:rsid w:val="006A2B42"/>
    <w:rsid w:val="006A2C22"/>
    <w:rsid w:val="006A31C6"/>
    <w:rsid w:val="006A3274"/>
    <w:rsid w:val="006A32B3"/>
    <w:rsid w:val="006A400B"/>
    <w:rsid w:val="006A5395"/>
    <w:rsid w:val="006A57F1"/>
    <w:rsid w:val="006A59EA"/>
    <w:rsid w:val="006A60A9"/>
    <w:rsid w:val="006A618D"/>
    <w:rsid w:val="006A6F5C"/>
    <w:rsid w:val="006A71DC"/>
    <w:rsid w:val="006A7545"/>
    <w:rsid w:val="006A761C"/>
    <w:rsid w:val="006A77CA"/>
    <w:rsid w:val="006B06F6"/>
    <w:rsid w:val="006B0C1A"/>
    <w:rsid w:val="006B0ED5"/>
    <w:rsid w:val="006B18CE"/>
    <w:rsid w:val="006B1DBB"/>
    <w:rsid w:val="006B2085"/>
    <w:rsid w:val="006B22BC"/>
    <w:rsid w:val="006B25A9"/>
    <w:rsid w:val="006B276B"/>
    <w:rsid w:val="006B30A0"/>
    <w:rsid w:val="006B31CE"/>
    <w:rsid w:val="006B3C92"/>
    <w:rsid w:val="006B490A"/>
    <w:rsid w:val="006B5085"/>
    <w:rsid w:val="006B57F3"/>
    <w:rsid w:val="006B5D82"/>
    <w:rsid w:val="006B7590"/>
    <w:rsid w:val="006C007D"/>
    <w:rsid w:val="006C055C"/>
    <w:rsid w:val="006C0AE0"/>
    <w:rsid w:val="006C0BB4"/>
    <w:rsid w:val="006C1D1E"/>
    <w:rsid w:val="006C23BC"/>
    <w:rsid w:val="006C23FE"/>
    <w:rsid w:val="006C2A45"/>
    <w:rsid w:val="006C30D0"/>
    <w:rsid w:val="006C334C"/>
    <w:rsid w:val="006C3B45"/>
    <w:rsid w:val="006C3CE9"/>
    <w:rsid w:val="006C3EB2"/>
    <w:rsid w:val="006C44F4"/>
    <w:rsid w:val="006C5111"/>
    <w:rsid w:val="006C56B5"/>
    <w:rsid w:val="006C5E5F"/>
    <w:rsid w:val="006C65B8"/>
    <w:rsid w:val="006C69B0"/>
    <w:rsid w:val="006C6AF5"/>
    <w:rsid w:val="006C7710"/>
    <w:rsid w:val="006C79C1"/>
    <w:rsid w:val="006C7D22"/>
    <w:rsid w:val="006C7EC1"/>
    <w:rsid w:val="006D07BC"/>
    <w:rsid w:val="006D091C"/>
    <w:rsid w:val="006D0E97"/>
    <w:rsid w:val="006D186D"/>
    <w:rsid w:val="006D19DE"/>
    <w:rsid w:val="006D1AF9"/>
    <w:rsid w:val="006D1EAD"/>
    <w:rsid w:val="006D2102"/>
    <w:rsid w:val="006D2550"/>
    <w:rsid w:val="006D2757"/>
    <w:rsid w:val="006D2CBD"/>
    <w:rsid w:val="006D2EB6"/>
    <w:rsid w:val="006D3083"/>
    <w:rsid w:val="006D31A1"/>
    <w:rsid w:val="006D3961"/>
    <w:rsid w:val="006D3CCE"/>
    <w:rsid w:val="006D405A"/>
    <w:rsid w:val="006D4187"/>
    <w:rsid w:val="006D4244"/>
    <w:rsid w:val="006D495B"/>
    <w:rsid w:val="006D4B38"/>
    <w:rsid w:val="006D4BFF"/>
    <w:rsid w:val="006D5075"/>
    <w:rsid w:val="006D5769"/>
    <w:rsid w:val="006D5A8E"/>
    <w:rsid w:val="006D5B17"/>
    <w:rsid w:val="006D5BEA"/>
    <w:rsid w:val="006D5C64"/>
    <w:rsid w:val="006D5F3D"/>
    <w:rsid w:val="006D5F9A"/>
    <w:rsid w:val="006D71C9"/>
    <w:rsid w:val="006D75A7"/>
    <w:rsid w:val="006D7C8C"/>
    <w:rsid w:val="006E0856"/>
    <w:rsid w:val="006E092C"/>
    <w:rsid w:val="006E0EC2"/>
    <w:rsid w:val="006E1D39"/>
    <w:rsid w:val="006E2157"/>
    <w:rsid w:val="006E24D8"/>
    <w:rsid w:val="006E2FD5"/>
    <w:rsid w:val="006E30F7"/>
    <w:rsid w:val="006E3312"/>
    <w:rsid w:val="006E3360"/>
    <w:rsid w:val="006E3E52"/>
    <w:rsid w:val="006E3F9D"/>
    <w:rsid w:val="006E42B2"/>
    <w:rsid w:val="006E464D"/>
    <w:rsid w:val="006E4AE4"/>
    <w:rsid w:val="006E4D20"/>
    <w:rsid w:val="006E4F7C"/>
    <w:rsid w:val="006E588E"/>
    <w:rsid w:val="006E58EE"/>
    <w:rsid w:val="006E6291"/>
    <w:rsid w:val="006E6380"/>
    <w:rsid w:val="006E67C8"/>
    <w:rsid w:val="006E7571"/>
    <w:rsid w:val="006E7A26"/>
    <w:rsid w:val="006E7E83"/>
    <w:rsid w:val="006F06B5"/>
    <w:rsid w:val="006F0938"/>
    <w:rsid w:val="006F0BFD"/>
    <w:rsid w:val="006F106B"/>
    <w:rsid w:val="006F1619"/>
    <w:rsid w:val="006F1A39"/>
    <w:rsid w:val="006F1AE3"/>
    <w:rsid w:val="006F2145"/>
    <w:rsid w:val="006F282A"/>
    <w:rsid w:val="006F29F2"/>
    <w:rsid w:val="006F345B"/>
    <w:rsid w:val="006F35F8"/>
    <w:rsid w:val="006F3E1E"/>
    <w:rsid w:val="006F4263"/>
    <w:rsid w:val="006F46F0"/>
    <w:rsid w:val="006F54DF"/>
    <w:rsid w:val="006F5883"/>
    <w:rsid w:val="006F59E5"/>
    <w:rsid w:val="006F5DFA"/>
    <w:rsid w:val="006F6898"/>
    <w:rsid w:val="006F6AE9"/>
    <w:rsid w:val="006F6D40"/>
    <w:rsid w:val="006F6DB2"/>
    <w:rsid w:val="006F6FD7"/>
    <w:rsid w:val="006F7B7C"/>
    <w:rsid w:val="006F7F0B"/>
    <w:rsid w:val="0070004D"/>
    <w:rsid w:val="00700625"/>
    <w:rsid w:val="00700A7B"/>
    <w:rsid w:val="007011F2"/>
    <w:rsid w:val="0070129F"/>
    <w:rsid w:val="00701FC3"/>
    <w:rsid w:val="00702270"/>
    <w:rsid w:val="00702354"/>
    <w:rsid w:val="007027CD"/>
    <w:rsid w:val="00702F5E"/>
    <w:rsid w:val="007038C9"/>
    <w:rsid w:val="007041A2"/>
    <w:rsid w:val="00704615"/>
    <w:rsid w:val="00704C54"/>
    <w:rsid w:val="00704E6D"/>
    <w:rsid w:val="00704FD5"/>
    <w:rsid w:val="00705419"/>
    <w:rsid w:val="00705524"/>
    <w:rsid w:val="0070578D"/>
    <w:rsid w:val="00705A62"/>
    <w:rsid w:val="00705BD7"/>
    <w:rsid w:val="0070650B"/>
    <w:rsid w:val="0070672B"/>
    <w:rsid w:val="00706866"/>
    <w:rsid w:val="007068CE"/>
    <w:rsid w:val="0070752F"/>
    <w:rsid w:val="00707768"/>
    <w:rsid w:val="00707E96"/>
    <w:rsid w:val="007107DD"/>
    <w:rsid w:val="00710F7D"/>
    <w:rsid w:val="0071112E"/>
    <w:rsid w:val="00711281"/>
    <w:rsid w:val="007116AD"/>
    <w:rsid w:val="0071201C"/>
    <w:rsid w:val="007125A6"/>
    <w:rsid w:val="00712CB3"/>
    <w:rsid w:val="00712DBF"/>
    <w:rsid w:val="00712E5B"/>
    <w:rsid w:val="00712FD0"/>
    <w:rsid w:val="007132BB"/>
    <w:rsid w:val="007132ED"/>
    <w:rsid w:val="00713F9B"/>
    <w:rsid w:val="0071411F"/>
    <w:rsid w:val="00714213"/>
    <w:rsid w:val="00714678"/>
    <w:rsid w:val="00714FD9"/>
    <w:rsid w:val="00715296"/>
    <w:rsid w:val="00715626"/>
    <w:rsid w:val="00715E93"/>
    <w:rsid w:val="007165B1"/>
    <w:rsid w:val="00716A5B"/>
    <w:rsid w:val="00716CDA"/>
    <w:rsid w:val="00716D16"/>
    <w:rsid w:val="00717EB9"/>
    <w:rsid w:val="00717F2D"/>
    <w:rsid w:val="0072060C"/>
    <w:rsid w:val="00720852"/>
    <w:rsid w:val="00720FEF"/>
    <w:rsid w:val="0072134A"/>
    <w:rsid w:val="007214F7"/>
    <w:rsid w:val="0072160D"/>
    <w:rsid w:val="00721D57"/>
    <w:rsid w:val="0072260B"/>
    <w:rsid w:val="00722A07"/>
    <w:rsid w:val="00722AB1"/>
    <w:rsid w:val="00722B92"/>
    <w:rsid w:val="00722E02"/>
    <w:rsid w:val="0072414C"/>
    <w:rsid w:val="007246EC"/>
    <w:rsid w:val="00724AF5"/>
    <w:rsid w:val="00724FDD"/>
    <w:rsid w:val="00725E35"/>
    <w:rsid w:val="00725ED8"/>
    <w:rsid w:val="007263F6"/>
    <w:rsid w:val="0072645A"/>
    <w:rsid w:val="00726B4D"/>
    <w:rsid w:val="00726CC4"/>
    <w:rsid w:val="00727205"/>
    <w:rsid w:val="00727BBB"/>
    <w:rsid w:val="00727D2E"/>
    <w:rsid w:val="00727F2B"/>
    <w:rsid w:val="00730078"/>
    <w:rsid w:val="00730184"/>
    <w:rsid w:val="00730740"/>
    <w:rsid w:val="00730916"/>
    <w:rsid w:val="00730BDB"/>
    <w:rsid w:val="00730D04"/>
    <w:rsid w:val="00731185"/>
    <w:rsid w:val="00731615"/>
    <w:rsid w:val="007319DD"/>
    <w:rsid w:val="00731A9C"/>
    <w:rsid w:val="00731B2C"/>
    <w:rsid w:val="00731BFF"/>
    <w:rsid w:val="007324E6"/>
    <w:rsid w:val="00732A74"/>
    <w:rsid w:val="00732E37"/>
    <w:rsid w:val="00733067"/>
    <w:rsid w:val="0073336D"/>
    <w:rsid w:val="007335A1"/>
    <w:rsid w:val="00733622"/>
    <w:rsid w:val="00733973"/>
    <w:rsid w:val="00733D58"/>
    <w:rsid w:val="00733F8B"/>
    <w:rsid w:val="007344BF"/>
    <w:rsid w:val="00734596"/>
    <w:rsid w:val="007346FA"/>
    <w:rsid w:val="00734A41"/>
    <w:rsid w:val="00735836"/>
    <w:rsid w:val="00735A68"/>
    <w:rsid w:val="00735C1D"/>
    <w:rsid w:val="007365A3"/>
    <w:rsid w:val="00736A9A"/>
    <w:rsid w:val="00737C4F"/>
    <w:rsid w:val="00737E0C"/>
    <w:rsid w:val="00737EE4"/>
    <w:rsid w:val="007401DF"/>
    <w:rsid w:val="007407DD"/>
    <w:rsid w:val="00740D7F"/>
    <w:rsid w:val="00740F1A"/>
    <w:rsid w:val="007412CA"/>
    <w:rsid w:val="007417AB"/>
    <w:rsid w:val="00741B00"/>
    <w:rsid w:val="00742059"/>
    <w:rsid w:val="00742986"/>
    <w:rsid w:val="00742FAD"/>
    <w:rsid w:val="007434E2"/>
    <w:rsid w:val="007436B3"/>
    <w:rsid w:val="0074389D"/>
    <w:rsid w:val="00743CA4"/>
    <w:rsid w:val="00743D9D"/>
    <w:rsid w:val="00743E00"/>
    <w:rsid w:val="00744A14"/>
    <w:rsid w:val="00744DDD"/>
    <w:rsid w:val="00745AC4"/>
    <w:rsid w:val="00745F0A"/>
    <w:rsid w:val="00746632"/>
    <w:rsid w:val="00746C7B"/>
    <w:rsid w:val="007470F2"/>
    <w:rsid w:val="00747A04"/>
    <w:rsid w:val="00747A4E"/>
    <w:rsid w:val="00750321"/>
    <w:rsid w:val="00750A9F"/>
    <w:rsid w:val="00750F73"/>
    <w:rsid w:val="00751048"/>
    <w:rsid w:val="0075255B"/>
    <w:rsid w:val="00753705"/>
    <w:rsid w:val="00753870"/>
    <w:rsid w:val="007539FD"/>
    <w:rsid w:val="00753A00"/>
    <w:rsid w:val="00753C69"/>
    <w:rsid w:val="00753D8D"/>
    <w:rsid w:val="007541E1"/>
    <w:rsid w:val="00754E5F"/>
    <w:rsid w:val="0075524B"/>
    <w:rsid w:val="007557C7"/>
    <w:rsid w:val="00755F13"/>
    <w:rsid w:val="007562EE"/>
    <w:rsid w:val="00756FEA"/>
    <w:rsid w:val="00757752"/>
    <w:rsid w:val="007579AE"/>
    <w:rsid w:val="00757A18"/>
    <w:rsid w:val="00757AAE"/>
    <w:rsid w:val="00757B1A"/>
    <w:rsid w:val="00757DEF"/>
    <w:rsid w:val="00760441"/>
    <w:rsid w:val="007605D0"/>
    <w:rsid w:val="00760CF4"/>
    <w:rsid w:val="007610E6"/>
    <w:rsid w:val="00761148"/>
    <w:rsid w:val="00761B60"/>
    <w:rsid w:val="00762116"/>
    <w:rsid w:val="00762249"/>
    <w:rsid w:val="0076254F"/>
    <w:rsid w:val="0076266F"/>
    <w:rsid w:val="00762AD3"/>
    <w:rsid w:val="00762D44"/>
    <w:rsid w:val="00763677"/>
    <w:rsid w:val="007639AC"/>
    <w:rsid w:val="00763CEF"/>
    <w:rsid w:val="00764633"/>
    <w:rsid w:val="007646B7"/>
    <w:rsid w:val="0076539D"/>
    <w:rsid w:val="00765F8B"/>
    <w:rsid w:val="00770043"/>
    <w:rsid w:val="00770170"/>
    <w:rsid w:val="00770224"/>
    <w:rsid w:val="00770249"/>
    <w:rsid w:val="007714ED"/>
    <w:rsid w:val="00771BC3"/>
    <w:rsid w:val="0077233E"/>
    <w:rsid w:val="007733CF"/>
    <w:rsid w:val="007736AD"/>
    <w:rsid w:val="00773B56"/>
    <w:rsid w:val="00773D5B"/>
    <w:rsid w:val="00774213"/>
    <w:rsid w:val="0077434E"/>
    <w:rsid w:val="007744E0"/>
    <w:rsid w:val="0077456D"/>
    <w:rsid w:val="00774AF5"/>
    <w:rsid w:val="00774E87"/>
    <w:rsid w:val="00775019"/>
    <w:rsid w:val="00775124"/>
    <w:rsid w:val="007757B4"/>
    <w:rsid w:val="007759A8"/>
    <w:rsid w:val="00775CA8"/>
    <w:rsid w:val="007760CC"/>
    <w:rsid w:val="0077611F"/>
    <w:rsid w:val="00776AE7"/>
    <w:rsid w:val="007770D1"/>
    <w:rsid w:val="00777398"/>
    <w:rsid w:val="00777699"/>
    <w:rsid w:val="0077794E"/>
    <w:rsid w:val="00777952"/>
    <w:rsid w:val="00777BB2"/>
    <w:rsid w:val="00777F11"/>
    <w:rsid w:val="0078008B"/>
    <w:rsid w:val="007800E2"/>
    <w:rsid w:val="007804B6"/>
    <w:rsid w:val="00780DFD"/>
    <w:rsid w:val="007816E8"/>
    <w:rsid w:val="00781868"/>
    <w:rsid w:val="007829F7"/>
    <w:rsid w:val="00782A21"/>
    <w:rsid w:val="0078347C"/>
    <w:rsid w:val="0078386C"/>
    <w:rsid w:val="00783D8B"/>
    <w:rsid w:val="00784112"/>
    <w:rsid w:val="007845C0"/>
    <w:rsid w:val="00784897"/>
    <w:rsid w:val="007851F6"/>
    <w:rsid w:val="00785636"/>
    <w:rsid w:val="00785E94"/>
    <w:rsid w:val="00786410"/>
    <w:rsid w:val="007869CF"/>
    <w:rsid w:val="00787769"/>
    <w:rsid w:val="0079044D"/>
    <w:rsid w:val="00790524"/>
    <w:rsid w:val="007906F7"/>
    <w:rsid w:val="00791BF1"/>
    <w:rsid w:val="00792399"/>
    <w:rsid w:val="00792EAF"/>
    <w:rsid w:val="00793BC5"/>
    <w:rsid w:val="007940EA"/>
    <w:rsid w:val="00794544"/>
    <w:rsid w:val="0079496A"/>
    <w:rsid w:val="00794C93"/>
    <w:rsid w:val="007959FC"/>
    <w:rsid w:val="00795D47"/>
    <w:rsid w:val="00795F1D"/>
    <w:rsid w:val="00796105"/>
    <w:rsid w:val="00796F60"/>
    <w:rsid w:val="007A04A3"/>
    <w:rsid w:val="007A054E"/>
    <w:rsid w:val="007A0817"/>
    <w:rsid w:val="007A1702"/>
    <w:rsid w:val="007A18CB"/>
    <w:rsid w:val="007A1984"/>
    <w:rsid w:val="007A1C72"/>
    <w:rsid w:val="007A20B5"/>
    <w:rsid w:val="007A218A"/>
    <w:rsid w:val="007A2BF7"/>
    <w:rsid w:val="007A2C4E"/>
    <w:rsid w:val="007A2DCD"/>
    <w:rsid w:val="007A39AA"/>
    <w:rsid w:val="007A3EC0"/>
    <w:rsid w:val="007A3F56"/>
    <w:rsid w:val="007A4A3E"/>
    <w:rsid w:val="007A4C9E"/>
    <w:rsid w:val="007A4E69"/>
    <w:rsid w:val="007A5464"/>
    <w:rsid w:val="007A60D4"/>
    <w:rsid w:val="007A6597"/>
    <w:rsid w:val="007A6C8B"/>
    <w:rsid w:val="007A6E64"/>
    <w:rsid w:val="007A6EF9"/>
    <w:rsid w:val="007A774C"/>
    <w:rsid w:val="007A7DA0"/>
    <w:rsid w:val="007B08EF"/>
    <w:rsid w:val="007B094A"/>
    <w:rsid w:val="007B1241"/>
    <w:rsid w:val="007B14EB"/>
    <w:rsid w:val="007B1D50"/>
    <w:rsid w:val="007B1D5E"/>
    <w:rsid w:val="007B2006"/>
    <w:rsid w:val="007B2438"/>
    <w:rsid w:val="007B26AC"/>
    <w:rsid w:val="007B2D7F"/>
    <w:rsid w:val="007B2EE1"/>
    <w:rsid w:val="007B3929"/>
    <w:rsid w:val="007B3B04"/>
    <w:rsid w:val="007B42A4"/>
    <w:rsid w:val="007B4907"/>
    <w:rsid w:val="007B4D61"/>
    <w:rsid w:val="007B51EC"/>
    <w:rsid w:val="007B55AD"/>
    <w:rsid w:val="007B571C"/>
    <w:rsid w:val="007B5D8E"/>
    <w:rsid w:val="007B618E"/>
    <w:rsid w:val="007B6F49"/>
    <w:rsid w:val="007B7128"/>
    <w:rsid w:val="007B73DD"/>
    <w:rsid w:val="007B752E"/>
    <w:rsid w:val="007B7961"/>
    <w:rsid w:val="007B7B1D"/>
    <w:rsid w:val="007C037C"/>
    <w:rsid w:val="007C0697"/>
    <w:rsid w:val="007C07C5"/>
    <w:rsid w:val="007C08ED"/>
    <w:rsid w:val="007C0994"/>
    <w:rsid w:val="007C0BB6"/>
    <w:rsid w:val="007C0CCE"/>
    <w:rsid w:val="007C1A1F"/>
    <w:rsid w:val="007C1E51"/>
    <w:rsid w:val="007C1FB9"/>
    <w:rsid w:val="007C258F"/>
    <w:rsid w:val="007C2EAA"/>
    <w:rsid w:val="007C3428"/>
    <w:rsid w:val="007C38ED"/>
    <w:rsid w:val="007C4068"/>
    <w:rsid w:val="007C4077"/>
    <w:rsid w:val="007C428A"/>
    <w:rsid w:val="007C6884"/>
    <w:rsid w:val="007C6AD9"/>
    <w:rsid w:val="007C6C2E"/>
    <w:rsid w:val="007C75EC"/>
    <w:rsid w:val="007C7831"/>
    <w:rsid w:val="007C79CB"/>
    <w:rsid w:val="007C7F47"/>
    <w:rsid w:val="007D01A8"/>
    <w:rsid w:val="007D0723"/>
    <w:rsid w:val="007D0981"/>
    <w:rsid w:val="007D162E"/>
    <w:rsid w:val="007D1D46"/>
    <w:rsid w:val="007D1DD8"/>
    <w:rsid w:val="007D2512"/>
    <w:rsid w:val="007D2D11"/>
    <w:rsid w:val="007D2D78"/>
    <w:rsid w:val="007D3A16"/>
    <w:rsid w:val="007D451B"/>
    <w:rsid w:val="007D47D1"/>
    <w:rsid w:val="007D4AD6"/>
    <w:rsid w:val="007D4B93"/>
    <w:rsid w:val="007D4D0D"/>
    <w:rsid w:val="007D51EE"/>
    <w:rsid w:val="007D5F29"/>
    <w:rsid w:val="007D60CB"/>
    <w:rsid w:val="007D6571"/>
    <w:rsid w:val="007D6A64"/>
    <w:rsid w:val="007D6E01"/>
    <w:rsid w:val="007D747B"/>
    <w:rsid w:val="007D7E9B"/>
    <w:rsid w:val="007E0151"/>
    <w:rsid w:val="007E1A82"/>
    <w:rsid w:val="007E1AE7"/>
    <w:rsid w:val="007E1D7E"/>
    <w:rsid w:val="007E2345"/>
    <w:rsid w:val="007E2935"/>
    <w:rsid w:val="007E33FE"/>
    <w:rsid w:val="007E3C7E"/>
    <w:rsid w:val="007E3CDA"/>
    <w:rsid w:val="007E4143"/>
    <w:rsid w:val="007E5554"/>
    <w:rsid w:val="007E5C23"/>
    <w:rsid w:val="007E6195"/>
    <w:rsid w:val="007E61BC"/>
    <w:rsid w:val="007E62B8"/>
    <w:rsid w:val="007E6441"/>
    <w:rsid w:val="007E68D2"/>
    <w:rsid w:val="007E69A4"/>
    <w:rsid w:val="007E7B93"/>
    <w:rsid w:val="007E7C6D"/>
    <w:rsid w:val="007F120B"/>
    <w:rsid w:val="007F1464"/>
    <w:rsid w:val="007F175D"/>
    <w:rsid w:val="007F1EAC"/>
    <w:rsid w:val="007F2772"/>
    <w:rsid w:val="007F27DB"/>
    <w:rsid w:val="007F2D12"/>
    <w:rsid w:val="007F2D75"/>
    <w:rsid w:val="007F312C"/>
    <w:rsid w:val="007F3637"/>
    <w:rsid w:val="007F36C2"/>
    <w:rsid w:val="007F381B"/>
    <w:rsid w:val="007F52EF"/>
    <w:rsid w:val="007F5940"/>
    <w:rsid w:val="007F5FDB"/>
    <w:rsid w:val="007F658A"/>
    <w:rsid w:val="007F6E8F"/>
    <w:rsid w:val="007F6E92"/>
    <w:rsid w:val="007F74C8"/>
    <w:rsid w:val="007F7BAD"/>
    <w:rsid w:val="007F7D06"/>
    <w:rsid w:val="008003C2"/>
    <w:rsid w:val="0080051A"/>
    <w:rsid w:val="00800555"/>
    <w:rsid w:val="00800754"/>
    <w:rsid w:val="008012AD"/>
    <w:rsid w:val="008014B9"/>
    <w:rsid w:val="0080167B"/>
    <w:rsid w:val="00801D13"/>
    <w:rsid w:val="00801D25"/>
    <w:rsid w:val="008023FB"/>
    <w:rsid w:val="008038A0"/>
    <w:rsid w:val="00803C5F"/>
    <w:rsid w:val="00804C7D"/>
    <w:rsid w:val="00805195"/>
    <w:rsid w:val="0080525B"/>
    <w:rsid w:val="00805336"/>
    <w:rsid w:val="0080619D"/>
    <w:rsid w:val="00806D46"/>
    <w:rsid w:val="008076B4"/>
    <w:rsid w:val="00807C8F"/>
    <w:rsid w:val="00807DD0"/>
    <w:rsid w:val="00807F7D"/>
    <w:rsid w:val="008106A6"/>
    <w:rsid w:val="00810843"/>
    <w:rsid w:val="00810F6F"/>
    <w:rsid w:val="00811087"/>
    <w:rsid w:val="00811239"/>
    <w:rsid w:val="0081126E"/>
    <w:rsid w:val="008120E6"/>
    <w:rsid w:val="0081232D"/>
    <w:rsid w:val="008130D7"/>
    <w:rsid w:val="00813108"/>
    <w:rsid w:val="008135A2"/>
    <w:rsid w:val="00814126"/>
    <w:rsid w:val="008147DB"/>
    <w:rsid w:val="0081487E"/>
    <w:rsid w:val="0081494C"/>
    <w:rsid w:val="00814ABD"/>
    <w:rsid w:val="00814E1A"/>
    <w:rsid w:val="00815506"/>
    <w:rsid w:val="008157C1"/>
    <w:rsid w:val="00816075"/>
    <w:rsid w:val="008160FB"/>
    <w:rsid w:val="00816DC4"/>
    <w:rsid w:val="00816E55"/>
    <w:rsid w:val="00816F65"/>
    <w:rsid w:val="0081701F"/>
    <w:rsid w:val="00817644"/>
    <w:rsid w:val="0081773D"/>
    <w:rsid w:val="008178D8"/>
    <w:rsid w:val="008179D4"/>
    <w:rsid w:val="00817B4A"/>
    <w:rsid w:val="00817E52"/>
    <w:rsid w:val="00817FCE"/>
    <w:rsid w:val="00820182"/>
    <w:rsid w:val="00820265"/>
    <w:rsid w:val="008211C7"/>
    <w:rsid w:val="00821C67"/>
    <w:rsid w:val="00821E26"/>
    <w:rsid w:val="00821E9F"/>
    <w:rsid w:val="00822832"/>
    <w:rsid w:val="00822BB1"/>
    <w:rsid w:val="00822C9D"/>
    <w:rsid w:val="008235B0"/>
    <w:rsid w:val="00823858"/>
    <w:rsid w:val="00823ACF"/>
    <w:rsid w:val="008247F7"/>
    <w:rsid w:val="00825177"/>
    <w:rsid w:val="00825B24"/>
    <w:rsid w:val="00825D76"/>
    <w:rsid w:val="008269FC"/>
    <w:rsid w:val="00826AFB"/>
    <w:rsid w:val="00826FDE"/>
    <w:rsid w:val="008270AF"/>
    <w:rsid w:val="00827369"/>
    <w:rsid w:val="00827970"/>
    <w:rsid w:val="00830916"/>
    <w:rsid w:val="00831643"/>
    <w:rsid w:val="0083193D"/>
    <w:rsid w:val="0083198D"/>
    <w:rsid w:val="00831AEB"/>
    <w:rsid w:val="00831DE0"/>
    <w:rsid w:val="00832729"/>
    <w:rsid w:val="00832B80"/>
    <w:rsid w:val="00833004"/>
    <w:rsid w:val="00833363"/>
    <w:rsid w:val="0083336E"/>
    <w:rsid w:val="0083366D"/>
    <w:rsid w:val="008338CE"/>
    <w:rsid w:val="00833A14"/>
    <w:rsid w:val="00833E65"/>
    <w:rsid w:val="00834FE9"/>
    <w:rsid w:val="008352A2"/>
    <w:rsid w:val="00835352"/>
    <w:rsid w:val="00835434"/>
    <w:rsid w:val="00835591"/>
    <w:rsid w:val="00835955"/>
    <w:rsid w:val="008359C0"/>
    <w:rsid w:val="00836213"/>
    <w:rsid w:val="00836337"/>
    <w:rsid w:val="00836981"/>
    <w:rsid w:val="00836B6E"/>
    <w:rsid w:val="00836E6D"/>
    <w:rsid w:val="00836F45"/>
    <w:rsid w:val="0083710C"/>
    <w:rsid w:val="00837B01"/>
    <w:rsid w:val="00837B32"/>
    <w:rsid w:val="00840457"/>
    <w:rsid w:val="008409B1"/>
    <w:rsid w:val="00840D69"/>
    <w:rsid w:val="00841190"/>
    <w:rsid w:val="008418A5"/>
    <w:rsid w:val="0084245D"/>
    <w:rsid w:val="00842D99"/>
    <w:rsid w:val="0084367C"/>
    <w:rsid w:val="008438A0"/>
    <w:rsid w:val="00843D6A"/>
    <w:rsid w:val="00844544"/>
    <w:rsid w:val="00845D9D"/>
    <w:rsid w:val="00846832"/>
    <w:rsid w:val="0084690F"/>
    <w:rsid w:val="00846B81"/>
    <w:rsid w:val="008473E7"/>
    <w:rsid w:val="00847B00"/>
    <w:rsid w:val="00847CCE"/>
    <w:rsid w:val="00850D5B"/>
    <w:rsid w:val="00850F63"/>
    <w:rsid w:val="00850F7D"/>
    <w:rsid w:val="00851340"/>
    <w:rsid w:val="00851454"/>
    <w:rsid w:val="008528FD"/>
    <w:rsid w:val="008529BF"/>
    <w:rsid w:val="0085305D"/>
    <w:rsid w:val="0085359F"/>
    <w:rsid w:val="00853638"/>
    <w:rsid w:val="00853BF1"/>
    <w:rsid w:val="008540EB"/>
    <w:rsid w:val="008545F3"/>
    <w:rsid w:val="0085529B"/>
    <w:rsid w:val="00855EA2"/>
    <w:rsid w:val="0085620D"/>
    <w:rsid w:val="00856402"/>
    <w:rsid w:val="00857062"/>
    <w:rsid w:val="008572A4"/>
    <w:rsid w:val="00857F5C"/>
    <w:rsid w:val="00860078"/>
    <w:rsid w:val="0086047B"/>
    <w:rsid w:val="00860E30"/>
    <w:rsid w:val="008611A9"/>
    <w:rsid w:val="00861597"/>
    <w:rsid w:val="00861C2D"/>
    <w:rsid w:val="0086216F"/>
    <w:rsid w:val="00862313"/>
    <w:rsid w:val="00862713"/>
    <w:rsid w:val="008627EA"/>
    <w:rsid w:val="00862D96"/>
    <w:rsid w:val="008637F7"/>
    <w:rsid w:val="0086393E"/>
    <w:rsid w:val="00863ED4"/>
    <w:rsid w:val="00864030"/>
    <w:rsid w:val="0086473D"/>
    <w:rsid w:val="00864F18"/>
    <w:rsid w:val="0086558B"/>
    <w:rsid w:val="008662BD"/>
    <w:rsid w:val="00866312"/>
    <w:rsid w:val="00866439"/>
    <w:rsid w:val="00866670"/>
    <w:rsid w:val="00866A8B"/>
    <w:rsid w:val="008703D4"/>
    <w:rsid w:val="00870AC3"/>
    <w:rsid w:val="00870E20"/>
    <w:rsid w:val="008710BE"/>
    <w:rsid w:val="008712E9"/>
    <w:rsid w:val="00871B8C"/>
    <w:rsid w:val="00871C14"/>
    <w:rsid w:val="0087209A"/>
    <w:rsid w:val="00872822"/>
    <w:rsid w:val="0087288E"/>
    <w:rsid w:val="00872B3F"/>
    <w:rsid w:val="00872D1E"/>
    <w:rsid w:val="00872DBE"/>
    <w:rsid w:val="008730FA"/>
    <w:rsid w:val="00873255"/>
    <w:rsid w:val="008734B0"/>
    <w:rsid w:val="0087361C"/>
    <w:rsid w:val="00873889"/>
    <w:rsid w:val="008739AC"/>
    <w:rsid w:val="00873E36"/>
    <w:rsid w:val="0087406A"/>
    <w:rsid w:val="008743AE"/>
    <w:rsid w:val="008743D0"/>
    <w:rsid w:val="008749AE"/>
    <w:rsid w:val="0087554D"/>
    <w:rsid w:val="00875CD7"/>
    <w:rsid w:val="00875D32"/>
    <w:rsid w:val="0087620B"/>
    <w:rsid w:val="00876521"/>
    <w:rsid w:val="008768C6"/>
    <w:rsid w:val="00876DF0"/>
    <w:rsid w:val="00877B97"/>
    <w:rsid w:val="00877E51"/>
    <w:rsid w:val="00880627"/>
    <w:rsid w:val="00880870"/>
    <w:rsid w:val="0088165B"/>
    <w:rsid w:val="008816D8"/>
    <w:rsid w:val="0088185B"/>
    <w:rsid w:val="008818AA"/>
    <w:rsid w:val="00882E56"/>
    <w:rsid w:val="00882F9C"/>
    <w:rsid w:val="008830B4"/>
    <w:rsid w:val="00883682"/>
    <w:rsid w:val="00883AA7"/>
    <w:rsid w:val="00883AB2"/>
    <w:rsid w:val="00883FA5"/>
    <w:rsid w:val="0088416F"/>
    <w:rsid w:val="0088445F"/>
    <w:rsid w:val="00884FEA"/>
    <w:rsid w:val="0088663E"/>
    <w:rsid w:val="008867A6"/>
    <w:rsid w:val="00886BB4"/>
    <w:rsid w:val="00886BE7"/>
    <w:rsid w:val="00887589"/>
    <w:rsid w:val="00887C63"/>
    <w:rsid w:val="00887CE8"/>
    <w:rsid w:val="00887DB5"/>
    <w:rsid w:val="00887E40"/>
    <w:rsid w:val="00887F2E"/>
    <w:rsid w:val="008901B5"/>
    <w:rsid w:val="008902A2"/>
    <w:rsid w:val="00890C07"/>
    <w:rsid w:val="00890D25"/>
    <w:rsid w:val="00890FBD"/>
    <w:rsid w:val="00891825"/>
    <w:rsid w:val="0089224C"/>
    <w:rsid w:val="0089226B"/>
    <w:rsid w:val="008922A1"/>
    <w:rsid w:val="00892373"/>
    <w:rsid w:val="0089290D"/>
    <w:rsid w:val="0089295F"/>
    <w:rsid w:val="00893CC5"/>
    <w:rsid w:val="008940F7"/>
    <w:rsid w:val="0089478B"/>
    <w:rsid w:val="00895232"/>
    <w:rsid w:val="0089551E"/>
    <w:rsid w:val="008955EF"/>
    <w:rsid w:val="00895DB6"/>
    <w:rsid w:val="0089605C"/>
    <w:rsid w:val="008963EF"/>
    <w:rsid w:val="00896575"/>
    <w:rsid w:val="008965E4"/>
    <w:rsid w:val="00896659"/>
    <w:rsid w:val="008966B6"/>
    <w:rsid w:val="008968AD"/>
    <w:rsid w:val="00896DD0"/>
    <w:rsid w:val="00896FEF"/>
    <w:rsid w:val="00897B45"/>
    <w:rsid w:val="008A0307"/>
    <w:rsid w:val="008A0773"/>
    <w:rsid w:val="008A0AC6"/>
    <w:rsid w:val="008A0DB4"/>
    <w:rsid w:val="008A101C"/>
    <w:rsid w:val="008A125E"/>
    <w:rsid w:val="008A1A86"/>
    <w:rsid w:val="008A1C16"/>
    <w:rsid w:val="008A1EB7"/>
    <w:rsid w:val="008A208A"/>
    <w:rsid w:val="008A2957"/>
    <w:rsid w:val="008A2A6E"/>
    <w:rsid w:val="008A2F71"/>
    <w:rsid w:val="008A3108"/>
    <w:rsid w:val="008A3645"/>
    <w:rsid w:val="008A3789"/>
    <w:rsid w:val="008A3887"/>
    <w:rsid w:val="008A4980"/>
    <w:rsid w:val="008A4BAD"/>
    <w:rsid w:val="008A58EE"/>
    <w:rsid w:val="008A59C8"/>
    <w:rsid w:val="008A5B69"/>
    <w:rsid w:val="008A5BF4"/>
    <w:rsid w:val="008A5FD8"/>
    <w:rsid w:val="008A7431"/>
    <w:rsid w:val="008A746B"/>
    <w:rsid w:val="008A7C9D"/>
    <w:rsid w:val="008A7E7F"/>
    <w:rsid w:val="008B0383"/>
    <w:rsid w:val="008B04BC"/>
    <w:rsid w:val="008B05E6"/>
    <w:rsid w:val="008B07DF"/>
    <w:rsid w:val="008B11D7"/>
    <w:rsid w:val="008B16E4"/>
    <w:rsid w:val="008B17D1"/>
    <w:rsid w:val="008B1899"/>
    <w:rsid w:val="008B1CB2"/>
    <w:rsid w:val="008B1DE8"/>
    <w:rsid w:val="008B29B7"/>
    <w:rsid w:val="008B2B25"/>
    <w:rsid w:val="008B36FE"/>
    <w:rsid w:val="008B3F32"/>
    <w:rsid w:val="008B3F58"/>
    <w:rsid w:val="008B43BF"/>
    <w:rsid w:val="008B48ED"/>
    <w:rsid w:val="008B4A39"/>
    <w:rsid w:val="008B4D37"/>
    <w:rsid w:val="008B5CE0"/>
    <w:rsid w:val="008B62D4"/>
    <w:rsid w:val="008B673F"/>
    <w:rsid w:val="008B6940"/>
    <w:rsid w:val="008B6FCF"/>
    <w:rsid w:val="008B74F8"/>
    <w:rsid w:val="008B7B34"/>
    <w:rsid w:val="008C031A"/>
    <w:rsid w:val="008C03BB"/>
    <w:rsid w:val="008C0AAF"/>
    <w:rsid w:val="008C1096"/>
    <w:rsid w:val="008C13A3"/>
    <w:rsid w:val="008C16C0"/>
    <w:rsid w:val="008C2018"/>
    <w:rsid w:val="008C25B3"/>
    <w:rsid w:val="008C287A"/>
    <w:rsid w:val="008C308B"/>
    <w:rsid w:val="008C38D4"/>
    <w:rsid w:val="008C3A09"/>
    <w:rsid w:val="008C3C48"/>
    <w:rsid w:val="008C3CFA"/>
    <w:rsid w:val="008C3E17"/>
    <w:rsid w:val="008C3E91"/>
    <w:rsid w:val="008C450B"/>
    <w:rsid w:val="008C48CE"/>
    <w:rsid w:val="008C4D21"/>
    <w:rsid w:val="008C5246"/>
    <w:rsid w:val="008C56B2"/>
    <w:rsid w:val="008C58B6"/>
    <w:rsid w:val="008C5E44"/>
    <w:rsid w:val="008C6556"/>
    <w:rsid w:val="008C6627"/>
    <w:rsid w:val="008C726C"/>
    <w:rsid w:val="008C764D"/>
    <w:rsid w:val="008C770B"/>
    <w:rsid w:val="008C7D26"/>
    <w:rsid w:val="008C7F89"/>
    <w:rsid w:val="008D08CA"/>
    <w:rsid w:val="008D1330"/>
    <w:rsid w:val="008D13D0"/>
    <w:rsid w:val="008D18F6"/>
    <w:rsid w:val="008D225C"/>
    <w:rsid w:val="008D2330"/>
    <w:rsid w:val="008D2429"/>
    <w:rsid w:val="008D25A2"/>
    <w:rsid w:val="008D2DD9"/>
    <w:rsid w:val="008D2E40"/>
    <w:rsid w:val="008D31CD"/>
    <w:rsid w:val="008D32CB"/>
    <w:rsid w:val="008D331E"/>
    <w:rsid w:val="008D37E6"/>
    <w:rsid w:val="008D3CDC"/>
    <w:rsid w:val="008D4510"/>
    <w:rsid w:val="008D4930"/>
    <w:rsid w:val="008D4A40"/>
    <w:rsid w:val="008D5C1A"/>
    <w:rsid w:val="008D61B4"/>
    <w:rsid w:val="008D6815"/>
    <w:rsid w:val="008D6AC3"/>
    <w:rsid w:val="008D6DF7"/>
    <w:rsid w:val="008D7000"/>
    <w:rsid w:val="008D78C7"/>
    <w:rsid w:val="008D7D0B"/>
    <w:rsid w:val="008E0308"/>
    <w:rsid w:val="008E0820"/>
    <w:rsid w:val="008E08E1"/>
    <w:rsid w:val="008E0AD3"/>
    <w:rsid w:val="008E0F5F"/>
    <w:rsid w:val="008E1B88"/>
    <w:rsid w:val="008E20C9"/>
    <w:rsid w:val="008E22B6"/>
    <w:rsid w:val="008E27D3"/>
    <w:rsid w:val="008E2B06"/>
    <w:rsid w:val="008E32DB"/>
    <w:rsid w:val="008E3549"/>
    <w:rsid w:val="008E37C0"/>
    <w:rsid w:val="008E3A21"/>
    <w:rsid w:val="008E461A"/>
    <w:rsid w:val="008E4E36"/>
    <w:rsid w:val="008E5583"/>
    <w:rsid w:val="008E57A8"/>
    <w:rsid w:val="008E59B0"/>
    <w:rsid w:val="008E5E60"/>
    <w:rsid w:val="008E6D99"/>
    <w:rsid w:val="008E6F67"/>
    <w:rsid w:val="008E7046"/>
    <w:rsid w:val="008F0154"/>
    <w:rsid w:val="008F0683"/>
    <w:rsid w:val="008F2673"/>
    <w:rsid w:val="008F28A9"/>
    <w:rsid w:val="008F2D78"/>
    <w:rsid w:val="008F317A"/>
    <w:rsid w:val="008F3355"/>
    <w:rsid w:val="008F3796"/>
    <w:rsid w:val="008F3928"/>
    <w:rsid w:val="008F3CA9"/>
    <w:rsid w:val="008F40BE"/>
    <w:rsid w:val="008F4889"/>
    <w:rsid w:val="008F4F8B"/>
    <w:rsid w:val="008F5342"/>
    <w:rsid w:val="008F5397"/>
    <w:rsid w:val="008F6064"/>
    <w:rsid w:val="008F619A"/>
    <w:rsid w:val="008F6821"/>
    <w:rsid w:val="008F6D6B"/>
    <w:rsid w:val="008F7079"/>
    <w:rsid w:val="008F7CAA"/>
    <w:rsid w:val="009001C5"/>
    <w:rsid w:val="0090028E"/>
    <w:rsid w:val="00901761"/>
    <w:rsid w:val="00901D66"/>
    <w:rsid w:val="00902111"/>
    <w:rsid w:val="00902359"/>
    <w:rsid w:val="009024C7"/>
    <w:rsid w:val="0090254B"/>
    <w:rsid w:val="009030DB"/>
    <w:rsid w:val="0090328F"/>
    <w:rsid w:val="00903F4A"/>
    <w:rsid w:val="00904A8E"/>
    <w:rsid w:val="00904CCC"/>
    <w:rsid w:val="00904DB1"/>
    <w:rsid w:val="009055E8"/>
    <w:rsid w:val="009056C5"/>
    <w:rsid w:val="00905C75"/>
    <w:rsid w:val="00905CFF"/>
    <w:rsid w:val="00906125"/>
    <w:rsid w:val="00907DF5"/>
    <w:rsid w:val="00910983"/>
    <w:rsid w:val="009109C7"/>
    <w:rsid w:val="00910F40"/>
    <w:rsid w:val="00911030"/>
    <w:rsid w:val="00911C73"/>
    <w:rsid w:val="00911D14"/>
    <w:rsid w:val="00911E23"/>
    <w:rsid w:val="009120CF"/>
    <w:rsid w:val="009135D8"/>
    <w:rsid w:val="00913F08"/>
    <w:rsid w:val="00914486"/>
    <w:rsid w:val="0091468C"/>
    <w:rsid w:val="009147F0"/>
    <w:rsid w:val="009149B6"/>
    <w:rsid w:val="00914E11"/>
    <w:rsid w:val="009150CE"/>
    <w:rsid w:val="009157D5"/>
    <w:rsid w:val="00915D5E"/>
    <w:rsid w:val="00915F97"/>
    <w:rsid w:val="00917185"/>
    <w:rsid w:val="009174D6"/>
    <w:rsid w:val="00917E29"/>
    <w:rsid w:val="00920454"/>
    <w:rsid w:val="00920522"/>
    <w:rsid w:val="00920960"/>
    <w:rsid w:val="00920ACF"/>
    <w:rsid w:val="00921341"/>
    <w:rsid w:val="00921366"/>
    <w:rsid w:val="00921CAE"/>
    <w:rsid w:val="00921FD6"/>
    <w:rsid w:val="00922469"/>
    <w:rsid w:val="009229DF"/>
    <w:rsid w:val="00922B51"/>
    <w:rsid w:val="00922B83"/>
    <w:rsid w:val="00922C86"/>
    <w:rsid w:val="0092321D"/>
    <w:rsid w:val="009234A9"/>
    <w:rsid w:val="00923761"/>
    <w:rsid w:val="0092397F"/>
    <w:rsid w:val="0092398F"/>
    <w:rsid w:val="00923DED"/>
    <w:rsid w:val="00923E15"/>
    <w:rsid w:val="00923E18"/>
    <w:rsid w:val="00924445"/>
    <w:rsid w:val="00924738"/>
    <w:rsid w:val="00924CED"/>
    <w:rsid w:val="00924FE6"/>
    <w:rsid w:val="00925215"/>
    <w:rsid w:val="009252D3"/>
    <w:rsid w:val="00925C15"/>
    <w:rsid w:val="00925C40"/>
    <w:rsid w:val="00925C57"/>
    <w:rsid w:val="00926829"/>
    <w:rsid w:val="00926A95"/>
    <w:rsid w:val="00926ACB"/>
    <w:rsid w:val="00927607"/>
    <w:rsid w:val="009302EA"/>
    <w:rsid w:val="009303BB"/>
    <w:rsid w:val="009303F8"/>
    <w:rsid w:val="009304B9"/>
    <w:rsid w:val="009312EB"/>
    <w:rsid w:val="009315AB"/>
    <w:rsid w:val="00931739"/>
    <w:rsid w:val="00931B98"/>
    <w:rsid w:val="0093249F"/>
    <w:rsid w:val="00932EAE"/>
    <w:rsid w:val="00933009"/>
    <w:rsid w:val="00933512"/>
    <w:rsid w:val="009336C0"/>
    <w:rsid w:val="00933D5A"/>
    <w:rsid w:val="00934EFA"/>
    <w:rsid w:val="009350C7"/>
    <w:rsid w:val="0093596B"/>
    <w:rsid w:val="00935973"/>
    <w:rsid w:val="00936416"/>
    <w:rsid w:val="009367A5"/>
    <w:rsid w:val="009367BD"/>
    <w:rsid w:val="009374F1"/>
    <w:rsid w:val="00937E91"/>
    <w:rsid w:val="00940660"/>
    <w:rsid w:val="00940D42"/>
    <w:rsid w:val="00941324"/>
    <w:rsid w:val="00941C54"/>
    <w:rsid w:val="00941F8D"/>
    <w:rsid w:val="00941FDC"/>
    <w:rsid w:val="009422A6"/>
    <w:rsid w:val="009422E2"/>
    <w:rsid w:val="00942498"/>
    <w:rsid w:val="009424C0"/>
    <w:rsid w:val="0094358A"/>
    <w:rsid w:val="00943A37"/>
    <w:rsid w:val="00943C49"/>
    <w:rsid w:val="009442FD"/>
    <w:rsid w:val="0094483C"/>
    <w:rsid w:val="00944E47"/>
    <w:rsid w:val="00944F49"/>
    <w:rsid w:val="0094521A"/>
    <w:rsid w:val="00945A72"/>
    <w:rsid w:val="00945ADC"/>
    <w:rsid w:val="00946639"/>
    <w:rsid w:val="009466D2"/>
    <w:rsid w:val="00947151"/>
    <w:rsid w:val="0094762D"/>
    <w:rsid w:val="00947A9F"/>
    <w:rsid w:val="00950A47"/>
    <w:rsid w:val="00950B37"/>
    <w:rsid w:val="00950C73"/>
    <w:rsid w:val="00951140"/>
    <w:rsid w:val="0095136A"/>
    <w:rsid w:val="00951513"/>
    <w:rsid w:val="0095161A"/>
    <w:rsid w:val="00951654"/>
    <w:rsid w:val="00951CCB"/>
    <w:rsid w:val="00952024"/>
    <w:rsid w:val="0095232F"/>
    <w:rsid w:val="00952D13"/>
    <w:rsid w:val="00953496"/>
    <w:rsid w:val="009535B3"/>
    <w:rsid w:val="00953936"/>
    <w:rsid w:val="00953CC2"/>
    <w:rsid w:val="009542AE"/>
    <w:rsid w:val="00955193"/>
    <w:rsid w:val="00955256"/>
    <w:rsid w:val="00955C1D"/>
    <w:rsid w:val="0095635E"/>
    <w:rsid w:val="00957A22"/>
    <w:rsid w:val="00957BDD"/>
    <w:rsid w:val="00957D70"/>
    <w:rsid w:val="00957E14"/>
    <w:rsid w:val="00960010"/>
    <w:rsid w:val="00960A28"/>
    <w:rsid w:val="00960E09"/>
    <w:rsid w:val="00960FAF"/>
    <w:rsid w:val="0096115C"/>
    <w:rsid w:val="009619C8"/>
    <w:rsid w:val="00961AB3"/>
    <w:rsid w:val="00961F6D"/>
    <w:rsid w:val="00962159"/>
    <w:rsid w:val="009624F8"/>
    <w:rsid w:val="00962CC1"/>
    <w:rsid w:val="00962E88"/>
    <w:rsid w:val="00962EFC"/>
    <w:rsid w:val="0096316D"/>
    <w:rsid w:val="009644EC"/>
    <w:rsid w:val="00964EDE"/>
    <w:rsid w:val="0096555E"/>
    <w:rsid w:val="009658D2"/>
    <w:rsid w:val="009666FB"/>
    <w:rsid w:val="00966708"/>
    <w:rsid w:val="00966848"/>
    <w:rsid w:val="00967477"/>
    <w:rsid w:val="009678C3"/>
    <w:rsid w:val="009678D8"/>
    <w:rsid w:val="00967AFB"/>
    <w:rsid w:val="00967BFC"/>
    <w:rsid w:val="00970EC5"/>
    <w:rsid w:val="00971381"/>
    <w:rsid w:val="00971957"/>
    <w:rsid w:val="009723AC"/>
    <w:rsid w:val="009729FD"/>
    <w:rsid w:val="00972DAC"/>
    <w:rsid w:val="00972EA5"/>
    <w:rsid w:val="00973BBC"/>
    <w:rsid w:val="009742D8"/>
    <w:rsid w:val="00974867"/>
    <w:rsid w:val="00974C64"/>
    <w:rsid w:val="009755FD"/>
    <w:rsid w:val="0097571B"/>
    <w:rsid w:val="00975C6E"/>
    <w:rsid w:val="00975F10"/>
    <w:rsid w:val="00976B9B"/>
    <w:rsid w:val="00976E98"/>
    <w:rsid w:val="00977C5E"/>
    <w:rsid w:val="00977F3B"/>
    <w:rsid w:val="00980B51"/>
    <w:rsid w:val="00981271"/>
    <w:rsid w:val="009813DA"/>
    <w:rsid w:val="00981D39"/>
    <w:rsid w:val="00981E11"/>
    <w:rsid w:val="00981E42"/>
    <w:rsid w:val="00981FAB"/>
    <w:rsid w:val="00982003"/>
    <w:rsid w:val="009823B9"/>
    <w:rsid w:val="009825B4"/>
    <w:rsid w:val="00982935"/>
    <w:rsid w:val="00982AED"/>
    <w:rsid w:val="00983298"/>
    <w:rsid w:val="009835E8"/>
    <w:rsid w:val="009836E4"/>
    <w:rsid w:val="00983E21"/>
    <w:rsid w:val="00984025"/>
    <w:rsid w:val="009841B5"/>
    <w:rsid w:val="009846D6"/>
    <w:rsid w:val="00984B97"/>
    <w:rsid w:val="00984D6E"/>
    <w:rsid w:val="00984E27"/>
    <w:rsid w:val="00985681"/>
    <w:rsid w:val="009859A2"/>
    <w:rsid w:val="0098610E"/>
    <w:rsid w:val="00986154"/>
    <w:rsid w:val="0098648A"/>
    <w:rsid w:val="009866EB"/>
    <w:rsid w:val="00986A08"/>
    <w:rsid w:val="00986AB2"/>
    <w:rsid w:val="00986E9F"/>
    <w:rsid w:val="00986F3F"/>
    <w:rsid w:val="00986FF6"/>
    <w:rsid w:val="0098716C"/>
    <w:rsid w:val="00987324"/>
    <w:rsid w:val="00987989"/>
    <w:rsid w:val="00987B3C"/>
    <w:rsid w:val="00990089"/>
    <w:rsid w:val="00990468"/>
    <w:rsid w:val="009909C9"/>
    <w:rsid w:val="00990D75"/>
    <w:rsid w:val="009913DE"/>
    <w:rsid w:val="00991BEF"/>
    <w:rsid w:val="00991F1E"/>
    <w:rsid w:val="00992332"/>
    <w:rsid w:val="00992770"/>
    <w:rsid w:val="009930CF"/>
    <w:rsid w:val="00993107"/>
    <w:rsid w:val="00993629"/>
    <w:rsid w:val="00993E7A"/>
    <w:rsid w:val="00994614"/>
    <w:rsid w:val="00994DDD"/>
    <w:rsid w:val="0099529B"/>
    <w:rsid w:val="009953EF"/>
    <w:rsid w:val="00996400"/>
    <w:rsid w:val="009965BB"/>
    <w:rsid w:val="00996665"/>
    <w:rsid w:val="009968D3"/>
    <w:rsid w:val="00996978"/>
    <w:rsid w:val="00996ADC"/>
    <w:rsid w:val="00996DC8"/>
    <w:rsid w:val="00996FDD"/>
    <w:rsid w:val="00997898"/>
    <w:rsid w:val="009A020E"/>
    <w:rsid w:val="009A097A"/>
    <w:rsid w:val="009A0A64"/>
    <w:rsid w:val="009A0E4C"/>
    <w:rsid w:val="009A1948"/>
    <w:rsid w:val="009A2245"/>
    <w:rsid w:val="009A23B5"/>
    <w:rsid w:val="009A2453"/>
    <w:rsid w:val="009A2BD8"/>
    <w:rsid w:val="009A2BF3"/>
    <w:rsid w:val="009A42E3"/>
    <w:rsid w:val="009A472D"/>
    <w:rsid w:val="009A48C9"/>
    <w:rsid w:val="009A5692"/>
    <w:rsid w:val="009A5B4F"/>
    <w:rsid w:val="009A67BA"/>
    <w:rsid w:val="009A6D51"/>
    <w:rsid w:val="009A6D95"/>
    <w:rsid w:val="009A71B6"/>
    <w:rsid w:val="009A7333"/>
    <w:rsid w:val="009A736E"/>
    <w:rsid w:val="009A7371"/>
    <w:rsid w:val="009A7499"/>
    <w:rsid w:val="009A776C"/>
    <w:rsid w:val="009A79F6"/>
    <w:rsid w:val="009B00D7"/>
    <w:rsid w:val="009B0524"/>
    <w:rsid w:val="009B0FCC"/>
    <w:rsid w:val="009B14D4"/>
    <w:rsid w:val="009B1956"/>
    <w:rsid w:val="009B1ED0"/>
    <w:rsid w:val="009B2492"/>
    <w:rsid w:val="009B28B3"/>
    <w:rsid w:val="009B3802"/>
    <w:rsid w:val="009B3866"/>
    <w:rsid w:val="009B3F1D"/>
    <w:rsid w:val="009B4784"/>
    <w:rsid w:val="009B4B3E"/>
    <w:rsid w:val="009B51FE"/>
    <w:rsid w:val="009B5328"/>
    <w:rsid w:val="009B58B0"/>
    <w:rsid w:val="009B5973"/>
    <w:rsid w:val="009B5974"/>
    <w:rsid w:val="009B59F4"/>
    <w:rsid w:val="009B6315"/>
    <w:rsid w:val="009B6AC2"/>
    <w:rsid w:val="009B728F"/>
    <w:rsid w:val="009B73ED"/>
    <w:rsid w:val="009B7D20"/>
    <w:rsid w:val="009C01CF"/>
    <w:rsid w:val="009C082D"/>
    <w:rsid w:val="009C08DE"/>
    <w:rsid w:val="009C1106"/>
    <w:rsid w:val="009C1318"/>
    <w:rsid w:val="009C24F5"/>
    <w:rsid w:val="009C26AE"/>
    <w:rsid w:val="009C2AA8"/>
    <w:rsid w:val="009C34E1"/>
    <w:rsid w:val="009C354C"/>
    <w:rsid w:val="009C36E5"/>
    <w:rsid w:val="009C389C"/>
    <w:rsid w:val="009C3D8C"/>
    <w:rsid w:val="009C44EB"/>
    <w:rsid w:val="009C454F"/>
    <w:rsid w:val="009C4F0A"/>
    <w:rsid w:val="009C579D"/>
    <w:rsid w:val="009C6607"/>
    <w:rsid w:val="009C706D"/>
    <w:rsid w:val="009C76BD"/>
    <w:rsid w:val="009C7880"/>
    <w:rsid w:val="009C7D15"/>
    <w:rsid w:val="009D03D0"/>
    <w:rsid w:val="009D0921"/>
    <w:rsid w:val="009D0E8A"/>
    <w:rsid w:val="009D12AE"/>
    <w:rsid w:val="009D17B3"/>
    <w:rsid w:val="009D1AC4"/>
    <w:rsid w:val="009D1AD3"/>
    <w:rsid w:val="009D1BDF"/>
    <w:rsid w:val="009D1E2A"/>
    <w:rsid w:val="009D22C6"/>
    <w:rsid w:val="009D2495"/>
    <w:rsid w:val="009D28BA"/>
    <w:rsid w:val="009D2F1B"/>
    <w:rsid w:val="009D3284"/>
    <w:rsid w:val="009D373F"/>
    <w:rsid w:val="009D3B79"/>
    <w:rsid w:val="009D3D7E"/>
    <w:rsid w:val="009D4635"/>
    <w:rsid w:val="009D52BB"/>
    <w:rsid w:val="009D5DC6"/>
    <w:rsid w:val="009D5F93"/>
    <w:rsid w:val="009D6AF9"/>
    <w:rsid w:val="009E0068"/>
    <w:rsid w:val="009E089C"/>
    <w:rsid w:val="009E0947"/>
    <w:rsid w:val="009E0BCD"/>
    <w:rsid w:val="009E0D39"/>
    <w:rsid w:val="009E0E63"/>
    <w:rsid w:val="009E105B"/>
    <w:rsid w:val="009E1C39"/>
    <w:rsid w:val="009E1C43"/>
    <w:rsid w:val="009E2245"/>
    <w:rsid w:val="009E26CC"/>
    <w:rsid w:val="009E2710"/>
    <w:rsid w:val="009E27F0"/>
    <w:rsid w:val="009E290E"/>
    <w:rsid w:val="009E2ABD"/>
    <w:rsid w:val="009E39A0"/>
    <w:rsid w:val="009E3CF1"/>
    <w:rsid w:val="009E4054"/>
    <w:rsid w:val="009E54C7"/>
    <w:rsid w:val="009E5556"/>
    <w:rsid w:val="009E55C8"/>
    <w:rsid w:val="009E569B"/>
    <w:rsid w:val="009E5767"/>
    <w:rsid w:val="009E6211"/>
    <w:rsid w:val="009E6494"/>
    <w:rsid w:val="009E66D8"/>
    <w:rsid w:val="009E6914"/>
    <w:rsid w:val="009E6CBC"/>
    <w:rsid w:val="009E6FE8"/>
    <w:rsid w:val="009E71C4"/>
    <w:rsid w:val="009E74AF"/>
    <w:rsid w:val="009E7819"/>
    <w:rsid w:val="009E7D3E"/>
    <w:rsid w:val="009F0D48"/>
    <w:rsid w:val="009F1C2C"/>
    <w:rsid w:val="009F1D4F"/>
    <w:rsid w:val="009F24AA"/>
    <w:rsid w:val="009F39CB"/>
    <w:rsid w:val="009F40D7"/>
    <w:rsid w:val="009F43B4"/>
    <w:rsid w:val="009F467F"/>
    <w:rsid w:val="009F4E54"/>
    <w:rsid w:val="009F5333"/>
    <w:rsid w:val="009F634A"/>
    <w:rsid w:val="009F6C83"/>
    <w:rsid w:val="009F7AD0"/>
    <w:rsid w:val="00A00ED9"/>
    <w:rsid w:val="00A01639"/>
    <w:rsid w:val="00A0189F"/>
    <w:rsid w:val="00A01AE4"/>
    <w:rsid w:val="00A01C5D"/>
    <w:rsid w:val="00A020B5"/>
    <w:rsid w:val="00A02221"/>
    <w:rsid w:val="00A02245"/>
    <w:rsid w:val="00A02DBD"/>
    <w:rsid w:val="00A031CE"/>
    <w:rsid w:val="00A03471"/>
    <w:rsid w:val="00A04497"/>
    <w:rsid w:val="00A04B3F"/>
    <w:rsid w:val="00A0531E"/>
    <w:rsid w:val="00A05332"/>
    <w:rsid w:val="00A05AD1"/>
    <w:rsid w:val="00A05B3A"/>
    <w:rsid w:val="00A05CDC"/>
    <w:rsid w:val="00A06758"/>
    <w:rsid w:val="00A070EB"/>
    <w:rsid w:val="00A071AF"/>
    <w:rsid w:val="00A07352"/>
    <w:rsid w:val="00A07435"/>
    <w:rsid w:val="00A075A3"/>
    <w:rsid w:val="00A07CDC"/>
    <w:rsid w:val="00A1031E"/>
    <w:rsid w:val="00A105C7"/>
    <w:rsid w:val="00A109AE"/>
    <w:rsid w:val="00A10FC1"/>
    <w:rsid w:val="00A118BD"/>
    <w:rsid w:val="00A11BB1"/>
    <w:rsid w:val="00A11DC3"/>
    <w:rsid w:val="00A12521"/>
    <w:rsid w:val="00A12CFD"/>
    <w:rsid w:val="00A12F11"/>
    <w:rsid w:val="00A12FB5"/>
    <w:rsid w:val="00A13AB7"/>
    <w:rsid w:val="00A13FF0"/>
    <w:rsid w:val="00A1430D"/>
    <w:rsid w:val="00A14D23"/>
    <w:rsid w:val="00A14E2E"/>
    <w:rsid w:val="00A152FC"/>
    <w:rsid w:val="00A1584E"/>
    <w:rsid w:val="00A15A45"/>
    <w:rsid w:val="00A16AA3"/>
    <w:rsid w:val="00A16C65"/>
    <w:rsid w:val="00A17A68"/>
    <w:rsid w:val="00A203C2"/>
    <w:rsid w:val="00A207DB"/>
    <w:rsid w:val="00A207E6"/>
    <w:rsid w:val="00A20ABE"/>
    <w:rsid w:val="00A2194B"/>
    <w:rsid w:val="00A21F56"/>
    <w:rsid w:val="00A22119"/>
    <w:rsid w:val="00A22A37"/>
    <w:rsid w:val="00A2320A"/>
    <w:rsid w:val="00A233B9"/>
    <w:rsid w:val="00A23BA8"/>
    <w:rsid w:val="00A23C6A"/>
    <w:rsid w:val="00A24177"/>
    <w:rsid w:val="00A245B3"/>
    <w:rsid w:val="00A24713"/>
    <w:rsid w:val="00A2518D"/>
    <w:rsid w:val="00A25546"/>
    <w:rsid w:val="00A25D18"/>
    <w:rsid w:val="00A26139"/>
    <w:rsid w:val="00A2630C"/>
    <w:rsid w:val="00A26705"/>
    <w:rsid w:val="00A26785"/>
    <w:rsid w:val="00A26D40"/>
    <w:rsid w:val="00A271D7"/>
    <w:rsid w:val="00A278E6"/>
    <w:rsid w:val="00A2796B"/>
    <w:rsid w:val="00A27BF9"/>
    <w:rsid w:val="00A27F28"/>
    <w:rsid w:val="00A301E0"/>
    <w:rsid w:val="00A305B6"/>
    <w:rsid w:val="00A30E7E"/>
    <w:rsid w:val="00A31B95"/>
    <w:rsid w:val="00A31DA6"/>
    <w:rsid w:val="00A32098"/>
    <w:rsid w:val="00A32349"/>
    <w:rsid w:val="00A32397"/>
    <w:rsid w:val="00A32404"/>
    <w:rsid w:val="00A32729"/>
    <w:rsid w:val="00A327AD"/>
    <w:rsid w:val="00A327C0"/>
    <w:rsid w:val="00A32C4E"/>
    <w:rsid w:val="00A32CF0"/>
    <w:rsid w:val="00A33191"/>
    <w:rsid w:val="00A33342"/>
    <w:rsid w:val="00A33610"/>
    <w:rsid w:val="00A3364F"/>
    <w:rsid w:val="00A33818"/>
    <w:rsid w:val="00A33A92"/>
    <w:rsid w:val="00A33CC3"/>
    <w:rsid w:val="00A34267"/>
    <w:rsid w:val="00A34D80"/>
    <w:rsid w:val="00A34DE7"/>
    <w:rsid w:val="00A34DFF"/>
    <w:rsid w:val="00A358B9"/>
    <w:rsid w:val="00A35CA2"/>
    <w:rsid w:val="00A35D5B"/>
    <w:rsid w:val="00A364BC"/>
    <w:rsid w:val="00A364C0"/>
    <w:rsid w:val="00A368EF"/>
    <w:rsid w:val="00A36B79"/>
    <w:rsid w:val="00A373CD"/>
    <w:rsid w:val="00A37B0A"/>
    <w:rsid w:val="00A37D2F"/>
    <w:rsid w:val="00A37F3D"/>
    <w:rsid w:val="00A40018"/>
    <w:rsid w:val="00A4017F"/>
    <w:rsid w:val="00A401DA"/>
    <w:rsid w:val="00A405E2"/>
    <w:rsid w:val="00A406D3"/>
    <w:rsid w:val="00A40814"/>
    <w:rsid w:val="00A40995"/>
    <w:rsid w:val="00A41865"/>
    <w:rsid w:val="00A41E33"/>
    <w:rsid w:val="00A42484"/>
    <w:rsid w:val="00A42650"/>
    <w:rsid w:val="00A426E7"/>
    <w:rsid w:val="00A428DA"/>
    <w:rsid w:val="00A42BC0"/>
    <w:rsid w:val="00A43376"/>
    <w:rsid w:val="00A439BA"/>
    <w:rsid w:val="00A43FC6"/>
    <w:rsid w:val="00A442E0"/>
    <w:rsid w:val="00A443D6"/>
    <w:rsid w:val="00A443ED"/>
    <w:rsid w:val="00A44BC1"/>
    <w:rsid w:val="00A44DFF"/>
    <w:rsid w:val="00A45AE4"/>
    <w:rsid w:val="00A45CC4"/>
    <w:rsid w:val="00A46761"/>
    <w:rsid w:val="00A46B6F"/>
    <w:rsid w:val="00A46BA7"/>
    <w:rsid w:val="00A47113"/>
    <w:rsid w:val="00A472B9"/>
    <w:rsid w:val="00A476D1"/>
    <w:rsid w:val="00A47BB2"/>
    <w:rsid w:val="00A47C57"/>
    <w:rsid w:val="00A47D33"/>
    <w:rsid w:val="00A47E3F"/>
    <w:rsid w:val="00A506B3"/>
    <w:rsid w:val="00A50FCA"/>
    <w:rsid w:val="00A5179F"/>
    <w:rsid w:val="00A517BB"/>
    <w:rsid w:val="00A51A4C"/>
    <w:rsid w:val="00A5287F"/>
    <w:rsid w:val="00A52BAE"/>
    <w:rsid w:val="00A52E13"/>
    <w:rsid w:val="00A53107"/>
    <w:rsid w:val="00A53254"/>
    <w:rsid w:val="00A5329F"/>
    <w:rsid w:val="00A5332F"/>
    <w:rsid w:val="00A541F2"/>
    <w:rsid w:val="00A545AC"/>
    <w:rsid w:val="00A55038"/>
    <w:rsid w:val="00A5508F"/>
    <w:rsid w:val="00A551F8"/>
    <w:rsid w:val="00A553C1"/>
    <w:rsid w:val="00A55457"/>
    <w:rsid w:val="00A558E6"/>
    <w:rsid w:val="00A55A96"/>
    <w:rsid w:val="00A56C7F"/>
    <w:rsid w:val="00A5747D"/>
    <w:rsid w:val="00A575B2"/>
    <w:rsid w:val="00A57AEA"/>
    <w:rsid w:val="00A57BA0"/>
    <w:rsid w:val="00A6058F"/>
    <w:rsid w:val="00A60DDF"/>
    <w:rsid w:val="00A616BE"/>
    <w:rsid w:val="00A62318"/>
    <w:rsid w:val="00A6255E"/>
    <w:rsid w:val="00A62724"/>
    <w:rsid w:val="00A62B50"/>
    <w:rsid w:val="00A62C2B"/>
    <w:rsid w:val="00A62C51"/>
    <w:rsid w:val="00A65194"/>
    <w:rsid w:val="00A651FA"/>
    <w:rsid w:val="00A6520A"/>
    <w:rsid w:val="00A66130"/>
    <w:rsid w:val="00A662A5"/>
    <w:rsid w:val="00A665A3"/>
    <w:rsid w:val="00A66A3A"/>
    <w:rsid w:val="00A670DB"/>
    <w:rsid w:val="00A67AA1"/>
    <w:rsid w:val="00A7003D"/>
    <w:rsid w:val="00A702C1"/>
    <w:rsid w:val="00A708BC"/>
    <w:rsid w:val="00A70C01"/>
    <w:rsid w:val="00A70FAA"/>
    <w:rsid w:val="00A711DF"/>
    <w:rsid w:val="00A711E5"/>
    <w:rsid w:val="00A71211"/>
    <w:rsid w:val="00A71753"/>
    <w:rsid w:val="00A71817"/>
    <w:rsid w:val="00A7194D"/>
    <w:rsid w:val="00A720DA"/>
    <w:rsid w:val="00A726A9"/>
    <w:rsid w:val="00A729A3"/>
    <w:rsid w:val="00A73237"/>
    <w:rsid w:val="00A732F5"/>
    <w:rsid w:val="00A73995"/>
    <w:rsid w:val="00A739CA"/>
    <w:rsid w:val="00A73AAA"/>
    <w:rsid w:val="00A73EBA"/>
    <w:rsid w:val="00A74701"/>
    <w:rsid w:val="00A74BDA"/>
    <w:rsid w:val="00A750CA"/>
    <w:rsid w:val="00A7559A"/>
    <w:rsid w:val="00A7562A"/>
    <w:rsid w:val="00A75D53"/>
    <w:rsid w:val="00A7670B"/>
    <w:rsid w:val="00A76868"/>
    <w:rsid w:val="00A771AB"/>
    <w:rsid w:val="00A7769F"/>
    <w:rsid w:val="00A7773B"/>
    <w:rsid w:val="00A77F0B"/>
    <w:rsid w:val="00A801E2"/>
    <w:rsid w:val="00A802F6"/>
    <w:rsid w:val="00A80BB3"/>
    <w:rsid w:val="00A80EB9"/>
    <w:rsid w:val="00A80F06"/>
    <w:rsid w:val="00A81D63"/>
    <w:rsid w:val="00A82DF4"/>
    <w:rsid w:val="00A831C8"/>
    <w:rsid w:val="00A834FE"/>
    <w:rsid w:val="00A839F8"/>
    <w:rsid w:val="00A841ED"/>
    <w:rsid w:val="00A844F5"/>
    <w:rsid w:val="00A84510"/>
    <w:rsid w:val="00A8512F"/>
    <w:rsid w:val="00A85418"/>
    <w:rsid w:val="00A86427"/>
    <w:rsid w:val="00A866AB"/>
    <w:rsid w:val="00A8675C"/>
    <w:rsid w:val="00A86922"/>
    <w:rsid w:val="00A86AFE"/>
    <w:rsid w:val="00A86F6C"/>
    <w:rsid w:val="00A86F9C"/>
    <w:rsid w:val="00A8704D"/>
    <w:rsid w:val="00A8742E"/>
    <w:rsid w:val="00A8766D"/>
    <w:rsid w:val="00A877BE"/>
    <w:rsid w:val="00A87BC4"/>
    <w:rsid w:val="00A87FD5"/>
    <w:rsid w:val="00A902A9"/>
    <w:rsid w:val="00A905F0"/>
    <w:rsid w:val="00A90C8D"/>
    <w:rsid w:val="00A9134E"/>
    <w:rsid w:val="00A9281C"/>
    <w:rsid w:val="00A92E64"/>
    <w:rsid w:val="00A92EE4"/>
    <w:rsid w:val="00A943D1"/>
    <w:rsid w:val="00A946F6"/>
    <w:rsid w:val="00A95684"/>
    <w:rsid w:val="00A96561"/>
    <w:rsid w:val="00A96632"/>
    <w:rsid w:val="00A969A4"/>
    <w:rsid w:val="00A96E26"/>
    <w:rsid w:val="00A97088"/>
    <w:rsid w:val="00A97251"/>
    <w:rsid w:val="00A9747E"/>
    <w:rsid w:val="00A97684"/>
    <w:rsid w:val="00A97A04"/>
    <w:rsid w:val="00A97BD6"/>
    <w:rsid w:val="00A97E5B"/>
    <w:rsid w:val="00AA0176"/>
    <w:rsid w:val="00AA0BEE"/>
    <w:rsid w:val="00AA122E"/>
    <w:rsid w:val="00AA1445"/>
    <w:rsid w:val="00AA1540"/>
    <w:rsid w:val="00AA1606"/>
    <w:rsid w:val="00AA23EE"/>
    <w:rsid w:val="00AA2F64"/>
    <w:rsid w:val="00AA463B"/>
    <w:rsid w:val="00AA4683"/>
    <w:rsid w:val="00AA4696"/>
    <w:rsid w:val="00AA471E"/>
    <w:rsid w:val="00AA5473"/>
    <w:rsid w:val="00AA5767"/>
    <w:rsid w:val="00AA5C62"/>
    <w:rsid w:val="00AA5EA0"/>
    <w:rsid w:val="00AA5F75"/>
    <w:rsid w:val="00AA6092"/>
    <w:rsid w:val="00AA697B"/>
    <w:rsid w:val="00AA6A03"/>
    <w:rsid w:val="00AA6B1B"/>
    <w:rsid w:val="00AA6B98"/>
    <w:rsid w:val="00AA6E95"/>
    <w:rsid w:val="00AA7C08"/>
    <w:rsid w:val="00AA7F00"/>
    <w:rsid w:val="00AA7F79"/>
    <w:rsid w:val="00AB05CA"/>
    <w:rsid w:val="00AB0783"/>
    <w:rsid w:val="00AB088D"/>
    <w:rsid w:val="00AB0980"/>
    <w:rsid w:val="00AB0B72"/>
    <w:rsid w:val="00AB0D0A"/>
    <w:rsid w:val="00AB0E46"/>
    <w:rsid w:val="00AB1427"/>
    <w:rsid w:val="00AB15C6"/>
    <w:rsid w:val="00AB1C22"/>
    <w:rsid w:val="00AB1CA5"/>
    <w:rsid w:val="00AB1D76"/>
    <w:rsid w:val="00AB1E28"/>
    <w:rsid w:val="00AB2484"/>
    <w:rsid w:val="00AB24D7"/>
    <w:rsid w:val="00AB26EB"/>
    <w:rsid w:val="00AB297D"/>
    <w:rsid w:val="00AB2B35"/>
    <w:rsid w:val="00AB2CEC"/>
    <w:rsid w:val="00AB31E1"/>
    <w:rsid w:val="00AB3ED0"/>
    <w:rsid w:val="00AB4E3C"/>
    <w:rsid w:val="00AB517A"/>
    <w:rsid w:val="00AB5262"/>
    <w:rsid w:val="00AB52F5"/>
    <w:rsid w:val="00AB5CA0"/>
    <w:rsid w:val="00AB5F64"/>
    <w:rsid w:val="00AB618A"/>
    <w:rsid w:val="00AB6539"/>
    <w:rsid w:val="00AB6DB5"/>
    <w:rsid w:val="00AB701A"/>
    <w:rsid w:val="00AB704A"/>
    <w:rsid w:val="00AB7242"/>
    <w:rsid w:val="00AB7629"/>
    <w:rsid w:val="00AB7CD2"/>
    <w:rsid w:val="00AC083D"/>
    <w:rsid w:val="00AC0A25"/>
    <w:rsid w:val="00AC0C89"/>
    <w:rsid w:val="00AC106C"/>
    <w:rsid w:val="00AC12A8"/>
    <w:rsid w:val="00AC1F37"/>
    <w:rsid w:val="00AC2581"/>
    <w:rsid w:val="00AC2ADE"/>
    <w:rsid w:val="00AC30A7"/>
    <w:rsid w:val="00AC30AC"/>
    <w:rsid w:val="00AC3A01"/>
    <w:rsid w:val="00AC3D34"/>
    <w:rsid w:val="00AC43A6"/>
    <w:rsid w:val="00AC472A"/>
    <w:rsid w:val="00AC4888"/>
    <w:rsid w:val="00AC4C98"/>
    <w:rsid w:val="00AC52DA"/>
    <w:rsid w:val="00AC5B30"/>
    <w:rsid w:val="00AC60F5"/>
    <w:rsid w:val="00AC6148"/>
    <w:rsid w:val="00AC6A17"/>
    <w:rsid w:val="00AC72D4"/>
    <w:rsid w:val="00AC72E0"/>
    <w:rsid w:val="00AC743C"/>
    <w:rsid w:val="00AD0E8E"/>
    <w:rsid w:val="00AD1C30"/>
    <w:rsid w:val="00AD2046"/>
    <w:rsid w:val="00AD2104"/>
    <w:rsid w:val="00AD245F"/>
    <w:rsid w:val="00AD2A7D"/>
    <w:rsid w:val="00AD2B94"/>
    <w:rsid w:val="00AD2D32"/>
    <w:rsid w:val="00AD32FB"/>
    <w:rsid w:val="00AD3744"/>
    <w:rsid w:val="00AD440F"/>
    <w:rsid w:val="00AD4FD6"/>
    <w:rsid w:val="00AD5595"/>
    <w:rsid w:val="00AD58DD"/>
    <w:rsid w:val="00AD5905"/>
    <w:rsid w:val="00AD6133"/>
    <w:rsid w:val="00AD64F5"/>
    <w:rsid w:val="00AD6B55"/>
    <w:rsid w:val="00AD73D6"/>
    <w:rsid w:val="00AD75E4"/>
    <w:rsid w:val="00AE02BC"/>
    <w:rsid w:val="00AE0702"/>
    <w:rsid w:val="00AE0E09"/>
    <w:rsid w:val="00AE0E52"/>
    <w:rsid w:val="00AE1015"/>
    <w:rsid w:val="00AE143A"/>
    <w:rsid w:val="00AE1633"/>
    <w:rsid w:val="00AE19E4"/>
    <w:rsid w:val="00AE1A8C"/>
    <w:rsid w:val="00AE2191"/>
    <w:rsid w:val="00AE22E2"/>
    <w:rsid w:val="00AE2F6F"/>
    <w:rsid w:val="00AE32C5"/>
    <w:rsid w:val="00AE35F4"/>
    <w:rsid w:val="00AE3621"/>
    <w:rsid w:val="00AE40F0"/>
    <w:rsid w:val="00AE443C"/>
    <w:rsid w:val="00AE4FD9"/>
    <w:rsid w:val="00AE7061"/>
    <w:rsid w:val="00AE79C0"/>
    <w:rsid w:val="00AE7A7B"/>
    <w:rsid w:val="00AF001D"/>
    <w:rsid w:val="00AF0253"/>
    <w:rsid w:val="00AF04B8"/>
    <w:rsid w:val="00AF0642"/>
    <w:rsid w:val="00AF0A2F"/>
    <w:rsid w:val="00AF17A1"/>
    <w:rsid w:val="00AF252C"/>
    <w:rsid w:val="00AF2543"/>
    <w:rsid w:val="00AF3073"/>
    <w:rsid w:val="00AF4189"/>
    <w:rsid w:val="00AF4AB7"/>
    <w:rsid w:val="00AF4FA5"/>
    <w:rsid w:val="00AF565B"/>
    <w:rsid w:val="00AF5C14"/>
    <w:rsid w:val="00AF5DF1"/>
    <w:rsid w:val="00AF624F"/>
    <w:rsid w:val="00AF6392"/>
    <w:rsid w:val="00AF6485"/>
    <w:rsid w:val="00AF6637"/>
    <w:rsid w:val="00AF6946"/>
    <w:rsid w:val="00AF6A52"/>
    <w:rsid w:val="00AF6B4C"/>
    <w:rsid w:val="00AF6B8E"/>
    <w:rsid w:val="00AF6BB7"/>
    <w:rsid w:val="00AF6EE0"/>
    <w:rsid w:val="00AF7289"/>
    <w:rsid w:val="00AF739F"/>
    <w:rsid w:val="00AF7BF0"/>
    <w:rsid w:val="00AF7FA7"/>
    <w:rsid w:val="00B004D7"/>
    <w:rsid w:val="00B00987"/>
    <w:rsid w:val="00B00C43"/>
    <w:rsid w:val="00B01537"/>
    <w:rsid w:val="00B01C15"/>
    <w:rsid w:val="00B01E7C"/>
    <w:rsid w:val="00B02107"/>
    <w:rsid w:val="00B0399E"/>
    <w:rsid w:val="00B03AD1"/>
    <w:rsid w:val="00B03DFC"/>
    <w:rsid w:val="00B04017"/>
    <w:rsid w:val="00B0436E"/>
    <w:rsid w:val="00B0441B"/>
    <w:rsid w:val="00B04AAC"/>
    <w:rsid w:val="00B04E48"/>
    <w:rsid w:val="00B0574C"/>
    <w:rsid w:val="00B0584D"/>
    <w:rsid w:val="00B05FEA"/>
    <w:rsid w:val="00B062F2"/>
    <w:rsid w:val="00B06606"/>
    <w:rsid w:val="00B077CC"/>
    <w:rsid w:val="00B0781B"/>
    <w:rsid w:val="00B078A4"/>
    <w:rsid w:val="00B07A46"/>
    <w:rsid w:val="00B07BA5"/>
    <w:rsid w:val="00B07DA1"/>
    <w:rsid w:val="00B10C57"/>
    <w:rsid w:val="00B10F29"/>
    <w:rsid w:val="00B10FCB"/>
    <w:rsid w:val="00B111DB"/>
    <w:rsid w:val="00B11A3B"/>
    <w:rsid w:val="00B1274C"/>
    <w:rsid w:val="00B12851"/>
    <w:rsid w:val="00B12B6C"/>
    <w:rsid w:val="00B131E1"/>
    <w:rsid w:val="00B13754"/>
    <w:rsid w:val="00B14682"/>
    <w:rsid w:val="00B15195"/>
    <w:rsid w:val="00B15306"/>
    <w:rsid w:val="00B157A3"/>
    <w:rsid w:val="00B1630F"/>
    <w:rsid w:val="00B16755"/>
    <w:rsid w:val="00B16F9B"/>
    <w:rsid w:val="00B17266"/>
    <w:rsid w:val="00B1738A"/>
    <w:rsid w:val="00B20065"/>
    <w:rsid w:val="00B21512"/>
    <w:rsid w:val="00B21ACB"/>
    <w:rsid w:val="00B21AE3"/>
    <w:rsid w:val="00B21D4B"/>
    <w:rsid w:val="00B22835"/>
    <w:rsid w:val="00B22C25"/>
    <w:rsid w:val="00B23137"/>
    <w:rsid w:val="00B23366"/>
    <w:rsid w:val="00B233B1"/>
    <w:rsid w:val="00B23404"/>
    <w:rsid w:val="00B235DC"/>
    <w:rsid w:val="00B23DC2"/>
    <w:rsid w:val="00B23F3A"/>
    <w:rsid w:val="00B23FE2"/>
    <w:rsid w:val="00B24468"/>
    <w:rsid w:val="00B2480D"/>
    <w:rsid w:val="00B2521B"/>
    <w:rsid w:val="00B25D96"/>
    <w:rsid w:val="00B2606E"/>
    <w:rsid w:val="00B261C5"/>
    <w:rsid w:val="00B264A6"/>
    <w:rsid w:val="00B26591"/>
    <w:rsid w:val="00B26A08"/>
    <w:rsid w:val="00B26DAA"/>
    <w:rsid w:val="00B26F00"/>
    <w:rsid w:val="00B2752E"/>
    <w:rsid w:val="00B27896"/>
    <w:rsid w:val="00B279D2"/>
    <w:rsid w:val="00B3013E"/>
    <w:rsid w:val="00B3053D"/>
    <w:rsid w:val="00B30F2C"/>
    <w:rsid w:val="00B30F95"/>
    <w:rsid w:val="00B30FA1"/>
    <w:rsid w:val="00B31114"/>
    <w:rsid w:val="00B31807"/>
    <w:rsid w:val="00B3183A"/>
    <w:rsid w:val="00B32024"/>
    <w:rsid w:val="00B324BE"/>
    <w:rsid w:val="00B32A03"/>
    <w:rsid w:val="00B32BA3"/>
    <w:rsid w:val="00B32EC1"/>
    <w:rsid w:val="00B34081"/>
    <w:rsid w:val="00B3434B"/>
    <w:rsid w:val="00B34B34"/>
    <w:rsid w:val="00B3504B"/>
    <w:rsid w:val="00B358DE"/>
    <w:rsid w:val="00B36037"/>
    <w:rsid w:val="00B36189"/>
    <w:rsid w:val="00B361B1"/>
    <w:rsid w:val="00B3652F"/>
    <w:rsid w:val="00B3678B"/>
    <w:rsid w:val="00B3708B"/>
    <w:rsid w:val="00B37892"/>
    <w:rsid w:val="00B378E8"/>
    <w:rsid w:val="00B4098A"/>
    <w:rsid w:val="00B40E5A"/>
    <w:rsid w:val="00B40F40"/>
    <w:rsid w:val="00B4135E"/>
    <w:rsid w:val="00B419AC"/>
    <w:rsid w:val="00B42F14"/>
    <w:rsid w:val="00B42F3B"/>
    <w:rsid w:val="00B43ED1"/>
    <w:rsid w:val="00B441A8"/>
    <w:rsid w:val="00B44762"/>
    <w:rsid w:val="00B448B1"/>
    <w:rsid w:val="00B44C22"/>
    <w:rsid w:val="00B44DB8"/>
    <w:rsid w:val="00B46628"/>
    <w:rsid w:val="00B46CAE"/>
    <w:rsid w:val="00B47099"/>
    <w:rsid w:val="00B47334"/>
    <w:rsid w:val="00B4741E"/>
    <w:rsid w:val="00B47DAA"/>
    <w:rsid w:val="00B47E6C"/>
    <w:rsid w:val="00B47EDA"/>
    <w:rsid w:val="00B50227"/>
    <w:rsid w:val="00B505DE"/>
    <w:rsid w:val="00B50946"/>
    <w:rsid w:val="00B50990"/>
    <w:rsid w:val="00B50B1B"/>
    <w:rsid w:val="00B50EAB"/>
    <w:rsid w:val="00B52331"/>
    <w:rsid w:val="00B53235"/>
    <w:rsid w:val="00B532DF"/>
    <w:rsid w:val="00B535EC"/>
    <w:rsid w:val="00B5368D"/>
    <w:rsid w:val="00B5378E"/>
    <w:rsid w:val="00B537BC"/>
    <w:rsid w:val="00B537F7"/>
    <w:rsid w:val="00B53836"/>
    <w:rsid w:val="00B53EB1"/>
    <w:rsid w:val="00B54122"/>
    <w:rsid w:val="00B54403"/>
    <w:rsid w:val="00B54AEC"/>
    <w:rsid w:val="00B55293"/>
    <w:rsid w:val="00B559B5"/>
    <w:rsid w:val="00B55A97"/>
    <w:rsid w:val="00B55AD7"/>
    <w:rsid w:val="00B56DEC"/>
    <w:rsid w:val="00B6084E"/>
    <w:rsid w:val="00B60A0C"/>
    <w:rsid w:val="00B60A1E"/>
    <w:rsid w:val="00B60CB4"/>
    <w:rsid w:val="00B61602"/>
    <w:rsid w:val="00B62472"/>
    <w:rsid w:val="00B62F7D"/>
    <w:rsid w:val="00B631E0"/>
    <w:rsid w:val="00B634C4"/>
    <w:rsid w:val="00B63DA7"/>
    <w:rsid w:val="00B6400B"/>
    <w:rsid w:val="00B64420"/>
    <w:rsid w:val="00B64585"/>
    <w:rsid w:val="00B64670"/>
    <w:rsid w:val="00B64A1D"/>
    <w:rsid w:val="00B64C74"/>
    <w:rsid w:val="00B64FE9"/>
    <w:rsid w:val="00B65222"/>
    <w:rsid w:val="00B65402"/>
    <w:rsid w:val="00B6616F"/>
    <w:rsid w:val="00B67D2B"/>
    <w:rsid w:val="00B70046"/>
    <w:rsid w:val="00B702D2"/>
    <w:rsid w:val="00B7044D"/>
    <w:rsid w:val="00B71496"/>
    <w:rsid w:val="00B715FA"/>
    <w:rsid w:val="00B717DB"/>
    <w:rsid w:val="00B71BE2"/>
    <w:rsid w:val="00B71EA1"/>
    <w:rsid w:val="00B72040"/>
    <w:rsid w:val="00B7285A"/>
    <w:rsid w:val="00B728BA"/>
    <w:rsid w:val="00B7295C"/>
    <w:rsid w:val="00B72BB4"/>
    <w:rsid w:val="00B72D0C"/>
    <w:rsid w:val="00B72F28"/>
    <w:rsid w:val="00B739AC"/>
    <w:rsid w:val="00B73E54"/>
    <w:rsid w:val="00B740C9"/>
    <w:rsid w:val="00B7449A"/>
    <w:rsid w:val="00B74508"/>
    <w:rsid w:val="00B750F7"/>
    <w:rsid w:val="00B75370"/>
    <w:rsid w:val="00B76085"/>
    <w:rsid w:val="00B76092"/>
    <w:rsid w:val="00B761ED"/>
    <w:rsid w:val="00B76264"/>
    <w:rsid w:val="00B766F7"/>
    <w:rsid w:val="00B76831"/>
    <w:rsid w:val="00B77A67"/>
    <w:rsid w:val="00B77D67"/>
    <w:rsid w:val="00B8056A"/>
    <w:rsid w:val="00B80A1B"/>
    <w:rsid w:val="00B80CEC"/>
    <w:rsid w:val="00B80D94"/>
    <w:rsid w:val="00B8114D"/>
    <w:rsid w:val="00B81C03"/>
    <w:rsid w:val="00B81F98"/>
    <w:rsid w:val="00B82738"/>
    <w:rsid w:val="00B8367C"/>
    <w:rsid w:val="00B83788"/>
    <w:rsid w:val="00B837FD"/>
    <w:rsid w:val="00B83922"/>
    <w:rsid w:val="00B8418E"/>
    <w:rsid w:val="00B84395"/>
    <w:rsid w:val="00B84EF4"/>
    <w:rsid w:val="00B853A2"/>
    <w:rsid w:val="00B8625D"/>
    <w:rsid w:val="00B86ACB"/>
    <w:rsid w:val="00B86D8D"/>
    <w:rsid w:val="00B8724F"/>
    <w:rsid w:val="00B875EC"/>
    <w:rsid w:val="00B876E4"/>
    <w:rsid w:val="00B87DCF"/>
    <w:rsid w:val="00B903A2"/>
    <w:rsid w:val="00B9057F"/>
    <w:rsid w:val="00B9068D"/>
    <w:rsid w:val="00B913A3"/>
    <w:rsid w:val="00B91657"/>
    <w:rsid w:val="00B91986"/>
    <w:rsid w:val="00B91A9B"/>
    <w:rsid w:val="00B91AD3"/>
    <w:rsid w:val="00B91E65"/>
    <w:rsid w:val="00B9226B"/>
    <w:rsid w:val="00B92B7B"/>
    <w:rsid w:val="00B92D4F"/>
    <w:rsid w:val="00B9310F"/>
    <w:rsid w:val="00B93330"/>
    <w:rsid w:val="00B9384D"/>
    <w:rsid w:val="00B9404B"/>
    <w:rsid w:val="00B9457A"/>
    <w:rsid w:val="00B949BD"/>
    <w:rsid w:val="00B94A57"/>
    <w:rsid w:val="00B950F0"/>
    <w:rsid w:val="00B95620"/>
    <w:rsid w:val="00B95828"/>
    <w:rsid w:val="00B95941"/>
    <w:rsid w:val="00B9659A"/>
    <w:rsid w:val="00B9797B"/>
    <w:rsid w:val="00BA0249"/>
    <w:rsid w:val="00BA045B"/>
    <w:rsid w:val="00BA08AE"/>
    <w:rsid w:val="00BA1644"/>
    <w:rsid w:val="00BA1A11"/>
    <w:rsid w:val="00BA1B3D"/>
    <w:rsid w:val="00BA1FF5"/>
    <w:rsid w:val="00BA27DD"/>
    <w:rsid w:val="00BA2820"/>
    <w:rsid w:val="00BA2ACF"/>
    <w:rsid w:val="00BA2B6A"/>
    <w:rsid w:val="00BA2DBB"/>
    <w:rsid w:val="00BA2F2B"/>
    <w:rsid w:val="00BA2F7D"/>
    <w:rsid w:val="00BA2FA4"/>
    <w:rsid w:val="00BA37A8"/>
    <w:rsid w:val="00BA38BA"/>
    <w:rsid w:val="00BA3902"/>
    <w:rsid w:val="00BA41A0"/>
    <w:rsid w:val="00BA4407"/>
    <w:rsid w:val="00BA4647"/>
    <w:rsid w:val="00BA486D"/>
    <w:rsid w:val="00BA6115"/>
    <w:rsid w:val="00BA6659"/>
    <w:rsid w:val="00BA6BE0"/>
    <w:rsid w:val="00BA7492"/>
    <w:rsid w:val="00BA7AB5"/>
    <w:rsid w:val="00BA7C80"/>
    <w:rsid w:val="00BB0C93"/>
    <w:rsid w:val="00BB0F1B"/>
    <w:rsid w:val="00BB1175"/>
    <w:rsid w:val="00BB11CE"/>
    <w:rsid w:val="00BB188D"/>
    <w:rsid w:val="00BB1BBE"/>
    <w:rsid w:val="00BB257D"/>
    <w:rsid w:val="00BB25FD"/>
    <w:rsid w:val="00BB2625"/>
    <w:rsid w:val="00BB2660"/>
    <w:rsid w:val="00BB2E4D"/>
    <w:rsid w:val="00BB3157"/>
    <w:rsid w:val="00BB3595"/>
    <w:rsid w:val="00BB3ACF"/>
    <w:rsid w:val="00BB3F8B"/>
    <w:rsid w:val="00BB47FA"/>
    <w:rsid w:val="00BB4845"/>
    <w:rsid w:val="00BB4D02"/>
    <w:rsid w:val="00BB4F13"/>
    <w:rsid w:val="00BB5110"/>
    <w:rsid w:val="00BB5781"/>
    <w:rsid w:val="00BB6A3C"/>
    <w:rsid w:val="00BB6A67"/>
    <w:rsid w:val="00BB6A9D"/>
    <w:rsid w:val="00BB6DCC"/>
    <w:rsid w:val="00BB6E1A"/>
    <w:rsid w:val="00BB71E1"/>
    <w:rsid w:val="00BC000B"/>
    <w:rsid w:val="00BC0222"/>
    <w:rsid w:val="00BC061B"/>
    <w:rsid w:val="00BC0FD3"/>
    <w:rsid w:val="00BC131A"/>
    <w:rsid w:val="00BC1544"/>
    <w:rsid w:val="00BC19F2"/>
    <w:rsid w:val="00BC1BA9"/>
    <w:rsid w:val="00BC1E98"/>
    <w:rsid w:val="00BC2BF3"/>
    <w:rsid w:val="00BC2DE1"/>
    <w:rsid w:val="00BC3712"/>
    <w:rsid w:val="00BC3C2E"/>
    <w:rsid w:val="00BC4344"/>
    <w:rsid w:val="00BC4355"/>
    <w:rsid w:val="00BC43FF"/>
    <w:rsid w:val="00BC466E"/>
    <w:rsid w:val="00BC4742"/>
    <w:rsid w:val="00BC47ED"/>
    <w:rsid w:val="00BC4A23"/>
    <w:rsid w:val="00BC4C5A"/>
    <w:rsid w:val="00BC4CF1"/>
    <w:rsid w:val="00BC4EF5"/>
    <w:rsid w:val="00BC550E"/>
    <w:rsid w:val="00BC5D35"/>
    <w:rsid w:val="00BC5F58"/>
    <w:rsid w:val="00BC60DB"/>
    <w:rsid w:val="00BC64D8"/>
    <w:rsid w:val="00BC6DDF"/>
    <w:rsid w:val="00BC7917"/>
    <w:rsid w:val="00BC7A19"/>
    <w:rsid w:val="00BC7F5A"/>
    <w:rsid w:val="00BD04C5"/>
    <w:rsid w:val="00BD07FD"/>
    <w:rsid w:val="00BD0D0B"/>
    <w:rsid w:val="00BD1238"/>
    <w:rsid w:val="00BD124B"/>
    <w:rsid w:val="00BD1B4E"/>
    <w:rsid w:val="00BD2122"/>
    <w:rsid w:val="00BD2168"/>
    <w:rsid w:val="00BD2458"/>
    <w:rsid w:val="00BD258F"/>
    <w:rsid w:val="00BD2A2A"/>
    <w:rsid w:val="00BD2DCD"/>
    <w:rsid w:val="00BD311B"/>
    <w:rsid w:val="00BD4744"/>
    <w:rsid w:val="00BD4DA9"/>
    <w:rsid w:val="00BD5574"/>
    <w:rsid w:val="00BD5922"/>
    <w:rsid w:val="00BD5986"/>
    <w:rsid w:val="00BD5BFE"/>
    <w:rsid w:val="00BD668A"/>
    <w:rsid w:val="00BD675E"/>
    <w:rsid w:val="00BD6853"/>
    <w:rsid w:val="00BD7174"/>
    <w:rsid w:val="00BD71DE"/>
    <w:rsid w:val="00BD720A"/>
    <w:rsid w:val="00BD7614"/>
    <w:rsid w:val="00BD77EF"/>
    <w:rsid w:val="00BD7C10"/>
    <w:rsid w:val="00BD7D8E"/>
    <w:rsid w:val="00BD7D96"/>
    <w:rsid w:val="00BE01FC"/>
    <w:rsid w:val="00BE02DA"/>
    <w:rsid w:val="00BE0C71"/>
    <w:rsid w:val="00BE1230"/>
    <w:rsid w:val="00BE13E0"/>
    <w:rsid w:val="00BE16ED"/>
    <w:rsid w:val="00BE191E"/>
    <w:rsid w:val="00BE2022"/>
    <w:rsid w:val="00BE24BD"/>
    <w:rsid w:val="00BE2658"/>
    <w:rsid w:val="00BE2CFE"/>
    <w:rsid w:val="00BE32C1"/>
    <w:rsid w:val="00BE34D0"/>
    <w:rsid w:val="00BE37AB"/>
    <w:rsid w:val="00BE396B"/>
    <w:rsid w:val="00BE3DDD"/>
    <w:rsid w:val="00BE42AB"/>
    <w:rsid w:val="00BE4408"/>
    <w:rsid w:val="00BE46EE"/>
    <w:rsid w:val="00BE4CDC"/>
    <w:rsid w:val="00BE51ED"/>
    <w:rsid w:val="00BE57BB"/>
    <w:rsid w:val="00BE5A39"/>
    <w:rsid w:val="00BE60F3"/>
    <w:rsid w:val="00BE64D9"/>
    <w:rsid w:val="00BE6726"/>
    <w:rsid w:val="00BE6953"/>
    <w:rsid w:val="00BE6A80"/>
    <w:rsid w:val="00BE6F9D"/>
    <w:rsid w:val="00BE7187"/>
    <w:rsid w:val="00BE79CC"/>
    <w:rsid w:val="00BF02FB"/>
    <w:rsid w:val="00BF0440"/>
    <w:rsid w:val="00BF05D1"/>
    <w:rsid w:val="00BF0EAA"/>
    <w:rsid w:val="00BF155F"/>
    <w:rsid w:val="00BF1949"/>
    <w:rsid w:val="00BF1BF1"/>
    <w:rsid w:val="00BF1C0C"/>
    <w:rsid w:val="00BF1D85"/>
    <w:rsid w:val="00BF2481"/>
    <w:rsid w:val="00BF273D"/>
    <w:rsid w:val="00BF281C"/>
    <w:rsid w:val="00BF2948"/>
    <w:rsid w:val="00BF32FA"/>
    <w:rsid w:val="00BF330E"/>
    <w:rsid w:val="00BF338E"/>
    <w:rsid w:val="00BF398B"/>
    <w:rsid w:val="00BF3A78"/>
    <w:rsid w:val="00BF3AE3"/>
    <w:rsid w:val="00BF48C4"/>
    <w:rsid w:val="00BF497C"/>
    <w:rsid w:val="00BF506F"/>
    <w:rsid w:val="00BF5C9B"/>
    <w:rsid w:val="00BF61FE"/>
    <w:rsid w:val="00BF642A"/>
    <w:rsid w:val="00BF73C5"/>
    <w:rsid w:val="00BF7680"/>
    <w:rsid w:val="00BF7AF1"/>
    <w:rsid w:val="00C006DC"/>
    <w:rsid w:val="00C0127D"/>
    <w:rsid w:val="00C0179F"/>
    <w:rsid w:val="00C01C08"/>
    <w:rsid w:val="00C021F5"/>
    <w:rsid w:val="00C02395"/>
    <w:rsid w:val="00C02CB8"/>
    <w:rsid w:val="00C02E29"/>
    <w:rsid w:val="00C02FF6"/>
    <w:rsid w:val="00C03128"/>
    <w:rsid w:val="00C04553"/>
    <w:rsid w:val="00C04582"/>
    <w:rsid w:val="00C046D9"/>
    <w:rsid w:val="00C04895"/>
    <w:rsid w:val="00C05074"/>
    <w:rsid w:val="00C05249"/>
    <w:rsid w:val="00C05E77"/>
    <w:rsid w:val="00C05F9D"/>
    <w:rsid w:val="00C063E2"/>
    <w:rsid w:val="00C06CAD"/>
    <w:rsid w:val="00C06D94"/>
    <w:rsid w:val="00C06E04"/>
    <w:rsid w:val="00C06F00"/>
    <w:rsid w:val="00C0734E"/>
    <w:rsid w:val="00C07899"/>
    <w:rsid w:val="00C07B9D"/>
    <w:rsid w:val="00C1077D"/>
    <w:rsid w:val="00C10804"/>
    <w:rsid w:val="00C10936"/>
    <w:rsid w:val="00C10AB9"/>
    <w:rsid w:val="00C10EEE"/>
    <w:rsid w:val="00C11501"/>
    <w:rsid w:val="00C116A4"/>
    <w:rsid w:val="00C119EA"/>
    <w:rsid w:val="00C11B34"/>
    <w:rsid w:val="00C1227A"/>
    <w:rsid w:val="00C127FB"/>
    <w:rsid w:val="00C13373"/>
    <w:rsid w:val="00C138C9"/>
    <w:rsid w:val="00C144E3"/>
    <w:rsid w:val="00C145F8"/>
    <w:rsid w:val="00C1460D"/>
    <w:rsid w:val="00C14830"/>
    <w:rsid w:val="00C14FD9"/>
    <w:rsid w:val="00C151F0"/>
    <w:rsid w:val="00C15F7E"/>
    <w:rsid w:val="00C1691E"/>
    <w:rsid w:val="00C17A88"/>
    <w:rsid w:val="00C204FF"/>
    <w:rsid w:val="00C2068C"/>
    <w:rsid w:val="00C20747"/>
    <w:rsid w:val="00C2132C"/>
    <w:rsid w:val="00C2185F"/>
    <w:rsid w:val="00C21FD1"/>
    <w:rsid w:val="00C221A5"/>
    <w:rsid w:val="00C223D1"/>
    <w:rsid w:val="00C225DE"/>
    <w:rsid w:val="00C22D33"/>
    <w:rsid w:val="00C236A0"/>
    <w:rsid w:val="00C23B5D"/>
    <w:rsid w:val="00C23BA7"/>
    <w:rsid w:val="00C242FE"/>
    <w:rsid w:val="00C2475D"/>
    <w:rsid w:val="00C24A28"/>
    <w:rsid w:val="00C2508F"/>
    <w:rsid w:val="00C25159"/>
    <w:rsid w:val="00C252F6"/>
    <w:rsid w:val="00C255F1"/>
    <w:rsid w:val="00C25737"/>
    <w:rsid w:val="00C25994"/>
    <w:rsid w:val="00C259C7"/>
    <w:rsid w:val="00C25F44"/>
    <w:rsid w:val="00C2624C"/>
    <w:rsid w:val="00C26E1C"/>
    <w:rsid w:val="00C27257"/>
    <w:rsid w:val="00C27374"/>
    <w:rsid w:val="00C273AA"/>
    <w:rsid w:val="00C2745D"/>
    <w:rsid w:val="00C27AC8"/>
    <w:rsid w:val="00C27B3F"/>
    <w:rsid w:val="00C27FA0"/>
    <w:rsid w:val="00C30255"/>
    <w:rsid w:val="00C30295"/>
    <w:rsid w:val="00C305B8"/>
    <w:rsid w:val="00C3131E"/>
    <w:rsid w:val="00C31881"/>
    <w:rsid w:val="00C31CC4"/>
    <w:rsid w:val="00C324EC"/>
    <w:rsid w:val="00C3328A"/>
    <w:rsid w:val="00C339C1"/>
    <w:rsid w:val="00C33C4F"/>
    <w:rsid w:val="00C33E1F"/>
    <w:rsid w:val="00C341D8"/>
    <w:rsid w:val="00C342DC"/>
    <w:rsid w:val="00C34325"/>
    <w:rsid w:val="00C3433A"/>
    <w:rsid w:val="00C34575"/>
    <w:rsid w:val="00C3466A"/>
    <w:rsid w:val="00C34689"/>
    <w:rsid w:val="00C349DF"/>
    <w:rsid w:val="00C34A8D"/>
    <w:rsid w:val="00C34CD5"/>
    <w:rsid w:val="00C34CE2"/>
    <w:rsid w:val="00C35156"/>
    <w:rsid w:val="00C3563F"/>
    <w:rsid w:val="00C35B40"/>
    <w:rsid w:val="00C35BF8"/>
    <w:rsid w:val="00C35FF5"/>
    <w:rsid w:val="00C365B4"/>
    <w:rsid w:val="00C365D0"/>
    <w:rsid w:val="00C36861"/>
    <w:rsid w:val="00C36C7C"/>
    <w:rsid w:val="00C36CC9"/>
    <w:rsid w:val="00C36D8C"/>
    <w:rsid w:val="00C36EFF"/>
    <w:rsid w:val="00C3701A"/>
    <w:rsid w:val="00C375B9"/>
    <w:rsid w:val="00C37AAC"/>
    <w:rsid w:val="00C37BF8"/>
    <w:rsid w:val="00C40037"/>
    <w:rsid w:val="00C406C0"/>
    <w:rsid w:val="00C4080C"/>
    <w:rsid w:val="00C41430"/>
    <w:rsid w:val="00C41557"/>
    <w:rsid w:val="00C418DF"/>
    <w:rsid w:val="00C42705"/>
    <w:rsid w:val="00C4331D"/>
    <w:rsid w:val="00C4367E"/>
    <w:rsid w:val="00C43926"/>
    <w:rsid w:val="00C448A2"/>
    <w:rsid w:val="00C44A6D"/>
    <w:rsid w:val="00C44F74"/>
    <w:rsid w:val="00C44FEF"/>
    <w:rsid w:val="00C45B93"/>
    <w:rsid w:val="00C461DE"/>
    <w:rsid w:val="00C46203"/>
    <w:rsid w:val="00C464F6"/>
    <w:rsid w:val="00C46BE0"/>
    <w:rsid w:val="00C46D32"/>
    <w:rsid w:val="00C47147"/>
    <w:rsid w:val="00C47374"/>
    <w:rsid w:val="00C47467"/>
    <w:rsid w:val="00C47A7F"/>
    <w:rsid w:val="00C50FAA"/>
    <w:rsid w:val="00C51708"/>
    <w:rsid w:val="00C52186"/>
    <w:rsid w:val="00C523E1"/>
    <w:rsid w:val="00C5243E"/>
    <w:rsid w:val="00C52AD5"/>
    <w:rsid w:val="00C52C7F"/>
    <w:rsid w:val="00C530B6"/>
    <w:rsid w:val="00C531EC"/>
    <w:rsid w:val="00C5385F"/>
    <w:rsid w:val="00C53942"/>
    <w:rsid w:val="00C53E25"/>
    <w:rsid w:val="00C54E56"/>
    <w:rsid w:val="00C5524F"/>
    <w:rsid w:val="00C56BCB"/>
    <w:rsid w:val="00C56C93"/>
    <w:rsid w:val="00C57219"/>
    <w:rsid w:val="00C57406"/>
    <w:rsid w:val="00C577FC"/>
    <w:rsid w:val="00C57970"/>
    <w:rsid w:val="00C579BC"/>
    <w:rsid w:val="00C57C86"/>
    <w:rsid w:val="00C605BB"/>
    <w:rsid w:val="00C60A21"/>
    <w:rsid w:val="00C60B26"/>
    <w:rsid w:val="00C61015"/>
    <w:rsid w:val="00C61687"/>
    <w:rsid w:val="00C619E6"/>
    <w:rsid w:val="00C61ECD"/>
    <w:rsid w:val="00C6214F"/>
    <w:rsid w:val="00C62947"/>
    <w:rsid w:val="00C629DB"/>
    <w:rsid w:val="00C62D93"/>
    <w:rsid w:val="00C62ED9"/>
    <w:rsid w:val="00C63145"/>
    <w:rsid w:val="00C631F9"/>
    <w:rsid w:val="00C637E9"/>
    <w:rsid w:val="00C63C9E"/>
    <w:rsid w:val="00C63D88"/>
    <w:rsid w:val="00C64368"/>
    <w:rsid w:val="00C643C7"/>
    <w:rsid w:val="00C6442D"/>
    <w:rsid w:val="00C64BA4"/>
    <w:rsid w:val="00C64BBE"/>
    <w:rsid w:val="00C64C71"/>
    <w:rsid w:val="00C64CF8"/>
    <w:rsid w:val="00C650E6"/>
    <w:rsid w:val="00C656F2"/>
    <w:rsid w:val="00C6614E"/>
    <w:rsid w:val="00C663F5"/>
    <w:rsid w:val="00C66400"/>
    <w:rsid w:val="00C6696E"/>
    <w:rsid w:val="00C671E3"/>
    <w:rsid w:val="00C675C5"/>
    <w:rsid w:val="00C67650"/>
    <w:rsid w:val="00C6778C"/>
    <w:rsid w:val="00C6789D"/>
    <w:rsid w:val="00C67D64"/>
    <w:rsid w:val="00C705E0"/>
    <w:rsid w:val="00C70821"/>
    <w:rsid w:val="00C70FD5"/>
    <w:rsid w:val="00C712C1"/>
    <w:rsid w:val="00C713F6"/>
    <w:rsid w:val="00C71584"/>
    <w:rsid w:val="00C726B7"/>
    <w:rsid w:val="00C73502"/>
    <w:rsid w:val="00C7370A"/>
    <w:rsid w:val="00C73BDD"/>
    <w:rsid w:val="00C741A0"/>
    <w:rsid w:val="00C7469B"/>
    <w:rsid w:val="00C75B94"/>
    <w:rsid w:val="00C75E14"/>
    <w:rsid w:val="00C75E8C"/>
    <w:rsid w:val="00C761C2"/>
    <w:rsid w:val="00C76561"/>
    <w:rsid w:val="00C775AB"/>
    <w:rsid w:val="00C77B38"/>
    <w:rsid w:val="00C77B63"/>
    <w:rsid w:val="00C77C21"/>
    <w:rsid w:val="00C8000C"/>
    <w:rsid w:val="00C80091"/>
    <w:rsid w:val="00C80404"/>
    <w:rsid w:val="00C8111F"/>
    <w:rsid w:val="00C81505"/>
    <w:rsid w:val="00C8155F"/>
    <w:rsid w:val="00C81881"/>
    <w:rsid w:val="00C81D71"/>
    <w:rsid w:val="00C82484"/>
    <w:rsid w:val="00C8248D"/>
    <w:rsid w:val="00C827D5"/>
    <w:rsid w:val="00C82A60"/>
    <w:rsid w:val="00C82C5E"/>
    <w:rsid w:val="00C833F9"/>
    <w:rsid w:val="00C835BF"/>
    <w:rsid w:val="00C8368D"/>
    <w:rsid w:val="00C83B22"/>
    <w:rsid w:val="00C83FFD"/>
    <w:rsid w:val="00C845B5"/>
    <w:rsid w:val="00C848FC"/>
    <w:rsid w:val="00C84ECD"/>
    <w:rsid w:val="00C8575A"/>
    <w:rsid w:val="00C8599E"/>
    <w:rsid w:val="00C85DE5"/>
    <w:rsid w:val="00C860E4"/>
    <w:rsid w:val="00C87156"/>
    <w:rsid w:val="00C87198"/>
    <w:rsid w:val="00C876C0"/>
    <w:rsid w:val="00C90218"/>
    <w:rsid w:val="00C90D38"/>
    <w:rsid w:val="00C90D86"/>
    <w:rsid w:val="00C92349"/>
    <w:rsid w:val="00C9273E"/>
    <w:rsid w:val="00C929CF"/>
    <w:rsid w:val="00C92AA9"/>
    <w:rsid w:val="00C93607"/>
    <w:rsid w:val="00C94566"/>
    <w:rsid w:val="00C9465D"/>
    <w:rsid w:val="00C9492B"/>
    <w:rsid w:val="00C94D62"/>
    <w:rsid w:val="00C95011"/>
    <w:rsid w:val="00C9575D"/>
    <w:rsid w:val="00C958CD"/>
    <w:rsid w:val="00C96926"/>
    <w:rsid w:val="00C9699A"/>
    <w:rsid w:val="00C96A46"/>
    <w:rsid w:val="00C96F65"/>
    <w:rsid w:val="00CA07C1"/>
    <w:rsid w:val="00CA0E1D"/>
    <w:rsid w:val="00CA15A7"/>
    <w:rsid w:val="00CA16E0"/>
    <w:rsid w:val="00CA1EE5"/>
    <w:rsid w:val="00CA2877"/>
    <w:rsid w:val="00CA2CE0"/>
    <w:rsid w:val="00CA31DE"/>
    <w:rsid w:val="00CA33B2"/>
    <w:rsid w:val="00CA429E"/>
    <w:rsid w:val="00CA4490"/>
    <w:rsid w:val="00CA474D"/>
    <w:rsid w:val="00CA54A1"/>
    <w:rsid w:val="00CA5966"/>
    <w:rsid w:val="00CA6CB8"/>
    <w:rsid w:val="00CA773B"/>
    <w:rsid w:val="00CA7741"/>
    <w:rsid w:val="00CA7981"/>
    <w:rsid w:val="00CB040C"/>
    <w:rsid w:val="00CB0B31"/>
    <w:rsid w:val="00CB0C70"/>
    <w:rsid w:val="00CB1426"/>
    <w:rsid w:val="00CB1561"/>
    <w:rsid w:val="00CB2A3F"/>
    <w:rsid w:val="00CB2A98"/>
    <w:rsid w:val="00CB2AA5"/>
    <w:rsid w:val="00CB2D95"/>
    <w:rsid w:val="00CB2F07"/>
    <w:rsid w:val="00CB3484"/>
    <w:rsid w:val="00CB3A89"/>
    <w:rsid w:val="00CB3B78"/>
    <w:rsid w:val="00CB48CA"/>
    <w:rsid w:val="00CB4BD2"/>
    <w:rsid w:val="00CB4C83"/>
    <w:rsid w:val="00CB4EE9"/>
    <w:rsid w:val="00CB4F31"/>
    <w:rsid w:val="00CB53E4"/>
    <w:rsid w:val="00CB5793"/>
    <w:rsid w:val="00CB69D6"/>
    <w:rsid w:val="00CB6A83"/>
    <w:rsid w:val="00CB730B"/>
    <w:rsid w:val="00CB7897"/>
    <w:rsid w:val="00CB7C63"/>
    <w:rsid w:val="00CB7F8D"/>
    <w:rsid w:val="00CC06E4"/>
    <w:rsid w:val="00CC0978"/>
    <w:rsid w:val="00CC0D35"/>
    <w:rsid w:val="00CC0EC9"/>
    <w:rsid w:val="00CC1767"/>
    <w:rsid w:val="00CC184E"/>
    <w:rsid w:val="00CC1C37"/>
    <w:rsid w:val="00CC2481"/>
    <w:rsid w:val="00CC24C5"/>
    <w:rsid w:val="00CC2793"/>
    <w:rsid w:val="00CC2D87"/>
    <w:rsid w:val="00CC2F23"/>
    <w:rsid w:val="00CC38DA"/>
    <w:rsid w:val="00CC3A54"/>
    <w:rsid w:val="00CC43F4"/>
    <w:rsid w:val="00CC452D"/>
    <w:rsid w:val="00CC49B9"/>
    <w:rsid w:val="00CC4BB1"/>
    <w:rsid w:val="00CC4BBF"/>
    <w:rsid w:val="00CC4DD9"/>
    <w:rsid w:val="00CC5085"/>
    <w:rsid w:val="00CC6B8C"/>
    <w:rsid w:val="00CC6E2E"/>
    <w:rsid w:val="00CC79C3"/>
    <w:rsid w:val="00CD0342"/>
    <w:rsid w:val="00CD0881"/>
    <w:rsid w:val="00CD0D07"/>
    <w:rsid w:val="00CD16E8"/>
    <w:rsid w:val="00CD174B"/>
    <w:rsid w:val="00CD1C38"/>
    <w:rsid w:val="00CD1C9B"/>
    <w:rsid w:val="00CD29EE"/>
    <w:rsid w:val="00CD2EA7"/>
    <w:rsid w:val="00CD2EE5"/>
    <w:rsid w:val="00CD333D"/>
    <w:rsid w:val="00CD3800"/>
    <w:rsid w:val="00CD441A"/>
    <w:rsid w:val="00CD477A"/>
    <w:rsid w:val="00CD4A11"/>
    <w:rsid w:val="00CD4A41"/>
    <w:rsid w:val="00CD522F"/>
    <w:rsid w:val="00CD569D"/>
    <w:rsid w:val="00CD5A63"/>
    <w:rsid w:val="00CD6069"/>
    <w:rsid w:val="00CD697C"/>
    <w:rsid w:val="00CD6C66"/>
    <w:rsid w:val="00CD7138"/>
    <w:rsid w:val="00CD7315"/>
    <w:rsid w:val="00CD75C9"/>
    <w:rsid w:val="00CD7CEA"/>
    <w:rsid w:val="00CD7E25"/>
    <w:rsid w:val="00CD7E69"/>
    <w:rsid w:val="00CE01F2"/>
    <w:rsid w:val="00CE036A"/>
    <w:rsid w:val="00CE08AB"/>
    <w:rsid w:val="00CE0BAB"/>
    <w:rsid w:val="00CE0F5B"/>
    <w:rsid w:val="00CE111A"/>
    <w:rsid w:val="00CE224C"/>
    <w:rsid w:val="00CE23F7"/>
    <w:rsid w:val="00CE2595"/>
    <w:rsid w:val="00CE383A"/>
    <w:rsid w:val="00CE38FB"/>
    <w:rsid w:val="00CE3E19"/>
    <w:rsid w:val="00CE451B"/>
    <w:rsid w:val="00CE49AE"/>
    <w:rsid w:val="00CE4E26"/>
    <w:rsid w:val="00CE5227"/>
    <w:rsid w:val="00CE53E4"/>
    <w:rsid w:val="00CE5449"/>
    <w:rsid w:val="00CE5E8E"/>
    <w:rsid w:val="00CE5FAA"/>
    <w:rsid w:val="00CE61A2"/>
    <w:rsid w:val="00CE6513"/>
    <w:rsid w:val="00CE6A4B"/>
    <w:rsid w:val="00CE6CC6"/>
    <w:rsid w:val="00CE707E"/>
    <w:rsid w:val="00CE740F"/>
    <w:rsid w:val="00CE776E"/>
    <w:rsid w:val="00CE7890"/>
    <w:rsid w:val="00CE78B1"/>
    <w:rsid w:val="00CE79EF"/>
    <w:rsid w:val="00CF0ACF"/>
    <w:rsid w:val="00CF12A0"/>
    <w:rsid w:val="00CF1B3B"/>
    <w:rsid w:val="00CF1B44"/>
    <w:rsid w:val="00CF1CD7"/>
    <w:rsid w:val="00CF2CAB"/>
    <w:rsid w:val="00CF2D0F"/>
    <w:rsid w:val="00CF303B"/>
    <w:rsid w:val="00CF313B"/>
    <w:rsid w:val="00CF3695"/>
    <w:rsid w:val="00CF3E03"/>
    <w:rsid w:val="00CF3E0C"/>
    <w:rsid w:val="00CF469F"/>
    <w:rsid w:val="00CF4955"/>
    <w:rsid w:val="00CF4CFF"/>
    <w:rsid w:val="00CF4FBF"/>
    <w:rsid w:val="00CF5350"/>
    <w:rsid w:val="00CF5701"/>
    <w:rsid w:val="00CF599F"/>
    <w:rsid w:val="00CF673F"/>
    <w:rsid w:val="00CF70F5"/>
    <w:rsid w:val="00CF7449"/>
    <w:rsid w:val="00CF7DD5"/>
    <w:rsid w:val="00CF7E00"/>
    <w:rsid w:val="00CF7ED4"/>
    <w:rsid w:val="00D00216"/>
    <w:rsid w:val="00D0046D"/>
    <w:rsid w:val="00D00FF3"/>
    <w:rsid w:val="00D012F4"/>
    <w:rsid w:val="00D0133C"/>
    <w:rsid w:val="00D014C9"/>
    <w:rsid w:val="00D01A10"/>
    <w:rsid w:val="00D022DD"/>
    <w:rsid w:val="00D023CF"/>
    <w:rsid w:val="00D02692"/>
    <w:rsid w:val="00D0355F"/>
    <w:rsid w:val="00D03650"/>
    <w:rsid w:val="00D0429B"/>
    <w:rsid w:val="00D04893"/>
    <w:rsid w:val="00D04F11"/>
    <w:rsid w:val="00D053D8"/>
    <w:rsid w:val="00D058BB"/>
    <w:rsid w:val="00D060D1"/>
    <w:rsid w:val="00D065DC"/>
    <w:rsid w:val="00D065F1"/>
    <w:rsid w:val="00D067D7"/>
    <w:rsid w:val="00D06D89"/>
    <w:rsid w:val="00D06DFD"/>
    <w:rsid w:val="00D06E43"/>
    <w:rsid w:val="00D071AF"/>
    <w:rsid w:val="00D07ADE"/>
    <w:rsid w:val="00D07BA2"/>
    <w:rsid w:val="00D10370"/>
    <w:rsid w:val="00D105B1"/>
    <w:rsid w:val="00D1092B"/>
    <w:rsid w:val="00D10DEE"/>
    <w:rsid w:val="00D11295"/>
    <w:rsid w:val="00D1139D"/>
    <w:rsid w:val="00D115A6"/>
    <w:rsid w:val="00D11DEF"/>
    <w:rsid w:val="00D11E4B"/>
    <w:rsid w:val="00D11E85"/>
    <w:rsid w:val="00D1228E"/>
    <w:rsid w:val="00D124AA"/>
    <w:rsid w:val="00D12663"/>
    <w:rsid w:val="00D12739"/>
    <w:rsid w:val="00D1306E"/>
    <w:rsid w:val="00D135A3"/>
    <w:rsid w:val="00D13AB1"/>
    <w:rsid w:val="00D13EED"/>
    <w:rsid w:val="00D14011"/>
    <w:rsid w:val="00D14329"/>
    <w:rsid w:val="00D147DA"/>
    <w:rsid w:val="00D152B6"/>
    <w:rsid w:val="00D156CB"/>
    <w:rsid w:val="00D15B24"/>
    <w:rsid w:val="00D16C4D"/>
    <w:rsid w:val="00D16C89"/>
    <w:rsid w:val="00D16E9F"/>
    <w:rsid w:val="00D17071"/>
    <w:rsid w:val="00D17081"/>
    <w:rsid w:val="00D201B3"/>
    <w:rsid w:val="00D20C5B"/>
    <w:rsid w:val="00D20FC2"/>
    <w:rsid w:val="00D213E9"/>
    <w:rsid w:val="00D21608"/>
    <w:rsid w:val="00D21802"/>
    <w:rsid w:val="00D21C96"/>
    <w:rsid w:val="00D22EA2"/>
    <w:rsid w:val="00D22EA5"/>
    <w:rsid w:val="00D234F0"/>
    <w:rsid w:val="00D2354A"/>
    <w:rsid w:val="00D235BC"/>
    <w:rsid w:val="00D23D34"/>
    <w:rsid w:val="00D24151"/>
    <w:rsid w:val="00D243F2"/>
    <w:rsid w:val="00D24565"/>
    <w:rsid w:val="00D24571"/>
    <w:rsid w:val="00D24996"/>
    <w:rsid w:val="00D2518A"/>
    <w:rsid w:val="00D25B7D"/>
    <w:rsid w:val="00D260F1"/>
    <w:rsid w:val="00D26548"/>
    <w:rsid w:val="00D267DF"/>
    <w:rsid w:val="00D2707C"/>
    <w:rsid w:val="00D2717A"/>
    <w:rsid w:val="00D27721"/>
    <w:rsid w:val="00D27D5F"/>
    <w:rsid w:val="00D27DEF"/>
    <w:rsid w:val="00D27ECC"/>
    <w:rsid w:val="00D308D3"/>
    <w:rsid w:val="00D308D8"/>
    <w:rsid w:val="00D30A01"/>
    <w:rsid w:val="00D30FF8"/>
    <w:rsid w:val="00D311A9"/>
    <w:rsid w:val="00D31224"/>
    <w:rsid w:val="00D31666"/>
    <w:rsid w:val="00D316B8"/>
    <w:rsid w:val="00D31E6B"/>
    <w:rsid w:val="00D32055"/>
    <w:rsid w:val="00D322E3"/>
    <w:rsid w:val="00D325C8"/>
    <w:rsid w:val="00D32C4A"/>
    <w:rsid w:val="00D33330"/>
    <w:rsid w:val="00D33409"/>
    <w:rsid w:val="00D338FF"/>
    <w:rsid w:val="00D33908"/>
    <w:rsid w:val="00D33B7B"/>
    <w:rsid w:val="00D33D52"/>
    <w:rsid w:val="00D33EF8"/>
    <w:rsid w:val="00D349F9"/>
    <w:rsid w:val="00D35EF5"/>
    <w:rsid w:val="00D36738"/>
    <w:rsid w:val="00D370DE"/>
    <w:rsid w:val="00D37BEE"/>
    <w:rsid w:val="00D37E6C"/>
    <w:rsid w:val="00D4016E"/>
    <w:rsid w:val="00D403FC"/>
    <w:rsid w:val="00D40689"/>
    <w:rsid w:val="00D406B2"/>
    <w:rsid w:val="00D41227"/>
    <w:rsid w:val="00D412F1"/>
    <w:rsid w:val="00D41B3D"/>
    <w:rsid w:val="00D41C10"/>
    <w:rsid w:val="00D41C62"/>
    <w:rsid w:val="00D41CF8"/>
    <w:rsid w:val="00D42193"/>
    <w:rsid w:val="00D4251C"/>
    <w:rsid w:val="00D4280C"/>
    <w:rsid w:val="00D4293B"/>
    <w:rsid w:val="00D43DFD"/>
    <w:rsid w:val="00D44048"/>
    <w:rsid w:val="00D44059"/>
    <w:rsid w:val="00D44A4A"/>
    <w:rsid w:val="00D44B8F"/>
    <w:rsid w:val="00D45135"/>
    <w:rsid w:val="00D4532B"/>
    <w:rsid w:val="00D458AC"/>
    <w:rsid w:val="00D45BBF"/>
    <w:rsid w:val="00D4615F"/>
    <w:rsid w:val="00D46C9F"/>
    <w:rsid w:val="00D46FD0"/>
    <w:rsid w:val="00D4730A"/>
    <w:rsid w:val="00D47A11"/>
    <w:rsid w:val="00D47E36"/>
    <w:rsid w:val="00D50006"/>
    <w:rsid w:val="00D505E2"/>
    <w:rsid w:val="00D50B66"/>
    <w:rsid w:val="00D50BA4"/>
    <w:rsid w:val="00D517FA"/>
    <w:rsid w:val="00D518B7"/>
    <w:rsid w:val="00D51A27"/>
    <w:rsid w:val="00D51D33"/>
    <w:rsid w:val="00D52074"/>
    <w:rsid w:val="00D5252F"/>
    <w:rsid w:val="00D52C95"/>
    <w:rsid w:val="00D52E67"/>
    <w:rsid w:val="00D52FCF"/>
    <w:rsid w:val="00D5301A"/>
    <w:rsid w:val="00D53060"/>
    <w:rsid w:val="00D53396"/>
    <w:rsid w:val="00D53583"/>
    <w:rsid w:val="00D53679"/>
    <w:rsid w:val="00D53728"/>
    <w:rsid w:val="00D53B3D"/>
    <w:rsid w:val="00D54DFC"/>
    <w:rsid w:val="00D55021"/>
    <w:rsid w:val="00D55025"/>
    <w:rsid w:val="00D55291"/>
    <w:rsid w:val="00D554F5"/>
    <w:rsid w:val="00D56333"/>
    <w:rsid w:val="00D566C1"/>
    <w:rsid w:val="00D56ADB"/>
    <w:rsid w:val="00D56E49"/>
    <w:rsid w:val="00D573F4"/>
    <w:rsid w:val="00D57ADA"/>
    <w:rsid w:val="00D57C83"/>
    <w:rsid w:val="00D57DF1"/>
    <w:rsid w:val="00D602FC"/>
    <w:rsid w:val="00D60A06"/>
    <w:rsid w:val="00D60DD1"/>
    <w:rsid w:val="00D612A3"/>
    <w:rsid w:val="00D6138D"/>
    <w:rsid w:val="00D613B5"/>
    <w:rsid w:val="00D61595"/>
    <w:rsid w:val="00D61C46"/>
    <w:rsid w:val="00D61C85"/>
    <w:rsid w:val="00D625B7"/>
    <w:rsid w:val="00D63107"/>
    <w:rsid w:val="00D632A9"/>
    <w:rsid w:val="00D63973"/>
    <w:rsid w:val="00D63BC1"/>
    <w:rsid w:val="00D63CFB"/>
    <w:rsid w:val="00D644B3"/>
    <w:rsid w:val="00D647C4"/>
    <w:rsid w:val="00D64A6F"/>
    <w:rsid w:val="00D64CAE"/>
    <w:rsid w:val="00D64D9D"/>
    <w:rsid w:val="00D65759"/>
    <w:rsid w:val="00D65781"/>
    <w:rsid w:val="00D65996"/>
    <w:rsid w:val="00D65AEE"/>
    <w:rsid w:val="00D66389"/>
    <w:rsid w:val="00D66577"/>
    <w:rsid w:val="00D66743"/>
    <w:rsid w:val="00D673CF"/>
    <w:rsid w:val="00D677A9"/>
    <w:rsid w:val="00D67AE9"/>
    <w:rsid w:val="00D67F34"/>
    <w:rsid w:val="00D7006C"/>
    <w:rsid w:val="00D708B3"/>
    <w:rsid w:val="00D7189F"/>
    <w:rsid w:val="00D71984"/>
    <w:rsid w:val="00D71AC9"/>
    <w:rsid w:val="00D71D84"/>
    <w:rsid w:val="00D71E38"/>
    <w:rsid w:val="00D72272"/>
    <w:rsid w:val="00D72369"/>
    <w:rsid w:val="00D72466"/>
    <w:rsid w:val="00D726FA"/>
    <w:rsid w:val="00D7299D"/>
    <w:rsid w:val="00D72C94"/>
    <w:rsid w:val="00D72F15"/>
    <w:rsid w:val="00D73265"/>
    <w:rsid w:val="00D732CD"/>
    <w:rsid w:val="00D740CF"/>
    <w:rsid w:val="00D744A4"/>
    <w:rsid w:val="00D74C4B"/>
    <w:rsid w:val="00D750F7"/>
    <w:rsid w:val="00D753EE"/>
    <w:rsid w:val="00D754A4"/>
    <w:rsid w:val="00D75531"/>
    <w:rsid w:val="00D75760"/>
    <w:rsid w:val="00D75836"/>
    <w:rsid w:val="00D75952"/>
    <w:rsid w:val="00D75EF0"/>
    <w:rsid w:val="00D75F88"/>
    <w:rsid w:val="00D76142"/>
    <w:rsid w:val="00D7690F"/>
    <w:rsid w:val="00D76954"/>
    <w:rsid w:val="00D76C40"/>
    <w:rsid w:val="00D806F1"/>
    <w:rsid w:val="00D80F46"/>
    <w:rsid w:val="00D80FC0"/>
    <w:rsid w:val="00D810EB"/>
    <w:rsid w:val="00D81217"/>
    <w:rsid w:val="00D81999"/>
    <w:rsid w:val="00D820A5"/>
    <w:rsid w:val="00D82570"/>
    <w:rsid w:val="00D82A4D"/>
    <w:rsid w:val="00D8355A"/>
    <w:rsid w:val="00D83676"/>
    <w:rsid w:val="00D838BB"/>
    <w:rsid w:val="00D840C1"/>
    <w:rsid w:val="00D843C0"/>
    <w:rsid w:val="00D8562A"/>
    <w:rsid w:val="00D85C00"/>
    <w:rsid w:val="00D864BD"/>
    <w:rsid w:val="00D86721"/>
    <w:rsid w:val="00D872B6"/>
    <w:rsid w:val="00D87646"/>
    <w:rsid w:val="00D87864"/>
    <w:rsid w:val="00D87A9A"/>
    <w:rsid w:val="00D87C8D"/>
    <w:rsid w:val="00D87CA0"/>
    <w:rsid w:val="00D9034F"/>
    <w:rsid w:val="00D90F97"/>
    <w:rsid w:val="00D910FD"/>
    <w:rsid w:val="00D91C96"/>
    <w:rsid w:val="00D91D2A"/>
    <w:rsid w:val="00D920D0"/>
    <w:rsid w:val="00D92A7D"/>
    <w:rsid w:val="00D92A88"/>
    <w:rsid w:val="00D9325C"/>
    <w:rsid w:val="00D9332E"/>
    <w:rsid w:val="00D93605"/>
    <w:rsid w:val="00D93D46"/>
    <w:rsid w:val="00D9400B"/>
    <w:rsid w:val="00D944CF"/>
    <w:rsid w:val="00D94C37"/>
    <w:rsid w:val="00D950E2"/>
    <w:rsid w:val="00D95456"/>
    <w:rsid w:val="00D95A0F"/>
    <w:rsid w:val="00D95CCC"/>
    <w:rsid w:val="00D9609B"/>
    <w:rsid w:val="00D9622F"/>
    <w:rsid w:val="00D96318"/>
    <w:rsid w:val="00D964DD"/>
    <w:rsid w:val="00D96C5A"/>
    <w:rsid w:val="00D97CF7"/>
    <w:rsid w:val="00D97D39"/>
    <w:rsid w:val="00D97E47"/>
    <w:rsid w:val="00D97E83"/>
    <w:rsid w:val="00D97FA8"/>
    <w:rsid w:val="00DA0369"/>
    <w:rsid w:val="00DA0876"/>
    <w:rsid w:val="00DA1AA9"/>
    <w:rsid w:val="00DA1DA2"/>
    <w:rsid w:val="00DA1E50"/>
    <w:rsid w:val="00DA24B2"/>
    <w:rsid w:val="00DA2620"/>
    <w:rsid w:val="00DA295C"/>
    <w:rsid w:val="00DA2ACD"/>
    <w:rsid w:val="00DA2B92"/>
    <w:rsid w:val="00DA2CDF"/>
    <w:rsid w:val="00DA2E0D"/>
    <w:rsid w:val="00DA314C"/>
    <w:rsid w:val="00DA31BC"/>
    <w:rsid w:val="00DA3231"/>
    <w:rsid w:val="00DA3E14"/>
    <w:rsid w:val="00DA4B6B"/>
    <w:rsid w:val="00DA4CF0"/>
    <w:rsid w:val="00DA4DFF"/>
    <w:rsid w:val="00DA5248"/>
    <w:rsid w:val="00DA538A"/>
    <w:rsid w:val="00DA6201"/>
    <w:rsid w:val="00DA6896"/>
    <w:rsid w:val="00DA68F9"/>
    <w:rsid w:val="00DA6D7F"/>
    <w:rsid w:val="00DA71FD"/>
    <w:rsid w:val="00DA75CA"/>
    <w:rsid w:val="00DB0020"/>
    <w:rsid w:val="00DB029B"/>
    <w:rsid w:val="00DB0364"/>
    <w:rsid w:val="00DB0EFE"/>
    <w:rsid w:val="00DB0F22"/>
    <w:rsid w:val="00DB1263"/>
    <w:rsid w:val="00DB147F"/>
    <w:rsid w:val="00DB1E34"/>
    <w:rsid w:val="00DB1FEF"/>
    <w:rsid w:val="00DB2032"/>
    <w:rsid w:val="00DB30B6"/>
    <w:rsid w:val="00DB36CD"/>
    <w:rsid w:val="00DB3891"/>
    <w:rsid w:val="00DB5970"/>
    <w:rsid w:val="00DB59B0"/>
    <w:rsid w:val="00DB59E7"/>
    <w:rsid w:val="00DB60B6"/>
    <w:rsid w:val="00DB61BD"/>
    <w:rsid w:val="00DB66EA"/>
    <w:rsid w:val="00DB67C3"/>
    <w:rsid w:val="00DB6882"/>
    <w:rsid w:val="00DB6BD9"/>
    <w:rsid w:val="00DB7174"/>
    <w:rsid w:val="00DB71EE"/>
    <w:rsid w:val="00DB7AC0"/>
    <w:rsid w:val="00DC04C7"/>
    <w:rsid w:val="00DC051E"/>
    <w:rsid w:val="00DC0E8B"/>
    <w:rsid w:val="00DC0F64"/>
    <w:rsid w:val="00DC107F"/>
    <w:rsid w:val="00DC1633"/>
    <w:rsid w:val="00DC1897"/>
    <w:rsid w:val="00DC18A4"/>
    <w:rsid w:val="00DC2602"/>
    <w:rsid w:val="00DC2CE1"/>
    <w:rsid w:val="00DC2E91"/>
    <w:rsid w:val="00DC2F08"/>
    <w:rsid w:val="00DC3D02"/>
    <w:rsid w:val="00DC4497"/>
    <w:rsid w:val="00DC4684"/>
    <w:rsid w:val="00DC4D18"/>
    <w:rsid w:val="00DC5467"/>
    <w:rsid w:val="00DC56A6"/>
    <w:rsid w:val="00DC5CF2"/>
    <w:rsid w:val="00DC647A"/>
    <w:rsid w:val="00DC677C"/>
    <w:rsid w:val="00DC67D6"/>
    <w:rsid w:val="00DC69A1"/>
    <w:rsid w:val="00DC6C4A"/>
    <w:rsid w:val="00DC72FE"/>
    <w:rsid w:val="00DC74DD"/>
    <w:rsid w:val="00DC753E"/>
    <w:rsid w:val="00DC79E5"/>
    <w:rsid w:val="00DD0183"/>
    <w:rsid w:val="00DD0AFB"/>
    <w:rsid w:val="00DD114A"/>
    <w:rsid w:val="00DD1287"/>
    <w:rsid w:val="00DD1E39"/>
    <w:rsid w:val="00DD20C5"/>
    <w:rsid w:val="00DD2623"/>
    <w:rsid w:val="00DD2638"/>
    <w:rsid w:val="00DD27C0"/>
    <w:rsid w:val="00DD2B38"/>
    <w:rsid w:val="00DD322B"/>
    <w:rsid w:val="00DD327C"/>
    <w:rsid w:val="00DD35FC"/>
    <w:rsid w:val="00DD3B5F"/>
    <w:rsid w:val="00DD4276"/>
    <w:rsid w:val="00DD43CC"/>
    <w:rsid w:val="00DD47C6"/>
    <w:rsid w:val="00DD4F3E"/>
    <w:rsid w:val="00DD5CED"/>
    <w:rsid w:val="00DD5E2C"/>
    <w:rsid w:val="00DD5FAD"/>
    <w:rsid w:val="00DD6215"/>
    <w:rsid w:val="00DD6429"/>
    <w:rsid w:val="00DD67C3"/>
    <w:rsid w:val="00DD67CA"/>
    <w:rsid w:val="00DD6C19"/>
    <w:rsid w:val="00DD6C7A"/>
    <w:rsid w:val="00DD6D4B"/>
    <w:rsid w:val="00DD7730"/>
    <w:rsid w:val="00DD7E1D"/>
    <w:rsid w:val="00DE006D"/>
    <w:rsid w:val="00DE0556"/>
    <w:rsid w:val="00DE07BB"/>
    <w:rsid w:val="00DE0856"/>
    <w:rsid w:val="00DE08F0"/>
    <w:rsid w:val="00DE1334"/>
    <w:rsid w:val="00DE1782"/>
    <w:rsid w:val="00DE1875"/>
    <w:rsid w:val="00DE2D56"/>
    <w:rsid w:val="00DE3550"/>
    <w:rsid w:val="00DE3678"/>
    <w:rsid w:val="00DE3746"/>
    <w:rsid w:val="00DE3F00"/>
    <w:rsid w:val="00DE467B"/>
    <w:rsid w:val="00DE46FE"/>
    <w:rsid w:val="00DE4E00"/>
    <w:rsid w:val="00DE57C2"/>
    <w:rsid w:val="00DE6B64"/>
    <w:rsid w:val="00DE6E63"/>
    <w:rsid w:val="00DE704E"/>
    <w:rsid w:val="00DE7117"/>
    <w:rsid w:val="00DE732E"/>
    <w:rsid w:val="00DE73F1"/>
    <w:rsid w:val="00DE7B4F"/>
    <w:rsid w:val="00DE7C8E"/>
    <w:rsid w:val="00DF0942"/>
    <w:rsid w:val="00DF0DE1"/>
    <w:rsid w:val="00DF0FA8"/>
    <w:rsid w:val="00DF125D"/>
    <w:rsid w:val="00DF1439"/>
    <w:rsid w:val="00DF14A8"/>
    <w:rsid w:val="00DF1553"/>
    <w:rsid w:val="00DF1766"/>
    <w:rsid w:val="00DF2164"/>
    <w:rsid w:val="00DF22E6"/>
    <w:rsid w:val="00DF254E"/>
    <w:rsid w:val="00DF2968"/>
    <w:rsid w:val="00DF2B5A"/>
    <w:rsid w:val="00DF2C32"/>
    <w:rsid w:val="00DF319C"/>
    <w:rsid w:val="00DF3286"/>
    <w:rsid w:val="00DF33A8"/>
    <w:rsid w:val="00DF3694"/>
    <w:rsid w:val="00DF37FF"/>
    <w:rsid w:val="00DF3A33"/>
    <w:rsid w:val="00DF3C6B"/>
    <w:rsid w:val="00DF4509"/>
    <w:rsid w:val="00DF45CB"/>
    <w:rsid w:val="00DF45F7"/>
    <w:rsid w:val="00DF4658"/>
    <w:rsid w:val="00DF4AFC"/>
    <w:rsid w:val="00DF5254"/>
    <w:rsid w:val="00DF52CD"/>
    <w:rsid w:val="00DF580C"/>
    <w:rsid w:val="00DF601E"/>
    <w:rsid w:val="00DF612F"/>
    <w:rsid w:val="00DF6B1A"/>
    <w:rsid w:val="00DF6D8B"/>
    <w:rsid w:val="00DF70A0"/>
    <w:rsid w:val="00DF78B2"/>
    <w:rsid w:val="00DF79A2"/>
    <w:rsid w:val="00DF7B8C"/>
    <w:rsid w:val="00E00381"/>
    <w:rsid w:val="00E004CC"/>
    <w:rsid w:val="00E00692"/>
    <w:rsid w:val="00E018FC"/>
    <w:rsid w:val="00E01996"/>
    <w:rsid w:val="00E01B6E"/>
    <w:rsid w:val="00E01C09"/>
    <w:rsid w:val="00E02056"/>
    <w:rsid w:val="00E0297A"/>
    <w:rsid w:val="00E02BE7"/>
    <w:rsid w:val="00E02ECF"/>
    <w:rsid w:val="00E0344A"/>
    <w:rsid w:val="00E0376F"/>
    <w:rsid w:val="00E03A08"/>
    <w:rsid w:val="00E03CA4"/>
    <w:rsid w:val="00E0404A"/>
    <w:rsid w:val="00E04971"/>
    <w:rsid w:val="00E05154"/>
    <w:rsid w:val="00E05470"/>
    <w:rsid w:val="00E059EF"/>
    <w:rsid w:val="00E066F5"/>
    <w:rsid w:val="00E06B0A"/>
    <w:rsid w:val="00E06CDE"/>
    <w:rsid w:val="00E06F16"/>
    <w:rsid w:val="00E070FE"/>
    <w:rsid w:val="00E0743B"/>
    <w:rsid w:val="00E07573"/>
    <w:rsid w:val="00E07F73"/>
    <w:rsid w:val="00E1073A"/>
    <w:rsid w:val="00E11167"/>
    <w:rsid w:val="00E11B5F"/>
    <w:rsid w:val="00E12B53"/>
    <w:rsid w:val="00E12C98"/>
    <w:rsid w:val="00E143E5"/>
    <w:rsid w:val="00E14CDA"/>
    <w:rsid w:val="00E14DB0"/>
    <w:rsid w:val="00E14EA9"/>
    <w:rsid w:val="00E154B0"/>
    <w:rsid w:val="00E1593D"/>
    <w:rsid w:val="00E17A44"/>
    <w:rsid w:val="00E2088A"/>
    <w:rsid w:val="00E208DD"/>
    <w:rsid w:val="00E2099B"/>
    <w:rsid w:val="00E20BA9"/>
    <w:rsid w:val="00E20FB9"/>
    <w:rsid w:val="00E21921"/>
    <w:rsid w:val="00E21EBE"/>
    <w:rsid w:val="00E21FE3"/>
    <w:rsid w:val="00E2305E"/>
    <w:rsid w:val="00E231F0"/>
    <w:rsid w:val="00E240A3"/>
    <w:rsid w:val="00E24183"/>
    <w:rsid w:val="00E24A99"/>
    <w:rsid w:val="00E24C88"/>
    <w:rsid w:val="00E24D13"/>
    <w:rsid w:val="00E24D84"/>
    <w:rsid w:val="00E259ED"/>
    <w:rsid w:val="00E25A02"/>
    <w:rsid w:val="00E25BA7"/>
    <w:rsid w:val="00E25C04"/>
    <w:rsid w:val="00E2647F"/>
    <w:rsid w:val="00E26A37"/>
    <w:rsid w:val="00E26E7B"/>
    <w:rsid w:val="00E26EFC"/>
    <w:rsid w:val="00E26FE5"/>
    <w:rsid w:val="00E2794E"/>
    <w:rsid w:val="00E279A3"/>
    <w:rsid w:val="00E27DF7"/>
    <w:rsid w:val="00E30495"/>
    <w:rsid w:val="00E30D13"/>
    <w:rsid w:val="00E311B4"/>
    <w:rsid w:val="00E3134B"/>
    <w:rsid w:val="00E314C6"/>
    <w:rsid w:val="00E329C0"/>
    <w:rsid w:val="00E3392D"/>
    <w:rsid w:val="00E3398B"/>
    <w:rsid w:val="00E33B7D"/>
    <w:rsid w:val="00E33BCF"/>
    <w:rsid w:val="00E33D5D"/>
    <w:rsid w:val="00E344F9"/>
    <w:rsid w:val="00E353DF"/>
    <w:rsid w:val="00E36374"/>
    <w:rsid w:val="00E36E23"/>
    <w:rsid w:val="00E371AC"/>
    <w:rsid w:val="00E373A2"/>
    <w:rsid w:val="00E3751E"/>
    <w:rsid w:val="00E37CED"/>
    <w:rsid w:val="00E37F9D"/>
    <w:rsid w:val="00E4020D"/>
    <w:rsid w:val="00E40AF3"/>
    <w:rsid w:val="00E40EA0"/>
    <w:rsid w:val="00E4254D"/>
    <w:rsid w:val="00E42B72"/>
    <w:rsid w:val="00E433F2"/>
    <w:rsid w:val="00E43687"/>
    <w:rsid w:val="00E43A58"/>
    <w:rsid w:val="00E43A82"/>
    <w:rsid w:val="00E4424C"/>
    <w:rsid w:val="00E443E0"/>
    <w:rsid w:val="00E44523"/>
    <w:rsid w:val="00E4465D"/>
    <w:rsid w:val="00E44CCF"/>
    <w:rsid w:val="00E45000"/>
    <w:rsid w:val="00E459CC"/>
    <w:rsid w:val="00E4640C"/>
    <w:rsid w:val="00E468DC"/>
    <w:rsid w:val="00E46DEA"/>
    <w:rsid w:val="00E47218"/>
    <w:rsid w:val="00E47318"/>
    <w:rsid w:val="00E474CE"/>
    <w:rsid w:val="00E47540"/>
    <w:rsid w:val="00E47F35"/>
    <w:rsid w:val="00E50351"/>
    <w:rsid w:val="00E50458"/>
    <w:rsid w:val="00E505F7"/>
    <w:rsid w:val="00E50875"/>
    <w:rsid w:val="00E50C11"/>
    <w:rsid w:val="00E50EFD"/>
    <w:rsid w:val="00E51733"/>
    <w:rsid w:val="00E517A9"/>
    <w:rsid w:val="00E52010"/>
    <w:rsid w:val="00E5351A"/>
    <w:rsid w:val="00E5359D"/>
    <w:rsid w:val="00E54AA1"/>
    <w:rsid w:val="00E54D16"/>
    <w:rsid w:val="00E5546F"/>
    <w:rsid w:val="00E556CF"/>
    <w:rsid w:val="00E55709"/>
    <w:rsid w:val="00E55865"/>
    <w:rsid w:val="00E55B59"/>
    <w:rsid w:val="00E567AD"/>
    <w:rsid w:val="00E56BCA"/>
    <w:rsid w:val="00E56E33"/>
    <w:rsid w:val="00E56E77"/>
    <w:rsid w:val="00E605C3"/>
    <w:rsid w:val="00E6066B"/>
    <w:rsid w:val="00E6071C"/>
    <w:rsid w:val="00E6095E"/>
    <w:rsid w:val="00E60990"/>
    <w:rsid w:val="00E610E1"/>
    <w:rsid w:val="00E614AA"/>
    <w:rsid w:val="00E61C0E"/>
    <w:rsid w:val="00E61EBB"/>
    <w:rsid w:val="00E6223A"/>
    <w:rsid w:val="00E6235A"/>
    <w:rsid w:val="00E6298A"/>
    <w:rsid w:val="00E62DE4"/>
    <w:rsid w:val="00E62E63"/>
    <w:rsid w:val="00E63D00"/>
    <w:rsid w:val="00E64086"/>
    <w:rsid w:val="00E645B1"/>
    <w:rsid w:val="00E6604E"/>
    <w:rsid w:val="00E66B8E"/>
    <w:rsid w:val="00E66FB1"/>
    <w:rsid w:val="00E66FCC"/>
    <w:rsid w:val="00E6731B"/>
    <w:rsid w:val="00E67476"/>
    <w:rsid w:val="00E675C2"/>
    <w:rsid w:val="00E6775E"/>
    <w:rsid w:val="00E67815"/>
    <w:rsid w:val="00E679C6"/>
    <w:rsid w:val="00E67FFD"/>
    <w:rsid w:val="00E7059B"/>
    <w:rsid w:val="00E706CD"/>
    <w:rsid w:val="00E7072F"/>
    <w:rsid w:val="00E70CCC"/>
    <w:rsid w:val="00E70F35"/>
    <w:rsid w:val="00E713C0"/>
    <w:rsid w:val="00E71753"/>
    <w:rsid w:val="00E71888"/>
    <w:rsid w:val="00E71C53"/>
    <w:rsid w:val="00E71D6B"/>
    <w:rsid w:val="00E729C9"/>
    <w:rsid w:val="00E72A71"/>
    <w:rsid w:val="00E73212"/>
    <w:rsid w:val="00E73717"/>
    <w:rsid w:val="00E73956"/>
    <w:rsid w:val="00E73DAF"/>
    <w:rsid w:val="00E73DCA"/>
    <w:rsid w:val="00E74382"/>
    <w:rsid w:val="00E743D3"/>
    <w:rsid w:val="00E74428"/>
    <w:rsid w:val="00E74769"/>
    <w:rsid w:val="00E747A5"/>
    <w:rsid w:val="00E7482F"/>
    <w:rsid w:val="00E74BC3"/>
    <w:rsid w:val="00E74E73"/>
    <w:rsid w:val="00E75135"/>
    <w:rsid w:val="00E753A1"/>
    <w:rsid w:val="00E758E5"/>
    <w:rsid w:val="00E75A60"/>
    <w:rsid w:val="00E75C3C"/>
    <w:rsid w:val="00E764B2"/>
    <w:rsid w:val="00E76B2D"/>
    <w:rsid w:val="00E76CA7"/>
    <w:rsid w:val="00E76D8B"/>
    <w:rsid w:val="00E76E7F"/>
    <w:rsid w:val="00E76F05"/>
    <w:rsid w:val="00E77DDD"/>
    <w:rsid w:val="00E8000B"/>
    <w:rsid w:val="00E80854"/>
    <w:rsid w:val="00E8127B"/>
    <w:rsid w:val="00E81362"/>
    <w:rsid w:val="00E81C49"/>
    <w:rsid w:val="00E81D90"/>
    <w:rsid w:val="00E8298A"/>
    <w:rsid w:val="00E831C1"/>
    <w:rsid w:val="00E834B9"/>
    <w:rsid w:val="00E838D4"/>
    <w:rsid w:val="00E83E7C"/>
    <w:rsid w:val="00E8410E"/>
    <w:rsid w:val="00E84243"/>
    <w:rsid w:val="00E847FC"/>
    <w:rsid w:val="00E84CED"/>
    <w:rsid w:val="00E85218"/>
    <w:rsid w:val="00E8558E"/>
    <w:rsid w:val="00E8573C"/>
    <w:rsid w:val="00E85847"/>
    <w:rsid w:val="00E86806"/>
    <w:rsid w:val="00E8702C"/>
    <w:rsid w:val="00E87737"/>
    <w:rsid w:val="00E8780D"/>
    <w:rsid w:val="00E87F14"/>
    <w:rsid w:val="00E9084E"/>
    <w:rsid w:val="00E90E07"/>
    <w:rsid w:val="00E9103D"/>
    <w:rsid w:val="00E91637"/>
    <w:rsid w:val="00E91B35"/>
    <w:rsid w:val="00E91F47"/>
    <w:rsid w:val="00E920C9"/>
    <w:rsid w:val="00E92F65"/>
    <w:rsid w:val="00E93448"/>
    <w:rsid w:val="00E934F0"/>
    <w:rsid w:val="00E93902"/>
    <w:rsid w:val="00E93ABE"/>
    <w:rsid w:val="00E93B47"/>
    <w:rsid w:val="00E9478B"/>
    <w:rsid w:val="00E952E3"/>
    <w:rsid w:val="00E95CE2"/>
    <w:rsid w:val="00E9611A"/>
    <w:rsid w:val="00E96EDC"/>
    <w:rsid w:val="00E96F95"/>
    <w:rsid w:val="00E976F8"/>
    <w:rsid w:val="00E976FE"/>
    <w:rsid w:val="00E97802"/>
    <w:rsid w:val="00E97C17"/>
    <w:rsid w:val="00EA1116"/>
    <w:rsid w:val="00EA1C64"/>
    <w:rsid w:val="00EA222D"/>
    <w:rsid w:val="00EA2255"/>
    <w:rsid w:val="00EA225B"/>
    <w:rsid w:val="00EA2296"/>
    <w:rsid w:val="00EA2327"/>
    <w:rsid w:val="00EA30DE"/>
    <w:rsid w:val="00EA3612"/>
    <w:rsid w:val="00EA3EED"/>
    <w:rsid w:val="00EA4544"/>
    <w:rsid w:val="00EA465C"/>
    <w:rsid w:val="00EA4B23"/>
    <w:rsid w:val="00EA5392"/>
    <w:rsid w:val="00EA5E02"/>
    <w:rsid w:val="00EA5EDD"/>
    <w:rsid w:val="00EA5F44"/>
    <w:rsid w:val="00EA6C56"/>
    <w:rsid w:val="00EA6F13"/>
    <w:rsid w:val="00EA6F34"/>
    <w:rsid w:val="00EA6F3C"/>
    <w:rsid w:val="00EB0A6D"/>
    <w:rsid w:val="00EB0D15"/>
    <w:rsid w:val="00EB1AFF"/>
    <w:rsid w:val="00EB2807"/>
    <w:rsid w:val="00EB2F51"/>
    <w:rsid w:val="00EB39FE"/>
    <w:rsid w:val="00EB3D8F"/>
    <w:rsid w:val="00EB3F7D"/>
    <w:rsid w:val="00EB437B"/>
    <w:rsid w:val="00EB437C"/>
    <w:rsid w:val="00EB481A"/>
    <w:rsid w:val="00EB48D1"/>
    <w:rsid w:val="00EB4D0E"/>
    <w:rsid w:val="00EB5876"/>
    <w:rsid w:val="00EB5B71"/>
    <w:rsid w:val="00EB61BB"/>
    <w:rsid w:val="00EB65A1"/>
    <w:rsid w:val="00EB66A3"/>
    <w:rsid w:val="00EB682D"/>
    <w:rsid w:val="00EB6841"/>
    <w:rsid w:val="00EB6909"/>
    <w:rsid w:val="00EB6B6E"/>
    <w:rsid w:val="00EB7413"/>
    <w:rsid w:val="00EB74EA"/>
    <w:rsid w:val="00EB77B7"/>
    <w:rsid w:val="00EB7A04"/>
    <w:rsid w:val="00EB7BDE"/>
    <w:rsid w:val="00EB7E11"/>
    <w:rsid w:val="00EB7E79"/>
    <w:rsid w:val="00EB7F45"/>
    <w:rsid w:val="00EC0D58"/>
    <w:rsid w:val="00EC10A0"/>
    <w:rsid w:val="00EC1116"/>
    <w:rsid w:val="00EC1351"/>
    <w:rsid w:val="00EC141B"/>
    <w:rsid w:val="00EC1881"/>
    <w:rsid w:val="00EC1AAE"/>
    <w:rsid w:val="00EC1F13"/>
    <w:rsid w:val="00EC20A8"/>
    <w:rsid w:val="00EC2E7E"/>
    <w:rsid w:val="00EC3023"/>
    <w:rsid w:val="00EC3276"/>
    <w:rsid w:val="00EC3C57"/>
    <w:rsid w:val="00EC3C7B"/>
    <w:rsid w:val="00EC3D8D"/>
    <w:rsid w:val="00EC4082"/>
    <w:rsid w:val="00EC430D"/>
    <w:rsid w:val="00EC4998"/>
    <w:rsid w:val="00EC4A34"/>
    <w:rsid w:val="00EC4EDE"/>
    <w:rsid w:val="00EC5644"/>
    <w:rsid w:val="00EC5863"/>
    <w:rsid w:val="00EC5BC9"/>
    <w:rsid w:val="00EC611E"/>
    <w:rsid w:val="00EC6535"/>
    <w:rsid w:val="00EC69CB"/>
    <w:rsid w:val="00EC6C9C"/>
    <w:rsid w:val="00EC6F97"/>
    <w:rsid w:val="00EC7236"/>
    <w:rsid w:val="00EC7853"/>
    <w:rsid w:val="00EC7876"/>
    <w:rsid w:val="00ED0067"/>
    <w:rsid w:val="00ED04E0"/>
    <w:rsid w:val="00ED0710"/>
    <w:rsid w:val="00ED0ADE"/>
    <w:rsid w:val="00ED1035"/>
    <w:rsid w:val="00ED1284"/>
    <w:rsid w:val="00ED16D1"/>
    <w:rsid w:val="00ED1A4B"/>
    <w:rsid w:val="00ED1EA0"/>
    <w:rsid w:val="00ED231C"/>
    <w:rsid w:val="00ED235E"/>
    <w:rsid w:val="00ED24C7"/>
    <w:rsid w:val="00ED2C12"/>
    <w:rsid w:val="00ED2D86"/>
    <w:rsid w:val="00ED32EA"/>
    <w:rsid w:val="00ED3626"/>
    <w:rsid w:val="00ED3CBD"/>
    <w:rsid w:val="00ED42C0"/>
    <w:rsid w:val="00ED4412"/>
    <w:rsid w:val="00ED445D"/>
    <w:rsid w:val="00ED4806"/>
    <w:rsid w:val="00ED50D4"/>
    <w:rsid w:val="00ED53AF"/>
    <w:rsid w:val="00ED54F9"/>
    <w:rsid w:val="00ED5CC7"/>
    <w:rsid w:val="00ED6036"/>
    <w:rsid w:val="00ED617F"/>
    <w:rsid w:val="00ED6347"/>
    <w:rsid w:val="00ED6A1D"/>
    <w:rsid w:val="00ED6D2E"/>
    <w:rsid w:val="00ED7943"/>
    <w:rsid w:val="00ED7EAB"/>
    <w:rsid w:val="00EE0202"/>
    <w:rsid w:val="00EE0353"/>
    <w:rsid w:val="00EE0715"/>
    <w:rsid w:val="00EE08B6"/>
    <w:rsid w:val="00EE0BDD"/>
    <w:rsid w:val="00EE110E"/>
    <w:rsid w:val="00EE1416"/>
    <w:rsid w:val="00EE1480"/>
    <w:rsid w:val="00EE14B8"/>
    <w:rsid w:val="00EE1ADD"/>
    <w:rsid w:val="00EE1EBC"/>
    <w:rsid w:val="00EE213C"/>
    <w:rsid w:val="00EE2FE1"/>
    <w:rsid w:val="00EE3017"/>
    <w:rsid w:val="00EE321A"/>
    <w:rsid w:val="00EE3591"/>
    <w:rsid w:val="00EE3C15"/>
    <w:rsid w:val="00EE4337"/>
    <w:rsid w:val="00EE4823"/>
    <w:rsid w:val="00EE4E04"/>
    <w:rsid w:val="00EE53EF"/>
    <w:rsid w:val="00EE580D"/>
    <w:rsid w:val="00EE690B"/>
    <w:rsid w:val="00EE6B42"/>
    <w:rsid w:val="00EE6D72"/>
    <w:rsid w:val="00EE6D91"/>
    <w:rsid w:val="00EE7328"/>
    <w:rsid w:val="00EE79A6"/>
    <w:rsid w:val="00EF0257"/>
    <w:rsid w:val="00EF0282"/>
    <w:rsid w:val="00EF033D"/>
    <w:rsid w:val="00EF0599"/>
    <w:rsid w:val="00EF1001"/>
    <w:rsid w:val="00EF1591"/>
    <w:rsid w:val="00EF18BC"/>
    <w:rsid w:val="00EF18DE"/>
    <w:rsid w:val="00EF1916"/>
    <w:rsid w:val="00EF1B0E"/>
    <w:rsid w:val="00EF1C4B"/>
    <w:rsid w:val="00EF2052"/>
    <w:rsid w:val="00EF216D"/>
    <w:rsid w:val="00EF2BA9"/>
    <w:rsid w:val="00EF323E"/>
    <w:rsid w:val="00EF324F"/>
    <w:rsid w:val="00EF3388"/>
    <w:rsid w:val="00EF37DE"/>
    <w:rsid w:val="00EF3814"/>
    <w:rsid w:val="00EF3C08"/>
    <w:rsid w:val="00EF3FF1"/>
    <w:rsid w:val="00EF42C2"/>
    <w:rsid w:val="00EF43EE"/>
    <w:rsid w:val="00EF494A"/>
    <w:rsid w:val="00EF5259"/>
    <w:rsid w:val="00EF59FB"/>
    <w:rsid w:val="00EF604E"/>
    <w:rsid w:val="00EF6221"/>
    <w:rsid w:val="00EF67CE"/>
    <w:rsid w:val="00EF68E9"/>
    <w:rsid w:val="00EF71F1"/>
    <w:rsid w:val="00EF7FF9"/>
    <w:rsid w:val="00F0098F"/>
    <w:rsid w:val="00F00E45"/>
    <w:rsid w:val="00F011EF"/>
    <w:rsid w:val="00F02446"/>
    <w:rsid w:val="00F02684"/>
    <w:rsid w:val="00F027ED"/>
    <w:rsid w:val="00F030C6"/>
    <w:rsid w:val="00F034F6"/>
    <w:rsid w:val="00F03A13"/>
    <w:rsid w:val="00F03BFB"/>
    <w:rsid w:val="00F03E7A"/>
    <w:rsid w:val="00F04011"/>
    <w:rsid w:val="00F0419A"/>
    <w:rsid w:val="00F042F0"/>
    <w:rsid w:val="00F045B9"/>
    <w:rsid w:val="00F04E08"/>
    <w:rsid w:val="00F0517B"/>
    <w:rsid w:val="00F05719"/>
    <w:rsid w:val="00F05C74"/>
    <w:rsid w:val="00F060DD"/>
    <w:rsid w:val="00F06889"/>
    <w:rsid w:val="00F068BD"/>
    <w:rsid w:val="00F06DB5"/>
    <w:rsid w:val="00F06E08"/>
    <w:rsid w:val="00F06EB9"/>
    <w:rsid w:val="00F07454"/>
    <w:rsid w:val="00F074F1"/>
    <w:rsid w:val="00F07706"/>
    <w:rsid w:val="00F07E58"/>
    <w:rsid w:val="00F07E79"/>
    <w:rsid w:val="00F10708"/>
    <w:rsid w:val="00F109A1"/>
    <w:rsid w:val="00F1169A"/>
    <w:rsid w:val="00F11FC0"/>
    <w:rsid w:val="00F12727"/>
    <w:rsid w:val="00F12AE1"/>
    <w:rsid w:val="00F12B45"/>
    <w:rsid w:val="00F1374E"/>
    <w:rsid w:val="00F13C7D"/>
    <w:rsid w:val="00F1497A"/>
    <w:rsid w:val="00F14997"/>
    <w:rsid w:val="00F14D54"/>
    <w:rsid w:val="00F15295"/>
    <w:rsid w:val="00F1535D"/>
    <w:rsid w:val="00F15378"/>
    <w:rsid w:val="00F15C49"/>
    <w:rsid w:val="00F15C9D"/>
    <w:rsid w:val="00F15F75"/>
    <w:rsid w:val="00F15FBD"/>
    <w:rsid w:val="00F1620C"/>
    <w:rsid w:val="00F1624A"/>
    <w:rsid w:val="00F16892"/>
    <w:rsid w:val="00F16A0C"/>
    <w:rsid w:val="00F2028E"/>
    <w:rsid w:val="00F20AAA"/>
    <w:rsid w:val="00F21350"/>
    <w:rsid w:val="00F214DE"/>
    <w:rsid w:val="00F2176D"/>
    <w:rsid w:val="00F22255"/>
    <w:rsid w:val="00F222BC"/>
    <w:rsid w:val="00F22913"/>
    <w:rsid w:val="00F23DC8"/>
    <w:rsid w:val="00F23ECA"/>
    <w:rsid w:val="00F243A6"/>
    <w:rsid w:val="00F24A31"/>
    <w:rsid w:val="00F254FE"/>
    <w:rsid w:val="00F255F8"/>
    <w:rsid w:val="00F25613"/>
    <w:rsid w:val="00F256D0"/>
    <w:rsid w:val="00F2579D"/>
    <w:rsid w:val="00F25B90"/>
    <w:rsid w:val="00F25C38"/>
    <w:rsid w:val="00F25C66"/>
    <w:rsid w:val="00F260DB"/>
    <w:rsid w:val="00F26178"/>
    <w:rsid w:val="00F263C5"/>
    <w:rsid w:val="00F26FAC"/>
    <w:rsid w:val="00F27AF7"/>
    <w:rsid w:val="00F27E06"/>
    <w:rsid w:val="00F301D3"/>
    <w:rsid w:val="00F30A49"/>
    <w:rsid w:val="00F30DAE"/>
    <w:rsid w:val="00F311B2"/>
    <w:rsid w:val="00F317E9"/>
    <w:rsid w:val="00F31975"/>
    <w:rsid w:val="00F31DDA"/>
    <w:rsid w:val="00F320C1"/>
    <w:rsid w:val="00F32199"/>
    <w:rsid w:val="00F325FB"/>
    <w:rsid w:val="00F329C1"/>
    <w:rsid w:val="00F32A8A"/>
    <w:rsid w:val="00F34907"/>
    <w:rsid w:val="00F34A8D"/>
    <w:rsid w:val="00F34FA7"/>
    <w:rsid w:val="00F35564"/>
    <w:rsid w:val="00F368E7"/>
    <w:rsid w:val="00F36965"/>
    <w:rsid w:val="00F36BCC"/>
    <w:rsid w:val="00F37591"/>
    <w:rsid w:val="00F375BF"/>
    <w:rsid w:val="00F3779E"/>
    <w:rsid w:val="00F37B31"/>
    <w:rsid w:val="00F407A2"/>
    <w:rsid w:val="00F410FA"/>
    <w:rsid w:val="00F4133B"/>
    <w:rsid w:val="00F416E8"/>
    <w:rsid w:val="00F418FC"/>
    <w:rsid w:val="00F41A33"/>
    <w:rsid w:val="00F42146"/>
    <w:rsid w:val="00F4214E"/>
    <w:rsid w:val="00F42905"/>
    <w:rsid w:val="00F42B21"/>
    <w:rsid w:val="00F42E03"/>
    <w:rsid w:val="00F42FAF"/>
    <w:rsid w:val="00F43553"/>
    <w:rsid w:val="00F438BE"/>
    <w:rsid w:val="00F43B5F"/>
    <w:rsid w:val="00F43CB0"/>
    <w:rsid w:val="00F44174"/>
    <w:rsid w:val="00F4439E"/>
    <w:rsid w:val="00F4494A"/>
    <w:rsid w:val="00F44CC4"/>
    <w:rsid w:val="00F44D96"/>
    <w:rsid w:val="00F44E22"/>
    <w:rsid w:val="00F44FA1"/>
    <w:rsid w:val="00F45D9B"/>
    <w:rsid w:val="00F46A03"/>
    <w:rsid w:val="00F46A15"/>
    <w:rsid w:val="00F46EDE"/>
    <w:rsid w:val="00F47055"/>
    <w:rsid w:val="00F471E1"/>
    <w:rsid w:val="00F479D4"/>
    <w:rsid w:val="00F50F62"/>
    <w:rsid w:val="00F5130A"/>
    <w:rsid w:val="00F51535"/>
    <w:rsid w:val="00F51ECD"/>
    <w:rsid w:val="00F524A3"/>
    <w:rsid w:val="00F52E25"/>
    <w:rsid w:val="00F532E9"/>
    <w:rsid w:val="00F5333B"/>
    <w:rsid w:val="00F53C72"/>
    <w:rsid w:val="00F53ECD"/>
    <w:rsid w:val="00F53FF1"/>
    <w:rsid w:val="00F54212"/>
    <w:rsid w:val="00F54323"/>
    <w:rsid w:val="00F543EF"/>
    <w:rsid w:val="00F5444F"/>
    <w:rsid w:val="00F544EE"/>
    <w:rsid w:val="00F551B0"/>
    <w:rsid w:val="00F552DE"/>
    <w:rsid w:val="00F56B1F"/>
    <w:rsid w:val="00F57380"/>
    <w:rsid w:val="00F578F2"/>
    <w:rsid w:val="00F57C46"/>
    <w:rsid w:val="00F60623"/>
    <w:rsid w:val="00F60D0D"/>
    <w:rsid w:val="00F60D25"/>
    <w:rsid w:val="00F6163B"/>
    <w:rsid w:val="00F618FF"/>
    <w:rsid w:val="00F619CE"/>
    <w:rsid w:val="00F62250"/>
    <w:rsid w:val="00F625F7"/>
    <w:rsid w:val="00F6261C"/>
    <w:rsid w:val="00F62AEB"/>
    <w:rsid w:val="00F62CBB"/>
    <w:rsid w:val="00F633ED"/>
    <w:rsid w:val="00F63541"/>
    <w:rsid w:val="00F6399E"/>
    <w:rsid w:val="00F64014"/>
    <w:rsid w:val="00F65038"/>
    <w:rsid w:val="00F658C7"/>
    <w:rsid w:val="00F65957"/>
    <w:rsid w:val="00F65B76"/>
    <w:rsid w:val="00F65F69"/>
    <w:rsid w:val="00F661E4"/>
    <w:rsid w:val="00F663D9"/>
    <w:rsid w:val="00F66BD0"/>
    <w:rsid w:val="00F67254"/>
    <w:rsid w:val="00F677D3"/>
    <w:rsid w:val="00F67B34"/>
    <w:rsid w:val="00F67F36"/>
    <w:rsid w:val="00F7043E"/>
    <w:rsid w:val="00F711BB"/>
    <w:rsid w:val="00F71662"/>
    <w:rsid w:val="00F71D00"/>
    <w:rsid w:val="00F727B6"/>
    <w:rsid w:val="00F73159"/>
    <w:rsid w:val="00F73A1C"/>
    <w:rsid w:val="00F73E41"/>
    <w:rsid w:val="00F73F96"/>
    <w:rsid w:val="00F755E9"/>
    <w:rsid w:val="00F75B78"/>
    <w:rsid w:val="00F7607D"/>
    <w:rsid w:val="00F76153"/>
    <w:rsid w:val="00F7659D"/>
    <w:rsid w:val="00F765C2"/>
    <w:rsid w:val="00F76EC7"/>
    <w:rsid w:val="00F7761F"/>
    <w:rsid w:val="00F77691"/>
    <w:rsid w:val="00F77846"/>
    <w:rsid w:val="00F77B4A"/>
    <w:rsid w:val="00F77C91"/>
    <w:rsid w:val="00F77CE6"/>
    <w:rsid w:val="00F77F75"/>
    <w:rsid w:val="00F80DEE"/>
    <w:rsid w:val="00F81060"/>
    <w:rsid w:val="00F81144"/>
    <w:rsid w:val="00F81424"/>
    <w:rsid w:val="00F83827"/>
    <w:rsid w:val="00F83A1D"/>
    <w:rsid w:val="00F83F27"/>
    <w:rsid w:val="00F84461"/>
    <w:rsid w:val="00F84EC0"/>
    <w:rsid w:val="00F85466"/>
    <w:rsid w:val="00F85CFB"/>
    <w:rsid w:val="00F86876"/>
    <w:rsid w:val="00F87157"/>
    <w:rsid w:val="00F87302"/>
    <w:rsid w:val="00F87661"/>
    <w:rsid w:val="00F8797E"/>
    <w:rsid w:val="00F905DD"/>
    <w:rsid w:val="00F905E5"/>
    <w:rsid w:val="00F90B90"/>
    <w:rsid w:val="00F90C46"/>
    <w:rsid w:val="00F90E4B"/>
    <w:rsid w:val="00F9124C"/>
    <w:rsid w:val="00F9160B"/>
    <w:rsid w:val="00F9193B"/>
    <w:rsid w:val="00F9271E"/>
    <w:rsid w:val="00F928C7"/>
    <w:rsid w:val="00F92B69"/>
    <w:rsid w:val="00F936CD"/>
    <w:rsid w:val="00F950C3"/>
    <w:rsid w:val="00F9591C"/>
    <w:rsid w:val="00F965D4"/>
    <w:rsid w:val="00F97210"/>
    <w:rsid w:val="00F975D4"/>
    <w:rsid w:val="00F97704"/>
    <w:rsid w:val="00F97EEE"/>
    <w:rsid w:val="00FA0145"/>
    <w:rsid w:val="00FA0844"/>
    <w:rsid w:val="00FA119F"/>
    <w:rsid w:val="00FA15CD"/>
    <w:rsid w:val="00FA198B"/>
    <w:rsid w:val="00FA1A25"/>
    <w:rsid w:val="00FA210A"/>
    <w:rsid w:val="00FA24CD"/>
    <w:rsid w:val="00FA275F"/>
    <w:rsid w:val="00FA2AD4"/>
    <w:rsid w:val="00FA3273"/>
    <w:rsid w:val="00FA3351"/>
    <w:rsid w:val="00FA34E6"/>
    <w:rsid w:val="00FA37DD"/>
    <w:rsid w:val="00FA37F4"/>
    <w:rsid w:val="00FA4DB9"/>
    <w:rsid w:val="00FA4F92"/>
    <w:rsid w:val="00FA507A"/>
    <w:rsid w:val="00FA55B2"/>
    <w:rsid w:val="00FA5738"/>
    <w:rsid w:val="00FA586A"/>
    <w:rsid w:val="00FA5E8B"/>
    <w:rsid w:val="00FA660E"/>
    <w:rsid w:val="00FA67D7"/>
    <w:rsid w:val="00FA6DFA"/>
    <w:rsid w:val="00FA746E"/>
    <w:rsid w:val="00FA7B19"/>
    <w:rsid w:val="00FA7EE4"/>
    <w:rsid w:val="00FB017C"/>
    <w:rsid w:val="00FB0492"/>
    <w:rsid w:val="00FB057D"/>
    <w:rsid w:val="00FB0993"/>
    <w:rsid w:val="00FB0BFF"/>
    <w:rsid w:val="00FB0D6F"/>
    <w:rsid w:val="00FB1596"/>
    <w:rsid w:val="00FB16F8"/>
    <w:rsid w:val="00FB17F8"/>
    <w:rsid w:val="00FB1B6D"/>
    <w:rsid w:val="00FB2180"/>
    <w:rsid w:val="00FB22DC"/>
    <w:rsid w:val="00FB2531"/>
    <w:rsid w:val="00FB2856"/>
    <w:rsid w:val="00FB2B9E"/>
    <w:rsid w:val="00FB2C35"/>
    <w:rsid w:val="00FB2C8E"/>
    <w:rsid w:val="00FB2D1B"/>
    <w:rsid w:val="00FB363E"/>
    <w:rsid w:val="00FB38CB"/>
    <w:rsid w:val="00FB3BC1"/>
    <w:rsid w:val="00FB3C40"/>
    <w:rsid w:val="00FB3E9C"/>
    <w:rsid w:val="00FB49AC"/>
    <w:rsid w:val="00FB4B34"/>
    <w:rsid w:val="00FB4C0D"/>
    <w:rsid w:val="00FB4D6F"/>
    <w:rsid w:val="00FB59A8"/>
    <w:rsid w:val="00FB610C"/>
    <w:rsid w:val="00FB629C"/>
    <w:rsid w:val="00FB65F5"/>
    <w:rsid w:val="00FB7B34"/>
    <w:rsid w:val="00FB7C6E"/>
    <w:rsid w:val="00FC0F99"/>
    <w:rsid w:val="00FC143D"/>
    <w:rsid w:val="00FC1BFD"/>
    <w:rsid w:val="00FC268D"/>
    <w:rsid w:val="00FC2EE2"/>
    <w:rsid w:val="00FC37CF"/>
    <w:rsid w:val="00FC46AB"/>
    <w:rsid w:val="00FC4716"/>
    <w:rsid w:val="00FC53DF"/>
    <w:rsid w:val="00FC5C91"/>
    <w:rsid w:val="00FC6343"/>
    <w:rsid w:val="00FC6369"/>
    <w:rsid w:val="00FC69EC"/>
    <w:rsid w:val="00FC76AC"/>
    <w:rsid w:val="00FC76B9"/>
    <w:rsid w:val="00FD0557"/>
    <w:rsid w:val="00FD11B5"/>
    <w:rsid w:val="00FD19A0"/>
    <w:rsid w:val="00FD1D5F"/>
    <w:rsid w:val="00FD28FF"/>
    <w:rsid w:val="00FD2B14"/>
    <w:rsid w:val="00FD2B9B"/>
    <w:rsid w:val="00FD2F49"/>
    <w:rsid w:val="00FD2F96"/>
    <w:rsid w:val="00FD4B3F"/>
    <w:rsid w:val="00FD4F37"/>
    <w:rsid w:val="00FD51B6"/>
    <w:rsid w:val="00FD569F"/>
    <w:rsid w:val="00FD582A"/>
    <w:rsid w:val="00FD5BE3"/>
    <w:rsid w:val="00FD5EF7"/>
    <w:rsid w:val="00FD6427"/>
    <w:rsid w:val="00FD65E8"/>
    <w:rsid w:val="00FD66F6"/>
    <w:rsid w:val="00FD671D"/>
    <w:rsid w:val="00FD68AC"/>
    <w:rsid w:val="00FD6E5C"/>
    <w:rsid w:val="00FD7286"/>
    <w:rsid w:val="00FD7312"/>
    <w:rsid w:val="00FD77AC"/>
    <w:rsid w:val="00FD7CE6"/>
    <w:rsid w:val="00FE0ADB"/>
    <w:rsid w:val="00FE118C"/>
    <w:rsid w:val="00FE16C1"/>
    <w:rsid w:val="00FE20A1"/>
    <w:rsid w:val="00FE22ED"/>
    <w:rsid w:val="00FE22FE"/>
    <w:rsid w:val="00FE25D5"/>
    <w:rsid w:val="00FE27F9"/>
    <w:rsid w:val="00FE2FDD"/>
    <w:rsid w:val="00FE304D"/>
    <w:rsid w:val="00FE3711"/>
    <w:rsid w:val="00FE3E87"/>
    <w:rsid w:val="00FE4BE1"/>
    <w:rsid w:val="00FE530A"/>
    <w:rsid w:val="00FE547C"/>
    <w:rsid w:val="00FE5AD0"/>
    <w:rsid w:val="00FE6690"/>
    <w:rsid w:val="00FE6D2B"/>
    <w:rsid w:val="00FE7101"/>
    <w:rsid w:val="00FE7162"/>
    <w:rsid w:val="00FF0346"/>
    <w:rsid w:val="00FF0601"/>
    <w:rsid w:val="00FF067D"/>
    <w:rsid w:val="00FF0C0A"/>
    <w:rsid w:val="00FF1A52"/>
    <w:rsid w:val="00FF1D5C"/>
    <w:rsid w:val="00FF2156"/>
    <w:rsid w:val="00FF25D9"/>
    <w:rsid w:val="00FF27C4"/>
    <w:rsid w:val="00FF3553"/>
    <w:rsid w:val="00FF36D4"/>
    <w:rsid w:val="00FF3874"/>
    <w:rsid w:val="00FF3ACA"/>
    <w:rsid w:val="00FF4A71"/>
    <w:rsid w:val="00FF5121"/>
    <w:rsid w:val="00FF54EA"/>
    <w:rsid w:val="00FF5697"/>
    <w:rsid w:val="00FF633A"/>
    <w:rsid w:val="00FF659C"/>
    <w:rsid w:val="00FF717F"/>
    <w:rsid w:val="00FF71B7"/>
    <w:rsid w:val="00FF730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21D7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EC"/>
    <w:rPr>
      <w:sz w:val="24"/>
      <w:szCs w:val="24"/>
      <w:lang w:val="en-US" w:eastAsia="en-US"/>
    </w:rPr>
  </w:style>
  <w:style w:type="paragraph" w:styleId="Heading1">
    <w:name w:val="heading 1"/>
    <w:basedOn w:val="Normal"/>
    <w:next w:val="Normal"/>
    <w:link w:val="Heading1Char"/>
    <w:qFormat/>
    <w:rsid w:val="009F43B4"/>
    <w:pPr>
      <w:keepNext/>
      <w:outlineLvl w:val="0"/>
    </w:pPr>
    <w:rPr>
      <w:rFonts w:ascii="Arial" w:hAnsi="Arial" w:cs="Arial"/>
      <w:b/>
      <w:bCs/>
      <w:kern w:val="32"/>
      <w:sz w:val="72"/>
      <w:szCs w:val="32"/>
    </w:rPr>
  </w:style>
  <w:style w:type="paragraph" w:styleId="Heading2">
    <w:name w:val="heading 2"/>
    <w:basedOn w:val="Normal"/>
    <w:next w:val="Normal"/>
    <w:qFormat/>
    <w:rsid w:val="009F43B4"/>
    <w:pPr>
      <w:keepNext/>
      <w:outlineLvl w:val="1"/>
    </w:pPr>
    <w:rPr>
      <w:rFonts w:ascii="Arial" w:hAnsi="Arial" w:cs="Arial"/>
      <w:b/>
      <w:bCs/>
      <w:iCs/>
      <w:color w:val="548DD4" w:themeColor="text2" w:themeTint="99"/>
      <w:sz w:val="48"/>
      <w:szCs w:val="28"/>
    </w:rPr>
  </w:style>
  <w:style w:type="paragraph" w:styleId="Heading3">
    <w:name w:val="heading 3"/>
    <w:basedOn w:val="Normal"/>
    <w:qFormat/>
    <w:rsid w:val="009F43B4"/>
    <w:pPr>
      <w:outlineLvl w:val="2"/>
    </w:pPr>
    <w:rPr>
      <w:rFonts w:ascii="Arial" w:hAnsi="Arial"/>
      <w:b/>
      <w:bCs/>
      <w:color w:val="548DD4" w:themeColor="text2" w:themeTint="99"/>
      <w:sz w:val="36"/>
      <w:szCs w:val="20"/>
    </w:rPr>
  </w:style>
  <w:style w:type="paragraph" w:styleId="Heading4">
    <w:name w:val="heading 4"/>
    <w:basedOn w:val="Normal"/>
    <w:next w:val="Normal"/>
    <w:link w:val="Heading4Char"/>
    <w:uiPriority w:val="9"/>
    <w:unhideWhenUsed/>
    <w:qFormat/>
    <w:rsid w:val="009F43B4"/>
    <w:pPr>
      <w:keepNext/>
      <w:keepLines/>
      <w:outlineLvl w:val="3"/>
    </w:pPr>
    <w:rPr>
      <w:rFonts w:asciiTheme="majorHAnsi" w:eastAsiaTheme="majorEastAsia" w:hAnsiTheme="majorHAnsi" w:cstheme="majorBidi"/>
      <w:b/>
      <w:bCs/>
      <w:iCs/>
      <w:color w:val="548DD4" w:themeColor="text2" w:themeTint="99"/>
      <w:sz w:val="32"/>
    </w:rPr>
  </w:style>
  <w:style w:type="paragraph" w:styleId="Heading5">
    <w:name w:val="heading 5"/>
    <w:basedOn w:val="Normal"/>
    <w:next w:val="Normal"/>
    <w:link w:val="Heading5Char"/>
    <w:uiPriority w:val="9"/>
    <w:unhideWhenUsed/>
    <w:qFormat/>
    <w:rsid w:val="009F43B4"/>
    <w:pPr>
      <w:keepNext/>
      <w:keepLines/>
      <w:outlineLvl w:val="4"/>
    </w:pPr>
    <w:rPr>
      <w:rFonts w:ascii="Arial" w:eastAsiaTheme="majorEastAsia" w:hAnsi="Arial" w:cstheme="majorBidi"/>
      <w:b/>
      <w:color w:val="548DD4" w:themeColor="text2" w:themeTint="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69EC"/>
    <w:pPr>
      <w:autoSpaceDE w:val="0"/>
      <w:autoSpaceDN w:val="0"/>
      <w:adjustRightInd w:val="0"/>
    </w:pPr>
    <w:rPr>
      <w:rFonts w:ascii="Arial" w:hAnsi="Arial" w:cs="Arial"/>
      <w:color w:val="000000"/>
      <w:sz w:val="24"/>
      <w:szCs w:val="24"/>
      <w:lang w:val="en-US" w:eastAsia="en-US"/>
    </w:rPr>
  </w:style>
  <w:style w:type="character" w:styleId="Hyperlink">
    <w:name w:val="Hyperlink"/>
    <w:uiPriority w:val="99"/>
    <w:rsid w:val="00FC69EC"/>
    <w:rPr>
      <w:color w:val="0000FF"/>
      <w:u w:val="single"/>
    </w:rPr>
  </w:style>
  <w:style w:type="paragraph" w:styleId="Footer">
    <w:name w:val="footer"/>
    <w:basedOn w:val="Normal"/>
    <w:rsid w:val="008C4D21"/>
    <w:pPr>
      <w:tabs>
        <w:tab w:val="center" w:pos="4320"/>
        <w:tab w:val="right" w:pos="8640"/>
      </w:tabs>
    </w:pPr>
  </w:style>
  <w:style w:type="character" w:styleId="PageNumber">
    <w:name w:val="page number"/>
    <w:basedOn w:val="DefaultParagraphFont"/>
    <w:rsid w:val="008C4D21"/>
  </w:style>
  <w:style w:type="paragraph" w:styleId="NormalWeb">
    <w:name w:val="Normal (Web)"/>
    <w:basedOn w:val="Normal"/>
    <w:uiPriority w:val="99"/>
    <w:rsid w:val="00687728"/>
    <w:pPr>
      <w:spacing w:before="100" w:beforeAutospacing="1" w:after="100" w:afterAutospacing="1"/>
    </w:pPr>
  </w:style>
  <w:style w:type="character" w:customStyle="1" w:styleId="Subtitle1">
    <w:name w:val="Subtitle1"/>
    <w:basedOn w:val="DefaultParagraphFont"/>
    <w:rsid w:val="00CB2A3F"/>
  </w:style>
  <w:style w:type="character" w:styleId="Emphasis">
    <w:name w:val="Emphasis"/>
    <w:uiPriority w:val="20"/>
    <w:qFormat/>
    <w:rsid w:val="00976B9B"/>
    <w:rPr>
      <w:i/>
      <w:iCs/>
    </w:rPr>
  </w:style>
  <w:style w:type="character" w:styleId="FollowedHyperlink">
    <w:name w:val="FollowedHyperlink"/>
    <w:rsid w:val="00777F11"/>
    <w:rPr>
      <w:color w:val="800080"/>
      <w:u w:val="single"/>
    </w:rPr>
  </w:style>
  <w:style w:type="paragraph" w:customStyle="1" w:styleId="PlainText1">
    <w:name w:val="Plain Text1"/>
    <w:basedOn w:val="Normal"/>
    <w:rsid w:val="005D51B9"/>
    <w:pPr>
      <w:spacing w:before="100" w:beforeAutospacing="1" w:after="100" w:afterAutospacing="1"/>
    </w:pPr>
  </w:style>
  <w:style w:type="paragraph" w:customStyle="1" w:styleId="Normal1">
    <w:name w:val="Normal1"/>
    <w:basedOn w:val="Normal"/>
    <w:rsid w:val="005D51B9"/>
    <w:pPr>
      <w:spacing w:before="100" w:beforeAutospacing="1" w:after="100" w:afterAutospacing="1"/>
    </w:pPr>
  </w:style>
  <w:style w:type="character" w:styleId="Strong">
    <w:name w:val="Strong"/>
    <w:uiPriority w:val="22"/>
    <w:qFormat/>
    <w:rsid w:val="0075255B"/>
    <w:rPr>
      <w:b/>
      <w:bCs/>
    </w:rPr>
  </w:style>
  <w:style w:type="character" w:customStyle="1" w:styleId="capor11">
    <w:name w:val="capor11"/>
    <w:rsid w:val="0075255B"/>
    <w:rPr>
      <w:shd w:val="clear" w:color="auto" w:fill="auto"/>
    </w:rPr>
  </w:style>
  <w:style w:type="paragraph" w:styleId="FootnoteText">
    <w:name w:val="footnote text"/>
    <w:basedOn w:val="Normal"/>
    <w:link w:val="FootnoteTextChar"/>
    <w:uiPriority w:val="99"/>
    <w:rsid w:val="00F97210"/>
    <w:rPr>
      <w:rFonts w:eastAsia="SimSun"/>
      <w:sz w:val="20"/>
      <w:szCs w:val="20"/>
      <w:lang w:eastAsia="zh-CN"/>
    </w:rPr>
  </w:style>
  <w:style w:type="character" w:styleId="FootnoteReference">
    <w:name w:val="footnote reference"/>
    <w:uiPriority w:val="99"/>
    <w:rsid w:val="00F97210"/>
    <w:rPr>
      <w:vertAlign w:val="superscript"/>
    </w:rPr>
  </w:style>
  <w:style w:type="paragraph" w:styleId="BalloonText">
    <w:name w:val="Balloon Text"/>
    <w:basedOn w:val="Normal"/>
    <w:semiHidden/>
    <w:rsid w:val="004222BD"/>
    <w:rPr>
      <w:rFonts w:ascii="Tahoma" w:hAnsi="Tahoma" w:cs="Tahoma"/>
      <w:sz w:val="16"/>
      <w:szCs w:val="16"/>
    </w:rPr>
  </w:style>
  <w:style w:type="paragraph" w:styleId="Header">
    <w:name w:val="header"/>
    <w:basedOn w:val="Normal"/>
    <w:rsid w:val="008F2673"/>
    <w:pPr>
      <w:tabs>
        <w:tab w:val="center" w:pos="4320"/>
        <w:tab w:val="right" w:pos="8640"/>
      </w:tabs>
    </w:pPr>
  </w:style>
  <w:style w:type="paragraph" w:customStyle="1" w:styleId="NIHeading1">
    <w:name w:val="NI Heading 1"/>
    <w:next w:val="Normal"/>
    <w:rsid w:val="00EF216D"/>
    <w:pPr>
      <w:keepNext/>
      <w:tabs>
        <w:tab w:val="num" w:pos="2160"/>
      </w:tabs>
      <w:suppressAutoHyphens/>
      <w:spacing w:before="240" w:after="120"/>
      <w:ind w:left="2160" w:hanging="360"/>
      <w:outlineLvl w:val="0"/>
    </w:pPr>
    <w:rPr>
      <w:rFonts w:ascii="Arial" w:eastAsia="BatangChe" w:hAnsi="Arial"/>
      <w:b/>
      <w:sz w:val="24"/>
      <w:lang w:val="en-GB" w:eastAsia="ja-JP" w:bidi="he-IL"/>
    </w:rPr>
  </w:style>
  <w:style w:type="paragraph" w:customStyle="1" w:styleId="Bullet1">
    <w:name w:val="@Bullet1"/>
    <w:rsid w:val="00EF216D"/>
    <w:pPr>
      <w:tabs>
        <w:tab w:val="num" w:pos="720"/>
      </w:tabs>
      <w:spacing w:before="100"/>
      <w:ind w:left="187" w:hanging="187"/>
      <w:jc w:val="both"/>
    </w:pPr>
    <w:rPr>
      <w:rFonts w:ascii="Tahoma" w:hAnsi="Tahoma"/>
      <w:noProof/>
    </w:rPr>
  </w:style>
  <w:style w:type="paragraph" w:customStyle="1" w:styleId="Bullet2">
    <w:name w:val="@Bullet2"/>
    <w:basedOn w:val="Bullet1"/>
    <w:rsid w:val="00EF216D"/>
    <w:pPr>
      <w:numPr>
        <w:numId w:val="1"/>
      </w:numPr>
      <w:ind w:right="432"/>
    </w:pPr>
  </w:style>
  <w:style w:type="paragraph" w:styleId="CommentText">
    <w:name w:val="annotation text"/>
    <w:basedOn w:val="Normal"/>
    <w:link w:val="CommentTextChar"/>
    <w:semiHidden/>
    <w:rsid w:val="00EF216D"/>
    <w:rPr>
      <w:sz w:val="20"/>
      <w:szCs w:val="20"/>
      <w:lang w:val="en-GB"/>
    </w:rPr>
  </w:style>
  <w:style w:type="paragraph" w:styleId="ListParagraph">
    <w:name w:val="List Paragraph"/>
    <w:aliases w:val="List Paragraph1,List Paragraph11,Recommendation,First level bullet point"/>
    <w:basedOn w:val="Normal"/>
    <w:link w:val="ListParagraphChar"/>
    <w:uiPriority w:val="34"/>
    <w:qFormat/>
    <w:rsid w:val="00EF216D"/>
    <w:pPr>
      <w:ind w:left="720"/>
    </w:pPr>
    <w:rPr>
      <w:rFonts w:ascii="Calibri" w:eastAsia="Calibri" w:hAnsi="Calibri"/>
      <w:sz w:val="22"/>
      <w:szCs w:val="22"/>
      <w:lang w:val="en-NZ" w:eastAsia="en-NZ"/>
    </w:rPr>
  </w:style>
  <w:style w:type="paragraph" w:styleId="BodyText">
    <w:name w:val="Body Text"/>
    <w:basedOn w:val="Normal"/>
    <w:rsid w:val="008D32CB"/>
    <w:pPr>
      <w:spacing w:after="120"/>
    </w:pPr>
    <w:rPr>
      <w:color w:val="000000"/>
      <w:sz w:val="20"/>
      <w:szCs w:val="20"/>
      <w:lang w:val="en-AU"/>
    </w:rPr>
  </w:style>
  <w:style w:type="paragraph" w:customStyle="1" w:styleId="normalweb5">
    <w:name w:val="normalweb5"/>
    <w:basedOn w:val="Normal"/>
    <w:rsid w:val="008B3F58"/>
    <w:pPr>
      <w:spacing w:before="100" w:beforeAutospacing="1" w:after="100" w:afterAutospacing="1" w:line="360" w:lineRule="atLeast"/>
    </w:pPr>
    <w:rPr>
      <w:rFonts w:ascii="Arial" w:hAnsi="Arial" w:cs="Arial"/>
      <w:sz w:val="18"/>
      <w:szCs w:val="18"/>
    </w:rPr>
  </w:style>
  <w:style w:type="character" w:customStyle="1" w:styleId="ms-rtecustom-mhfaparagraph1">
    <w:name w:val="ms-rtecustom-mhfaparagraph1"/>
    <w:rsid w:val="008B3F58"/>
    <w:rPr>
      <w:rFonts w:ascii="Arial" w:hAnsi="Arial" w:cs="Arial" w:hint="default"/>
    </w:rPr>
  </w:style>
  <w:style w:type="table" w:styleId="TableGrid">
    <w:name w:val="Table Grid"/>
    <w:basedOn w:val="TableNormal"/>
    <w:rsid w:val="00304F8B"/>
    <w:pPr>
      <w:tabs>
        <w:tab w:val="left" w:pos="720"/>
        <w:tab w:val="left" w:pos="1440"/>
        <w:tab w:val="left" w:pos="2160"/>
        <w:tab w:val="left" w:pos="2880"/>
        <w:tab w:val="left" w:pos="4680"/>
        <w:tab w:val="left" w:pos="5400"/>
        <w:tab w:val="right" w:pos="9000"/>
      </w:tabs>
      <w:spacing w:line="2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description">
    <w:name w:val="pub-description"/>
    <w:basedOn w:val="Normal"/>
    <w:rsid w:val="00DF45F7"/>
    <w:pPr>
      <w:spacing w:before="100" w:beforeAutospacing="1" w:after="100" w:afterAutospacing="1"/>
    </w:pPr>
    <w:rPr>
      <w:lang w:val="en-NZ" w:eastAsia="en-NZ"/>
    </w:rPr>
  </w:style>
  <w:style w:type="character" w:customStyle="1" w:styleId="linkdescription">
    <w:name w:val="linkdescription"/>
    <w:rsid w:val="00C705E0"/>
  </w:style>
  <w:style w:type="paragraph" w:styleId="BodyTextIndent">
    <w:name w:val="Body Text Indent"/>
    <w:basedOn w:val="Normal"/>
    <w:link w:val="BodyTextIndentChar"/>
    <w:rsid w:val="00D03650"/>
    <w:pPr>
      <w:spacing w:after="120"/>
      <w:ind w:left="283"/>
    </w:pPr>
    <w:rPr>
      <w:lang w:val="en-AU"/>
    </w:rPr>
  </w:style>
  <w:style w:type="character" w:customStyle="1" w:styleId="BodyTextIndentChar">
    <w:name w:val="Body Text Indent Char"/>
    <w:link w:val="BodyTextIndent"/>
    <w:rsid w:val="00D03650"/>
    <w:rPr>
      <w:sz w:val="24"/>
      <w:szCs w:val="24"/>
      <w:lang w:val="en-AU" w:eastAsia="en-US"/>
    </w:rPr>
  </w:style>
  <w:style w:type="paragraph" w:customStyle="1" w:styleId="caption1">
    <w:name w:val="caption1"/>
    <w:basedOn w:val="Normal"/>
    <w:rsid w:val="00C2185F"/>
    <w:pPr>
      <w:spacing w:before="150" w:after="150" w:line="180" w:lineRule="atLeast"/>
    </w:pPr>
    <w:rPr>
      <w:rFonts w:ascii="Verdana" w:hAnsi="Verdana"/>
      <w:color w:val="445566"/>
      <w:sz w:val="15"/>
      <w:szCs w:val="15"/>
      <w:lang w:val="en-NZ" w:eastAsia="en-NZ"/>
    </w:rPr>
  </w:style>
  <w:style w:type="paragraph" w:customStyle="1" w:styleId="largetext">
    <w:name w:val="largetext"/>
    <w:basedOn w:val="Normal"/>
    <w:rsid w:val="00007337"/>
    <w:pPr>
      <w:spacing w:before="100" w:beforeAutospacing="1" w:after="24"/>
    </w:pPr>
    <w:rPr>
      <w:sz w:val="27"/>
      <w:szCs w:val="27"/>
      <w:lang w:val="en-NZ" w:eastAsia="en-NZ"/>
    </w:rPr>
  </w:style>
  <w:style w:type="paragraph" w:customStyle="1" w:styleId="nc-about-text1">
    <w:name w:val="nc-about-text1"/>
    <w:basedOn w:val="Normal"/>
    <w:rsid w:val="00EF323E"/>
    <w:pPr>
      <w:spacing w:after="180" w:line="240" w:lineRule="atLeast"/>
    </w:pPr>
    <w:rPr>
      <w:lang w:val="en-NZ" w:eastAsia="en-NZ"/>
    </w:rPr>
  </w:style>
  <w:style w:type="paragraph" w:customStyle="1" w:styleId="nc-home-text1">
    <w:name w:val="nc-home-text1"/>
    <w:basedOn w:val="Normal"/>
    <w:rsid w:val="004E4569"/>
    <w:pPr>
      <w:spacing w:after="180"/>
    </w:pPr>
    <w:rPr>
      <w:lang w:val="en-NZ" w:eastAsia="en-NZ"/>
    </w:rPr>
  </w:style>
  <w:style w:type="paragraph" w:customStyle="1" w:styleId="style1">
    <w:name w:val="style1"/>
    <w:basedOn w:val="Normal"/>
    <w:rsid w:val="0099529B"/>
    <w:pPr>
      <w:spacing w:before="100" w:beforeAutospacing="1" w:after="100" w:afterAutospacing="1"/>
    </w:pPr>
    <w:rPr>
      <w:lang w:val="en-NZ" w:eastAsia="en-NZ"/>
    </w:rPr>
  </w:style>
  <w:style w:type="character" w:customStyle="1" w:styleId="style11">
    <w:name w:val="style11"/>
    <w:rsid w:val="0099529B"/>
  </w:style>
  <w:style w:type="paragraph" w:customStyle="1" w:styleId="introtext">
    <w:name w:val="introtext"/>
    <w:basedOn w:val="Normal"/>
    <w:rsid w:val="00AC2581"/>
    <w:pPr>
      <w:spacing w:before="100" w:beforeAutospacing="1" w:after="100" w:afterAutospacing="1"/>
    </w:pPr>
    <w:rPr>
      <w:lang w:val="en-NZ" w:eastAsia="en-NZ"/>
    </w:rPr>
  </w:style>
  <w:style w:type="character" w:customStyle="1" w:styleId="small">
    <w:name w:val="small"/>
    <w:rsid w:val="006A77CA"/>
  </w:style>
  <w:style w:type="paragraph" w:customStyle="1" w:styleId="read-more">
    <w:name w:val="read-more"/>
    <w:basedOn w:val="Normal"/>
    <w:rsid w:val="0014114C"/>
    <w:pPr>
      <w:spacing w:before="120" w:after="120"/>
    </w:pPr>
    <w:rPr>
      <w:lang w:val="en-NZ" w:eastAsia="en-NZ"/>
    </w:rPr>
  </w:style>
  <w:style w:type="paragraph" w:customStyle="1" w:styleId="button1">
    <w:name w:val="button1"/>
    <w:basedOn w:val="Normal"/>
    <w:rsid w:val="002F32A0"/>
    <w:pPr>
      <w:spacing w:before="120" w:after="120"/>
      <w:ind w:left="120" w:right="120"/>
      <w:jc w:val="right"/>
    </w:pPr>
    <w:rPr>
      <w:lang w:val="en-NZ" w:eastAsia="en-NZ"/>
    </w:rPr>
  </w:style>
  <w:style w:type="paragraph" w:customStyle="1" w:styleId="btmborder">
    <w:name w:val="btmborder"/>
    <w:basedOn w:val="Normal"/>
    <w:rsid w:val="00F552DE"/>
    <w:pPr>
      <w:spacing w:before="100" w:beforeAutospacing="1" w:after="100" w:afterAutospacing="1"/>
    </w:pPr>
    <w:rPr>
      <w:lang w:val="en-NZ" w:eastAsia="en-NZ"/>
    </w:rPr>
  </w:style>
  <w:style w:type="character" w:customStyle="1" w:styleId="fontsize901">
    <w:name w:val="fontsize901"/>
    <w:rsid w:val="00122AD9"/>
    <w:rPr>
      <w:rFonts w:ascii="Verdana" w:hAnsi="Verdana" w:hint="default"/>
      <w:vanish w:val="0"/>
      <w:webHidden w:val="0"/>
      <w:sz w:val="22"/>
      <w:szCs w:val="22"/>
      <w:specVanish w:val="0"/>
    </w:rPr>
  </w:style>
  <w:style w:type="character" w:customStyle="1" w:styleId="normal10">
    <w:name w:val="normal1"/>
    <w:rsid w:val="00E4424C"/>
    <w:rPr>
      <w:rFonts w:ascii="Verdana" w:hAnsi="Verdana" w:hint="default"/>
    </w:rPr>
  </w:style>
  <w:style w:type="paragraph" w:styleId="z-TopofForm">
    <w:name w:val="HTML Top of Form"/>
    <w:basedOn w:val="Normal"/>
    <w:next w:val="Normal"/>
    <w:link w:val="z-TopofFormChar"/>
    <w:hidden/>
    <w:uiPriority w:val="99"/>
    <w:semiHidden/>
    <w:unhideWhenUsed/>
    <w:rsid w:val="003C539E"/>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semiHidden/>
    <w:rsid w:val="003C539E"/>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C539E"/>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3C539E"/>
    <w:rPr>
      <w:rFonts w:ascii="Arial" w:hAnsi="Arial" w:cs="Arial"/>
      <w:vanish/>
      <w:sz w:val="16"/>
      <w:szCs w:val="16"/>
    </w:rPr>
  </w:style>
  <w:style w:type="paragraph" w:customStyle="1" w:styleId="bodytext0">
    <w:name w:val="bodytext"/>
    <w:basedOn w:val="Normal"/>
    <w:rsid w:val="00504C94"/>
    <w:pPr>
      <w:shd w:val="clear" w:color="auto" w:fill="FFFFFF"/>
      <w:spacing w:before="100" w:beforeAutospacing="1" w:after="100" w:afterAutospacing="1"/>
      <w:jc w:val="both"/>
    </w:pPr>
    <w:rPr>
      <w:rFonts w:ascii="Verdana" w:hAnsi="Verdana"/>
      <w:color w:val="006666"/>
      <w:sz w:val="21"/>
      <w:szCs w:val="21"/>
      <w:lang w:val="en-NZ" w:eastAsia="en-NZ"/>
    </w:rPr>
  </w:style>
  <w:style w:type="paragraph" w:styleId="PlainText">
    <w:name w:val="Plain Text"/>
    <w:basedOn w:val="Normal"/>
    <w:link w:val="PlainTextChar"/>
    <w:uiPriority w:val="99"/>
    <w:unhideWhenUsed/>
    <w:rsid w:val="00457BC0"/>
    <w:rPr>
      <w:rFonts w:ascii="Calibri" w:eastAsia="Calibri" w:hAnsi="Calibri"/>
      <w:sz w:val="22"/>
      <w:szCs w:val="21"/>
      <w:lang w:val="x-none"/>
    </w:rPr>
  </w:style>
  <w:style w:type="character" w:customStyle="1" w:styleId="PlainTextChar">
    <w:name w:val="Plain Text Char"/>
    <w:link w:val="PlainText"/>
    <w:uiPriority w:val="99"/>
    <w:rsid w:val="00457BC0"/>
    <w:rPr>
      <w:rFonts w:ascii="Calibri" w:eastAsia="Calibri" w:hAnsi="Calibri"/>
      <w:sz w:val="22"/>
      <w:szCs w:val="21"/>
      <w:lang w:eastAsia="en-US"/>
    </w:rPr>
  </w:style>
  <w:style w:type="character" w:customStyle="1" w:styleId="filesize">
    <w:name w:val="filesize"/>
    <w:rsid w:val="00604932"/>
  </w:style>
  <w:style w:type="paragraph" w:customStyle="1" w:styleId="id12">
    <w:name w:val="id12"/>
    <w:basedOn w:val="Normal"/>
    <w:rsid w:val="001F4B6F"/>
    <w:pPr>
      <w:spacing w:after="150"/>
    </w:pPr>
    <w:rPr>
      <w:lang w:val="en-NZ" w:eastAsia="en-NZ"/>
    </w:rPr>
  </w:style>
  <w:style w:type="character" w:styleId="HTMLCite">
    <w:name w:val="HTML Cite"/>
    <w:uiPriority w:val="99"/>
    <w:semiHidden/>
    <w:unhideWhenUsed/>
    <w:rsid w:val="00F43553"/>
    <w:rPr>
      <w:i/>
      <w:iCs/>
    </w:rPr>
  </w:style>
  <w:style w:type="character" w:customStyle="1" w:styleId="apple-converted-space">
    <w:name w:val="apple-converted-space"/>
    <w:basedOn w:val="DefaultParagraphFont"/>
    <w:rsid w:val="007C6884"/>
  </w:style>
  <w:style w:type="character" w:customStyle="1" w:styleId="blue">
    <w:name w:val="blue"/>
    <w:basedOn w:val="DefaultParagraphFont"/>
    <w:rsid w:val="00C726B7"/>
  </w:style>
  <w:style w:type="paragraph" w:customStyle="1" w:styleId="iconrow">
    <w:name w:val="iconrow"/>
    <w:basedOn w:val="Normal"/>
    <w:rsid w:val="00C726B7"/>
    <w:pPr>
      <w:spacing w:before="100" w:beforeAutospacing="1" w:after="100" w:afterAutospacing="1"/>
    </w:pPr>
    <w:rPr>
      <w:lang w:val="en-NZ" w:eastAsia="en-NZ"/>
    </w:rPr>
  </w:style>
  <w:style w:type="paragraph" w:customStyle="1" w:styleId="bodycopysecondary">
    <w:name w:val="bodycopy_secondary"/>
    <w:basedOn w:val="Normal"/>
    <w:rsid w:val="00C726B7"/>
    <w:pPr>
      <w:spacing w:before="100" w:beforeAutospacing="1" w:after="100" w:afterAutospacing="1"/>
    </w:pPr>
    <w:rPr>
      <w:lang w:val="en-NZ" w:eastAsia="en-NZ"/>
    </w:rPr>
  </w:style>
  <w:style w:type="character" w:customStyle="1" w:styleId="italic">
    <w:name w:val="italic"/>
    <w:basedOn w:val="DefaultParagraphFont"/>
    <w:rsid w:val="00C726B7"/>
  </w:style>
  <w:style w:type="character" w:customStyle="1" w:styleId="bold">
    <w:name w:val="bold"/>
    <w:basedOn w:val="DefaultParagraphFont"/>
    <w:rsid w:val="00C726B7"/>
  </w:style>
  <w:style w:type="paragraph" w:customStyle="1" w:styleId="p2">
    <w:name w:val="p2"/>
    <w:basedOn w:val="Normal"/>
    <w:rsid w:val="00914486"/>
    <w:pPr>
      <w:spacing w:before="100" w:beforeAutospacing="1" w:after="100" w:afterAutospacing="1"/>
    </w:pPr>
    <w:rPr>
      <w:lang w:val="en-NZ" w:eastAsia="en-NZ"/>
    </w:rPr>
  </w:style>
  <w:style w:type="paragraph" w:customStyle="1" w:styleId="notes">
    <w:name w:val="notes"/>
    <w:basedOn w:val="Normal"/>
    <w:rsid w:val="00CB4C83"/>
    <w:pPr>
      <w:spacing w:before="100" w:beforeAutospacing="1" w:after="100" w:afterAutospacing="1"/>
    </w:pPr>
    <w:rPr>
      <w:lang w:val="en-NZ" w:eastAsia="en-NZ"/>
    </w:rPr>
  </w:style>
  <w:style w:type="character" w:customStyle="1" w:styleId="Heading5Char">
    <w:name w:val="Heading 5 Char"/>
    <w:basedOn w:val="DefaultParagraphFont"/>
    <w:link w:val="Heading5"/>
    <w:uiPriority w:val="9"/>
    <w:rsid w:val="009F43B4"/>
    <w:rPr>
      <w:rFonts w:ascii="Arial" w:eastAsiaTheme="majorEastAsia" w:hAnsi="Arial" w:cstheme="majorBidi"/>
      <w:b/>
      <w:color w:val="548DD4" w:themeColor="text2" w:themeTint="99"/>
      <w:sz w:val="28"/>
      <w:szCs w:val="24"/>
      <w:lang w:val="en-US" w:eastAsia="en-US"/>
    </w:rPr>
  </w:style>
  <w:style w:type="paragraph" w:styleId="NoSpacing">
    <w:name w:val="No Spacing"/>
    <w:basedOn w:val="Normal"/>
    <w:uiPriority w:val="1"/>
    <w:qFormat/>
    <w:rsid w:val="00FC76B9"/>
    <w:pPr>
      <w:spacing w:before="100" w:beforeAutospacing="1" w:after="100" w:afterAutospacing="1"/>
    </w:pPr>
    <w:rPr>
      <w:lang w:val="en-NZ" w:eastAsia="en-NZ"/>
    </w:rPr>
  </w:style>
  <w:style w:type="paragraph" w:customStyle="1" w:styleId="default0">
    <w:name w:val="default"/>
    <w:basedOn w:val="Normal"/>
    <w:rsid w:val="00FC76B9"/>
    <w:pPr>
      <w:spacing w:before="100" w:beforeAutospacing="1" w:after="100" w:afterAutospacing="1"/>
    </w:pPr>
    <w:rPr>
      <w:lang w:val="en-NZ" w:eastAsia="en-NZ"/>
    </w:rPr>
  </w:style>
  <w:style w:type="character" w:customStyle="1" w:styleId="highlightedsearchterm">
    <w:name w:val="highlightedsearchterm"/>
    <w:basedOn w:val="DefaultParagraphFont"/>
    <w:rsid w:val="004C31CD"/>
  </w:style>
  <w:style w:type="character" w:customStyle="1" w:styleId="Heading4Char">
    <w:name w:val="Heading 4 Char"/>
    <w:basedOn w:val="DefaultParagraphFont"/>
    <w:link w:val="Heading4"/>
    <w:uiPriority w:val="9"/>
    <w:rsid w:val="009F43B4"/>
    <w:rPr>
      <w:rFonts w:asciiTheme="majorHAnsi" w:eastAsiaTheme="majorEastAsia" w:hAnsiTheme="majorHAnsi" w:cstheme="majorBidi"/>
      <w:b/>
      <w:bCs/>
      <w:iCs/>
      <w:color w:val="548DD4" w:themeColor="text2" w:themeTint="99"/>
      <w:sz w:val="32"/>
      <w:szCs w:val="24"/>
      <w:lang w:val="en-US" w:eastAsia="en-US"/>
    </w:rPr>
  </w:style>
  <w:style w:type="paragraph" w:customStyle="1" w:styleId="ms-rteelement-p">
    <w:name w:val="ms-rteelement-p"/>
    <w:basedOn w:val="Normal"/>
    <w:rsid w:val="00ED4412"/>
    <w:pPr>
      <w:spacing w:before="100" w:beforeAutospacing="1" w:after="100" w:afterAutospacing="1"/>
    </w:pPr>
    <w:rPr>
      <w:lang w:val="en-NZ" w:eastAsia="en-NZ"/>
    </w:rPr>
  </w:style>
  <w:style w:type="character" w:customStyle="1" w:styleId="ms-rtestate-read">
    <w:name w:val="ms-rtestate-read"/>
    <w:basedOn w:val="DefaultParagraphFont"/>
    <w:rsid w:val="00ED4412"/>
  </w:style>
  <w:style w:type="character" w:customStyle="1" w:styleId="segment-guest-name">
    <w:name w:val="segment-guest-name"/>
    <w:basedOn w:val="DefaultParagraphFont"/>
    <w:rsid w:val="00644736"/>
  </w:style>
  <w:style w:type="character" w:customStyle="1" w:styleId="segment-guest-twitter">
    <w:name w:val="segment-guest-twitter"/>
    <w:basedOn w:val="DefaultParagraphFont"/>
    <w:rsid w:val="00644736"/>
  </w:style>
  <w:style w:type="character" w:customStyle="1" w:styleId="segment-guest-location">
    <w:name w:val="segment-guest-location"/>
    <w:basedOn w:val="DefaultParagraphFont"/>
    <w:rsid w:val="00644736"/>
  </w:style>
  <w:style w:type="character" w:customStyle="1" w:styleId="segment-guest-credentials">
    <w:name w:val="segment-guest-credentials"/>
    <w:basedOn w:val="DefaultParagraphFont"/>
    <w:rsid w:val="00644736"/>
  </w:style>
  <w:style w:type="paragraph" w:customStyle="1" w:styleId="stats1">
    <w:name w:val="stats1"/>
    <w:basedOn w:val="Normal"/>
    <w:rsid w:val="00F9591C"/>
    <w:pPr>
      <w:spacing w:before="100" w:beforeAutospacing="1" w:after="100" w:afterAutospacing="1"/>
    </w:pPr>
    <w:rPr>
      <w:lang w:val="en-NZ" w:eastAsia="en-NZ"/>
    </w:rPr>
  </w:style>
  <w:style w:type="paragraph" w:customStyle="1" w:styleId="stats2">
    <w:name w:val="stats2"/>
    <w:basedOn w:val="Normal"/>
    <w:rsid w:val="00F9591C"/>
    <w:pPr>
      <w:spacing w:before="100" w:beforeAutospacing="1" w:after="100" w:afterAutospacing="1"/>
    </w:pPr>
    <w:rPr>
      <w:lang w:val="en-NZ" w:eastAsia="en-NZ"/>
    </w:rPr>
  </w:style>
  <w:style w:type="paragraph" w:customStyle="1" w:styleId="stats3">
    <w:name w:val="stats3"/>
    <w:basedOn w:val="Normal"/>
    <w:rsid w:val="00F9591C"/>
    <w:pPr>
      <w:spacing w:before="100" w:beforeAutospacing="1" w:after="100" w:afterAutospacing="1"/>
    </w:pPr>
    <w:rPr>
      <w:lang w:val="en-NZ" w:eastAsia="en-NZ"/>
    </w:rPr>
  </w:style>
  <w:style w:type="character" w:styleId="CommentReference">
    <w:name w:val="annotation reference"/>
    <w:basedOn w:val="DefaultParagraphFont"/>
    <w:uiPriority w:val="99"/>
    <w:semiHidden/>
    <w:unhideWhenUsed/>
    <w:rsid w:val="00215523"/>
    <w:rPr>
      <w:sz w:val="16"/>
      <w:szCs w:val="16"/>
    </w:rPr>
  </w:style>
  <w:style w:type="paragraph" w:styleId="CommentSubject">
    <w:name w:val="annotation subject"/>
    <w:basedOn w:val="CommentText"/>
    <w:next w:val="CommentText"/>
    <w:link w:val="CommentSubjectChar"/>
    <w:uiPriority w:val="99"/>
    <w:semiHidden/>
    <w:unhideWhenUsed/>
    <w:rsid w:val="00215523"/>
    <w:rPr>
      <w:b/>
      <w:bCs/>
      <w:lang w:val="en-US"/>
    </w:rPr>
  </w:style>
  <w:style w:type="character" w:customStyle="1" w:styleId="CommentTextChar">
    <w:name w:val="Comment Text Char"/>
    <w:basedOn w:val="DefaultParagraphFont"/>
    <w:link w:val="CommentText"/>
    <w:semiHidden/>
    <w:rsid w:val="00215523"/>
    <w:rPr>
      <w:lang w:val="en-GB" w:eastAsia="en-US"/>
    </w:rPr>
  </w:style>
  <w:style w:type="character" w:customStyle="1" w:styleId="CommentSubjectChar">
    <w:name w:val="Comment Subject Char"/>
    <w:basedOn w:val="CommentTextChar"/>
    <w:link w:val="CommentSubject"/>
    <w:uiPriority w:val="99"/>
    <w:semiHidden/>
    <w:rsid w:val="00215523"/>
    <w:rPr>
      <w:b/>
      <w:bCs/>
      <w:lang w:val="en-US" w:eastAsia="en-US"/>
    </w:rPr>
  </w:style>
  <w:style w:type="paragraph" w:customStyle="1" w:styleId="strapline">
    <w:name w:val="strapline"/>
    <w:basedOn w:val="Normal"/>
    <w:rsid w:val="00AF6637"/>
    <w:pPr>
      <w:spacing w:before="100" w:beforeAutospacing="1" w:after="100" w:afterAutospacing="1"/>
    </w:pPr>
    <w:rPr>
      <w:rFonts w:ascii="Times" w:hAnsi="Times"/>
      <w:sz w:val="20"/>
      <w:szCs w:val="20"/>
      <w:lang w:val="en-AU"/>
    </w:rPr>
  </w:style>
  <w:style w:type="paragraph" w:customStyle="1" w:styleId="publish-date">
    <w:name w:val="publish-date"/>
    <w:basedOn w:val="Normal"/>
    <w:rsid w:val="00AF6637"/>
    <w:pPr>
      <w:spacing w:before="100" w:beforeAutospacing="1" w:after="100" w:afterAutospacing="1"/>
    </w:pPr>
    <w:rPr>
      <w:rFonts w:ascii="Times" w:hAnsi="Times"/>
      <w:sz w:val="20"/>
      <w:szCs w:val="20"/>
      <w:lang w:val="en-AU"/>
    </w:rPr>
  </w:style>
  <w:style w:type="character" w:customStyle="1" w:styleId="affinity">
    <w:name w:val="affinity"/>
    <w:basedOn w:val="DefaultParagraphFont"/>
    <w:rsid w:val="003F4258"/>
  </w:style>
  <w:style w:type="paragraph" w:customStyle="1" w:styleId="intro-text">
    <w:name w:val="intro-text"/>
    <w:basedOn w:val="Normal"/>
    <w:rsid w:val="00AB05CA"/>
    <w:pPr>
      <w:spacing w:before="100" w:beforeAutospacing="1" w:after="100" w:afterAutospacing="1"/>
    </w:pPr>
    <w:rPr>
      <w:rFonts w:ascii="Times" w:hAnsi="Times"/>
      <w:sz w:val="20"/>
      <w:szCs w:val="20"/>
      <w:lang w:val="en-AU"/>
    </w:rPr>
  </w:style>
  <w:style w:type="paragraph" w:customStyle="1" w:styleId="intro">
    <w:name w:val="intro"/>
    <w:basedOn w:val="Normal"/>
    <w:rsid w:val="00E97802"/>
    <w:pPr>
      <w:spacing w:before="100" w:beforeAutospacing="1" w:after="100" w:afterAutospacing="1"/>
    </w:pPr>
    <w:rPr>
      <w:rFonts w:ascii="Times" w:hAnsi="Times"/>
      <w:sz w:val="20"/>
      <w:szCs w:val="20"/>
      <w:lang w:val="en-AU"/>
    </w:rPr>
  </w:style>
  <w:style w:type="character" w:customStyle="1" w:styleId="articlelink">
    <w:name w:val="articlelink"/>
    <w:basedOn w:val="DefaultParagraphFont"/>
    <w:rsid w:val="006F5883"/>
  </w:style>
  <w:style w:type="character" w:customStyle="1" w:styleId="apple-style-span">
    <w:name w:val="apple-style-span"/>
    <w:basedOn w:val="DefaultParagraphFont"/>
    <w:rsid w:val="003951E4"/>
  </w:style>
  <w:style w:type="paragraph" w:customStyle="1" w:styleId="lastchild">
    <w:name w:val="lastchild"/>
    <w:basedOn w:val="Normal"/>
    <w:rsid w:val="006A3274"/>
    <w:pPr>
      <w:spacing w:before="100" w:beforeAutospacing="1" w:after="100" w:afterAutospacing="1"/>
    </w:pPr>
    <w:rPr>
      <w:rFonts w:ascii="Times" w:hAnsi="Times"/>
      <w:sz w:val="20"/>
      <w:szCs w:val="20"/>
      <w:lang w:val="en-AU"/>
    </w:rPr>
  </w:style>
  <w:style w:type="character" w:customStyle="1" w:styleId="tp-label">
    <w:name w:val="tp-label"/>
    <w:basedOn w:val="DefaultParagraphFont"/>
    <w:rsid w:val="006A3274"/>
  </w:style>
  <w:style w:type="character" w:customStyle="1" w:styleId="plugins">
    <w:name w:val="plugins"/>
    <w:basedOn w:val="DefaultParagraphFont"/>
    <w:rsid w:val="006A3274"/>
  </w:style>
  <w:style w:type="paragraph" w:customStyle="1" w:styleId="somemore">
    <w:name w:val="somemore"/>
    <w:basedOn w:val="Normal"/>
    <w:rsid w:val="006A3274"/>
    <w:pPr>
      <w:spacing w:before="100" w:beforeAutospacing="1" w:after="100" w:afterAutospacing="1"/>
    </w:pPr>
    <w:rPr>
      <w:rFonts w:ascii="Times" w:hAnsi="Times"/>
      <w:sz w:val="20"/>
      <w:szCs w:val="20"/>
      <w:lang w:val="en-AU"/>
    </w:rPr>
  </w:style>
  <w:style w:type="paragraph" w:customStyle="1" w:styleId="aggregateddescpubaction">
    <w:name w:val="aggregated_desc_pub_action"/>
    <w:basedOn w:val="Normal"/>
    <w:rsid w:val="00FF3874"/>
    <w:pPr>
      <w:spacing w:before="100" w:beforeAutospacing="1" w:after="100" w:afterAutospacing="1"/>
    </w:pPr>
    <w:rPr>
      <w:rFonts w:ascii="Times" w:hAnsi="Times"/>
      <w:sz w:val="20"/>
      <w:szCs w:val="20"/>
      <w:lang w:val="en-AU"/>
    </w:rPr>
  </w:style>
  <w:style w:type="character" w:customStyle="1" w:styleId="aggregateddescpubactionlinkread">
    <w:name w:val="aggregated_desc_pub_action_link_read"/>
    <w:basedOn w:val="DefaultParagraphFont"/>
    <w:rsid w:val="00FF3874"/>
  </w:style>
  <w:style w:type="character" w:customStyle="1" w:styleId="linkinfo">
    <w:name w:val="link_info"/>
    <w:basedOn w:val="DefaultParagraphFont"/>
    <w:rsid w:val="00825D76"/>
  </w:style>
  <w:style w:type="character" w:customStyle="1" w:styleId="tagclouds-term">
    <w:name w:val="tagclouds-term"/>
    <w:basedOn w:val="DefaultParagraphFont"/>
    <w:rsid w:val="00F36BCC"/>
  </w:style>
  <w:style w:type="paragraph" w:customStyle="1" w:styleId="slogan3">
    <w:name w:val="slogan3"/>
    <w:basedOn w:val="Normal"/>
    <w:rsid w:val="00F43CB0"/>
    <w:pPr>
      <w:spacing w:before="100" w:beforeAutospacing="1" w:after="100" w:afterAutospacing="1"/>
    </w:pPr>
    <w:rPr>
      <w:rFonts w:ascii="Times" w:hAnsi="Times"/>
      <w:sz w:val="20"/>
      <w:szCs w:val="20"/>
      <w:lang w:val="en-NZ"/>
    </w:rPr>
  </w:style>
  <w:style w:type="paragraph" w:customStyle="1" w:styleId="headline">
    <w:name w:val="headline"/>
    <w:basedOn w:val="Normal"/>
    <w:rsid w:val="00B64585"/>
    <w:pPr>
      <w:spacing w:before="100" w:beforeAutospacing="1" w:after="100" w:afterAutospacing="1"/>
    </w:pPr>
    <w:rPr>
      <w:rFonts w:ascii="Times" w:hAnsi="Times"/>
      <w:sz w:val="20"/>
      <w:szCs w:val="20"/>
      <w:lang w:val="en-NZ"/>
    </w:rPr>
  </w:style>
  <w:style w:type="character" w:customStyle="1" w:styleId="title1">
    <w:name w:val="title1"/>
    <w:basedOn w:val="DefaultParagraphFont"/>
    <w:rsid w:val="007D2512"/>
  </w:style>
  <w:style w:type="paragraph" w:customStyle="1" w:styleId="Bullet">
    <w:name w:val="Bullet"/>
    <w:basedOn w:val="Normal"/>
    <w:qFormat/>
    <w:rsid w:val="002C6C21"/>
    <w:pPr>
      <w:numPr>
        <w:numId w:val="2"/>
      </w:numPr>
      <w:spacing w:before="90" w:line="276" w:lineRule="auto"/>
    </w:pPr>
    <w:rPr>
      <w:rFonts w:ascii="Tahoma" w:hAnsi="Tahoma"/>
      <w:sz w:val="22"/>
      <w:szCs w:val="20"/>
      <w:lang w:val="en-NZ" w:eastAsia="en-GB"/>
    </w:rPr>
  </w:style>
  <w:style w:type="character" w:customStyle="1" w:styleId="feature-text">
    <w:name w:val="feature-text"/>
    <w:basedOn w:val="DefaultParagraphFont"/>
    <w:rsid w:val="003A194E"/>
  </w:style>
  <w:style w:type="character" w:customStyle="1" w:styleId="hide">
    <w:name w:val="hide"/>
    <w:basedOn w:val="DefaultParagraphFont"/>
    <w:rsid w:val="003A194E"/>
  </w:style>
  <w:style w:type="character" w:customStyle="1" w:styleId="skimlinks-unlinked">
    <w:name w:val="skimlinks-unlinked"/>
    <w:basedOn w:val="DefaultParagraphFont"/>
    <w:rsid w:val="00DE006D"/>
  </w:style>
  <w:style w:type="paragraph" w:customStyle="1" w:styleId="preamble">
    <w:name w:val="preamble"/>
    <w:basedOn w:val="Normal"/>
    <w:rsid w:val="007B1D50"/>
    <w:pPr>
      <w:spacing w:before="100" w:beforeAutospacing="1" w:after="100" w:afterAutospacing="1"/>
    </w:pPr>
    <w:rPr>
      <w:rFonts w:ascii="Times" w:hAnsi="Times"/>
      <w:sz w:val="20"/>
      <w:szCs w:val="20"/>
      <w:lang w:val="en-NZ"/>
    </w:rPr>
  </w:style>
  <w:style w:type="paragraph" w:customStyle="1" w:styleId="style10">
    <w:name w:val="style10"/>
    <w:basedOn w:val="Normal"/>
    <w:rsid w:val="00BC2DE1"/>
    <w:pPr>
      <w:spacing w:before="100" w:beforeAutospacing="1" w:after="100" w:afterAutospacing="1"/>
    </w:pPr>
    <w:rPr>
      <w:rFonts w:ascii="Times" w:hAnsi="Times"/>
      <w:sz w:val="20"/>
      <w:szCs w:val="20"/>
      <w:lang w:val="en-NZ"/>
    </w:rPr>
  </w:style>
  <w:style w:type="character" w:customStyle="1" w:styleId="FootnoteTextChar">
    <w:name w:val="Footnote Text Char"/>
    <w:basedOn w:val="DefaultParagraphFont"/>
    <w:link w:val="FootnoteText"/>
    <w:uiPriority w:val="99"/>
    <w:rsid w:val="00D754A4"/>
    <w:rPr>
      <w:rFonts w:eastAsia="SimSun"/>
      <w:lang w:val="en-US" w:eastAsia="zh-CN"/>
    </w:rPr>
  </w:style>
  <w:style w:type="paragraph" w:customStyle="1" w:styleId="first">
    <w:name w:val="first"/>
    <w:basedOn w:val="Normal"/>
    <w:rsid w:val="001D2344"/>
    <w:pPr>
      <w:spacing w:before="100" w:beforeAutospacing="1" w:after="100" w:afterAutospacing="1"/>
    </w:pPr>
    <w:rPr>
      <w:rFonts w:ascii="Times" w:hAnsi="Times"/>
      <w:sz w:val="20"/>
      <w:szCs w:val="20"/>
      <w:lang w:val="en-NZ"/>
    </w:rPr>
  </w:style>
  <w:style w:type="paragraph" w:customStyle="1" w:styleId="accessibility">
    <w:name w:val="accessibility"/>
    <w:basedOn w:val="Normal"/>
    <w:rsid w:val="001D2344"/>
    <w:pPr>
      <w:spacing w:before="100" w:beforeAutospacing="1" w:after="100" w:afterAutospacing="1"/>
    </w:pPr>
    <w:rPr>
      <w:rFonts w:ascii="Times" w:hAnsi="Times"/>
      <w:sz w:val="20"/>
      <w:szCs w:val="20"/>
      <w:lang w:val="en-NZ"/>
    </w:rPr>
  </w:style>
  <w:style w:type="character" w:customStyle="1" w:styleId="jwbackground">
    <w:name w:val="jwbackground"/>
    <w:basedOn w:val="DefaultParagraphFont"/>
    <w:rsid w:val="001D2344"/>
  </w:style>
  <w:style w:type="character" w:customStyle="1" w:styleId="jwcapleft">
    <w:name w:val="jwcapleft"/>
    <w:basedOn w:val="DefaultParagraphFont"/>
    <w:rsid w:val="001D2344"/>
  </w:style>
  <w:style w:type="character" w:customStyle="1" w:styleId="jwplay">
    <w:name w:val="jwplay"/>
    <w:basedOn w:val="DefaultParagraphFont"/>
    <w:rsid w:val="001D2344"/>
  </w:style>
  <w:style w:type="character" w:customStyle="1" w:styleId="jwtext">
    <w:name w:val="jwtext"/>
    <w:basedOn w:val="DefaultParagraphFont"/>
    <w:rsid w:val="001D2344"/>
  </w:style>
  <w:style w:type="character" w:customStyle="1" w:styleId="jwtimeslidercapleft">
    <w:name w:val="jwtimeslidercapleft"/>
    <w:basedOn w:val="DefaultParagraphFont"/>
    <w:rsid w:val="001D2344"/>
  </w:style>
  <w:style w:type="character" w:customStyle="1" w:styleId="jwrail">
    <w:name w:val="jwrail"/>
    <w:basedOn w:val="DefaultParagraphFont"/>
    <w:rsid w:val="001D2344"/>
  </w:style>
  <w:style w:type="character" w:customStyle="1" w:styleId="jwtimesliderrailcapleft">
    <w:name w:val="jwtimesliderrailcapleft"/>
    <w:basedOn w:val="DefaultParagraphFont"/>
    <w:rsid w:val="001D2344"/>
  </w:style>
  <w:style w:type="character" w:customStyle="1" w:styleId="jwtimesliderrail">
    <w:name w:val="jwtimesliderrail"/>
    <w:basedOn w:val="DefaultParagraphFont"/>
    <w:rsid w:val="001D2344"/>
  </w:style>
  <w:style w:type="character" w:customStyle="1" w:styleId="jwtimesliderrailcapright">
    <w:name w:val="jwtimesliderrailcapright"/>
    <w:basedOn w:val="DefaultParagraphFont"/>
    <w:rsid w:val="001D2344"/>
  </w:style>
  <w:style w:type="character" w:customStyle="1" w:styleId="jwtimesliderbuffercapleft">
    <w:name w:val="jwtimesliderbuffercapleft"/>
    <w:basedOn w:val="DefaultParagraphFont"/>
    <w:rsid w:val="001D2344"/>
  </w:style>
  <w:style w:type="character" w:customStyle="1" w:styleId="jwtimesliderbuffer">
    <w:name w:val="jwtimesliderbuffer"/>
    <w:basedOn w:val="DefaultParagraphFont"/>
    <w:rsid w:val="001D2344"/>
  </w:style>
  <w:style w:type="character" w:customStyle="1" w:styleId="jwtimesliderbuffercapright">
    <w:name w:val="jwtimesliderbuffercapright"/>
    <w:basedOn w:val="DefaultParagraphFont"/>
    <w:rsid w:val="001D2344"/>
  </w:style>
  <w:style w:type="character" w:customStyle="1" w:styleId="jwtimesliderprogresscapleft">
    <w:name w:val="jwtimesliderprogresscapleft"/>
    <w:basedOn w:val="DefaultParagraphFont"/>
    <w:rsid w:val="001D2344"/>
  </w:style>
  <w:style w:type="character" w:customStyle="1" w:styleId="jwtimesliderprogress">
    <w:name w:val="jwtimesliderprogress"/>
    <w:basedOn w:val="DefaultParagraphFont"/>
    <w:rsid w:val="001D2344"/>
  </w:style>
  <w:style w:type="character" w:customStyle="1" w:styleId="jwtimesliderprogresscapright">
    <w:name w:val="jwtimesliderprogresscapright"/>
    <w:basedOn w:val="DefaultParagraphFont"/>
    <w:rsid w:val="001D2344"/>
  </w:style>
  <w:style w:type="character" w:customStyle="1" w:styleId="jwtimesliderthumb">
    <w:name w:val="jwtimesliderthumb"/>
    <w:basedOn w:val="DefaultParagraphFont"/>
    <w:rsid w:val="001D2344"/>
  </w:style>
  <w:style w:type="character" w:customStyle="1" w:styleId="jwtimeslidercapright">
    <w:name w:val="jwtimeslidercapright"/>
    <w:basedOn w:val="DefaultParagraphFont"/>
    <w:rsid w:val="001D2344"/>
  </w:style>
  <w:style w:type="character" w:customStyle="1" w:styleId="jwmute">
    <w:name w:val="jwmute"/>
    <w:basedOn w:val="DefaultParagraphFont"/>
    <w:rsid w:val="001D2344"/>
  </w:style>
  <w:style w:type="character" w:customStyle="1" w:styleId="jwvolumehrailcapleft">
    <w:name w:val="jwvolumehrailcapleft"/>
    <w:basedOn w:val="DefaultParagraphFont"/>
    <w:rsid w:val="001D2344"/>
  </w:style>
  <w:style w:type="character" w:customStyle="1" w:styleId="jwvolumehrail">
    <w:name w:val="jwvolumehrail"/>
    <w:basedOn w:val="DefaultParagraphFont"/>
    <w:rsid w:val="001D2344"/>
  </w:style>
  <w:style w:type="character" w:customStyle="1" w:styleId="jwvolumehrailcapright">
    <w:name w:val="jwvolumehrailcapright"/>
    <w:basedOn w:val="DefaultParagraphFont"/>
    <w:rsid w:val="001D2344"/>
  </w:style>
  <w:style w:type="character" w:customStyle="1" w:styleId="jwvolumehprogresscapleft">
    <w:name w:val="jwvolumehprogresscapleft"/>
    <w:basedOn w:val="DefaultParagraphFont"/>
    <w:rsid w:val="001D2344"/>
  </w:style>
  <w:style w:type="character" w:customStyle="1" w:styleId="jwvolumehprogress">
    <w:name w:val="jwvolumehprogress"/>
    <w:basedOn w:val="DefaultParagraphFont"/>
    <w:rsid w:val="001D2344"/>
  </w:style>
  <w:style w:type="character" w:customStyle="1" w:styleId="jwvolumehprogresscapright">
    <w:name w:val="jwvolumehprogresscapright"/>
    <w:basedOn w:val="DefaultParagraphFont"/>
    <w:rsid w:val="001D2344"/>
  </w:style>
  <w:style w:type="character" w:customStyle="1" w:styleId="jwcapright">
    <w:name w:val="jwcapright"/>
    <w:basedOn w:val="DefaultParagraphFont"/>
    <w:rsid w:val="001D2344"/>
  </w:style>
  <w:style w:type="character" w:customStyle="1" w:styleId="source">
    <w:name w:val="source"/>
    <w:basedOn w:val="DefaultParagraphFont"/>
    <w:rsid w:val="001D2344"/>
  </w:style>
  <w:style w:type="paragraph" w:customStyle="1" w:styleId="last">
    <w:name w:val="last"/>
    <w:basedOn w:val="Normal"/>
    <w:rsid w:val="0075524B"/>
    <w:pPr>
      <w:spacing w:before="100" w:beforeAutospacing="1" w:after="100" w:afterAutospacing="1"/>
    </w:pPr>
    <w:rPr>
      <w:rFonts w:ascii="Times" w:hAnsi="Times"/>
      <w:sz w:val="20"/>
      <w:szCs w:val="20"/>
      <w:lang w:val="en-NZ"/>
    </w:rPr>
  </w:style>
  <w:style w:type="paragraph" w:styleId="Caption">
    <w:name w:val="caption"/>
    <w:basedOn w:val="Normal"/>
    <w:next w:val="Normal"/>
    <w:uiPriority w:val="35"/>
    <w:unhideWhenUsed/>
    <w:qFormat/>
    <w:rsid w:val="009D52BB"/>
    <w:pPr>
      <w:keepNext/>
      <w:keepLines/>
      <w:autoSpaceDE w:val="0"/>
      <w:autoSpaceDN w:val="0"/>
      <w:adjustRightInd w:val="0"/>
      <w:spacing w:before="200"/>
      <w:textAlignment w:val="center"/>
    </w:pPr>
    <w:rPr>
      <w:rFonts w:ascii="Calibri" w:eastAsiaTheme="minorEastAsia" w:hAnsi="Calibri" w:cs="MinionPro-Regular"/>
      <w:b/>
      <w:bCs/>
      <w:color w:val="1E2BC8"/>
      <w:sz w:val="22"/>
      <w:szCs w:val="18"/>
      <w:lang w:val="en" w:eastAsia="en-AU"/>
    </w:rPr>
  </w:style>
  <w:style w:type="character" w:customStyle="1" w:styleId="ListParagraphChar">
    <w:name w:val="List Paragraph Char"/>
    <w:aliases w:val="List Paragraph1 Char,List Paragraph11 Char,Recommendation Char,First level bullet point Char"/>
    <w:link w:val="ListParagraph"/>
    <w:uiPriority w:val="34"/>
    <w:locked/>
    <w:rsid w:val="00B7449A"/>
    <w:rPr>
      <w:rFonts w:ascii="Calibri" w:eastAsia="Calibri" w:hAnsi="Calibri"/>
      <w:sz w:val="22"/>
      <w:szCs w:val="22"/>
    </w:rPr>
  </w:style>
  <w:style w:type="paragraph" w:customStyle="1" w:styleId="NumberedHeading2">
    <w:name w:val="Numbered Heading 2"/>
    <w:basedOn w:val="Normal"/>
    <w:link w:val="NumberedHeading2Char"/>
    <w:qFormat/>
    <w:rsid w:val="00B7449A"/>
    <w:pPr>
      <w:keepNext/>
      <w:keepLines/>
      <w:numPr>
        <w:numId w:val="3"/>
      </w:numPr>
      <w:autoSpaceDE w:val="0"/>
      <w:autoSpaceDN w:val="0"/>
      <w:adjustRightInd w:val="0"/>
      <w:spacing w:before="200"/>
      <w:jc w:val="both"/>
      <w:textAlignment w:val="center"/>
      <w:outlineLvl w:val="2"/>
    </w:pPr>
    <w:rPr>
      <w:rFonts w:ascii="Calibri" w:eastAsia="MS Gothic" w:hAnsi="Calibri" w:cs="MinionPro-Regular"/>
      <w:b/>
      <w:bCs/>
      <w:color w:val="1E2BC8"/>
      <w:sz w:val="22"/>
      <w:szCs w:val="22"/>
      <w:lang w:val="en" w:eastAsia="en-AU"/>
    </w:rPr>
  </w:style>
  <w:style w:type="character" w:customStyle="1" w:styleId="NumberedHeading2Char">
    <w:name w:val="Numbered Heading 2 Char"/>
    <w:basedOn w:val="DefaultParagraphFont"/>
    <w:link w:val="NumberedHeading2"/>
    <w:rsid w:val="00B7449A"/>
    <w:rPr>
      <w:rFonts w:ascii="Calibri" w:eastAsia="MS Gothic" w:hAnsi="Calibri" w:cs="MinionPro-Regular"/>
      <w:b/>
      <w:bCs/>
      <w:color w:val="1E2BC8"/>
      <w:sz w:val="22"/>
      <w:szCs w:val="22"/>
      <w:lang w:val="en" w:eastAsia="en-AU"/>
    </w:rPr>
  </w:style>
  <w:style w:type="character" w:customStyle="1" w:styleId="lexicon-extralinks">
    <w:name w:val="lexicon-extralinks"/>
    <w:basedOn w:val="DefaultParagraphFont"/>
    <w:rsid w:val="00BB3ACF"/>
  </w:style>
  <w:style w:type="paragraph" w:customStyle="1" w:styleId="story-bodyintroduction">
    <w:name w:val="story-body__introduction"/>
    <w:basedOn w:val="Normal"/>
    <w:rsid w:val="0080051A"/>
    <w:pPr>
      <w:spacing w:before="100" w:beforeAutospacing="1" w:after="100" w:afterAutospacing="1"/>
    </w:pPr>
    <w:rPr>
      <w:rFonts w:ascii="Times" w:hAnsi="Times"/>
      <w:sz w:val="20"/>
      <w:szCs w:val="20"/>
      <w:lang w:val="en-NZ"/>
    </w:rPr>
  </w:style>
  <w:style w:type="character" w:styleId="HTMLAcronym">
    <w:name w:val="HTML Acronym"/>
    <w:basedOn w:val="DefaultParagraphFont"/>
    <w:uiPriority w:val="99"/>
    <w:semiHidden/>
    <w:unhideWhenUsed/>
    <w:rsid w:val="002349BC"/>
  </w:style>
  <w:style w:type="character" w:customStyle="1" w:styleId="addmd">
    <w:name w:val="addmd"/>
    <w:basedOn w:val="DefaultParagraphFont"/>
    <w:rsid w:val="001B104D"/>
  </w:style>
  <w:style w:type="character" w:customStyle="1" w:styleId="element-invisible">
    <w:name w:val="element-invisible"/>
    <w:basedOn w:val="DefaultParagraphFont"/>
    <w:rsid w:val="00A73995"/>
  </w:style>
  <w:style w:type="character" w:customStyle="1" w:styleId="menu-item-text">
    <w:name w:val="menu-item-text"/>
    <w:basedOn w:val="DefaultParagraphFont"/>
    <w:rsid w:val="0061294A"/>
  </w:style>
  <w:style w:type="paragraph" w:customStyle="1" w:styleId="text">
    <w:name w:val="text"/>
    <w:basedOn w:val="Normal"/>
    <w:rsid w:val="00704FD5"/>
    <w:pPr>
      <w:spacing w:before="100" w:beforeAutospacing="1" w:after="100" w:afterAutospacing="1"/>
    </w:pPr>
    <w:rPr>
      <w:rFonts w:ascii="Times" w:hAnsi="Times"/>
      <w:sz w:val="20"/>
      <w:szCs w:val="20"/>
      <w:lang w:val="en-NZ"/>
    </w:rPr>
  </w:style>
  <w:style w:type="paragraph" w:customStyle="1" w:styleId="the-average">
    <w:name w:val="the-average"/>
    <w:basedOn w:val="Normal"/>
    <w:rsid w:val="00476280"/>
    <w:pPr>
      <w:spacing w:before="100" w:beforeAutospacing="1" w:after="100" w:afterAutospacing="1"/>
    </w:pPr>
    <w:rPr>
      <w:rFonts w:ascii="Times" w:hAnsi="Times"/>
      <w:sz w:val="20"/>
      <w:szCs w:val="20"/>
      <w:lang w:val="en-NZ"/>
    </w:rPr>
  </w:style>
  <w:style w:type="character" w:customStyle="1" w:styleId="no-of-ratings">
    <w:name w:val="no-of-ratings"/>
    <w:basedOn w:val="DefaultParagraphFont"/>
    <w:rsid w:val="00476280"/>
  </w:style>
  <w:style w:type="paragraph" w:customStyle="1" w:styleId="para">
    <w:name w:val="para"/>
    <w:basedOn w:val="Normal"/>
    <w:rsid w:val="00580F0D"/>
    <w:pPr>
      <w:spacing w:before="100" w:beforeAutospacing="1" w:after="100" w:afterAutospacing="1"/>
    </w:pPr>
    <w:rPr>
      <w:rFonts w:ascii="Times" w:hAnsi="Times"/>
      <w:sz w:val="20"/>
      <w:szCs w:val="20"/>
      <w:lang w:val="en-NZ"/>
    </w:rPr>
  </w:style>
  <w:style w:type="character" w:customStyle="1" w:styleId="override-xref-content-element">
    <w:name w:val="override-xref-content-element"/>
    <w:basedOn w:val="DefaultParagraphFont"/>
    <w:rsid w:val="00580F0D"/>
  </w:style>
  <w:style w:type="character" w:customStyle="1" w:styleId="dropcap">
    <w:name w:val="dropcap"/>
    <w:basedOn w:val="DefaultParagraphFont"/>
    <w:rsid w:val="007940EA"/>
  </w:style>
  <w:style w:type="character" w:customStyle="1" w:styleId="standout">
    <w:name w:val="standout"/>
    <w:basedOn w:val="DefaultParagraphFont"/>
    <w:rsid w:val="00A152FC"/>
  </w:style>
  <w:style w:type="character" w:customStyle="1" w:styleId="header-phone">
    <w:name w:val="header-phone"/>
    <w:basedOn w:val="DefaultParagraphFont"/>
    <w:rsid w:val="00A152FC"/>
  </w:style>
  <w:style w:type="character" w:customStyle="1" w:styleId="search-document-title">
    <w:name w:val="search-document-title"/>
    <w:basedOn w:val="DefaultParagraphFont"/>
    <w:rsid w:val="00FC2EE2"/>
  </w:style>
  <w:style w:type="character" w:customStyle="1" w:styleId="ng-binding">
    <w:name w:val="ng-binding"/>
    <w:basedOn w:val="DefaultParagraphFont"/>
    <w:rsid w:val="00FC2EE2"/>
  </w:style>
  <w:style w:type="character" w:customStyle="1" w:styleId="trusted-sources-total">
    <w:name w:val="trusted-sources-total"/>
    <w:basedOn w:val="DefaultParagraphFont"/>
    <w:rsid w:val="00FC2EE2"/>
  </w:style>
  <w:style w:type="character" w:customStyle="1" w:styleId="title-blue">
    <w:name w:val="title-blue"/>
    <w:basedOn w:val="DefaultParagraphFont"/>
    <w:rsid w:val="00FC2EE2"/>
  </w:style>
  <w:style w:type="character" w:customStyle="1" w:styleId="number">
    <w:name w:val="number"/>
    <w:basedOn w:val="DefaultParagraphFont"/>
    <w:rsid w:val="00A31DA6"/>
  </w:style>
  <w:style w:type="character" w:customStyle="1" w:styleId="highwire-cite-article-type">
    <w:name w:val="highwire-cite-article-type"/>
    <w:basedOn w:val="DefaultParagraphFont"/>
    <w:rsid w:val="00730184"/>
  </w:style>
  <w:style w:type="character" w:customStyle="1" w:styleId="bmj-series-title">
    <w:name w:val="bmj-series-title"/>
    <w:basedOn w:val="DefaultParagraphFont"/>
    <w:rsid w:val="00730184"/>
  </w:style>
  <w:style w:type="character" w:customStyle="1" w:styleId="highwire-cite-journal">
    <w:name w:val="highwire-cite-journal"/>
    <w:basedOn w:val="DefaultParagraphFont"/>
    <w:rsid w:val="00730184"/>
  </w:style>
  <w:style w:type="character" w:customStyle="1" w:styleId="highwire-cite-published-year">
    <w:name w:val="highwire-cite-published-year"/>
    <w:basedOn w:val="DefaultParagraphFont"/>
    <w:rsid w:val="00730184"/>
  </w:style>
  <w:style w:type="character" w:customStyle="1" w:styleId="highwire-cite-volume-issue">
    <w:name w:val="highwire-cite-volume-issue"/>
    <w:basedOn w:val="DefaultParagraphFont"/>
    <w:rsid w:val="00730184"/>
  </w:style>
  <w:style w:type="character" w:customStyle="1" w:styleId="highwire-cite-doi">
    <w:name w:val="highwire-cite-doi"/>
    <w:basedOn w:val="DefaultParagraphFont"/>
    <w:rsid w:val="00730184"/>
  </w:style>
  <w:style w:type="character" w:customStyle="1" w:styleId="highwire-cite-date">
    <w:name w:val="highwire-cite-date"/>
    <w:basedOn w:val="DefaultParagraphFont"/>
    <w:rsid w:val="00730184"/>
  </w:style>
  <w:style w:type="character" w:customStyle="1" w:styleId="highwire-cite-article-as">
    <w:name w:val="highwire-cite-article-as"/>
    <w:basedOn w:val="DefaultParagraphFont"/>
    <w:rsid w:val="00730184"/>
  </w:style>
  <w:style w:type="character" w:customStyle="1" w:styleId="trial-signup-msg">
    <w:name w:val="trial-signup-msg"/>
    <w:basedOn w:val="DefaultParagraphFont"/>
    <w:rsid w:val="00730184"/>
  </w:style>
  <w:style w:type="paragraph" w:customStyle="1" w:styleId="login-subscribe">
    <w:name w:val="login-subscribe"/>
    <w:basedOn w:val="Normal"/>
    <w:rsid w:val="00730184"/>
    <w:pPr>
      <w:spacing w:before="100" w:beforeAutospacing="1" w:after="100" w:afterAutospacing="1"/>
    </w:pPr>
    <w:rPr>
      <w:rFonts w:ascii="Times" w:hAnsi="Times"/>
      <w:sz w:val="20"/>
      <w:szCs w:val="20"/>
      <w:lang w:val="en-NZ"/>
    </w:rPr>
  </w:style>
  <w:style w:type="character" w:customStyle="1" w:styleId="name">
    <w:name w:val="name"/>
    <w:basedOn w:val="DefaultParagraphFont"/>
    <w:rsid w:val="00730184"/>
  </w:style>
  <w:style w:type="character" w:customStyle="1" w:styleId="contrib-role">
    <w:name w:val="contrib-role"/>
    <w:basedOn w:val="DefaultParagraphFont"/>
    <w:rsid w:val="00730184"/>
  </w:style>
  <w:style w:type="character" w:customStyle="1" w:styleId="em-addr">
    <w:name w:val="em-addr"/>
    <w:basedOn w:val="DefaultParagraphFont"/>
    <w:rsid w:val="00730184"/>
  </w:style>
  <w:style w:type="paragraph" w:customStyle="1" w:styleId="lead">
    <w:name w:val="lead"/>
    <w:basedOn w:val="Normal"/>
    <w:rsid w:val="0060181F"/>
    <w:pPr>
      <w:spacing w:before="100" w:beforeAutospacing="1" w:after="100" w:afterAutospacing="1"/>
    </w:pPr>
    <w:rPr>
      <w:rFonts w:ascii="Times" w:hAnsi="Times"/>
      <w:sz w:val="20"/>
      <w:szCs w:val="20"/>
      <w:lang w:val="en-NZ"/>
    </w:rPr>
  </w:style>
  <w:style w:type="character" w:customStyle="1" w:styleId="bullet0">
    <w:name w:val="bullet"/>
    <w:basedOn w:val="DefaultParagraphFont"/>
    <w:rsid w:val="001C6A06"/>
  </w:style>
  <w:style w:type="paragraph" w:customStyle="1" w:styleId="credit">
    <w:name w:val="credit"/>
    <w:basedOn w:val="Normal"/>
    <w:rsid w:val="001C6A06"/>
    <w:pPr>
      <w:spacing w:before="100" w:beforeAutospacing="1" w:after="100" w:afterAutospacing="1"/>
    </w:pPr>
    <w:rPr>
      <w:rFonts w:ascii="Times" w:hAnsi="Times"/>
      <w:sz w:val="20"/>
      <w:szCs w:val="20"/>
      <w:lang w:val="en-NZ"/>
    </w:rPr>
  </w:style>
  <w:style w:type="character" w:customStyle="1" w:styleId="gia-dropcap">
    <w:name w:val="gia-dropcap"/>
    <w:basedOn w:val="DefaultParagraphFont"/>
    <w:rsid w:val="001C6A06"/>
  </w:style>
  <w:style w:type="paragraph" w:customStyle="1" w:styleId="noname">
    <w:name w:val="no_name"/>
    <w:basedOn w:val="Normal"/>
    <w:rsid w:val="001F5BAD"/>
    <w:pPr>
      <w:spacing w:before="100" w:beforeAutospacing="1" w:after="100" w:afterAutospacing="1"/>
    </w:pPr>
    <w:rPr>
      <w:rFonts w:ascii="Times" w:hAnsi="Times"/>
      <w:sz w:val="20"/>
      <w:szCs w:val="20"/>
      <w:lang w:val="en-NZ"/>
    </w:rPr>
  </w:style>
  <w:style w:type="character" w:customStyle="1" w:styleId="tagsicon--news">
    <w:name w:val="tags__icon--news"/>
    <w:basedOn w:val="DefaultParagraphFont"/>
    <w:rsid w:val="00BF506F"/>
  </w:style>
  <w:style w:type="paragraph" w:customStyle="1" w:styleId="search-itembrief">
    <w:name w:val="search-item__brief"/>
    <w:basedOn w:val="Normal"/>
    <w:rsid w:val="00BF506F"/>
    <w:pPr>
      <w:spacing w:before="100" w:beforeAutospacing="1" w:after="100" w:afterAutospacing="1"/>
    </w:pPr>
    <w:rPr>
      <w:rFonts w:ascii="Times" w:hAnsi="Times"/>
      <w:sz w:val="20"/>
      <w:szCs w:val="20"/>
      <w:lang w:val="en-NZ"/>
    </w:rPr>
  </w:style>
  <w:style w:type="character" w:customStyle="1" w:styleId="a">
    <w:name w:val="_"/>
    <w:basedOn w:val="DefaultParagraphFont"/>
    <w:rsid w:val="00BD07FD"/>
  </w:style>
  <w:style w:type="character" w:customStyle="1" w:styleId="fc0">
    <w:name w:val="fc0"/>
    <w:basedOn w:val="DefaultParagraphFont"/>
    <w:rsid w:val="00BD07FD"/>
  </w:style>
  <w:style w:type="character" w:customStyle="1" w:styleId="ff5">
    <w:name w:val="ff5"/>
    <w:basedOn w:val="DefaultParagraphFont"/>
    <w:rsid w:val="00A1584E"/>
  </w:style>
  <w:style w:type="character" w:customStyle="1" w:styleId="ff1">
    <w:name w:val="ff1"/>
    <w:basedOn w:val="DefaultParagraphFont"/>
    <w:rsid w:val="00A1584E"/>
  </w:style>
  <w:style w:type="character" w:customStyle="1" w:styleId="marrontitulobig">
    <w:name w:val="marron_titulo_big"/>
    <w:basedOn w:val="DefaultParagraphFont"/>
    <w:rsid w:val="00A7003D"/>
  </w:style>
  <w:style w:type="character" w:customStyle="1" w:styleId="marron">
    <w:name w:val="marron"/>
    <w:basedOn w:val="DefaultParagraphFont"/>
    <w:rsid w:val="00A7003D"/>
  </w:style>
  <w:style w:type="character" w:customStyle="1" w:styleId="texto1">
    <w:name w:val="texto1"/>
    <w:basedOn w:val="DefaultParagraphFont"/>
    <w:rsid w:val="00A7003D"/>
  </w:style>
  <w:style w:type="paragraph" w:customStyle="1" w:styleId="story-body-text">
    <w:name w:val="story-body-text"/>
    <w:basedOn w:val="Normal"/>
    <w:rsid w:val="006F35F8"/>
    <w:pPr>
      <w:spacing w:before="100" w:beforeAutospacing="1" w:after="100" w:afterAutospacing="1"/>
    </w:pPr>
    <w:rPr>
      <w:rFonts w:ascii="Times" w:hAnsi="Times"/>
      <w:sz w:val="20"/>
      <w:szCs w:val="20"/>
      <w:lang w:val="en-NZ"/>
    </w:rPr>
  </w:style>
  <w:style w:type="character" w:customStyle="1" w:styleId="itemdatecreated">
    <w:name w:val="itemdatecreated"/>
    <w:basedOn w:val="DefaultParagraphFont"/>
    <w:rsid w:val="008F619A"/>
  </w:style>
  <w:style w:type="character" w:customStyle="1" w:styleId="itemauthor">
    <w:name w:val="itemauthor"/>
    <w:basedOn w:val="DefaultParagraphFont"/>
    <w:rsid w:val="008F619A"/>
  </w:style>
  <w:style w:type="character" w:customStyle="1" w:styleId="date1">
    <w:name w:val="date1"/>
    <w:basedOn w:val="DefaultParagraphFont"/>
    <w:rsid w:val="00770249"/>
  </w:style>
  <w:style w:type="paragraph" w:customStyle="1" w:styleId="countel">
    <w:name w:val="count_el"/>
    <w:basedOn w:val="Normal"/>
    <w:rsid w:val="00A406D3"/>
    <w:pPr>
      <w:spacing w:before="100" w:beforeAutospacing="1" w:after="100" w:afterAutospacing="1"/>
    </w:pPr>
    <w:rPr>
      <w:rFonts w:ascii="Times" w:hAnsi="Times"/>
      <w:sz w:val="20"/>
      <w:szCs w:val="20"/>
      <w:lang w:val="en-NZ"/>
    </w:rPr>
  </w:style>
  <w:style w:type="character" w:customStyle="1" w:styleId="date-display-single">
    <w:name w:val="date-display-single"/>
    <w:basedOn w:val="DefaultParagraphFont"/>
    <w:rsid w:val="00EE53EF"/>
  </w:style>
  <w:style w:type="character" w:customStyle="1" w:styleId="floatleft">
    <w:name w:val="floatleft"/>
    <w:basedOn w:val="DefaultParagraphFont"/>
    <w:rsid w:val="004D4655"/>
  </w:style>
  <w:style w:type="character" w:customStyle="1" w:styleId="spaced">
    <w:name w:val="spaced"/>
    <w:basedOn w:val="DefaultParagraphFont"/>
    <w:rsid w:val="00AB297D"/>
  </w:style>
  <w:style w:type="character" w:customStyle="1" w:styleId="delimited">
    <w:name w:val="delimited"/>
    <w:basedOn w:val="DefaultParagraphFont"/>
    <w:rsid w:val="00AB297D"/>
  </w:style>
  <w:style w:type="paragraph" w:customStyle="1" w:styleId="figure-caption">
    <w:name w:val="figure-caption"/>
    <w:basedOn w:val="Normal"/>
    <w:rsid w:val="00AB297D"/>
    <w:pPr>
      <w:spacing w:before="100" w:beforeAutospacing="1" w:after="100" w:afterAutospacing="1"/>
    </w:pPr>
    <w:rPr>
      <w:rFonts w:ascii="Times" w:hAnsi="Times"/>
      <w:sz w:val="20"/>
      <w:szCs w:val="20"/>
      <w:lang w:val="en-NZ"/>
    </w:rPr>
  </w:style>
  <w:style w:type="paragraph" w:customStyle="1" w:styleId="metastuff">
    <w:name w:val="metastuff"/>
    <w:basedOn w:val="Normal"/>
    <w:rsid w:val="005704C4"/>
    <w:pPr>
      <w:spacing w:before="100" w:beforeAutospacing="1" w:after="100" w:afterAutospacing="1"/>
    </w:pPr>
    <w:rPr>
      <w:rFonts w:ascii="Times" w:hAnsi="Times"/>
      <w:sz w:val="20"/>
      <w:szCs w:val="20"/>
      <w:lang w:val="en-NZ"/>
    </w:rPr>
  </w:style>
  <w:style w:type="paragraph" w:customStyle="1" w:styleId="cta">
    <w:name w:val="cta"/>
    <w:basedOn w:val="Normal"/>
    <w:rsid w:val="003864B5"/>
    <w:pPr>
      <w:spacing w:before="100" w:beforeAutospacing="1" w:after="100" w:afterAutospacing="1"/>
    </w:pPr>
    <w:rPr>
      <w:rFonts w:ascii="Times" w:hAnsi="Times"/>
      <w:sz w:val="20"/>
      <w:szCs w:val="20"/>
      <w:lang w:val="en-NZ"/>
    </w:rPr>
  </w:style>
  <w:style w:type="paragraph" w:customStyle="1" w:styleId="bigdata">
    <w:name w:val="bigdata"/>
    <w:basedOn w:val="Normal"/>
    <w:rsid w:val="003864B5"/>
    <w:pPr>
      <w:spacing w:before="100" w:beforeAutospacing="1" w:after="100" w:afterAutospacing="1"/>
    </w:pPr>
    <w:rPr>
      <w:rFonts w:ascii="Times" w:hAnsi="Times"/>
      <w:sz w:val="20"/>
      <w:szCs w:val="20"/>
      <w:lang w:val="en-NZ"/>
    </w:rPr>
  </w:style>
  <w:style w:type="character" w:customStyle="1" w:styleId="bigdatafocus">
    <w:name w:val="bigdata__focus"/>
    <w:basedOn w:val="DefaultParagraphFont"/>
    <w:rsid w:val="003864B5"/>
  </w:style>
  <w:style w:type="character" w:customStyle="1" w:styleId="bigdatalabel">
    <w:name w:val="bigdata__label"/>
    <w:basedOn w:val="DefaultParagraphFont"/>
    <w:rsid w:val="003864B5"/>
  </w:style>
  <w:style w:type="paragraph" w:customStyle="1" w:styleId="L1Headers">
    <w:name w:val="&gt; L1 Headers"/>
    <w:basedOn w:val="Heading2"/>
    <w:qFormat/>
    <w:rsid w:val="000478DF"/>
    <w:pPr>
      <w:keepLines/>
      <w:spacing w:after="1920" w:line="288" w:lineRule="auto"/>
      <w:outlineLvl w:val="0"/>
    </w:pPr>
    <w:rPr>
      <w:rFonts w:ascii="Georgia" w:hAnsi="Georgia" w:cs="Times New Roman"/>
      <w:b w:val="0"/>
      <w:i/>
      <w:iCs w:val="0"/>
      <w:sz w:val="56"/>
      <w:szCs w:val="56"/>
      <w:lang w:val="en-GB"/>
    </w:rPr>
  </w:style>
  <w:style w:type="paragraph" w:styleId="Title">
    <w:name w:val="Title"/>
    <w:basedOn w:val="Normal"/>
    <w:next w:val="Normal"/>
    <w:link w:val="TitleChar"/>
    <w:uiPriority w:val="99"/>
    <w:qFormat/>
    <w:rsid w:val="003E5DDF"/>
    <w:pPr>
      <w:spacing w:after="300"/>
      <w:contextualSpacing/>
    </w:pPr>
    <w:rPr>
      <w:rFonts w:ascii="Arial" w:hAnsi="Arial"/>
      <w:b/>
      <w:spacing w:val="5"/>
      <w:kern w:val="28"/>
      <w:sz w:val="52"/>
      <w:szCs w:val="52"/>
      <w:lang w:val="en-GB"/>
    </w:rPr>
  </w:style>
  <w:style w:type="character" w:customStyle="1" w:styleId="TitleChar">
    <w:name w:val="Title Char"/>
    <w:basedOn w:val="DefaultParagraphFont"/>
    <w:link w:val="Title"/>
    <w:uiPriority w:val="99"/>
    <w:rsid w:val="003E5DDF"/>
    <w:rPr>
      <w:rFonts w:ascii="Arial" w:hAnsi="Arial"/>
      <w:b/>
      <w:spacing w:val="5"/>
      <w:kern w:val="28"/>
      <w:sz w:val="52"/>
      <w:szCs w:val="52"/>
      <w:lang w:val="en-GB" w:eastAsia="en-US"/>
    </w:rPr>
  </w:style>
  <w:style w:type="paragraph" w:customStyle="1" w:styleId="graf--p">
    <w:name w:val="graf--p"/>
    <w:basedOn w:val="Normal"/>
    <w:rsid w:val="00F109A1"/>
    <w:pPr>
      <w:spacing w:before="100" w:beforeAutospacing="1" w:after="100" w:afterAutospacing="1"/>
    </w:pPr>
    <w:rPr>
      <w:rFonts w:ascii="Times" w:hAnsi="Times"/>
      <w:sz w:val="20"/>
      <w:szCs w:val="20"/>
      <w:lang w:val="en-NZ"/>
    </w:rPr>
  </w:style>
  <w:style w:type="character" w:customStyle="1" w:styleId="author">
    <w:name w:val="author"/>
    <w:basedOn w:val="DefaultParagraphFont"/>
    <w:rsid w:val="00A6520A"/>
  </w:style>
  <w:style w:type="character" w:customStyle="1" w:styleId="meta-sep">
    <w:name w:val="meta-sep"/>
    <w:basedOn w:val="DefaultParagraphFont"/>
    <w:rsid w:val="00A6520A"/>
  </w:style>
  <w:style w:type="character" w:customStyle="1" w:styleId="entry-date">
    <w:name w:val="entry-date"/>
    <w:basedOn w:val="DefaultParagraphFont"/>
    <w:rsid w:val="00A6520A"/>
  </w:style>
  <w:style w:type="paragraph" w:customStyle="1" w:styleId="highlight">
    <w:name w:val="highlight"/>
    <w:basedOn w:val="Normal"/>
    <w:rsid w:val="00183491"/>
    <w:pPr>
      <w:spacing w:before="100" w:beforeAutospacing="1" w:after="100" w:afterAutospacing="1"/>
    </w:pPr>
    <w:rPr>
      <w:rFonts w:ascii="Times" w:hAnsi="Times"/>
      <w:sz w:val="20"/>
      <w:szCs w:val="20"/>
      <w:lang w:val="en-NZ"/>
    </w:rPr>
  </w:style>
  <w:style w:type="paragraph" w:customStyle="1" w:styleId="p">
    <w:name w:val="p"/>
    <w:basedOn w:val="Normal"/>
    <w:rsid w:val="00C64BBE"/>
    <w:pPr>
      <w:spacing w:before="100" w:beforeAutospacing="1" w:after="100" w:afterAutospacing="1"/>
    </w:pPr>
    <w:rPr>
      <w:rFonts w:ascii="Times" w:hAnsi="Times"/>
      <w:sz w:val="20"/>
      <w:szCs w:val="20"/>
      <w:lang w:val="en-NZ"/>
    </w:rPr>
  </w:style>
  <w:style w:type="paragraph" w:customStyle="1" w:styleId="articleteaser">
    <w:name w:val="articleteaser"/>
    <w:basedOn w:val="Normal"/>
    <w:rsid w:val="00B21D4B"/>
    <w:pPr>
      <w:spacing w:before="100" w:beforeAutospacing="1" w:after="100" w:afterAutospacing="1"/>
    </w:pPr>
    <w:rPr>
      <w:rFonts w:ascii="Times" w:hAnsi="Times"/>
      <w:sz w:val="20"/>
      <w:szCs w:val="20"/>
      <w:lang w:val="en-NZ"/>
    </w:rPr>
  </w:style>
  <w:style w:type="character" w:customStyle="1" w:styleId="small1">
    <w:name w:val="small1"/>
    <w:basedOn w:val="DefaultParagraphFont"/>
    <w:rsid w:val="00B21D4B"/>
  </w:style>
  <w:style w:type="paragraph" w:customStyle="1" w:styleId="contributor-full-name">
    <w:name w:val="contributor-full-name"/>
    <w:basedOn w:val="Normal"/>
    <w:rsid w:val="005213FF"/>
    <w:pPr>
      <w:spacing w:before="100" w:beforeAutospacing="1" w:after="100" w:afterAutospacing="1"/>
    </w:pPr>
    <w:rPr>
      <w:rFonts w:ascii="Times" w:hAnsi="Times"/>
      <w:sz w:val="20"/>
      <w:szCs w:val="20"/>
      <w:lang w:val="en-NZ"/>
    </w:rPr>
  </w:style>
  <w:style w:type="character" w:customStyle="1" w:styleId="publish-time">
    <w:name w:val="publish-time"/>
    <w:basedOn w:val="DefaultParagraphFont"/>
    <w:rsid w:val="005213FF"/>
  </w:style>
  <w:style w:type="paragraph" w:customStyle="1" w:styleId="article-info">
    <w:name w:val="article-info"/>
    <w:basedOn w:val="Normal"/>
    <w:rsid w:val="009F0D48"/>
    <w:pPr>
      <w:spacing w:before="100" w:beforeAutospacing="1" w:after="100" w:afterAutospacing="1"/>
    </w:pPr>
    <w:rPr>
      <w:rFonts w:ascii="Times" w:hAnsi="Times"/>
      <w:sz w:val="20"/>
      <w:szCs w:val="20"/>
      <w:lang w:val="en-NZ"/>
    </w:rPr>
  </w:style>
  <w:style w:type="character" w:customStyle="1" w:styleId="smartdate">
    <w:name w:val="smartdate"/>
    <w:basedOn w:val="DefaultParagraphFont"/>
    <w:rsid w:val="009F0D48"/>
  </w:style>
  <w:style w:type="character" w:customStyle="1" w:styleId="vocab-name">
    <w:name w:val="vocab-name"/>
    <w:basedOn w:val="DefaultParagraphFont"/>
    <w:rsid w:val="00284022"/>
  </w:style>
  <w:style w:type="paragraph" w:customStyle="1" w:styleId="btn">
    <w:name w:val="btn"/>
    <w:basedOn w:val="Normal"/>
    <w:rsid w:val="006F6D40"/>
    <w:pPr>
      <w:spacing w:before="100" w:beforeAutospacing="1" w:after="100" w:afterAutospacing="1"/>
    </w:pPr>
    <w:rPr>
      <w:rFonts w:ascii="Times" w:hAnsi="Times"/>
      <w:sz w:val="20"/>
      <w:szCs w:val="20"/>
      <w:lang w:val="en-NZ"/>
    </w:rPr>
  </w:style>
  <w:style w:type="paragraph" w:customStyle="1" w:styleId="deck">
    <w:name w:val="deck"/>
    <w:basedOn w:val="Normal"/>
    <w:rsid w:val="00F543EF"/>
    <w:pPr>
      <w:spacing w:before="100" w:beforeAutospacing="1" w:after="100" w:afterAutospacing="1"/>
    </w:pPr>
    <w:rPr>
      <w:rFonts w:ascii="Times" w:hAnsi="Times"/>
      <w:sz w:val="20"/>
      <w:szCs w:val="20"/>
      <w:lang w:val="en-NZ"/>
    </w:rPr>
  </w:style>
  <w:style w:type="paragraph" w:customStyle="1" w:styleId="byline-dateline">
    <w:name w:val="byline-dateline"/>
    <w:basedOn w:val="Normal"/>
    <w:rsid w:val="00F543EF"/>
    <w:pPr>
      <w:spacing w:before="100" w:beforeAutospacing="1" w:after="100" w:afterAutospacing="1"/>
    </w:pPr>
    <w:rPr>
      <w:rFonts w:ascii="Times" w:hAnsi="Times"/>
      <w:sz w:val="20"/>
      <w:szCs w:val="20"/>
      <w:lang w:val="en-NZ"/>
    </w:rPr>
  </w:style>
  <w:style w:type="character" w:customStyle="1" w:styleId="byline">
    <w:name w:val="byline"/>
    <w:basedOn w:val="DefaultParagraphFont"/>
    <w:rsid w:val="00F543EF"/>
  </w:style>
  <w:style w:type="character" w:customStyle="1" w:styleId="byline-author">
    <w:name w:val="byline-author"/>
    <w:basedOn w:val="DefaultParagraphFont"/>
    <w:rsid w:val="00F543EF"/>
  </w:style>
  <w:style w:type="character" w:customStyle="1" w:styleId="sharetools-label">
    <w:name w:val="sharetools-label"/>
    <w:basedOn w:val="DefaultParagraphFont"/>
    <w:rsid w:val="00F543EF"/>
  </w:style>
  <w:style w:type="character" w:customStyle="1" w:styleId="sharetool-text">
    <w:name w:val="sharetool-text"/>
    <w:basedOn w:val="DefaultParagraphFont"/>
    <w:rsid w:val="00F543EF"/>
  </w:style>
  <w:style w:type="paragraph" w:customStyle="1" w:styleId="body-el-text">
    <w:name w:val="body-el-text"/>
    <w:basedOn w:val="Normal"/>
    <w:rsid w:val="008E32DB"/>
    <w:pPr>
      <w:spacing w:before="100" w:beforeAutospacing="1" w:after="100" w:afterAutospacing="1"/>
    </w:pPr>
    <w:rPr>
      <w:rFonts w:ascii="Times" w:hAnsi="Times"/>
      <w:sz w:val="20"/>
      <w:szCs w:val="20"/>
      <w:lang w:val="en-NZ"/>
    </w:rPr>
  </w:style>
  <w:style w:type="paragraph" w:customStyle="1" w:styleId="Table">
    <w:name w:val="Table"/>
    <w:basedOn w:val="Normal"/>
    <w:rsid w:val="005E7741"/>
    <w:pPr>
      <w:keepNext/>
      <w:pBdr>
        <w:top w:val="single" w:sz="18" w:space="6" w:color="auto"/>
      </w:pBdr>
      <w:spacing w:before="120" w:after="120" w:line="264" w:lineRule="auto"/>
    </w:pPr>
    <w:rPr>
      <w:rFonts w:ascii="Georgia" w:hAnsi="Georgia"/>
      <w:b/>
      <w:sz w:val="20"/>
      <w:szCs w:val="20"/>
      <w:lang w:val="en-NZ" w:eastAsia="en-GB"/>
    </w:rPr>
  </w:style>
  <w:style w:type="paragraph" w:customStyle="1" w:styleId="TableText">
    <w:name w:val="TableText"/>
    <w:basedOn w:val="Normal"/>
    <w:link w:val="TableTextChar"/>
    <w:rsid w:val="005E7741"/>
    <w:pPr>
      <w:spacing w:before="80" w:after="80"/>
    </w:pPr>
    <w:rPr>
      <w:rFonts w:ascii="Georgia" w:hAnsi="Georgia"/>
      <w:sz w:val="20"/>
      <w:szCs w:val="20"/>
      <w:lang w:val="en-NZ" w:eastAsia="en-GB"/>
    </w:rPr>
  </w:style>
  <w:style w:type="character" w:customStyle="1" w:styleId="TableTextChar">
    <w:name w:val="TableText Char"/>
    <w:link w:val="TableText"/>
    <w:rsid w:val="005E7741"/>
    <w:rPr>
      <w:rFonts w:ascii="Georgia" w:hAnsi="Georgia"/>
      <w:lang w:eastAsia="en-GB"/>
    </w:rPr>
  </w:style>
  <w:style w:type="paragraph" w:customStyle="1" w:styleId="pub-date">
    <w:name w:val="pub-date"/>
    <w:basedOn w:val="Normal"/>
    <w:rsid w:val="000C6D80"/>
    <w:pPr>
      <w:spacing w:before="100" w:beforeAutospacing="1" w:after="100" w:afterAutospacing="1"/>
    </w:pPr>
    <w:rPr>
      <w:rFonts w:ascii="Times" w:hAnsi="Times"/>
      <w:sz w:val="20"/>
      <w:szCs w:val="20"/>
      <w:lang w:val="en-NZ"/>
    </w:rPr>
  </w:style>
  <w:style w:type="paragraph" w:customStyle="1" w:styleId="talk-description">
    <w:name w:val="talk-description"/>
    <w:basedOn w:val="Normal"/>
    <w:rsid w:val="00DE4E00"/>
    <w:pPr>
      <w:spacing w:before="100" w:beforeAutospacing="1" w:after="100" w:afterAutospacing="1"/>
    </w:pPr>
    <w:rPr>
      <w:rFonts w:ascii="Times" w:hAnsi="Times"/>
      <w:sz w:val="20"/>
      <w:szCs w:val="20"/>
      <w:lang w:val="en-NZ"/>
    </w:rPr>
  </w:style>
  <w:style w:type="paragraph" w:customStyle="1" w:styleId="authors">
    <w:name w:val="authors"/>
    <w:basedOn w:val="Normal"/>
    <w:rsid w:val="00E6223A"/>
    <w:pPr>
      <w:spacing w:before="100" w:beforeAutospacing="1" w:after="100" w:afterAutospacing="1"/>
    </w:pPr>
    <w:rPr>
      <w:rFonts w:ascii="Times" w:hAnsi="Times"/>
      <w:sz w:val="20"/>
      <w:szCs w:val="20"/>
      <w:lang w:val="en-NZ"/>
    </w:rPr>
  </w:style>
  <w:style w:type="paragraph" w:customStyle="1" w:styleId="DHHSbody">
    <w:name w:val="DHHS body"/>
    <w:qFormat/>
    <w:rsid w:val="00DA0369"/>
    <w:pPr>
      <w:spacing w:after="120" w:line="270" w:lineRule="atLeast"/>
    </w:pPr>
    <w:rPr>
      <w:rFonts w:ascii="Arial" w:eastAsia="Times" w:hAnsi="Arial"/>
      <w:lang w:val="en-AU" w:eastAsia="en-US"/>
    </w:rPr>
  </w:style>
  <w:style w:type="character" w:customStyle="1" w:styleId="hlfld-title">
    <w:name w:val="hlfld-title"/>
    <w:basedOn w:val="DefaultParagraphFont"/>
    <w:rsid w:val="00AB0D0A"/>
  </w:style>
  <w:style w:type="paragraph" w:customStyle="1" w:styleId="pub-section-line">
    <w:name w:val="pub-section-line"/>
    <w:basedOn w:val="Normal"/>
    <w:rsid w:val="00F84EC0"/>
    <w:pPr>
      <w:spacing w:before="100" w:beforeAutospacing="1" w:after="100" w:afterAutospacing="1"/>
    </w:pPr>
    <w:rPr>
      <w:rFonts w:ascii="Times" w:hAnsi="Times"/>
      <w:sz w:val="20"/>
      <w:szCs w:val="20"/>
      <w:lang w:val="en-NZ"/>
    </w:rPr>
  </w:style>
  <w:style w:type="paragraph" w:customStyle="1" w:styleId="oecdtitle2">
    <w:name w:val="oecdtitle2"/>
    <w:basedOn w:val="Normal"/>
    <w:rsid w:val="00F84EC0"/>
    <w:pPr>
      <w:spacing w:before="100" w:beforeAutospacing="1" w:after="100" w:afterAutospacing="1"/>
    </w:pPr>
    <w:rPr>
      <w:rFonts w:ascii="Times" w:hAnsi="Times"/>
      <w:sz w:val="20"/>
      <w:szCs w:val="20"/>
      <w:lang w:val="en-NZ"/>
    </w:rPr>
  </w:style>
  <w:style w:type="paragraph" w:customStyle="1" w:styleId="paragraph">
    <w:name w:val="paragraph"/>
    <w:basedOn w:val="Normal"/>
    <w:rsid w:val="00DB61BD"/>
    <w:pPr>
      <w:spacing w:before="100" w:beforeAutospacing="1" w:after="100" w:afterAutospacing="1"/>
    </w:pPr>
    <w:rPr>
      <w:rFonts w:ascii="Times" w:hAnsi="Times"/>
      <w:sz w:val="20"/>
      <w:szCs w:val="20"/>
      <w:lang w:val="en-NZ"/>
    </w:rPr>
  </w:style>
  <w:style w:type="paragraph" w:customStyle="1" w:styleId="pagestampnewswrap">
    <w:name w:val="pagestamp_news_wrap"/>
    <w:basedOn w:val="Normal"/>
    <w:rsid w:val="00ED0067"/>
    <w:pPr>
      <w:spacing w:before="100" w:beforeAutospacing="1" w:after="100" w:afterAutospacing="1"/>
    </w:pPr>
    <w:rPr>
      <w:rFonts w:ascii="Times" w:hAnsi="Times"/>
      <w:sz w:val="20"/>
      <w:szCs w:val="20"/>
      <w:lang w:val="en-NZ"/>
    </w:rPr>
  </w:style>
  <w:style w:type="character" w:customStyle="1" w:styleId="pagestampnewstype">
    <w:name w:val="pagestamp_news_type"/>
    <w:basedOn w:val="DefaultParagraphFont"/>
    <w:rsid w:val="00ED0067"/>
  </w:style>
  <w:style w:type="character" w:customStyle="1" w:styleId="tx">
    <w:name w:val="tx"/>
    <w:basedOn w:val="DefaultParagraphFont"/>
    <w:rsid w:val="00F9271E"/>
  </w:style>
  <w:style w:type="paragraph" w:customStyle="1" w:styleId="standard">
    <w:name w:val="standard"/>
    <w:basedOn w:val="Normal"/>
    <w:rsid w:val="00075608"/>
    <w:pPr>
      <w:spacing w:before="100" w:beforeAutospacing="1" w:after="100" w:afterAutospacing="1"/>
    </w:pPr>
    <w:rPr>
      <w:rFonts w:ascii="Times" w:hAnsi="Times"/>
      <w:sz w:val="20"/>
      <w:szCs w:val="20"/>
      <w:lang w:val="en-NZ"/>
    </w:rPr>
  </w:style>
  <w:style w:type="character" w:customStyle="1" w:styleId="prod-title">
    <w:name w:val="prod-title"/>
    <w:basedOn w:val="DefaultParagraphFont"/>
    <w:rsid w:val="00920454"/>
  </w:style>
  <w:style w:type="character" w:customStyle="1" w:styleId="published-date">
    <w:name w:val="published-date"/>
    <w:basedOn w:val="DefaultParagraphFont"/>
    <w:rsid w:val="00920454"/>
  </w:style>
  <w:style w:type="paragraph" w:customStyle="1" w:styleId="titleblock-meta">
    <w:name w:val="titleblock-meta"/>
    <w:basedOn w:val="Normal"/>
    <w:rsid w:val="007B2438"/>
    <w:pPr>
      <w:spacing w:before="100" w:beforeAutospacing="1" w:after="100" w:afterAutospacing="1"/>
    </w:pPr>
    <w:rPr>
      <w:rFonts w:ascii="Times" w:hAnsi="Times"/>
      <w:sz w:val="20"/>
      <w:szCs w:val="20"/>
      <w:lang w:val="en-NZ"/>
    </w:rPr>
  </w:style>
  <w:style w:type="character" w:customStyle="1" w:styleId="titleblock-date">
    <w:name w:val="titleblock-date"/>
    <w:basedOn w:val="DefaultParagraphFont"/>
    <w:rsid w:val="007B2438"/>
  </w:style>
  <w:style w:type="paragraph" w:customStyle="1" w:styleId="sharebuttons-label">
    <w:name w:val="sharebuttons-label"/>
    <w:basedOn w:val="Normal"/>
    <w:rsid w:val="007B2438"/>
    <w:pPr>
      <w:spacing w:before="100" w:beforeAutospacing="1" w:after="100" w:afterAutospacing="1"/>
    </w:pPr>
    <w:rPr>
      <w:rFonts w:ascii="Times" w:hAnsi="Times"/>
      <w:sz w:val="20"/>
      <w:szCs w:val="20"/>
      <w:lang w:val="en-NZ"/>
    </w:rPr>
  </w:style>
  <w:style w:type="character" w:customStyle="1" w:styleId="u-screenreader">
    <w:name w:val="u-screenreader"/>
    <w:basedOn w:val="DefaultParagraphFont"/>
    <w:rsid w:val="007B2438"/>
  </w:style>
  <w:style w:type="paragraph" w:customStyle="1" w:styleId="para1">
    <w:name w:val="para1"/>
    <w:basedOn w:val="Normal"/>
    <w:rsid w:val="00E8127B"/>
    <w:pPr>
      <w:spacing w:before="100" w:beforeAutospacing="1" w:after="100" w:afterAutospacing="1"/>
    </w:pPr>
    <w:rPr>
      <w:rFonts w:ascii="Times" w:hAnsi="Times"/>
      <w:sz w:val="20"/>
      <w:szCs w:val="20"/>
      <w:lang w:val="en-NZ"/>
    </w:rPr>
  </w:style>
  <w:style w:type="character" w:customStyle="1" w:styleId="para1span">
    <w:name w:val="para1span"/>
    <w:basedOn w:val="DefaultParagraphFont"/>
    <w:rsid w:val="00E8127B"/>
  </w:style>
  <w:style w:type="character" w:customStyle="1" w:styleId="recommendation">
    <w:name w:val="recommendation"/>
    <w:basedOn w:val="DefaultParagraphFont"/>
    <w:rsid w:val="00E8127B"/>
  </w:style>
  <w:style w:type="paragraph" w:customStyle="1" w:styleId="header1clear">
    <w:name w:val="header1_clear"/>
    <w:basedOn w:val="Normal"/>
    <w:rsid w:val="0014239D"/>
    <w:pPr>
      <w:spacing w:before="100" w:beforeAutospacing="1" w:after="100" w:afterAutospacing="1"/>
    </w:pPr>
    <w:rPr>
      <w:rFonts w:ascii="Times" w:hAnsi="Times"/>
      <w:sz w:val="20"/>
      <w:szCs w:val="20"/>
      <w:lang w:val="en-NZ"/>
    </w:rPr>
  </w:style>
  <w:style w:type="character" w:customStyle="1" w:styleId="nounderline">
    <w:name w:val="nounderline"/>
    <w:basedOn w:val="DefaultParagraphFont"/>
    <w:rsid w:val="00663ACA"/>
  </w:style>
  <w:style w:type="paragraph" w:customStyle="1" w:styleId="header1clear0">
    <w:name w:val="header1clear0"/>
    <w:basedOn w:val="Normal"/>
    <w:rsid w:val="00663ACA"/>
    <w:pPr>
      <w:spacing w:before="100" w:beforeAutospacing="1" w:after="100" w:afterAutospacing="1"/>
    </w:pPr>
    <w:rPr>
      <w:rFonts w:ascii="Times" w:hAnsi="Times"/>
      <w:sz w:val="20"/>
      <w:szCs w:val="20"/>
      <w:lang w:val="en-NZ"/>
    </w:rPr>
  </w:style>
  <w:style w:type="character" w:customStyle="1" w:styleId="subtitle10">
    <w:name w:val="subtitle1"/>
    <w:basedOn w:val="DefaultParagraphFont"/>
    <w:rsid w:val="00E3392D"/>
  </w:style>
  <w:style w:type="character" w:customStyle="1" w:styleId="separator">
    <w:name w:val="separator"/>
    <w:basedOn w:val="DefaultParagraphFont"/>
    <w:rsid w:val="00001BE5"/>
  </w:style>
  <w:style w:type="character" w:customStyle="1" w:styleId="b">
    <w:name w:val="b"/>
    <w:basedOn w:val="DefaultParagraphFont"/>
    <w:rsid w:val="002F4219"/>
  </w:style>
  <w:style w:type="character" w:customStyle="1" w:styleId="weight-bold">
    <w:name w:val="weight-bold"/>
    <w:basedOn w:val="DefaultParagraphFont"/>
    <w:rsid w:val="00C741A0"/>
  </w:style>
  <w:style w:type="character" w:customStyle="1" w:styleId="js-module">
    <w:name w:val="js-module"/>
    <w:basedOn w:val="DefaultParagraphFont"/>
    <w:rsid w:val="00C741A0"/>
  </w:style>
  <w:style w:type="paragraph" w:customStyle="1" w:styleId="Style12">
    <w:name w:val="Style1"/>
    <w:basedOn w:val="Heading1"/>
    <w:link w:val="Style1Char"/>
    <w:qFormat/>
    <w:rsid w:val="000C542E"/>
    <w:rPr>
      <w:color w:val="548DD4" w:themeColor="text2" w:themeTint="99"/>
      <w:sz w:val="48"/>
      <w:szCs w:val="48"/>
    </w:rPr>
  </w:style>
  <w:style w:type="paragraph" w:customStyle="1" w:styleId="Style2">
    <w:name w:val="Style2"/>
    <w:basedOn w:val="Normal"/>
    <w:link w:val="Style2Char"/>
    <w:qFormat/>
    <w:rsid w:val="000C542E"/>
    <w:rPr>
      <w:rFonts w:ascii="Arial" w:hAnsi="Arial" w:cs="Arial"/>
      <w:b/>
      <w:color w:val="548DD4" w:themeColor="text2" w:themeTint="99"/>
      <w:sz w:val="36"/>
      <w:szCs w:val="36"/>
      <w:shd w:val="clear" w:color="auto" w:fill="FFFFFF"/>
      <w:lang w:val="en-NZ"/>
    </w:rPr>
  </w:style>
  <w:style w:type="character" w:customStyle="1" w:styleId="Heading1Char">
    <w:name w:val="Heading 1 Char"/>
    <w:basedOn w:val="DefaultParagraphFont"/>
    <w:link w:val="Heading1"/>
    <w:rsid w:val="009F43B4"/>
    <w:rPr>
      <w:rFonts w:ascii="Arial" w:hAnsi="Arial" w:cs="Arial"/>
      <w:b/>
      <w:bCs/>
      <w:kern w:val="32"/>
      <w:sz w:val="72"/>
      <w:szCs w:val="32"/>
      <w:lang w:val="en-US" w:eastAsia="en-US"/>
    </w:rPr>
  </w:style>
  <w:style w:type="character" w:customStyle="1" w:styleId="Style1Char">
    <w:name w:val="Style1 Char"/>
    <w:basedOn w:val="Heading1Char"/>
    <w:link w:val="Style12"/>
    <w:rsid w:val="000C542E"/>
    <w:rPr>
      <w:rFonts w:ascii="Arial" w:hAnsi="Arial" w:cs="Arial"/>
      <w:b/>
      <w:bCs/>
      <w:color w:val="548DD4" w:themeColor="text2" w:themeTint="99"/>
      <w:kern w:val="32"/>
      <w:sz w:val="48"/>
      <w:szCs w:val="48"/>
      <w:lang w:val="en-US" w:eastAsia="en-US"/>
    </w:rPr>
  </w:style>
  <w:style w:type="paragraph" w:customStyle="1" w:styleId="Style3">
    <w:name w:val="Style3"/>
    <w:basedOn w:val="Normal"/>
    <w:link w:val="Style3Char"/>
    <w:qFormat/>
    <w:rsid w:val="000C542E"/>
    <w:rPr>
      <w:rFonts w:ascii="Arial" w:hAnsi="Arial" w:cs="Arial"/>
      <w:b/>
      <w:color w:val="548DD4" w:themeColor="text2" w:themeTint="99"/>
      <w:shd w:val="clear" w:color="auto" w:fill="FFFFFF"/>
      <w:lang w:val="en-NZ"/>
    </w:rPr>
  </w:style>
  <w:style w:type="character" w:customStyle="1" w:styleId="Style2Char">
    <w:name w:val="Style2 Char"/>
    <w:basedOn w:val="DefaultParagraphFont"/>
    <w:link w:val="Style2"/>
    <w:rsid w:val="000C542E"/>
    <w:rPr>
      <w:rFonts w:ascii="Arial" w:hAnsi="Arial" w:cs="Arial"/>
      <w:b/>
      <w:color w:val="548DD4" w:themeColor="text2" w:themeTint="99"/>
      <w:sz w:val="36"/>
      <w:szCs w:val="36"/>
      <w:lang w:eastAsia="en-US"/>
    </w:rPr>
  </w:style>
  <w:style w:type="paragraph" w:customStyle="1" w:styleId="Style4">
    <w:name w:val="Style4"/>
    <w:basedOn w:val="Normal"/>
    <w:link w:val="Style4Char"/>
    <w:qFormat/>
    <w:rsid w:val="00D673CF"/>
    <w:rPr>
      <w:rFonts w:ascii="Arial" w:hAnsi="Arial" w:cs="Arial"/>
      <w:b/>
      <w:color w:val="548DD4" w:themeColor="text2" w:themeTint="99"/>
      <w:sz w:val="28"/>
      <w:szCs w:val="28"/>
      <w:lang w:val="en-NZ"/>
    </w:rPr>
  </w:style>
  <w:style w:type="character" w:customStyle="1" w:styleId="Style3Char">
    <w:name w:val="Style3 Char"/>
    <w:basedOn w:val="DefaultParagraphFont"/>
    <w:link w:val="Style3"/>
    <w:rsid w:val="000C542E"/>
    <w:rPr>
      <w:rFonts w:ascii="Arial" w:hAnsi="Arial" w:cs="Arial"/>
      <w:b/>
      <w:color w:val="548DD4" w:themeColor="text2" w:themeTint="99"/>
      <w:sz w:val="24"/>
      <w:szCs w:val="24"/>
      <w:lang w:eastAsia="en-US"/>
    </w:rPr>
  </w:style>
  <w:style w:type="paragraph" w:customStyle="1" w:styleId="Style5">
    <w:name w:val="Style5"/>
    <w:basedOn w:val="Normal"/>
    <w:link w:val="Style5Char"/>
    <w:qFormat/>
    <w:rsid w:val="00D673CF"/>
    <w:rPr>
      <w:rFonts w:ascii="Arial" w:hAnsi="Arial" w:cs="Arial"/>
      <w:b/>
      <w:color w:val="548DD4" w:themeColor="text2" w:themeTint="99"/>
      <w:sz w:val="32"/>
      <w:szCs w:val="32"/>
      <w:shd w:val="clear" w:color="auto" w:fill="FFFFFF"/>
      <w:lang w:val="en-NZ"/>
    </w:rPr>
  </w:style>
  <w:style w:type="character" w:customStyle="1" w:styleId="Style4Char">
    <w:name w:val="Style4 Char"/>
    <w:basedOn w:val="DefaultParagraphFont"/>
    <w:link w:val="Style4"/>
    <w:rsid w:val="00D673CF"/>
    <w:rPr>
      <w:rFonts w:ascii="Arial" w:hAnsi="Arial" w:cs="Arial"/>
      <w:b/>
      <w:color w:val="548DD4" w:themeColor="text2" w:themeTint="99"/>
      <w:sz w:val="28"/>
      <w:szCs w:val="28"/>
      <w:lang w:eastAsia="en-US"/>
    </w:rPr>
  </w:style>
  <w:style w:type="paragraph" w:customStyle="1" w:styleId="Style6">
    <w:name w:val="Style6"/>
    <w:basedOn w:val="Normal"/>
    <w:link w:val="Style6Char"/>
    <w:qFormat/>
    <w:rsid w:val="00D673CF"/>
    <w:rPr>
      <w:rFonts w:ascii="Arial" w:hAnsi="Arial" w:cs="Arial"/>
      <w:b/>
      <w:sz w:val="72"/>
      <w:szCs w:val="72"/>
    </w:rPr>
  </w:style>
  <w:style w:type="character" w:customStyle="1" w:styleId="Style5Char">
    <w:name w:val="Style5 Char"/>
    <w:basedOn w:val="DefaultParagraphFont"/>
    <w:link w:val="Style5"/>
    <w:rsid w:val="00D673CF"/>
    <w:rPr>
      <w:rFonts w:ascii="Arial" w:hAnsi="Arial" w:cs="Arial"/>
      <w:b/>
      <w:color w:val="548DD4" w:themeColor="text2" w:themeTint="99"/>
      <w:sz w:val="32"/>
      <w:szCs w:val="32"/>
      <w:lang w:eastAsia="en-US"/>
    </w:rPr>
  </w:style>
  <w:style w:type="paragraph" w:customStyle="1" w:styleId="Style7">
    <w:name w:val="Style7"/>
    <w:basedOn w:val="Normal"/>
    <w:link w:val="Style7Char"/>
    <w:qFormat/>
    <w:rsid w:val="00D673CF"/>
    <w:rPr>
      <w:rFonts w:ascii="Arial" w:hAnsi="Arial" w:cs="Arial"/>
      <w:b/>
      <w:color w:val="548DD4" w:themeColor="text2" w:themeTint="99"/>
      <w:sz w:val="44"/>
      <w:szCs w:val="44"/>
    </w:rPr>
  </w:style>
  <w:style w:type="character" w:customStyle="1" w:styleId="Style6Char">
    <w:name w:val="Style6 Char"/>
    <w:basedOn w:val="DefaultParagraphFont"/>
    <w:link w:val="Style6"/>
    <w:rsid w:val="00D673CF"/>
    <w:rPr>
      <w:rFonts w:ascii="Arial" w:hAnsi="Arial" w:cs="Arial"/>
      <w:b/>
      <w:sz w:val="72"/>
      <w:szCs w:val="72"/>
      <w:lang w:val="en-US" w:eastAsia="en-US"/>
    </w:rPr>
  </w:style>
  <w:style w:type="character" w:customStyle="1" w:styleId="Style7Char">
    <w:name w:val="Style7 Char"/>
    <w:basedOn w:val="DefaultParagraphFont"/>
    <w:link w:val="Style7"/>
    <w:rsid w:val="00D673CF"/>
    <w:rPr>
      <w:rFonts w:ascii="Arial" w:hAnsi="Arial" w:cs="Arial"/>
      <w:b/>
      <w:color w:val="548DD4" w:themeColor="text2" w:themeTint="99"/>
      <w:sz w:val="44"/>
      <w:szCs w:val="44"/>
      <w:lang w:val="en-US" w:eastAsia="en-US"/>
    </w:rPr>
  </w:style>
  <w:style w:type="paragraph" w:customStyle="1" w:styleId="Style60">
    <w:name w:val="Style 6"/>
    <w:basedOn w:val="Style3"/>
    <w:link w:val="Style6Char0"/>
    <w:qFormat/>
    <w:rsid w:val="00975F10"/>
  </w:style>
  <w:style w:type="paragraph" w:customStyle="1" w:styleId="Style20">
    <w:name w:val="Style 2"/>
    <w:basedOn w:val="Style12"/>
    <w:link w:val="Style2Char0"/>
    <w:qFormat/>
    <w:rsid w:val="00126E54"/>
    <w:rPr>
      <w:b w:val="0"/>
    </w:rPr>
  </w:style>
  <w:style w:type="character" w:customStyle="1" w:styleId="Style6Char0">
    <w:name w:val="Style 6 Char"/>
    <w:basedOn w:val="Style3Char"/>
    <w:link w:val="Style60"/>
    <w:rsid w:val="00975F10"/>
    <w:rPr>
      <w:rFonts w:ascii="Arial" w:hAnsi="Arial" w:cs="Arial"/>
      <w:b/>
      <w:color w:val="548DD4" w:themeColor="text2" w:themeTint="99"/>
      <w:sz w:val="24"/>
      <w:szCs w:val="24"/>
      <w:lang w:eastAsia="en-US"/>
    </w:rPr>
  </w:style>
  <w:style w:type="paragraph" w:customStyle="1" w:styleId="Style30">
    <w:name w:val="Style 3"/>
    <w:basedOn w:val="Style2"/>
    <w:link w:val="Style3Char0"/>
    <w:qFormat/>
    <w:rsid w:val="009001C5"/>
  </w:style>
  <w:style w:type="character" w:customStyle="1" w:styleId="Style2Char0">
    <w:name w:val="Style 2 Char"/>
    <w:basedOn w:val="Style1Char"/>
    <w:link w:val="Style20"/>
    <w:rsid w:val="00126E54"/>
    <w:rPr>
      <w:rFonts w:ascii="Arial" w:hAnsi="Arial" w:cs="Arial"/>
      <w:b w:val="0"/>
      <w:bCs/>
      <w:color w:val="548DD4" w:themeColor="text2" w:themeTint="99"/>
      <w:kern w:val="32"/>
      <w:sz w:val="48"/>
      <w:szCs w:val="48"/>
      <w:lang w:val="en-US" w:eastAsia="en-US"/>
    </w:rPr>
  </w:style>
  <w:style w:type="paragraph" w:customStyle="1" w:styleId="Style40">
    <w:name w:val="Style 4"/>
    <w:basedOn w:val="Style4"/>
    <w:link w:val="Style4Char0"/>
    <w:qFormat/>
    <w:rsid w:val="00E91B35"/>
    <w:rPr>
      <w:sz w:val="32"/>
    </w:rPr>
  </w:style>
  <w:style w:type="character" w:customStyle="1" w:styleId="Style3Char0">
    <w:name w:val="Style 3 Char"/>
    <w:basedOn w:val="Style2Char"/>
    <w:link w:val="Style30"/>
    <w:rsid w:val="009001C5"/>
    <w:rPr>
      <w:rFonts w:ascii="Arial" w:hAnsi="Arial" w:cs="Arial"/>
      <w:b/>
      <w:color w:val="548DD4" w:themeColor="text2" w:themeTint="99"/>
      <w:sz w:val="36"/>
      <w:szCs w:val="36"/>
      <w:lang w:eastAsia="en-US"/>
    </w:rPr>
  </w:style>
  <w:style w:type="paragraph" w:customStyle="1" w:styleId="Style50">
    <w:name w:val="Style 5"/>
    <w:basedOn w:val="Style4"/>
    <w:link w:val="Style5Char0"/>
    <w:qFormat/>
    <w:rsid w:val="009001C5"/>
  </w:style>
  <w:style w:type="character" w:customStyle="1" w:styleId="Style4Char0">
    <w:name w:val="Style 4 Char"/>
    <w:basedOn w:val="Style4Char"/>
    <w:link w:val="Style40"/>
    <w:rsid w:val="00E91B35"/>
    <w:rPr>
      <w:rFonts w:ascii="Arial" w:hAnsi="Arial" w:cs="Arial"/>
      <w:b/>
      <w:color w:val="548DD4" w:themeColor="text2" w:themeTint="99"/>
      <w:sz w:val="32"/>
      <w:szCs w:val="28"/>
      <w:lang w:eastAsia="en-US"/>
    </w:rPr>
  </w:style>
  <w:style w:type="paragraph" w:customStyle="1" w:styleId="Style13">
    <w:name w:val="Style 1"/>
    <w:basedOn w:val="Style6"/>
    <w:link w:val="Style1Char0"/>
    <w:qFormat/>
    <w:rsid w:val="00E91B35"/>
  </w:style>
  <w:style w:type="character" w:customStyle="1" w:styleId="Style5Char0">
    <w:name w:val="Style 5 Char"/>
    <w:basedOn w:val="Style4Char"/>
    <w:link w:val="Style50"/>
    <w:rsid w:val="009001C5"/>
    <w:rPr>
      <w:rFonts w:ascii="Arial" w:hAnsi="Arial" w:cs="Arial"/>
      <w:b/>
      <w:color w:val="548DD4" w:themeColor="text2" w:themeTint="99"/>
      <w:sz w:val="28"/>
      <w:szCs w:val="28"/>
      <w:lang w:eastAsia="en-US"/>
    </w:rPr>
  </w:style>
  <w:style w:type="paragraph" w:styleId="TOC7">
    <w:name w:val="toc 7"/>
    <w:basedOn w:val="Normal"/>
    <w:next w:val="Normal"/>
    <w:autoRedefine/>
    <w:uiPriority w:val="39"/>
    <w:unhideWhenUsed/>
    <w:rsid w:val="00987324"/>
    <w:pPr>
      <w:ind w:left="1440"/>
    </w:pPr>
    <w:rPr>
      <w:rFonts w:asciiTheme="minorHAnsi" w:hAnsiTheme="minorHAnsi" w:cstheme="minorHAnsi"/>
      <w:sz w:val="20"/>
      <w:szCs w:val="20"/>
    </w:rPr>
  </w:style>
  <w:style w:type="character" w:customStyle="1" w:styleId="Style1Char0">
    <w:name w:val="Style 1 Char"/>
    <w:basedOn w:val="Style6Char"/>
    <w:link w:val="Style13"/>
    <w:rsid w:val="00E91B35"/>
    <w:rPr>
      <w:rFonts w:ascii="Arial" w:hAnsi="Arial" w:cs="Arial"/>
      <w:b/>
      <w:sz w:val="72"/>
      <w:szCs w:val="72"/>
      <w:lang w:val="en-US" w:eastAsia="en-US"/>
    </w:rPr>
  </w:style>
  <w:style w:type="paragraph" w:styleId="TOC1">
    <w:name w:val="toc 1"/>
    <w:basedOn w:val="Normal"/>
    <w:next w:val="Normal"/>
    <w:autoRedefine/>
    <w:uiPriority w:val="39"/>
    <w:unhideWhenUsed/>
    <w:qFormat/>
    <w:rsid w:val="003D12CA"/>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3D12CA"/>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qFormat/>
    <w:rsid w:val="003D12CA"/>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3D12CA"/>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D12C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987324"/>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87324"/>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987324"/>
    <w:pPr>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987324"/>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Index1">
    <w:name w:val="index 1"/>
    <w:basedOn w:val="Normal"/>
    <w:next w:val="Normal"/>
    <w:autoRedefine/>
    <w:uiPriority w:val="99"/>
    <w:unhideWhenUsed/>
    <w:rsid w:val="001E2B61"/>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1E2B61"/>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1E2B61"/>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1E2B61"/>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1E2B61"/>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1E2B61"/>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1E2B61"/>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1E2B61"/>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1E2B61"/>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1E2B61"/>
    <w:pPr>
      <w:spacing w:before="240" w:after="120"/>
      <w:jc w:val="center"/>
    </w:pPr>
    <w:rPr>
      <w:rFonts w:asciiTheme="minorHAnsi" w:hAnsiTheme="minorHAnsi" w:cstheme="minorHAnsi"/>
      <w:b/>
      <w:bCs/>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EC"/>
    <w:rPr>
      <w:sz w:val="24"/>
      <w:szCs w:val="24"/>
      <w:lang w:val="en-US" w:eastAsia="en-US"/>
    </w:rPr>
  </w:style>
  <w:style w:type="paragraph" w:styleId="Heading1">
    <w:name w:val="heading 1"/>
    <w:basedOn w:val="Normal"/>
    <w:next w:val="Normal"/>
    <w:link w:val="Heading1Char"/>
    <w:qFormat/>
    <w:rsid w:val="009F43B4"/>
    <w:pPr>
      <w:keepNext/>
      <w:outlineLvl w:val="0"/>
    </w:pPr>
    <w:rPr>
      <w:rFonts w:ascii="Arial" w:hAnsi="Arial" w:cs="Arial"/>
      <w:b/>
      <w:bCs/>
      <w:kern w:val="32"/>
      <w:sz w:val="72"/>
      <w:szCs w:val="32"/>
    </w:rPr>
  </w:style>
  <w:style w:type="paragraph" w:styleId="Heading2">
    <w:name w:val="heading 2"/>
    <w:basedOn w:val="Normal"/>
    <w:next w:val="Normal"/>
    <w:qFormat/>
    <w:rsid w:val="009F43B4"/>
    <w:pPr>
      <w:keepNext/>
      <w:outlineLvl w:val="1"/>
    </w:pPr>
    <w:rPr>
      <w:rFonts w:ascii="Arial" w:hAnsi="Arial" w:cs="Arial"/>
      <w:b/>
      <w:bCs/>
      <w:iCs/>
      <w:color w:val="548DD4" w:themeColor="text2" w:themeTint="99"/>
      <w:sz w:val="48"/>
      <w:szCs w:val="28"/>
    </w:rPr>
  </w:style>
  <w:style w:type="paragraph" w:styleId="Heading3">
    <w:name w:val="heading 3"/>
    <w:basedOn w:val="Normal"/>
    <w:qFormat/>
    <w:rsid w:val="009F43B4"/>
    <w:pPr>
      <w:outlineLvl w:val="2"/>
    </w:pPr>
    <w:rPr>
      <w:rFonts w:ascii="Arial" w:hAnsi="Arial"/>
      <w:b/>
      <w:bCs/>
      <w:color w:val="548DD4" w:themeColor="text2" w:themeTint="99"/>
      <w:sz w:val="36"/>
      <w:szCs w:val="20"/>
    </w:rPr>
  </w:style>
  <w:style w:type="paragraph" w:styleId="Heading4">
    <w:name w:val="heading 4"/>
    <w:basedOn w:val="Normal"/>
    <w:next w:val="Normal"/>
    <w:link w:val="Heading4Char"/>
    <w:uiPriority w:val="9"/>
    <w:unhideWhenUsed/>
    <w:qFormat/>
    <w:rsid w:val="009F43B4"/>
    <w:pPr>
      <w:keepNext/>
      <w:keepLines/>
      <w:outlineLvl w:val="3"/>
    </w:pPr>
    <w:rPr>
      <w:rFonts w:asciiTheme="majorHAnsi" w:eastAsiaTheme="majorEastAsia" w:hAnsiTheme="majorHAnsi" w:cstheme="majorBidi"/>
      <w:b/>
      <w:bCs/>
      <w:iCs/>
      <w:color w:val="548DD4" w:themeColor="text2" w:themeTint="99"/>
      <w:sz w:val="32"/>
    </w:rPr>
  </w:style>
  <w:style w:type="paragraph" w:styleId="Heading5">
    <w:name w:val="heading 5"/>
    <w:basedOn w:val="Normal"/>
    <w:next w:val="Normal"/>
    <w:link w:val="Heading5Char"/>
    <w:uiPriority w:val="9"/>
    <w:unhideWhenUsed/>
    <w:qFormat/>
    <w:rsid w:val="009F43B4"/>
    <w:pPr>
      <w:keepNext/>
      <w:keepLines/>
      <w:outlineLvl w:val="4"/>
    </w:pPr>
    <w:rPr>
      <w:rFonts w:ascii="Arial" w:eastAsiaTheme="majorEastAsia" w:hAnsi="Arial" w:cstheme="majorBidi"/>
      <w:b/>
      <w:color w:val="548DD4" w:themeColor="text2" w:themeTint="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69EC"/>
    <w:pPr>
      <w:autoSpaceDE w:val="0"/>
      <w:autoSpaceDN w:val="0"/>
      <w:adjustRightInd w:val="0"/>
    </w:pPr>
    <w:rPr>
      <w:rFonts w:ascii="Arial" w:hAnsi="Arial" w:cs="Arial"/>
      <w:color w:val="000000"/>
      <w:sz w:val="24"/>
      <w:szCs w:val="24"/>
      <w:lang w:val="en-US" w:eastAsia="en-US"/>
    </w:rPr>
  </w:style>
  <w:style w:type="character" w:styleId="Hyperlink">
    <w:name w:val="Hyperlink"/>
    <w:uiPriority w:val="99"/>
    <w:rsid w:val="00FC69EC"/>
    <w:rPr>
      <w:color w:val="0000FF"/>
      <w:u w:val="single"/>
    </w:rPr>
  </w:style>
  <w:style w:type="paragraph" w:styleId="Footer">
    <w:name w:val="footer"/>
    <w:basedOn w:val="Normal"/>
    <w:rsid w:val="008C4D21"/>
    <w:pPr>
      <w:tabs>
        <w:tab w:val="center" w:pos="4320"/>
        <w:tab w:val="right" w:pos="8640"/>
      </w:tabs>
    </w:pPr>
  </w:style>
  <w:style w:type="character" w:styleId="PageNumber">
    <w:name w:val="page number"/>
    <w:basedOn w:val="DefaultParagraphFont"/>
    <w:rsid w:val="008C4D21"/>
  </w:style>
  <w:style w:type="paragraph" w:styleId="NormalWeb">
    <w:name w:val="Normal (Web)"/>
    <w:basedOn w:val="Normal"/>
    <w:uiPriority w:val="99"/>
    <w:rsid w:val="00687728"/>
    <w:pPr>
      <w:spacing w:before="100" w:beforeAutospacing="1" w:after="100" w:afterAutospacing="1"/>
    </w:pPr>
  </w:style>
  <w:style w:type="character" w:customStyle="1" w:styleId="Subtitle1">
    <w:name w:val="Subtitle1"/>
    <w:basedOn w:val="DefaultParagraphFont"/>
    <w:rsid w:val="00CB2A3F"/>
  </w:style>
  <w:style w:type="character" w:styleId="Emphasis">
    <w:name w:val="Emphasis"/>
    <w:uiPriority w:val="20"/>
    <w:qFormat/>
    <w:rsid w:val="00976B9B"/>
    <w:rPr>
      <w:i/>
      <w:iCs/>
    </w:rPr>
  </w:style>
  <w:style w:type="character" w:styleId="FollowedHyperlink">
    <w:name w:val="FollowedHyperlink"/>
    <w:rsid w:val="00777F11"/>
    <w:rPr>
      <w:color w:val="800080"/>
      <w:u w:val="single"/>
    </w:rPr>
  </w:style>
  <w:style w:type="paragraph" w:customStyle="1" w:styleId="PlainText1">
    <w:name w:val="Plain Text1"/>
    <w:basedOn w:val="Normal"/>
    <w:rsid w:val="005D51B9"/>
    <w:pPr>
      <w:spacing w:before="100" w:beforeAutospacing="1" w:after="100" w:afterAutospacing="1"/>
    </w:pPr>
  </w:style>
  <w:style w:type="paragraph" w:customStyle="1" w:styleId="Normal1">
    <w:name w:val="Normal1"/>
    <w:basedOn w:val="Normal"/>
    <w:rsid w:val="005D51B9"/>
    <w:pPr>
      <w:spacing w:before="100" w:beforeAutospacing="1" w:after="100" w:afterAutospacing="1"/>
    </w:pPr>
  </w:style>
  <w:style w:type="character" w:styleId="Strong">
    <w:name w:val="Strong"/>
    <w:uiPriority w:val="22"/>
    <w:qFormat/>
    <w:rsid w:val="0075255B"/>
    <w:rPr>
      <w:b/>
      <w:bCs/>
    </w:rPr>
  </w:style>
  <w:style w:type="character" w:customStyle="1" w:styleId="capor11">
    <w:name w:val="capor11"/>
    <w:rsid w:val="0075255B"/>
    <w:rPr>
      <w:shd w:val="clear" w:color="auto" w:fill="auto"/>
    </w:rPr>
  </w:style>
  <w:style w:type="paragraph" w:styleId="FootnoteText">
    <w:name w:val="footnote text"/>
    <w:basedOn w:val="Normal"/>
    <w:link w:val="FootnoteTextChar"/>
    <w:uiPriority w:val="99"/>
    <w:rsid w:val="00F97210"/>
    <w:rPr>
      <w:rFonts w:eastAsia="SimSun"/>
      <w:sz w:val="20"/>
      <w:szCs w:val="20"/>
      <w:lang w:eastAsia="zh-CN"/>
    </w:rPr>
  </w:style>
  <w:style w:type="character" w:styleId="FootnoteReference">
    <w:name w:val="footnote reference"/>
    <w:uiPriority w:val="99"/>
    <w:rsid w:val="00F97210"/>
    <w:rPr>
      <w:vertAlign w:val="superscript"/>
    </w:rPr>
  </w:style>
  <w:style w:type="paragraph" w:styleId="BalloonText">
    <w:name w:val="Balloon Text"/>
    <w:basedOn w:val="Normal"/>
    <w:semiHidden/>
    <w:rsid w:val="004222BD"/>
    <w:rPr>
      <w:rFonts w:ascii="Tahoma" w:hAnsi="Tahoma" w:cs="Tahoma"/>
      <w:sz w:val="16"/>
      <w:szCs w:val="16"/>
    </w:rPr>
  </w:style>
  <w:style w:type="paragraph" w:styleId="Header">
    <w:name w:val="header"/>
    <w:basedOn w:val="Normal"/>
    <w:rsid w:val="008F2673"/>
    <w:pPr>
      <w:tabs>
        <w:tab w:val="center" w:pos="4320"/>
        <w:tab w:val="right" w:pos="8640"/>
      </w:tabs>
    </w:pPr>
  </w:style>
  <w:style w:type="paragraph" w:customStyle="1" w:styleId="NIHeading1">
    <w:name w:val="NI Heading 1"/>
    <w:next w:val="Normal"/>
    <w:rsid w:val="00EF216D"/>
    <w:pPr>
      <w:keepNext/>
      <w:tabs>
        <w:tab w:val="num" w:pos="2160"/>
      </w:tabs>
      <w:suppressAutoHyphens/>
      <w:spacing w:before="240" w:after="120"/>
      <w:ind w:left="2160" w:hanging="360"/>
      <w:outlineLvl w:val="0"/>
    </w:pPr>
    <w:rPr>
      <w:rFonts w:ascii="Arial" w:eastAsia="BatangChe" w:hAnsi="Arial"/>
      <w:b/>
      <w:sz w:val="24"/>
      <w:lang w:val="en-GB" w:eastAsia="ja-JP" w:bidi="he-IL"/>
    </w:rPr>
  </w:style>
  <w:style w:type="paragraph" w:customStyle="1" w:styleId="Bullet1">
    <w:name w:val="@Bullet1"/>
    <w:rsid w:val="00EF216D"/>
    <w:pPr>
      <w:tabs>
        <w:tab w:val="num" w:pos="720"/>
      </w:tabs>
      <w:spacing w:before="100"/>
      <w:ind w:left="187" w:hanging="187"/>
      <w:jc w:val="both"/>
    </w:pPr>
    <w:rPr>
      <w:rFonts w:ascii="Tahoma" w:hAnsi="Tahoma"/>
      <w:noProof/>
    </w:rPr>
  </w:style>
  <w:style w:type="paragraph" w:customStyle="1" w:styleId="Bullet2">
    <w:name w:val="@Bullet2"/>
    <w:basedOn w:val="Bullet1"/>
    <w:rsid w:val="00EF216D"/>
    <w:pPr>
      <w:numPr>
        <w:numId w:val="1"/>
      </w:numPr>
      <w:ind w:right="432"/>
    </w:pPr>
  </w:style>
  <w:style w:type="paragraph" w:styleId="CommentText">
    <w:name w:val="annotation text"/>
    <w:basedOn w:val="Normal"/>
    <w:link w:val="CommentTextChar"/>
    <w:semiHidden/>
    <w:rsid w:val="00EF216D"/>
    <w:rPr>
      <w:sz w:val="20"/>
      <w:szCs w:val="20"/>
      <w:lang w:val="en-GB"/>
    </w:rPr>
  </w:style>
  <w:style w:type="paragraph" w:styleId="ListParagraph">
    <w:name w:val="List Paragraph"/>
    <w:aliases w:val="List Paragraph1,List Paragraph11,Recommendation,First level bullet point"/>
    <w:basedOn w:val="Normal"/>
    <w:link w:val="ListParagraphChar"/>
    <w:uiPriority w:val="34"/>
    <w:qFormat/>
    <w:rsid w:val="00EF216D"/>
    <w:pPr>
      <w:ind w:left="720"/>
    </w:pPr>
    <w:rPr>
      <w:rFonts w:ascii="Calibri" w:eastAsia="Calibri" w:hAnsi="Calibri"/>
      <w:sz w:val="22"/>
      <w:szCs w:val="22"/>
      <w:lang w:val="en-NZ" w:eastAsia="en-NZ"/>
    </w:rPr>
  </w:style>
  <w:style w:type="paragraph" w:styleId="BodyText">
    <w:name w:val="Body Text"/>
    <w:basedOn w:val="Normal"/>
    <w:rsid w:val="008D32CB"/>
    <w:pPr>
      <w:spacing w:after="120"/>
    </w:pPr>
    <w:rPr>
      <w:color w:val="000000"/>
      <w:sz w:val="20"/>
      <w:szCs w:val="20"/>
      <w:lang w:val="en-AU"/>
    </w:rPr>
  </w:style>
  <w:style w:type="paragraph" w:customStyle="1" w:styleId="normalweb5">
    <w:name w:val="normalweb5"/>
    <w:basedOn w:val="Normal"/>
    <w:rsid w:val="008B3F58"/>
    <w:pPr>
      <w:spacing w:before="100" w:beforeAutospacing="1" w:after="100" w:afterAutospacing="1" w:line="360" w:lineRule="atLeast"/>
    </w:pPr>
    <w:rPr>
      <w:rFonts w:ascii="Arial" w:hAnsi="Arial" w:cs="Arial"/>
      <w:sz w:val="18"/>
      <w:szCs w:val="18"/>
    </w:rPr>
  </w:style>
  <w:style w:type="character" w:customStyle="1" w:styleId="ms-rtecustom-mhfaparagraph1">
    <w:name w:val="ms-rtecustom-mhfaparagraph1"/>
    <w:rsid w:val="008B3F58"/>
    <w:rPr>
      <w:rFonts w:ascii="Arial" w:hAnsi="Arial" w:cs="Arial" w:hint="default"/>
    </w:rPr>
  </w:style>
  <w:style w:type="table" w:styleId="TableGrid">
    <w:name w:val="Table Grid"/>
    <w:basedOn w:val="TableNormal"/>
    <w:rsid w:val="00304F8B"/>
    <w:pPr>
      <w:tabs>
        <w:tab w:val="left" w:pos="720"/>
        <w:tab w:val="left" w:pos="1440"/>
        <w:tab w:val="left" w:pos="2160"/>
        <w:tab w:val="left" w:pos="2880"/>
        <w:tab w:val="left" w:pos="4680"/>
        <w:tab w:val="left" w:pos="5400"/>
        <w:tab w:val="right" w:pos="9000"/>
      </w:tabs>
      <w:spacing w:line="2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description">
    <w:name w:val="pub-description"/>
    <w:basedOn w:val="Normal"/>
    <w:rsid w:val="00DF45F7"/>
    <w:pPr>
      <w:spacing w:before="100" w:beforeAutospacing="1" w:after="100" w:afterAutospacing="1"/>
    </w:pPr>
    <w:rPr>
      <w:lang w:val="en-NZ" w:eastAsia="en-NZ"/>
    </w:rPr>
  </w:style>
  <w:style w:type="character" w:customStyle="1" w:styleId="linkdescription">
    <w:name w:val="linkdescription"/>
    <w:rsid w:val="00C705E0"/>
  </w:style>
  <w:style w:type="paragraph" w:styleId="BodyTextIndent">
    <w:name w:val="Body Text Indent"/>
    <w:basedOn w:val="Normal"/>
    <w:link w:val="BodyTextIndentChar"/>
    <w:rsid w:val="00D03650"/>
    <w:pPr>
      <w:spacing w:after="120"/>
      <w:ind w:left="283"/>
    </w:pPr>
    <w:rPr>
      <w:lang w:val="en-AU"/>
    </w:rPr>
  </w:style>
  <w:style w:type="character" w:customStyle="1" w:styleId="BodyTextIndentChar">
    <w:name w:val="Body Text Indent Char"/>
    <w:link w:val="BodyTextIndent"/>
    <w:rsid w:val="00D03650"/>
    <w:rPr>
      <w:sz w:val="24"/>
      <w:szCs w:val="24"/>
      <w:lang w:val="en-AU" w:eastAsia="en-US"/>
    </w:rPr>
  </w:style>
  <w:style w:type="paragraph" w:customStyle="1" w:styleId="caption1">
    <w:name w:val="caption1"/>
    <w:basedOn w:val="Normal"/>
    <w:rsid w:val="00C2185F"/>
    <w:pPr>
      <w:spacing w:before="150" w:after="150" w:line="180" w:lineRule="atLeast"/>
    </w:pPr>
    <w:rPr>
      <w:rFonts w:ascii="Verdana" w:hAnsi="Verdana"/>
      <w:color w:val="445566"/>
      <w:sz w:val="15"/>
      <w:szCs w:val="15"/>
      <w:lang w:val="en-NZ" w:eastAsia="en-NZ"/>
    </w:rPr>
  </w:style>
  <w:style w:type="paragraph" w:customStyle="1" w:styleId="largetext">
    <w:name w:val="largetext"/>
    <w:basedOn w:val="Normal"/>
    <w:rsid w:val="00007337"/>
    <w:pPr>
      <w:spacing w:before="100" w:beforeAutospacing="1" w:after="24"/>
    </w:pPr>
    <w:rPr>
      <w:sz w:val="27"/>
      <w:szCs w:val="27"/>
      <w:lang w:val="en-NZ" w:eastAsia="en-NZ"/>
    </w:rPr>
  </w:style>
  <w:style w:type="paragraph" w:customStyle="1" w:styleId="nc-about-text1">
    <w:name w:val="nc-about-text1"/>
    <w:basedOn w:val="Normal"/>
    <w:rsid w:val="00EF323E"/>
    <w:pPr>
      <w:spacing w:after="180" w:line="240" w:lineRule="atLeast"/>
    </w:pPr>
    <w:rPr>
      <w:lang w:val="en-NZ" w:eastAsia="en-NZ"/>
    </w:rPr>
  </w:style>
  <w:style w:type="paragraph" w:customStyle="1" w:styleId="nc-home-text1">
    <w:name w:val="nc-home-text1"/>
    <w:basedOn w:val="Normal"/>
    <w:rsid w:val="004E4569"/>
    <w:pPr>
      <w:spacing w:after="180"/>
    </w:pPr>
    <w:rPr>
      <w:lang w:val="en-NZ" w:eastAsia="en-NZ"/>
    </w:rPr>
  </w:style>
  <w:style w:type="paragraph" w:customStyle="1" w:styleId="style1">
    <w:name w:val="style1"/>
    <w:basedOn w:val="Normal"/>
    <w:rsid w:val="0099529B"/>
    <w:pPr>
      <w:spacing w:before="100" w:beforeAutospacing="1" w:after="100" w:afterAutospacing="1"/>
    </w:pPr>
    <w:rPr>
      <w:lang w:val="en-NZ" w:eastAsia="en-NZ"/>
    </w:rPr>
  </w:style>
  <w:style w:type="character" w:customStyle="1" w:styleId="style11">
    <w:name w:val="style11"/>
    <w:rsid w:val="0099529B"/>
  </w:style>
  <w:style w:type="paragraph" w:customStyle="1" w:styleId="introtext">
    <w:name w:val="introtext"/>
    <w:basedOn w:val="Normal"/>
    <w:rsid w:val="00AC2581"/>
    <w:pPr>
      <w:spacing w:before="100" w:beforeAutospacing="1" w:after="100" w:afterAutospacing="1"/>
    </w:pPr>
    <w:rPr>
      <w:lang w:val="en-NZ" w:eastAsia="en-NZ"/>
    </w:rPr>
  </w:style>
  <w:style w:type="character" w:customStyle="1" w:styleId="small">
    <w:name w:val="small"/>
    <w:rsid w:val="006A77CA"/>
  </w:style>
  <w:style w:type="paragraph" w:customStyle="1" w:styleId="read-more">
    <w:name w:val="read-more"/>
    <w:basedOn w:val="Normal"/>
    <w:rsid w:val="0014114C"/>
    <w:pPr>
      <w:spacing w:before="120" w:after="120"/>
    </w:pPr>
    <w:rPr>
      <w:lang w:val="en-NZ" w:eastAsia="en-NZ"/>
    </w:rPr>
  </w:style>
  <w:style w:type="paragraph" w:customStyle="1" w:styleId="button1">
    <w:name w:val="button1"/>
    <w:basedOn w:val="Normal"/>
    <w:rsid w:val="002F32A0"/>
    <w:pPr>
      <w:spacing w:before="120" w:after="120"/>
      <w:ind w:left="120" w:right="120"/>
      <w:jc w:val="right"/>
    </w:pPr>
    <w:rPr>
      <w:lang w:val="en-NZ" w:eastAsia="en-NZ"/>
    </w:rPr>
  </w:style>
  <w:style w:type="paragraph" w:customStyle="1" w:styleId="btmborder">
    <w:name w:val="btmborder"/>
    <w:basedOn w:val="Normal"/>
    <w:rsid w:val="00F552DE"/>
    <w:pPr>
      <w:spacing w:before="100" w:beforeAutospacing="1" w:after="100" w:afterAutospacing="1"/>
    </w:pPr>
    <w:rPr>
      <w:lang w:val="en-NZ" w:eastAsia="en-NZ"/>
    </w:rPr>
  </w:style>
  <w:style w:type="character" w:customStyle="1" w:styleId="fontsize901">
    <w:name w:val="fontsize901"/>
    <w:rsid w:val="00122AD9"/>
    <w:rPr>
      <w:rFonts w:ascii="Verdana" w:hAnsi="Verdana" w:hint="default"/>
      <w:vanish w:val="0"/>
      <w:webHidden w:val="0"/>
      <w:sz w:val="22"/>
      <w:szCs w:val="22"/>
      <w:specVanish w:val="0"/>
    </w:rPr>
  </w:style>
  <w:style w:type="character" w:customStyle="1" w:styleId="normal10">
    <w:name w:val="normal1"/>
    <w:rsid w:val="00E4424C"/>
    <w:rPr>
      <w:rFonts w:ascii="Verdana" w:hAnsi="Verdana" w:hint="default"/>
    </w:rPr>
  </w:style>
  <w:style w:type="paragraph" w:styleId="z-TopofForm">
    <w:name w:val="HTML Top of Form"/>
    <w:basedOn w:val="Normal"/>
    <w:next w:val="Normal"/>
    <w:link w:val="z-TopofFormChar"/>
    <w:hidden/>
    <w:uiPriority w:val="99"/>
    <w:semiHidden/>
    <w:unhideWhenUsed/>
    <w:rsid w:val="003C539E"/>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semiHidden/>
    <w:rsid w:val="003C539E"/>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C539E"/>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3C539E"/>
    <w:rPr>
      <w:rFonts w:ascii="Arial" w:hAnsi="Arial" w:cs="Arial"/>
      <w:vanish/>
      <w:sz w:val="16"/>
      <w:szCs w:val="16"/>
    </w:rPr>
  </w:style>
  <w:style w:type="paragraph" w:customStyle="1" w:styleId="bodytext0">
    <w:name w:val="bodytext"/>
    <w:basedOn w:val="Normal"/>
    <w:rsid w:val="00504C94"/>
    <w:pPr>
      <w:shd w:val="clear" w:color="auto" w:fill="FFFFFF"/>
      <w:spacing w:before="100" w:beforeAutospacing="1" w:after="100" w:afterAutospacing="1"/>
      <w:jc w:val="both"/>
    </w:pPr>
    <w:rPr>
      <w:rFonts w:ascii="Verdana" w:hAnsi="Verdana"/>
      <w:color w:val="006666"/>
      <w:sz w:val="21"/>
      <w:szCs w:val="21"/>
      <w:lang w:val="en-NZ" w:eastAsia="en-NZ"/>
    </w:rPr>
  </w:style>
  <w:style w:type="paragraph" w:styleId="PlainText">
    <w:name w:val="Plain Text"/>
    <w:basedOn w:val="Normal"/>
    <w:link w:val="PlainTextChar"/>
    <w:uiPriority w:val="99"/>
    <w:unhideWhenUsed/>
    <w:rsid w:val="00457BC0"/>
    <w:rPr>
      <w:rFonts w:ascii="Calibri" w:eastAsia="Calibri" w:hAnsi="Calibri"/>
      <w:sz w:val="22"/>
      <w:szCs w:val="21"/>
      <w:lang w:val="x-none"/>
    </w:rPr>
  </w:style>
  <w:style w:type="character" w:customStyle="1" w:styleId="PlainTextChar">
    <w:name w:val="Plain Text Char"/>
    <w:link w:val="PlainText"/>
    <w:uiPriority w:val="99"/>
    <w:rsid w:val="00457BC0"/>
    <w:rPr>
      <w:rFonts w:ascii="Calibri" w:eastAsia="Calibri" w:hAnsi="Calibri"/>
      <w:sz w:val="22"/>
      <w:szCs w:val="21"/>
      <w:lang w:eastAsia="en-US"/>
    </w:rPr>
  </w:style>
  <w:style w:type="character" w:customStyle="1" w:styleId="filesize">
    <w:name w:val="filesize"/>
    <w:rsid w:val="00604932"/>
  </w:style>
  <w:style w:type="paragraph" w:customStyle="1" w:styleId="id12">
    <w:name w:val="id12"/>
    <w:basedOn w:val="Normal"/>
    <w:rsid w:val="001F4B6F"/>
    <w:pPr>
      <w:spacing w:after="150"/>
    </w:pPr>
    <w:rPr>
      <w:lang w:val="en-NZ" w:eastAsia="en-NZ"/>
    </w:rPr>
  </w:style>
  <w:style w:type="character" w:styleId="HTMLCite">
    <w:name w:val="HTML Cite"/>
    <w:uiPriority w:val="99"/>
    <w:semiHidden/>
    <w:unhideWhenUsed/>
    <w:rsid w:val="00F43553"/>
    <w:rPr>
      <w:i/>
      <w:iCs/>
    </w:rPr>
  </w:style>
  <w:style w:type="character" w:customStyle="1" w:styleId="apple-converted-space">
    <w:name w:val="apple-converted-space"/>
    <w:basedOn w:val="DefaultParagraphFont"/>
    <w:rsid w:val="007C6884"/>
  </w:style>
  <w:style w:type="character" w:customStyle="1" w:styleId="blue">
    <w:name w:val="blue"/>
    <w:basedOn w:val="DefaultParagraphFont"/>
    <w:rsid w:val="00C726B7"/>
  </w:style>
  <w:style w:type="paragraph" w:customStyle="1" w:styleId="iconrow">
    <w:name w:val="iconrow"/>
    <w:basedOn w:val="Normal"/>
    <w:rsid w:val="00C726B7"/>
    <w:pPr>
      <w:spacing w:before="100" w:beforeAutospacing="1" w:after="100" w:afterAutospacing="1"/>
    </w:pPr>
    <w:rPr>
      <w:lang w:val="en-NZ" w:eastAsia="en-NZ"/>
    </w:rPr>
  </w:style>
  <w:style w:type="paragraph" w:customStyle="1" w:styleId="bodycopysecondary">
    <w:name w:val="bodycopy_secondary"/>
    <w:basedOn w:val="Normal"/>
    <w:rsid w:val="00C726B7"/>
    <w:pPr>
      <w:spacing w:before="100" w:beforeAutospacing="1" w:after="100" w:afterAutospacing="1"/>
    </w:pPr>
    <w:rPr>
      <w:lang w:val="en-NZ" w:eastAsia="en-NZ"/>
    </w:rPr>
  </w:style>
  <w:style w:type="character" w:customStyle="1" w:styleId="italic">
    <w:name w:val="italic"/>
    <w:basedOn w:val="DefaultParagraphFont"/>
    <w:rsid w:val="00C726B7"/>
  </w:style>
  <w:style w:type="character" w:customStyle="1" w:styleId="bold">
    <w:name w:val="bold"/>
    <w:basedOn w:val="DefaultParagraphFont"/>
    <w:rsid w:val="00C726B7"/>
  </w:style>
  <w:style w:type="paragraph" w:customStyle="1" w:styleId="p2">
    <w:name w:val="p2"/>
    <w:basedOn w:val="Normal"/>
    <w:rsid w:val="00914486"/>
    <w:pPr>
      <w:spacing w:before="100" w:beforeAutospacing="1" w:after="100" w:afterAutospacing="1"/>
    </w:pPr>
    <w:rPr>
      <w:lang w:val="en-NZ" w:eastAsia="en-NZ"/>
    </w:rPr>
  </w:style>
  <w:style w:type="paragraph" w:customStyle="1" w:styleId="notes">
    <w:name w:val="notes"/>
    <w:basedOn w:val="Normal"/>
    <w:rsid w:val="00CB4C83"/>
    <w:pPr>
      <w:spacing w:before="100" w:beforeAutospacing="1" w:after="100" w:afterAutospacing="1"/>
    </w:pPr>
    <w:rPr>
      <w:lang w:val="en-NZ" w:eastAsia="en-NZ"/>
    </w:rPr>
  </w:style>
  <w:style w:type="character" w:customStyle="1" w:styleId="Heading5Char">
    <w:name w:val="Heading 5 Char"/>
    <w:basedOn w:val="DefaultParagraphFont"/>
    <w:link w:val="Heading5"/>
    <w:uiPriority w:val="9"/>
    <w:rsid w:val="009F43B4"/>
    <w:rPr>
      <w:rFonts w:ascii="Arial" w:eastAsiaTheme="majorEastAsia" w:hAnsi="Arial" w:cstheme="majorBidi"/>
      <w:b/>
      <w:color w:val="548DD4" w:themeColor="text2" w:themeTint="99"/>
      <w:sz w:val="28"/>
      <w:szCs w:val="24"/>
      <w:lang w:val="en-US" w:eastAsia="en-US"/>
    </w:rPr>
  </w:style>
  <w:style w:type="paragraph" w:styleId="NoSpacing">
    <w:name w:val="No Spacing"/>
    <w:basedOn w:val="Normal"/>
    <w:uiPriority w:val="1"/>
    <w:qFormat/>
    <w:rsid w:val="00FC76B9"/>
    <w:pPr>
      <w:spacing w:before="100" w:beforeAutospacing="1" w:after="100" w:afterAutospacing="1"/>
    </w:pPr>
    <w:rPr>
      <w:lang w:val="en-NZ" w:eastAsia="en-NZ"/>
    </w:rPr>
  </w:style>
  <w:style w:type="paragraph" w:customStyle="1" w:styleId="default0">
    <w:name w:val="default"/>
    <w:basedOn w:val="Normal"/>
    <w:rsid w:val="00FC76B9"/>
    <w:pPr>
      <w:spacing w:before="100" w:beforeAutospacing="1" w:after="100" w:afterAutospacing="1"/>
    </w:pPr>
    <w:rPr>
      <w:lang w:val="en-NZ" w:eastAsia="en-NZ"/>
    </w:rPr>
  </w:style>
  <w:style w:type="character" w:customStyle="1" w:styleId="highlightedsearchterm">
    <w:name w:val="highlightedsearchterm"/>
    <w:basedOn w:val="DefaultParagraphFont"/>
    <w:rsid w:val="004C31CD"/>
  </w:style>
  <w:style w:type="character" w:customStyle="1" w:styleId="Heading4Char">
    <w:name w:val="Heading 4 Char"/>
    <w:basedOn w:val="DefaultParagraphFont"/>
    <w:link w:val="Heading4"/>
    <w:uiPriority w:val="9"/>
    <w:rsid w:val="009F43B4"/>
    <w:rPr>
      <w:rFonts w:asciiTheme="majorHAnsi" w:eastAsiaTheme="majorEastAsia" w:hAnsiTheme="majorHAnsi" w:cstheme="majorBidi"/>
      <w:b/>
      <w:bCs/>
      <w:iCs/>
      <w:color w:val="548DD4" w:themeColor="text2" w:themeTint="99"/>
      <w:sz w:val="32"/>
      <w:szCs w:val="24"/>
      <w:lang w:val="en-US" w:eastAsia="en-US"/>
    </w:rPr>
  </w:style>
  <w:style w:type="paragraph" w:customStyle="1" w:styleId="ms-rteelement-p">
    <w:name w:val="ms-rteelement-p"/>
    <w:basedOn w:val="Normal"/>
    <w:rsid w:val="00ED4412"/>
    <w:pPr>
      <w:spacing w:before="100" w:beforeAutospacing="1" w:after="100" w:afterAutospacing="1"/>
    </w:pPr>
    <w:rPr>
      <w:lang w:val="en-NZ" w:eastAsia="en-NZ"/>
    </w:rPr>
  </w:style>
  <w:style w:type="character" w:customStyle="1" w:styleId="ms-rtestate-read">
    <w:name w:val="ms-rtestate-read"/>
    <w:basedOn w:val="DefaultParagraphFont"/>
    <w:rsid w:val="00ED4412"/>
  </w:style>
  <w:style w:type="character" w:customStyle="1" w:styleId="segment-guest-name">
    <w:name w:val="segment-guest-name"/>
    <w:basedOn w:val="DefaultParagraphFont"/>
    <w:rsid w:val="00644736"/>
  </w:style>
  <w:style w:type="character" w:customStyle="1" w:styleId="segment-guest-twitter">
    <w:name w:val="segment-guest-twitter"/>
    <w:basedOn w:val="DefaultParagraphFont"/>
    <w:rsid w:val="00644736"/>
  </w:style>
  <w:style w:type="character" w:customStyle="1" w:styleId="segment-guest-location">
    <w:name w:val="segment-guest-location"/>
    <w:basedOn w:val="DefaultParagraphFont"/>
    <w:rsid w:val="00644736"/>
  </w:style>
  <w:style w:type="character" w:customStyle="1" w:styleId="segment-guest-credentials">
    <w:name w:val="segment-guest-credentials"/>
    <w:basedOn w:val="DefaultParagraphFont"/>
    <w:rsid w:val="00644736"/>
  </w:style>
  <w:style w:type="paragraph" w:customStyle="1" w:styleId="stats1">
    <w:name w:val="stats1"/>
    <w:basedOn w:val="Normal"/>
    <w:rsid w:val="00F9591C"/>
    <w:pPr>
      <w:spacing w:before="100" w:beforeAutospacing="1" w:after="100" w:afterAutospacing="1"/>
    </w:pPr>
    <w:rPr>
      <w:lang w:val="en-NZ" w:eastAsia="en-NZ"/>
    </w:rPr>
  </w:style>
  <w:style w:type="paragraph" w:customStyle="1" w:styleId="stats2">
    <w:name w:val="stats2"/>
    <w:basedOn w:val="Normal"/>
    <w:rsid w:val="00F9591C"/>
    <w:pPr>
      <w:spacing w:before="100" w:beforeAutospacing="1" w:after="100" w:afterAutospacing="1"/>
    </w:pPr>
    <w:rPr>
      <w:lang w:val="en-NZ" w:eastAsia="en-NZ"/>
    </w:rPr>
  </w:style>
  <w:style w:type="paragraph" w:customStyle="1" w:styleId="stats3">
    <w:name w:val="stats3"/>
    <w:basedOn w:val="Normal"/>
    <w:rsid w:val="00F9591C"/>
    <w:pPr>
      <w:spacing w:before="100" w:beforeAutospacing="1" w:after="100" w:afterAutospacing="1"/>
    </w:pPr>
    <w:rPr>
      <w:lang w:val="en-NZ" w:eastAsia="en-NZ"/>
    </w:rPr>
  </w:style>
  <w:style w:type="character" w:styleId="CommentReference">
    <w:name w:val="annotation reference"/>
    <w:basedOn w:val="DefaultParagraphFont"/>
    <w:uiPriority w:val="99"/>
    <w:semiHidden/>
    <w:unhideWhenUsed/>
    <w:rsid w:val="00215523"/>
    <w:rPr>
      <w:sz w:val="16"/>
      <w:szCs w:val="16"/>
    </w:rPr>
  </w:style>
  <w:style w:type="paragraph" w:styleId="CommentSubject">
    <w:name w:val="annotation subject"/>
    <w:basedOn w:val="CommentText"/>
    <w:next w:val="CommentText"/>
    <w:link w:val="CommentSubjectChar"/>
    <w:uiPriority w:val="99"/>
    <w:semiHidden/>
    <w:unhideWhenUsed/>
    <w:rsid w:val="00215523"/>
    <w:rPr>
      <w:b/>
      <w:bCs/>
      <w:lang w:val="en-US"/>
    </w:rPr>
  </w:style>
  <w:style w:type="character" w:customStyle="1" w:styleId="CommentTextChar">
    <w:name w:val="Comment Text Char"/>
    <w:basedOn w:val="DefaultParagraphFont"/>
    <w:link w:val="CommentText"/>
    <w:semiHidden/>
    <w:rsid w:val="00215523"/>
    <w:rPr>
      <w:lang w:val="en-GB" w:eastAsia="en-US"/>
    </w:rPr>
  </w:style>
  <w:style w:type="character" w:customStyle="1" w:styleId="CommentSubjectChar">
    <w:name w:val="Comment Subject Char"/>
    <w:basedOn w:val="CommentTextChar"/>
    <w:link w:val="CommentSubject"/>
    <w:uiPriority w:val="99"/>
    <w:semiHidden/>
    <w:rsid w:val="00215523"/>
    <w:rPr>
      <w:b/>
      <w:bCs/>
      <w:lang w:val="en-US" w:eastAsia="en-US"/>
    </w:rPr>
  </w:style>
  <w:style w:type="paragraph" w:customStyle="1" w:styleId="strapline">
    <w:name w:val="strapline"/>
    <w:basedOn w:val="Normal"/>
    <w:rsid w:val="00AF6637"/>
    <w:pPr>
      <w:spacing w:before="100" w:beforeAutospacing="1" w:after="100" w:afterAutospacing="1"/>
    </w:pPr>
    <w:rPr>
      <w:rFonts w:ascii="Times" w:hAnsi="Times"/>
      <w:sz w:val="20"/>
      <w:szCs w:val="20"/>
      <w:lang w:val="en-AU"/>
    </w:rPr>
  </w:style>
  <w:style w:type="paragraph" w:customStyle="1" w:styleId="publish-date">
    <w:name w:val="publish-date"/>
    <w:basedOn w:val="Normal"/>
    <w:rsid w:val="00AF6637"/>
    <w:pPr>
      <w:spacing w:before="100" w:beforeAutospacing="1" w:after="100" w:afterAutospacing="1"/>
    </w:pPr>
    <w:rPr>
      <w:rFonts w:ascii="Times" w:hAnsi="Times"/>
      <w:sz w:val="20"/>
      <w:szCs w:val="20"/>
      <w:lang w:val="en-AU"/>
    </w:rPr>
  </w:style>
  <w:style w:type="character" w:customStyle="1" w:styleId="affinity">
    <w:name w:val="affinity"/>
    <w:basedOn w:val="DefaultParagraphFont"/>
    <w:rsid w:val="003F4258"/>
  </w:style>
  <w:style w:type="paragraph" w:customStyle="1" w:styleId="intro-text">
    <w:name w:val="intro-text"/>
    <w:basedOn w:val="Normal"/>
    <w:rsid w:val="00AB05CA"/>
    <w:pPr>
      <w:spacing w:before="100" w:beforeAutospacing="1" w:after="100" w:afterAutospacing="1"/>
    </w:pPr>
    <w:rPr>
      <w:rFonts w:ascii="Times" w:hAnsi="Times"/>
      <w:sz w:val="20"/>
      <w:szCs w:val="20"/>
      <w:lang w:val="en-AU"/>
    </w:rPr>
  </w:style>
  <w:style w:type="paragraph" w:customStyle="1" w:styleId="intro">
    <w:name w:val="intro"/>
    <w:basedOn w:val="Normal"/>
    <w:rsid w:val="00E97802"/>
    <w:pPr>
      <w:spacing w:before="100" w:beforeAutospacing="1" w:after="100" w:afterAutospacing="1"/>
    </w:pPr>
    <w:rPr>
      <w:rFonts w:ascii="Times" w:hAnsi="Times"/>
      <w:sz w:val="20"/>
      <w:szCs w:val="20"/>
      <w:lang w:val="en-AU"/>
    </w:rPr>
  </w:style>
  <w:style w:type="character" w:customStyle="1" w:styleId="articlelink">
    <w:name w:val="articlelink"/>
    <w:basedOn w:val="DefaultParagraphFont"/>
    <w:rsid w:val="006F5883"/>
  </w:style>
  <w:style w:type="character" w:customStyle="1" w:styleId="apple-style-span">
    <w:name w:val="apple-style-span"/>
    <w:basedOn w:val="DefaultParagraphFont"/>
    <w:rsid w:val="003951E4"/>
  </w:style>
  <w:style w:type="paragraph" w:customStyle="1" w:styleId="lastchild">
    <w:name w:val="lastchild"/>
    <w:basedOn w:val="Normal"/>
    <w:rsid w:val="006A3274"/>
    <w:pPr>
      <w:spacing w:before="100" w:beforeAutospacing="1" w:after="100" w:afterAutospacing="1"/>
    </w:pPr>
    <w:rPr>
      <w:rFonts w:ascii="Times" w:hAnsi="Times"/>
      <w:sz w:val="20"/>
      <w:szCs w:val="20"/>
      <w:lang w:val="en-AU"/>
    </w:rPr>
  </w:style>
  <w:style w:type="character" w:customStyle="1" w:styleId="tp-label">
    <w:name w:val="tp-label"/>
    <w:basedOn w:val="DefaultParagraphFont"/>
    <w:rsid w:val="006A3274"/>
  </w:style>
  <w:style w:type="character" w:customStyle="1" w:styleId="plugins">
    <w:name w:val="plugins"/>
    <w:basedOn w:val="DefaultParagraphFont"/>
    <w:rsid w:val="006A3274"/>
  </w:style>
  <w:style w:type="paragraph" w:customStyle="1" w:styleId="somemore">
    <w:name w:val="somemore"/>
    <w:basedOn w:val="Normal"/>
    <w:rsid w:val="006A3274"/>
    <w:pPr>
      <w:spacing w:before="100" w:beforeAutospacing="1" w:after="100" w:afterAutospacing="1"/>
    </w:pPr>
    <w:rPr>
      <w:rFonts w:ascii="Times" w:hAnsi="Times"/>
      <w:sz w:val="20"/>
      <w:szCs w:val="20"/>
      <w:lang w:val="en-AU"/>
    </w:rPr>
  </w:style>
  <w:style w:type="paragraph" w:customStyle="1" w:styleId="aggregateddescpubaction">
    <w:name w:val="aggregated_desc_pub_action"/>
    <w:basedOn w:val="Normal"/>
    <w:rsid w:val="00FF3874"/>
    <w:pPr>
      <w:spacing w:before="100" w:beforeAutospacing="1" w:after="100" w:afterAutospacing="1"/>
    </w:pPr>
    <w:rPr>
      <w:rFonts w:ascii="Times" w:hAnsi="Times"/>
      <w:sz w:val="20"/>
      <w:szCs w:val="20"/>
      <w:lang w:val="en-AU"/>
    </w:rPr>
  </w:style>
  <w:style w:type="character" w:customStyle="1" w:styleId="aggregateddescpubactionlinkread">
    <w:name w:val="aggregated_desc_pub_action_link_read"/>
    <w:basedOn w:val="DefaultParagraphFont"/>
    <w:rsid w:val="00FF3874"/>
  </w:style>
  <w:style w:type="character" w:customStyle="1" w:styleId="linkinfo">
    <w:name w:val="link_info"/>
    <w:basedOn w:val="DefaultParagraphFont"/>
    <w:rsid w:val="00825D76"/>
  </w:style>
  <w:style w:type="character" w:customStyle="1" w:styleId="tagclouds-term">
    <w:name w:val="tagclouds-term"/>
    <w:basedOn w:val="DefaultParagraphFont"/>
    <w:rsid w:val="00F36BCC"/>
  </w:style>
  <w:style w:type="paragraph" w:customStyle="1" w:styleId="slogan3">
    <w:name w:val="slogan3"/>
    <w:basedOn w:val="Normal"/>
    <w:rsid w:val="00F43CB0"/>
    <w:pPr>
      <w:spacing w:before="100" w:beforeAutospacing="1" w:after="100" w:afterAutospacing="1"/>
    </w:pPr>
    <w:rPr>
      <w:rFonts w:ascii="Times" w:hAnsi="Times"/>
      <w:sz w:val="20"/>
      <w:szCs w:val="20"/>
      <w:lang w:val="en-NZ"/>
    </w:rPr>
  </w:style>
  <w:style w:type="paragraph" w:customStyle="1" w:styleId="headline">
    <w:name w:val="headline"/>
    <w:basedOn w:val="Normal"/>
    <w:rsid w:val="00B64585"/>
    <w:pPr>
      <w:spacing w:before="100" w:beforeAutospacing="1" w:after="100" w:afterAutospacing="1"/>
    </w:pPr>
    <w:rPr>
      <w:rFonts w:ascii="Times" w:hAnsi="Times"/>
      <w:sz w:val="20"/>
      <w:szCs w:val="20"/>
      <w:lang w:val="en-NZ"/>
    </w:rPr>
  </w:style>
  <w:style w:type="character" w:customStyle="1" w:styleId="title1">
    <w:name w:val="title1"/>
    <w:basedOn w:val="DefaultParagraphFont"/>
    <w:rsid w:val="007D2512"/>
  </w:style>
  <w:style w:type="paragraph" w:customStyle="1" w:styleId="Bullet">
    <w:name w:val="Bullet"/>
    <w:basedOn w:val="Normal"/>
    <w:qFormat/>
    <w:rsid w:val="002C6C21"/>
    <w:pPr>
      <w:numPr>
        <w:numId w:val="2"/>
      </w:numPr>
      <w:spacing w:before="90" w:line="276" w:lineRule="auto"/>
    </w:pPr>
    <w:rPr>
      <w:rFonts w:ascii="Tahoma" w:hAnsi="Tahoma"/>
      <w:sz w:val="22"/>
      <w:szCs w:val="20"/>
      <w:lang w:val="en-NZ" w:eastAsia="en-GB"/>
    </w:rPr>
  </w:style>
  <w:style w:type="character" w:customStyle="1" w:styleId="feature-text">
    <w:name w:val="feature-text"/>
    <w:basedOn w:val="DefaultParagraphFont"/>
    <w:rsid w:val="003A194E"/>
  </w:style>
  <w:style w:type="character" w:customStyle="1" w:styleId="hide">
    <w:name w:val="hide"/>
    <w:basedOn w:val="DefaultParagraphFont"/>
    <w:rsid w:val="003A194E"/>
  </w:style>
  <w:style w:type="character" w:customStyle="1" w:styleId="skimlinks-unlinked">
    <w:name w:val="skimlinks-unlinked"/>
    <w:basedOn w:val="DefaultParagraphFont"/>
    <w:rsid w:val="00DE006D"/>
  </w:style>
  <w:style w:type="paragraph" w:customStyle="1" w:styleId="preamble">
    <w:name w:val="preamble"/>
    <w:basedOn w:val="Normal"/>
    <w:rsid w:val="007B1D50"/>
    <w:pPr>
      <w:spacing w:before="100" w:beforeAutospacing="1" w:after="100" w:afterAutospacing="1"/>
    </w:pPr>
    <w:rPr>
      <w:rFonts w:ascii="Times" w:hAnsi="Times"/>
      <w:sz w:val="20"/>
      <w:szCs w:val="20"/>
      <w:lang w:val="en-NZ"/>
    </w:rPr>
  </w:style>
  <w:style w:type="paragraph" w:customStyle="1" w:styleId="style10">
    <w:name w:val="style10"/>
    <w:basedOn w:val="Normal"/>
    <w:rsid w:val="00BC2DE1"/>
    <w:pPr>
      <w:spacing w:before="100" w:beforeAutospacing="1" w:after="100" w:afterAutospacing="1"/>
    </w:pPr>
    <w:rPr>
      <w:rFonts w:ascii="Times" w:hAnsi="Times"/>
      <w:sz w:val="20"/>
      <w:szCs w:val="20"/>
      <w:lang w:val="en-NZ"/>
    </w:rPr>
  </w:style>
  <w:style w:type="character" w:customStyle="1" w:styleId="FootnoteTextChar">
    <w:name w:val="Footnote Text Char"/>
    <w:basedOn w:val="DefaultParagraphFont"/>
    <w:link w:val="FootnoteText"/>
    <w:uiPriority w:val="99"/>
    <w:rsid w:val="00D754A4"/>
    <w:rPr>
      <w:rFonts w:eastAsia="SimSun"/>
      <w:lang w:val="en-US" w:eastAsia="zh-CN"/>
    </w:rPr>
  </w:style>
  <w:style w:type="paragraph" w:customStyle="1" w:styleId="first">
    <w:name w:val="first"/>
    <w:basedOn w:val="Normal"/>
    <w:rsid w:val="001D2344"/>
    <w:pPr>
      <w:spacing w:before="100" w:beforeAutospacing="1" w:after="100" w:afterAutospacing="1"/>
    </w:pPr>
    <w:rPr>
      <w:rFonts w:ascii="Times" w:hAnsi="Times"/>
      <w:sz w:val="20"/>
      <w:szCs w:val="20"/>
      <w:lang w:val="en-NZ"/>
    </w:rPr>
  </w:style>
  <w:style w:type="paragraph" w:customStyle="1" w:styleId="accessibility">
    <w:name w:val="accessibility"/>
    <w:basedOn w:val="Normal"/>
    <w:rsid w:val="001D2344"/>
    <w:pPr>
      <w:spacing w:before="100" w:beforeAutospacing="1" w:after="100" w:afterAutospacing="1"/>
    </w:pPr>
    <w:rPr>
      <w:rFonts w:ascii="Times" w:hAnsi="Times"/>
      <w:sz w:val="20"/>
      <w:szCs w:val="20"/>
      <w:lang w:val="en-NZ"/>
    </w:rPr>
  </w:style>
  <w:style w:type="character" w:customStyle="1" w:styleId="jwbackground">
    <w:name w:val="jwbackground"/>
    <w:basedOn w:val="DefaultParagraphFont"/>
    <w:rsid w:val="001D2344"/>
  </w:style>
  <w:style w:type="character" w:customStyle="1" w:styleId="jwcapleft">
    <w:name w:val="jwcapleft"/>
    <w:basedOn w:val="DefaultParagraphFont"/>
    <w:rsid w:val="001D2344"/>
  </w:style>
  <w:style w:type="character" w:customStyle="1" w:styleId="jwplay">
    <w:name w:val="jwplay"/>
    <w:basedOn w:val="DefaultParagraphFont"/>
    <w:rsid w:val="001D2344"/>
  </w:style>
  <w:style w:type="character" w:customStyle="1" w:styleId="jwtext">
    <w:name w:val="jwtext"/>
    <w:basedOn w:val="DefaultParagraphFont"/>
    <w:rsid w:val="001D2344"/>
  </w:style>
  <w:style w:type="character" w:customStyle="1" w:styleId="jwtimeslidercapleft">
    <w:name w:val="jwtimeslidercapleft"/>
    <w:basedOn w:val="DefaultParagraphFont"/>
    <w:rsid w:val="001D2344"/>
  </w:style>
  <w:style w:type="character" w:customStyle="1" w:styleId="jwrail">
    <w:name w:val="jwrail"/>
    <w:basedOn w:val="DefaultParagraphFont"/>
    <w:rsid w:val="001D2344"/>
  </w:style>
  <w:style w:type="character" w:customStyle="1" w:styleId="jwtimesliderrailcapleft">
    <w:name w:val="jwtimesliderrailcapleft"/>
    <w:basedOn w:val="DefaultParagraphFont"/>
    <w:rsid w:val="001D2344"/>
  </w:style>
  <w:style w:type="character" w:customStyle="1" w:styleId="jwtimesliderrail">
    <w:name w:val="jwtimesliderrail"/>
    <w:basedOn w:val="DefaultParagraphFont"/>
    <w:rsid w:val="001D2344"/>
  </w:style>
  <w:style w:type="character" w:customStyle="1" w:styleId="jwtimesliderrailcapright">
    <w:name w:val="jwtimesliderrailcapright"/>
    <w:basedOn w:val="DefaultParagraphFont"/>
    <w:rsid w:val="001D2344"/>
  </w:style>
  <w:style w:type="character" w:customStyle="1" w:styleId="jwtimesliderbuffercapleft">
    <w:name w:val="jwtimesliderbuffercapleft"/>
    <w:basedOn w:val="DefaultParagraphFont"/>
    <w:rsid w:val="001D2344"/>
  </w:style>
  <w:style w:type="character" w:customStyle="1" w:styleId="jwtimesliderbuffer">
    <w:name w:val="jwtimesliderbuffer"/>
    <w:basedOn w:val="DefaultParagraphFont"/>
    <w:rsid w:val="001D2344"/>
  </w:style>
  <w:style w:type="character" w:customStyle="1" w:styleId="jwtimesliderbuffercapright">
    <w:name w:val="jwtimesliderbuffercapright"/>
    <w:basedOn w:val="DefaultParagraphFont"/>
    <w:rsid w:val="001D2344"/>
  </w:style>
  <w:style w:type="character" w:customStyle="1" w:styleId="jwtimesliderprogresscapleft">
    <w:name w:val="jwtimesliderprogresscapleft"/>
    <w:basedOn w:val="DefaultParagraphFont"/>
    <w:rsid w:val="001D2344"/>
  </w:style>
  <w:style w:type="character" w:customStyle="1" w:styleId="jwtimesliderprogress">
    <w:name w:val="jwtimesliderprogress"/>
    <w:basedOn w:val="DefaultParagraphFont"/>
    <w:rsid w:val="001D2344"/>
  </w:style>
  <w:style w:type="character" w:customStyle="1" w:styleId="jwtimesliderprogresscapright">
    <w:name w:val="jwtimesliderprogresscapright"/>
    <w:basedOn w:val="DefaultParagraphFont"/>
    <w:rsid w:val="001D2344"/>
  </w:style>
  <w:style w:type="character" w:customStyle="1" w:styleId="jwtimesliderthumb">
    <w:name w:val="jwtimesliderthumb"/>
    <w:basedOn w:val="DefaultParagraphFont"/>
    <w:rsid w:val="001D2344"/>
  </w:style>
  <w:style w:type="character" w:customStyle="1" w:styleId="jwtimeslidercapright">
    <w:name w:val="jwtimeslidercapright"/>
    <w:basedOn w:val="DefaultParagraphFont"/>
    <w:rsid w:val="001D2344"/>
  </w:style>
  <w:style w:type="character" w:customStyle="1" w:styleId="jwmute">
    <w:name w:val="jwmute"/>
    <w:basedOn w:val="DefaultParagraphFont"/>
    <w:rsid w:val="001D2344"/>
  </w:style>
  <w:style w:type="character" w:customStyle="1" w:styleId="jwvolumehrailcapleft">
    <w:name w:val="jwvolumehrailcapleft"/>
    <w:basedOn w:val="DefaultParagraphFont"/>
    <w:rsid w:val="001D2344"/>
  </w:style>
  <w:style w:type="character" w:customStyle="1" w:styleId="jwvolumehrail">
    <w:name w:val="jwvolumehrail"/>
    <w:basedOn w:val="DefaultParagraphFont"/>
    <w:rsid w:val="001D2344"/>
  </w:style>
  <w:style w:type="character" w:customStyle="1" w:styleId="jwvolumehrailcapright">
    <w:name w:val="jwvolumehrailcapright"/>
    <w:basedOn w:val="DefaultParagraphFont"/>
    <w:rsid w:val="001D2344"/>
  </w:style>
  <w:style w:type="character" w:customStyle="1" w:styleId="jwvolumehprogresscapleft">
    <w:name w:val="jwvolumehprogresscapleft"/>
    <w:basedOn w:val="DefaultParagraphFont"/>
    <w:rsid w:val="001D2344"/>
  </w:style>
  <w:style w:type="character" w:customStyle="1" w:styleId="jwvolumehprogress">
    <w:name w:val="jwvolumehprogress"/>
    <w:basedOn w:val="DefaultParagraphFont"/>
    <w:rsid w:val="001D2344"/>
  </w:style>
  <w:style w:type="character" w:customStyle="1" w:styleId="jwvolumehprogresscapright">
    <w:name w:val="jwvolumehprogresscapright"/>
    <w:basedOn w:val="DefaultParagraphFont"/>
    <w:rsid w:val="001D2344"/>
  </w:style>
  <w:style w:type="character" w:customStyle="1" w:styleId="jwcapright">
    <w:name w:val="jwcapright"/>
    <w:basedOn w:val="DefaultParagraphFont"/>
    <w:rsid w:val="001D2344"/>
  </w:style>
  <w:style w:type="character" w:customStyle="1" w:styleId="source">
    <w:name w:val="source"/>
    <w:basedOn w:val="DefaultParagraphFont"/>
    <w:rsid w:val="001D2344"/>
  </w:style>
  <w:style w:type="paragraph" w:customStyle="1" w:styleId="last">
    <w:name w:val="last"/>
    <w:basedOn w:val="Normal"/>
    <w:rsid w:val="0075524B"/>
    <w:pPr>
      <w:spacing w:before="100" w:beforeAutospacing="1" w:after="100" w:afterAutospacing="1"/>
    </w:pPr>
    <w:rPr>
      <w:rFonts w:ascii="Times" w:hAnsi="Times"/>
      <w:sz w:val="20"/>
      <w:szCs w:val="20"/>
      <w:lang w:val="en-NZ"/>
    </w:rPr>
  </w:style>
  <w:style w:type="paragraph" w:styleId="Caption">
    <w:name w:val="caption"/>
    <w:basedOn w:val="Normal"/>
    <w:next w:val="Normal"/>
    <w:uiPriority w:val="35"/>
    <w:unhideWhenUsed/>
    <w:qFormat/>
    <w:rsid w:val="009D52BB"/>
    <w:pPr>
      <w:keepNext/>
      <w:keepLines/>
      <w:autoSpaceDE w:val="0"/>
      <w:autoSpaceDN w:val="0"/>
      <w:adjustRightInd w:val="0"/>
      <w:spacing w:before="200"/>
      <w:textAlignment w:val="center"/>
    </w:pPr>
    <w:rPr>
      <w:rFonts w:ascii="Calibri" w:eastAsiaTheme="minorEastAsia" w:hAnsi="Calibri" w:cs="MinionPro-Regular"/>
      <w:b/>
      <w:bCs/>
      <w:color w:val="1E2BC8"/>
      <w:sz w:val="22"/>
      <w:szCs w:val="18"/>
      <w:lang w:val="en" w:eastAsia="en-AU"/>
    </w:rPr>
  </w:style>
  <w:style w:type="character" w:customStyle="1" w:styleId="ListParagraphChar">
    <w:name w:val="List Paragraph Char"/>
    <w:aliases w:val="List Paragraph1 Char,List Paragraph11 Char,Recommendation Char,First level bullet point Char"/>
    <w:link w:val="ListParagraph"/>
    <w:uiPriority w:val="34"/>
    <w:locked/>
    <w:rsid w:val="00B7449A"/>
    <w:rPr>
      <w:rFonts w:ascii="Calibri" w:eastAsia="Calibri" w:hAnsi="Calibri"/>
      <w:sz w:val="22"/>
      <w:szCs w:val="22"/>
    </w:rPr>
  </w:style>
  <w:style w:type="paragraph" w:customStyle="1" w:styleId="NumberedHeading2">
    <w:name w:val="Numbered Heading 2"/>
    <w:basedOn w:val="Normal"/>
    <w:link w:val="NumberedHeading2Char"/>
    <w:qFormat/>
    <w:rsid w:val="00B7449A"/>
    <w:pPr>
      <w:keepNext/>
      <w:keepLines/>
      <w:numPr>
        <w:numId w:val="3"/>
      </w:numPr>
      <w:autoSpaceDE w:val="0"/>
      <w:autoSpaceDN w:val="0"/>
      <w:adjustRightInd w:val="0"/>
      <w:spacing w:before="200"/>
      <w:jc w:val="both"/>
      <w:textAlignment w:val="center"/>
      <w:outlineLvl w:val="2"/>
    </w:pPr>
    <w:rPr>
      <w:rFonts w:ascii="Calibri" w:eastAsia="MS Gothic" w:hAnsi="Calibri" w:cs="MinionPro-Regular"/>
      <w:b/>
      <w:bCs/>
      <w:color w:val="1E2BC8"/>
      <w:sz w:val="22"/>
      <w:szCs w:val="22"/>
      <w:lang w:val="en" w:eastAsia="en-AU"/>
    </w:rPr>
  </w:style>
  <w:style w:type="character" w:customStyle="1" w:styleId="NumberedHeading2Char">
    <w:name w:val="Numbered Heading 2 Char"/>
    <w:basedOn w:val="DefaultParagraphFont"/>
    <w:link w:val="NumberedHeading2"/>
    <w:rsid w:val="00B7449A"/>
    <w:rPr>
      <w:rFonts w:ascii="Calibri" w:eastAsia="MS Gothic" w:hAnsi="Calibri" w:cs="MinionPro-Regular"/>
      <w:b/>
      <w:bCs/>
      <w:color w:val="1E2BC8"/>
      <w:sz w:val="22"/>
      <w:szCs w:val="22"/>
      <w:lang w:val="en" w:eastAsia="en-AU"/>
    </w:rPr>
  </w:style>
  <w:style w:type="character" w:customStyle="1" w:styleId="lexicon-extralinks">
    <w:name w:val="lexicon-extralinks"/>
    <w:basedOn w:val="DefaultParagraphFont"/>
    <w:rsid w:val="00BB3ACF"/>
  </w:style>
  <w:style w:type="paragraph" w:customStyle="1" w:styleId="story-bodyintroduction">
    <w:name w:val="story-body__introduction"/>
    <w:basedOn w:val="Normal"/>
    <w:rsid w:val="0080051A"/>
    <w:pPr>
      <w:spacing w:before="100" w:beforeAutospacing="1" w:after="100" w:afterAutospacing="1"/>
    </w:pPr>
    <w:rPr>
      <w:rFonts w:ascii="Times" w:hAnsi="Times"/>
      <w:sz w:val="20"/>
      <w:szCs w:val="20"/>
      <w:lang w:val="en-NZ"/>
    </w:rPr>
  </w:style>
  <w:style w:type="character" w:styleId="HTMLAcronym">
    <w:name w:val="HTML Acronym"/>
    <w:basedOn w:val="DefaultParagraphFont"/>
    <w:uiPriority w:val="99"/>
    <w:semiHidden/>
    <w:unhideWhenUsed/>
    <w:rsid w:val="002349BC"/>
  </w:style>
  <w:style w:type="character" w:customStyle="1" w:styleId="addmd">
    <w:name w:val="addmd"/>
    <w:basedOn w:val="DefaultParagraphFont"/>
    <w:rsid w:val="001B104D"/>
  </w:style>
  <w:style w:type="character" w:customStyle="1" w:styleId="element-invisible">
    <w:name w:val="element-invisible"/>
    <w:basedOn w:val="DefaultParagraphFont"/>
    <w:rsid w:val="00A73995"/>
  </w:style>
  <w:style w:type="character" w:customStyle="1" w:styleId="menu-item-text">
    <w:name w:val="menu-item-text"/>
    <w:basedOn w:val="DefaultParagraphFont"/>
    <w:rsid w:val="0061294A"/>
  </w:style>
  <w:style w:type="paragraph" w:customStyle="1" w:styleId="text">
    <w:name w:val="text"/>
    <w:basedOn w:val="Normal"/>
    <w:rsid w:val="00704FD5"/>
    <w:pPr>
      <w:spacing w:before="100" w:beforeAutospacing="1" w:after="100" w:afterAutospacing="1"/>
    </w:pPr>
    <w:rPr>
      <w:rFonts w:ascii="Times" w:hAnsi="Times"/>
      <w:sz w:val="20"/>
      <w:szCs w:val="20"/>
      <w:lang w:val="en-NZ"/>
    </w:rPr>
  </w:style>
  <w:style w:type="paragraph" w:customStyle="1" w:styleId="the-average">
    <w:name w:val="the-average"/>
    <w:basedOn w:val="Normal"/>
    <w:rsid w:val="00476280"/>
    <w:pPr>
      <w:spacing w:before="100" w:beforeAutospacing="1" w:after="100" w:afterAutospacing="1"/>
    </w:pPr>
    <w:rPr>
      <w:rFonts w:ascii="Times" w:hAnsi="Times"/>
      <w:sz w:val="20"/>
      <w:szCs w:val="20"/>
      <w:lang w:val="en-NZ"/>
    </w:rPr>
  </w:style>
  <w:style w:type="character" w:customStyle="1" w:styleId="no-of-ratings">
    <w:name w:val="no-of-ratings"/>
    <w:basedOn w:val="DefaultParagraphFont"/>
    <w:rsid w:val="00476280"/>
  </w:style>
  <w:style w:type="paragraph" w:customStyle="1" w:styleId="para">
    <w:name w:val="para"/>
    <w:basedOn w:val="Normal"/>
    <w:rsid w:val="00580F0D"/>
    <w:pPr>
      <w:spacing w:before="100" w:beforeAutospacing="1" w:after="100" w:afterAutospacing="1"/>
    </w:pPr>
    <w:rPr>
      <w:rFonts w:ascii="Times" w:hAnsi="Times"/>
      <w:sz w:val="20"/>
      <w:szCs w:val="20"/>
      <w:lang w:val="en-NZ"/>
    </w:rPr>
  </w:style>
  <w:style w:type="character" w:customStyle="1" w:styleId="override-xref-content-element">
    <w:name w:val="override-xref-content-element"/>
    <w:basedOn w:val="DefaultParagraphFont"/>
    <w:rsid w:val="00580F0D"/>
  </w:style>
  <w:style w:type="character" w:customStyle="1" w:styleId="dropcap">
    <w:name w:val="dropcap"/>
    <w:basedOn w:val="DefaultParagraphFont"/>
    <w:rsid w:val="007940EA"/>
  </w:style>
  <w:style w:type="character" w:customStyle="1" w:styleId="standout">
    <w:name w:val="standout"/>
    <w:basedOn w:val="DefaultParagraphFont"/>
    <w:rsid w:val="00A152FC"/>
  </w:style>
  <w:style w:type="character" w:customStyle="1" w:styleId="header-phone">
    <w:name w:val="header-phone"/>
    <w:basedOn w:val="DefaultParagraphFont"/>
    <w:rsid w:val="00A152FC"/>
  </w:style>
  <w:style w:type="character" w:customStyle="1" w:styleId="search-document-title">
    <w:name w:val="search-document-title"/>
    <w:basedOn w:val="DefaultParagraphFont"/>
    <w:rsid w:val="00FC2EE2"/>
  </w:style>
  <w:style w:type="character" w:customStyle="1" w:styleId="ng-binding">
    <w:name w:val="ng-binding"/>
    <w:basedOn w:val="DefaultParagraphFont"/>
    <w:rsid w:val="00FC2EE2"/>
  </w:style>
  <w:style w:type="character" w:customStyle="1" w:styleId="trusted-sources-total">
    <w:name w:val="trusted-sources-total"/>
    <w:basedOn w:val="DefaultParagraphFont"/>
    <w:rsid w:val="00FC2EE2"/>
  </w:style>
  <w:style w:type="character" w:customStyle="1" w:styleId="title-blue">
    <w:name w:val="title-blue"/>
    <w:basedOn w:val="DefaultParagraphFont"/>
    <w:rsid w:val="00FC2EE2"/>
  </w:style>
  <w:style w:type="character" w:customStyle="1" w:styleId="number">
    <w:name w:val="number"/>
    <w:basedOn w:val="DefaultParagraphFont"/>
    <w:rsid w:val="00A31DA6"/>
  </w:style>
  <w:style w:type="character" w:customStyle="1" w:styleId="highwire-cite-article-type">
    <w:name w:val="highwire-cite-article-type"/>
    <w:basedOn w:val="DefaultParagraphFont"/>
    <w:rsid w:val="00730184"/>
  </w:style>
  <w:style w:type="character" w:customStyle="1" w:styleId="bmj-series-title">
    <w:name w:val="bmj-series-title"/>
    <w:basedOn w:val="DefaultParagraphFont"/>
    <w:rsid w:val="00730184"/>
  </w:style>
  <w:style w:type="character" w:customStyle="1" w:styleId="highwire-cite-journal">
    <w:name w:val="highwire-cite-journal"/>
    <w:basedOn w:val="DefaultParagraphFont"/>
    <w:rsid w:val="00730184"/>
  </w:style>
  <w:style w:type="character" w:customStyle="1" w:styleId="highwire-cite-published-year">
    <w:name w:val="highwire-cite-published-year"/>
    <w:basedOn w:val="DefaultParagraphFont"/>
    <w:rsid w:val="00730184"/>
  </w:style>
  <w:style w:type="character" w:customStyle="1" w:styleId="highwire-cite-volume-issue">
    <w:name w:val="highwire-cite-volume-issue"/>
    <w:basedOn w:val="DefaultParagraphFont"/>
    <w:rsid w:val="00730184"/>
  </w:style>
  <w:style w:type="character" w:customStyle="1" w:styleId="highwire-cite-doi">
    <w:name w:val="highwire-cite-doi"/>
    <w:basedOn w:val="DefaultParagraphFont"/>
    <w:rsid w:val="00730184"/>
  </w:style>
  <w:style w:type="character" w:customStyle="1" w:styleId="highwire-cite-date">
    <w:name w:val="highwire-cite-date"/>
    <w:basedOn w:val="DefaultParagraphFont"/>
    <w:rsid w:val="00730184"/>
  </w:style>
  <w:style w:type="character" w:customStyle="1" w:styleId="highwire-cite-article-as">
    <w:name w:val="highwire-cite-article-as"/>
    <w:basedOn w:val="DefaultParagraphFont"/>
    <w:rsid w:val="00730184"/>
  </w:style>
  <w:style w:type="character" w:customStyle="1" w:styleId="trial-signup-msg">
    <w:name w:val="trial-signup-msg"/>
    <w:basedOn w:val="DefaultParagraphFont"/>
    <w:rsid w:val="00730184"/>
  </w:style>
  <w:style w:type="paragraph" w:customStyle="1" w:styleId="login-subscribe">
    <w:name w:val="login-subscribe"/>
    <w:basedOn w:val="Normal"/>
    <w:rsid w:val="00730184"/>
    <w:pPr>
      <w:spacing w:before="100" w:beforeAutospacing="1" w:after="100" w:afterAutospacing="1"/>
    </w:pPr>
    <w:rPr>
      <w:rFonts w:ascii="Times" w:hAnsi="Times"/>
      <w:sz w:val="20"/>
      <w:szCs w:val="20"/>
      <w:lang w:val="en-NZ"/>
    </w:rPr>
  </w:style>
  <w:style w:type="character" w:customStyle="1" w:styleId="name">
    <w:name w:val="name"/>
    <w:basedOn w:val="DefaultParagraphFont"/>
    <w:rsid w:val="00730184"/>
  </w:style>
  <w:style w:type="character" w:customStyle="1" w:styleId="contrib-role">
    <w:name w:val="contrib-role"/>
    <w:basedOn w:val="DefaultParagraphFont"/>
    <w:rsid w:val="00730184"/>
  </w:style>
  <w:style w:type="character" w:customStyle="1" w:styleId="em-addr">
    <w:name w:val="em-addr"/>
    <w:basedOn w:val="DefaultParagraphFont"/>
    <w:rsid w:val="00730184"/>
  </w:style>
  <w:style w:type="paragraph" w:customStyle="1" w:styleId="lead">
    <w:name w:val="lead"/>
    <w:basedOn w:val="Normal"/>
    <w:rsid w:val="0060181F"/>
    <w:pPr>
      <w:spacing w:before="100" w:beforeAutospacing="1" w:after="100" w:afterAutospacing="1"/>
    </w:pPr>
    <w:rPr>
      <w:rFonts w:ascii="Times" w:hAnsi="Times"/>
      <w:sz w:val="20"/>
      <w:szCs w:val="20"/>
      <w:lang w:val="en-NZ"/>
    </w:rPr>
  </w:style>
  <w:style w:type="character" w:customStyle="1" w:styleId="bullet0">
    <w:name w:val="bullet"/>
    <w:basedOn w:val="DefaultParagraphFont"/>
    <w:rsid w:val="001C6A06"/>
  </w:style>
  <w:style w:type="paragraph" w:customStyle="1" w:styleId="credit">
    <w:name w:val="credit"/>
    <w:basedOn w:val="Normal"/>
    <w:rsid w:val="001C6A06"/>
    <w:pPr>
      <w:spacing w:before="100" w:beforeAutospacing="1" w:after="100" w:afterAutospacing="1"/>
    </w:pPr>
    <w:rPr>
      <w:rFonts w:ascii="Times" w:hAnsi="Times"/>
      <w:sz w:val="20"/>
      <w:szCs w:val="20"/>
      <w:lang w:val="en-NZ"/>
    </w:rPr>
  </w:style>
  <w:style w:type="character" w:customStyle="1" w:styleId="gia-dropcap">
    <w:name w:val="gia-dropcap"/>
    <w:basedOn w:val="DefaultParagraphFont"/>
    <w:rsid w:val="001C6A06"/>
  </w:style>
  <w:style w:type="paragraph" w:customStyle="1" w:styleId="noname">
    <w:name w:val="no_name"/>
    <w:basedOn w:val="Normal"/>
    <w:rsid w:val="001F5BAD"/>
    <w:pPr>
      <w:spacing w:before="100" w:beforeAutospacing="1" w:after="100" w:afterAutospacing="1"/>
    </w:pPr>
    <w:rPr>
      <w:rFonts w:ascii="Times" w:hAnsi="Times"/>
      <w:sz w:val="20"/>
      <w:szCs w:val="20"/>
      <w:lang w:val="en-NZ"/>
    </w:rPr>
  </w:style>
  <w:style w:type="character" w:customStyle="1" w:styleId="tagsicon--news">
    <w:name w:val="tags__icon--news"/>
    <w:basedOn w:val="DefaultParagraphFont"/>
    <w:rsid w:val="00BF506F"/>
  </w:style>
  <w:style w:type="paragraph" w:customStyle="1" w:styleId="search-itembrief">
    <w:name w:val="search-item__brief"/>
    <w:basedOn w:val="Normal"/>
    <w:rsid w:val="00BF506F"/>
    <w:pPr>
      <w:spacing w:before="100" w:beforeAutospacing="1" w:after="100" w:afterAutospacing="1"/>
    </w:pPr>
    <w:rPr>
      <w:rFonts w:ascii="Times" w:hAnsi="Times"/>
      <w:sz w:val="20"/>
      <w:szCs w:val="20"/>
      <w:lang w:val="en-NZ"/>
    </w:rPr>
  </w:style>
  <w:style w:type="character" w:customStyle="1" w:styleId="a">
    <w:name w:val="_"/>
    <w:basedOn w:val="DefaultParagraphFont"/>
    <w:rsid w:val="00BD07FD"/>
  </w:style>
  <w:style w:type="character" w:customStyle="1" w:styleId="fc0">
    <w:name w:val="fc0"/>
    <w:basedOn w:val="DefaultParagraphFont"/>
    <w:rsid w:val="00BD07FD"/>
  </w:style>
  <w:style w:type="character" w:customStyle="1" w:styleId="ff5">
    <w:name w:val="ff5"/>
    <w:basedOn w:val="DefaultParagraphFont"/>
    <w:rsid w:val="00A1584E"/>
  </w:style>
  <w:style w:type="character" w:customStyle="1" w:styleId="ff1">
    <w:name w:val="ff1"/>
    <w:basedOn w:val="DefaultParagraphFont"/>
    <w:rsid w:val="00A1584E"/>
  </w:style>
  <w:style w:type="character" w:customStyle="1" w:styleId="marrontitulobig">
    <w:name w:val="marron_titulo_big"/>
    <w:basedOn w:val="DefaultParagraphFont"/>
    <w:rsid w:val="00A7003D"/>
  </w:style>
  <w:style w:type="character" w:customStyle="1" w:styleId="marron">
    <w:name w:val="marron"/>
    <w:basedOn w:val="DefaultParagraphFont"/>
    <w:rsid w:val="00A7003D"/>
  </w:style>
  <w:style w:type="character" w:customStyle="1" w:styleId="texto1">
    <w:name w:val="texto1"/>
    <w:basedOn w:val="DefaultParagraphFont"/>
    <w:rsid w:val="00A7003D"/>
  </w:style>
  <w:style w:type="paragraph" w:customStyle="1" w:styleId="story-body-text">
    <w:name w:val="story-body-text"/>
    <w:basedOn w:val="Normal"/>
    <w:rsid w:val="006F35F8"/>
    <w:pPr>
      <w:spacing w:before="100" w:beforeAutospacing="1" w:after="100" w:afterAutospacing="1"/>
    </w:pPr>
    <w:rPr>
      <w:rFonts w:ascii="Times" w:hAnsi="Times"/>
      <w:sz w:val="20"/>
      <w:szCs w:val="20"/>
      <w:lang w:val="en-NZ"/>
    </w:rPr>
  </w:style>
  <w:style w:type="character" w:customStyle="1" w:styleId="itemdatecreated">
    <w:name w:val="itemdatecreated"/>
    <w:basedOn w:val="DefaultParagraphFont"/>
    <w:rsid w:val="008F619A"/>
  </w:style>
  <w:style w:type="character" w:customStyle="1" w:styleId="itemauthor">
    <w:name w:val="itemauthor"/>
    <w:basedOn w:val="DefaultParagraphFont"/>
    <w:rsid w:val="008F619A"/>
  </w:style>
  <w:style w:type="character" w:customStyle="1" w:styleId="date1">
    <w:name w:val="date1"/>
    <w:basedOn w:val="DefaultParagraphFont"/>
    <w:rsid w:val="00770249"/>
  </w:style>
  <w:style w:type="paragraph" w:customStyle="1" w:styleId="countel">
    <w:name w:val="count_el"/>
    <w:basedOn w:val="Normal"/>
    <w:rsid w:val="00A406D3"/>
    <w:pPr>
      <w:spacing w:before="100" w:beforeAutospacing="1" w:after="100" w:afterAutospacing="1"/>
    </w:pPr>
    <w:rPr>
      <w:rFonts w:ascii="Times" w:hAnsi="Times"/>
      <w:sz w:val="20"/>
      <w:szCs w:val="20"/>
      <w:lang w:val="en-NZ"/>
    </w:rPr>
  </w:style>
  <w:style w:type="character" w:customStyle="1" w:styleId="date-display-single">
    <w:name w:val="date-display-single"/>
    <w:basedOn w:val="DefaultParagraphFont"/>
    <w:rsid w:val="00EE53EF"/>
  </w:style>
  <w:style w:type="character" w:customStyle="1" w:styleId="floatleft">
    <w:name w:val="floatleft"/>
    <w:basedOn w:val="DefaultParagraphFont"/>
    <w:rsid w:val="004D4655"/>
  </w:style>
  <w:style w:type="character" w:customStyle="1" w:styleId="spaced">
    <w:name w:val="spaced"/>
    <w:basedOn w:val="DefaultParagraphFont"/>
    <w:rsid w:val="00AB297D"/>
  </w:style>
  <w:style w:type="character" w:customStyle="1" w:styleId="delimited">
    <w:name w:val="delimited"/>
    <w:basedOn w:val="DefaultParagraphFont"/>
    <w:rsid w:val="00AB297D"/>
  </w:style>
  <w:style w:type="paragraph" w:customStyle="1" w:styleId="figure-caption">
    <w:name w:val="figure-caption"/>
    <w:basedOn w:val="Normal"/>
    <w:rsid w:val="00AB297D"/>
    <w:pPr>
      <w:spacing w:before="100" w:beforeAutospacing="1" w:after="100" w:afterAutospacing="1"/>
    </w:pPr>
    <w:rPr>
      <w:rFonts w:ascii="Times" w:hAnsi="Times"/>
      <w:sz w:val="20"/>
      <w:szCs w:val="20"/>
      <w:lang w:val="en-NZ"/>
    </w:rPr>
  </w:style>
  <w:style w:type="paragraph" w:customStyle="1" w:styleId="metastuff">
    <w:name w:val="metastuff"/>
    <w:basedOn w:val="Normal"/>
    <w:rsid w:val="005704C4"/>
    <w:pPr>
      <w:spacing w:before="100" w:beforeAutospacing="1" w:after="100" w:afterAutospacing="1"/>
    </w:pPr>
    <w:rPr>
      <w:rFonts w:ascii="Times" w:hAnsi="Times"/>
      <w:sz w:val="20"/>
      <w:szCs w:val="20"/>
      <w:lang w:val="en-NZ"/>
    </w:rPr>
  </w:style>
  <w:style w:type="paragraph" w:customStyle="1" w:styleId="cta">
    <w:name w:val="cta"/>
    <w:basedOn w:val="Normal"/>
    <w:rsid w:val="003864B5"/>
    <w:pPr>
      <w:spacing w:before="100" w:beforeAutospacing="1" w:after="100" w:afterAutospacing="1"/>
    </w:pPr>
    <w:rPr>
      <w:rFonts w:ascii="Times" w:hAnsi="Times"/>
      <w:sz w:val="20"/>
      <w:szCs w:val="20"/>
      <w:lang w:val="en-NZ"/>
    </w:rPr>
  </w:style>
  <w:style w:type="paragraph" w:customStyle="1" w:styleId="bigdata">
    <w:name w:val="bigdata"/>
    <w:basedOn w:val="Normal"/>
    <w:rsid w:val="003864B5"/>
    <w:pPr>
      <w:spacing w:before="100" w:beforeAutospacing="1" w:after="100" w:afterAutospacing="1"/>
    </w:pPr>
    <w:rPr>
      <w:rFonts w:ascii="Times" w:hAnsi="Times"/>
      <w:sz w:val="20"/>
      <w:szCs w:val="20"/>
      <w:lang w:val="en-NZ"/>
    </w:rPr>
  </w:style>
  <w:style w:type="character" w:customStyle="1" w:styleId="bigdatafocus">
    <w:name w:val="bigdata__focus"/>
    <w:basedOn w:val="DefaultParagraphFont"/>
    <w:rsid w:val="003864B5"/>
  </w:style>
  <w:style w:type="character" w:customStyle="1" w:styleId="bigdatalabel">
    <w:name w:val="bigdata__label"/>
    <w:basedOn w:val="DefaultParagraphFont"/>
    <w:rsid w:val="003864B5"/>
  </w:style>
  <w:style w:type="paragraph" w:customStyle="1" w:styleId="L1Headers">
    <w:name w:val="&gt; L1 Headers"/>
    <w:basedOn w:val="Heading2"/>
    <w:qFormat/>
    <w:rsid w:val="000478DF"/>
    <w:pPr>
      <w:keepLines/>
      <w:spacing w:after="1920" w:line="288" w:lineRule="auto"/>
      <w:outlineLvl w:val="0"/>
    </w:pPr>
    <w:rPr>
      <w:rFonts w:ascii="Georgia" w:hAnsi="Georgia" w:cs="Times New Roman"/>
      <w:b w:val="0"/>
      <w:i/>
      <w:iCs w:val="0"/>
      <w:sz w:val="56"/>
      <w:szCs w:val="56"/>
      <w:lang w:val="en-GB"/>
    </w:rPr>
  </w:style>
  <w:style w:type="paragraph" w:styleId="Title">
    <w:name w:val="Title"/>
    <w:basedOn w:val="Normal"/>
    <w:next w:val="Normal"/>
    <w:link w:val="TitleChar"/>
    <w:uiPriority w:val="99"/>
    <w:qFormat/>
    <w:rsid w:val="003E5DDF"/>
    <w:pPr>
      <w:spacing w:after="300"/>
      <w:contextualSpacing/>
    </w:pPr>
    <w:rPr>
      <w:rFonts w:ascii="Arial" w:hAnsi="Arial"/>
      <w:b/>
      <w:spacing w:val="5"/>
      <w:kern w:val="28"/>
      <w:sz w:val="52"/>
      <w:szCs w:val="52"/>
      <w:lang w:val="en-GB"/>
    </w:rPr>
  </w:style>
  <w:style w:type="character" w:customStyle="1" w:styleId="TitleChar">
    <w:name w:val="Title Char"/>
    <w:basedOn w:val="DefaultParagraphFont"/>
    <w:link w:val="Title"/>
    <w:uiPriority w:val="99"/>
    <w:rsid w:val="003E5DDF"/>
    <w:rPr>
      <w:rFonts w:ascii="Arial" w:hAnsi="Arial"/>
      <w:b/>
      <w:spacing w:val="5"/>
      <w:kern w:val="28"/>
      <w:sz w:val="52"/>
      <w:szCs w:val="52"/>
      <w:lang w:val="en-GB" w:eastAsia="en-US"/>
    </w:rPr>
  </w:style>
  <w:style w:type="paragraph" w:customStyle="1" w:styleId="graf--p">
    <w:name w:val="graf--p"/>
    <w:basedOn w:val="Normal"/>
    <w:rsid w:val="00F109A1"/>
    <w:pPr>
      <w:spacing w:before="100" w:beforeAutospacing="1" w:after="100" w:afterAutospacing="1"/>
    </w:pPr>
    <w:rPr>
      <w:rFonts w:ascii="Times" w:hAnsi="Times"/>
      <w:sz w:val="20"/>
      <w:szCs w:val="20"/>
      <w:lang w:val="en-NZ"/>
    </w:rPr>
  </w:style>
  <w:style w:type="character" w:customStyle="1" w:styleId="author">
    <w:name w:val="author"/>
    <w:basedOn w:val="DefaultParagraphFont"/>
    <w:rsid w:val="00A6520A"/>
  </w:style>
  <w:style w:type="character" w:customStyle="1" w:styleId="meta-sep">
    <w:name w:val="meta-sep"/>
    <w:basedOn w:val="DefaultParagraphFont"/>
    <w:rsid w:val="00A6520A"/>
  </w:style>
  <w:style w:type="character" w:customStyle="1" w:styleId="entry-date">
    <w:name w:val="entry-date"/>
    <w:basedOn w:val="DefaultParagraphFont"/>
    <w:rsid w:val="00A6520A"/>
  </w:style>
  <w:style w:type="paragraph" w:customStyle="1" w:styleId="highlight">
    <w:name w:val="highlight"/>
    <w:basedOn w:val="Normal"/>
    <w:rsid w:val="00183491"/>
    <w:pPr>
      <w:spacing w:before="100" w:beforeAutospacing="1" w:after="100" w:afterAutospacing="1"/>
    </w:pPr>
    <w:rPr>
      <w:rFonts w:ascii="Times" w:hAnsi="Times"/>
      <w:sz w:val="20"/>
      <w:szCs w:val="20"/>
      <w:lang w:val="en-NZ"/>
    </w:rPr>
  </w:style>
  <w:style w:type="paragraph" w:customStyle="1" w:styleId="p">
    <w:name w:val="p"/>
    <w:basedOn w:val="Normal"/>
    <w:rsid w:val="00C64BBE"/>
    <w:pPr>
      <w:spacing w:before="100" w:beforeAutospacing="1" w:after="100" w:afterAutospacing="1"/>
    </w:pPr>
    <w:rPr>
      <w:rFonts w:ascii="Times" w:hAnsi="Times"/>
      <w:sz w:val="20"/>
      <w:szCs w:val="20"/>
      <w:lang w:val="en-NZ"/>
    </w:rPr>
  </w:style>
  <w:style w:type="paragraph" w:customStyle="1" w:styleId="articleteaser">
    <w:name w:val="articleteaser"/>
    <w:basedOn w:val="Normal"/>
    <w:rsid w:val="00B21D4B"/>
    <w:pPr>
      <w:spacing w:before="100" w:beforeAutospacing="1" w:after="100" w:afterAutospacing="1"/>
    </w:pPr>
    <w:rPr>
      <w:rFonts w:ascii="Times" w:hAnsi="Times"/>
      <w:sz w:val="20"/>
      <w:szCs w:val="20"/>
      <w:lang w:val="en-NZ"/>
    </w:rPr>
  </w:style>
  <w:style w:type="character" w:customStyle="1" w:styleId="small1">
    <w:name w:val="small1"/>
    <w:basedOn w:val="DefaultParagraphFont"/>
    <w:rsid w:val="00B21D4B"/>
  </w:style>
  <w:style w:type="paragraph" w:customStyle="1" w:styleId="contributor-full-name">
    <w:name w:val="contributor-full-name"/>
    <w:basedOn w:val="Normal"/>
    <w:rsid w:val="005213FF"/>
    <w:pPr>
      <w:spacing w:before="100" w:beforeAutospacing="1" w:after="100" w:afterAutospacing="1"/>
    </w:pPr>
    <w:rPr>
      <w:rFonts w:ascii="Times" w:hAnsi="Times"/>
      <w:sz w:val="20"/>
      <w:szCs w:val="20"/>
      <w:lang w:val="en-NZ"/>
    </w:rPr>
  </w:style>
  <w:style w:type="character" w:customStyle="1" w:styleId="publish-time">
    <w:name w:val="publish-time"/>
    <w:basedOn w:val="DefaultParagraphFont"/>
    <w:rsid w:val="005213FF"/>
  </w:style>
  <w:style w:type="paragraph" w:customStyle="1" w:styleId="article-info">
    <w:name w:val="article-info"/>
    <w:basedOn w:val="Normal"/>
    <w:rsid w:val="009F0D48"/>
    <w:pPr>
      <w:spacing w:before="100" w:beforeAutospacing="1" w:after="100" w:afterAutospacing="1"/>
    </w:pPr>
    <w:rPr>
      <w:rFonts w:ascii="Times" w:hAnsi="Times"/>
      <w:sz w:val="20"/>
      <w:szCs w:val="20"/>
      <w:lang w:val="en-NZ"/>
    </w:rPr>
  </w:style>
  <w:style w:type="character" w:customStyle="1" w:styleId="smartdate">
    <w:name w:val="smartdate"/>
    <w:basedOn w:val="DefaultParagraphFont"/>
    <w:rsid w:val="009F0D48"/>
  </w:style>
  <w:style w:type="character" w:customStyle="1" w:styleId="vocab-name">
    <w:name w:val="vocab-name"/>
    <w:basedOn w:val="DefaultParagraphFont"/>
    <w:rsid w:val="00284022"/>
  </w:style>
  <w:style w:type="paragraph" w:customStyle="1" w:styleId="btn">
    <w:name w:val="btn"/>
    <w:basedOn w:val="Normal"/>
    <w:rsid w:val="006F6D40"/>
    <w:pPr>
      <w:spacing w:before="100" w:beforeAutospacing="1" w:after="100" w:afterAutospacing="1"/>
    </w:pPr>
    <w:rPr>
      <w:rFonts w:ascii="Times" w:hAnsi="Times"/>
      <w:sz w:val="20"/>
      <w:szCs w:val="20"/>
      <w:lang w:val="en-NZ"/>
    </w:rPr>
  </w:style>
  <w:style w:type="paragraph" w:customStyle="1" w:styleId="deck">
    <w:name w:val="deck"/>
    <w:basedOn w:val="Normal"/>
    <w:rsid w:val="00F543EF"/>
    <w:pPr>
      <w:spacing w:before="100" w:beforeAutospacing="1" w:after="100" w:afterAutospacing="1"/>
    </w:pPr>
    <w:rPr>
      <w:rFonts w:ascii="Times" w:hAnsi="Times"/>
      <w:sz w:val="20"/>
      <w:szCs w:val="20"/>
      <w:lang w:val="en-NZ"/>
    </w:rPr>
  </w:style>
  <w:style w:type="paragraph" w:customStyle="1" w:styleId="byline-dateline">
    <w:name w:val="byline-dateline"/>
    <w:basedOn w:val="Normal"/>
    <w:rsid w:val="00F543EF"/>
    <w:pPr>
      <w:spacing w:before="100" w:beforeAutospacing="1" w:after="100" w:afterAutospacing="1"/>
    </w:pPr>
    <w:rPr>
      <w:rFonts w:ascii="Times" w:hAnsi="Times"/>
      <w:sz w:val="20"/>
      <w:szCs w:val="20"/>
      <w:lang w:val="en-NZ"/>
    </w:rPr>
  </w:style>
  <w:style w:type="character" w:customStyle="1" w:styleId="byline">
    <w:name w:val="byline"/>
    <w:basedOn w:val="DefaultParagraphFont"/>
    <w:rsid w:val="00F543EF"/>
  </w:style>
  <w:style w:type="character" w:customStyle="1" w:styleId="byline-author">
    <w:name w:val="byline-author"/>
    <w:basedOn w:val="DefaultParagraphFont"/>
    <w:rsid w:val="00F543EF"/>
  </w:style>
  <w:style w:type="character" w:customStyle="1" w:styleId="sharetools-label">
    <w:name w:val="sharetools-label"/>
    <w:basedOn w:val="DefaultParagraphFont"/>
    <w:rsid w:val="00F543EF"/>
  </w:style>
  <w:style w:type="character" w:customStyle="1" w:styleId="sharetool-text">
    <w:name w:val="sharetool-text"/>
    <w:basedOn w:val="DefaultParagraphFont"/>
    <w:rsid w:val="00F543EF"/>
  </w:style>
  <w:style w:type="paragraph" w:customStyle="1" w:styleId="body-el-text">
    <w:name w:val="body-el-text"/>
    <w:basedOn w:val="Normal"/>
    <w:rsid w:val="008E32DB"/>
    <w:pPr>
      <w:spacing w:before="100" w:beforeAutospacing="1" w:after="100" w:afterAutospacing="1"/>
    </w:pPr>
    <w:rPr>
      <w:rFonts w:ascii="Times" w:hAnsi="Times"/>
      <w:sz w:val="20"/>
      <w:szCs w:val="20"/>
      <w:lang w:val="en-NZ"/>
    </w:rPr>
  </w:style>
  <w:style w:type="paragraph" w:customStyle="1" w:styleId="Table">
    <w:name w:val="Table"/>
    <w:basedOn w:val="Normal"/>
    <w:rsid w:val="005E7741"/>
    <w:pPr>
      <w:keepNext/>
      <w:pBdr>
        <w:top w:val="single" w:sz="18" w:space="6" w:color="auto"/>
      </w:pBdr>
      <w:spacing w:before="120" w:after="120" w:line="264" w:lineRule="auto"/>
    </w:pPr>
    <w:rPr>
      <w:rFonts w:ascii="Georgia" w:hAnsi="Georgia"/>
      <w:b/>
      <w:sz w:val="20"/>
      <w:szCs w:val="20"/>
      <w:lang w:val="en-NZ" w:eastAsia="en-GB"/>
    </w:rPr>
  </w:style>
  <w:style w:type="paragraph" w:customStyle="1" w:styleId="TableText">
    <w:name w:val="TableText"/>
    <w:basedOn w:val="Normal"/>
    <w:link w:val="TableTextChar"/>
    <w:rsid w:val="005E7741"/>
    <w:pPr>
      <w:spacing w:before="80" w:after="80"/>
    </w:pPr>
    <w:rPr>
      <w:rFonts w:ascii="Georgia" w:hAnsi="Georgia"/>
      <w:sz w:val="20"/>
      <w:szCs w:val="20"/>
      <w:lang w:val="en-NZ" w:eastAsia="en-GB"/>
    </w:rPr>
  </w:style>
  <w:style w:type="character" w:customStyle="1" w:styleId="TableTextChar">
    <w:name w:val="TableText Char"/>
    <w:link w:val="TableText"/>
    <w:rsid w:val="005E7741"/>
    <w:rPr>
      <w:rFonts w:ascii="Georgia" w:hAnsi="Georgia"/>
      <w:lang w:eastAsia="en-GB"/>
    </w:rPr>
  </w:style>
  <w:style w:type="paragraph" w:customStyle="1" w:styleId="pub-date">
    <w:name w:val="pub-date"/>
    <w:basedOn w:val="Normal"/>
    <w:rsid w:val="000C6D80"/>
    <w:pPr>
      <w:spacing w:before="100" w:beforeAutospacing="1" w:after="100" w:afterAutospacing="1"/>
    </w:pPr>
    <w:rPr>
      <w:rFonts w:ascii="Times" w:hAnsi="Times"/>
      <w:sz w:val="20"/>
      <w:szCs w:val="20"/>
      <w:lang w:val="en-NZ"/>
    </w:rPr>
  </w:style>
  <w:style w:type="paragraph" w:customStyle="1" w:styleId="talk-description">
    <w:name w:val="talk-description"/>
    <w:basedOn w:val="Normal"/>
    <w:rsid w:val="00DE4E00"/>
    <w:pPr>
      <w:spacing w:before="100" w:beforeAutospacing="1" w:after="100" w:afterAutospacing="1"/>
    </w:pPr>
    <w:rPr>
      <w:rFonts w:ascii="Times" w:hAnsi="Times"/>
      <w:sz w:val="20"/>
      <w:szCs w:val="20"/>
      <w:lang w:val="en-NZ"/>
    </w:rPr>
  </w:style>
  <w:style w:type="paragraph" w:customStyle="1" w:styleId="authors">
    <w:name w:val="authors"/>
    <w:basedOn w:val="Normal"/>
    <w:rsid w:val="00E6223A"/>
    <w:pPr>
      <w:spacing w:before="100" w:beforeAutospacing="1" w:after="100" w:afterAutospacing="1"/>
    </w:pPr>
    <w:rPr>
      <w:rFonts w:ascii="Times" w:hAnsi="Times"/>
      <w:sz w:val="20"/>
      <w:szCs w:val="20"/>
      <w:lang w:val="en-NZ"/>
    </w:rPr>
  </w:style>
  <w:style w:type="paragraph" w:customStyle="1" w:styleId="DHHSbody">
    <w:name w:val="DHHS body"/>
    <w:qFormat/>
    <w:rsid w:val="00DA0369"/>
    <w:pPr>
      <w:spacing w:after="120" w:line="270" w:lineRule="atLeast"/>
    </w:pPr>
    <w:rPr>
      <w:rFonts w:ascii="Arial" w:eastAsia="Times" w:hAnsi="Arial"/>
      <w:lang w:val="en-AU" w:eastAsia="en-US"/>
    </w:rPr>
  </w:style>
  <w:style w:type="character" w:customStyle="1" w:styleId="hlfld-title">
    <w:name w:val="hlfld-title"/>
    <w:basedOn w:val="DefaultParagraphFont"/>
    <w:rsid w:val="00AB0D0A"/>
  </w:style>
  <w:style w:type="paragraph" w:customStyle="1" w:styleId="pub-section-line">
    <w:name w:val="pub-section-line"/>
    <w:basedOn w:val="Normal"/>
    <w:rsid w:val="00F84EC0"/>
    <w:pPr>
      <w:spacing w:before="100" w:beforeAutospacing="1" w:after="100" w:afterAutospacing="1"/>
    </w:pPr>
    <w:rPr>
      <w:rFonts w:ascii="Times" w:hAnsi="Times"/>
      <w:sz w:val="20"/>
      <w:szCs w:val="20"/>
      <w:lang w:val="en-NZ"/>
    </w:rPr>
  </w:style>
  <w:style w:type="paragraph" w:customStyle="1" w:styleId="oecdtitle2">
    <w:name w:val="oecdtitle2"/>
    <w:basedOn w:val="Normal"/>
    <w:rsid w:val="00F84EC0"/>
    <w:pPr>
      <w:spacing w:before="100" w:beforeAutospacing="1" w:after="100" w:afterAutospacing="1"/>
    </w:pPr>
    <w:rPr>
      <w:rFonts w:ascii="Times" w:hAnsi="Times"/>
      <w:sz w:val="20"/>
      <w:szCs w:val="20"/>
      <w:lang w:val="en-NZ"/>
    </w:rPr>
  </w:style>
  <w:style w:type="paragraph" w:customStyle="1" w:styleId="paragraph">
    <w:name w:val="paragraph"/>
    <w:basedOn w:val="Normal"/>
    <w:rsid w:val="00DB61BD"/>
    <w:pPr>
      <w:spacing w:before="100" w:beforeAutospacing="1" w:after="100" w:afterAutospacing="1"/>
    </w:pPr>
    <w:rPr>
      <w:rFonts w:ascii="Times" w:hAnsi="Times"/>
      <w:sz w:val="20"/>
      <w:szCs w:val="20"/>
      <w:lang w:val="en-NZ"/>
    </w:rPr>
  </w:style>
  <w:style w:type="paragraph" w:customStyle="1" w:styleId="pagestampnewswrap">
    <w:name w:val="pagestamp_news_wrap"/>
    <w:basedOn w:val="Normal"/>
    <w:rsid w:val="00ED0067"/>
    <w:pPr>
      <w:spacing w:before="100" w:beforeAutospacing="1" w:after="100" w:afterAutospacing="1"/>
    </w:pPr>
    <w:rPr>
      <w:rFonts w:ascii="Times" w:hAnsi="Times"/>
      <w:sz w:val="20"/>
      <w:szCs w:val="20"/>
      <w:lang w:val="en-NZ"/>
    </w:rPr>
  </w:style>
  <w:style w:type="character" w:customStyle="1" w:styleId="pagestampnewstype">
    <w:name w:val="pagestamp_news_type"/>
    <w:basedOn w:val="DefaultParagraphFont"/>
    <w:rsid w:val="00ED0067"/>
  </w:style>
  <w:style w:type="character" w:customStyle="1" w:styleId="tx">
    <w:name w:val="tx"/>
    <w:basedOn w:val="DefaultParagraphFont"/>
    <w:rsid w:val="00F9271E"/>
  </w:style>
  <w:style w:type="paragraph" w:customStyle="1" w:styleId="standard">
    <w:name w:val="standard"/>
    <w:basedOn w:val="Normal"/>
    <w:rsid w:val="00075608"/>
    <w:pPr>
      <w:spacing w:before="100" w:beforeAutospacing="1" w:after="100" w:afterAutospacing="1"/>
    </w:pPr>
    <w:rPr>
      <w:rFonts w:ascii="Times" w:hAnsi="Times"/>
      <w:sz w:val="20"/>
      <w:szCs w:val="20"/>
      <w:lang w:val="en-NZ"/>
    </w:rPr>
  </w:style>
  <w:style w:type="character" w:customStyle="1" w:styleId="prod-title">
    <w:name w:val="prod-title"/>
    <w:basedOn w:val="DefaultParagraphFont"/>
    <w:rsid w:val="00920454"/>
  </w:style>
  <w:style w:type="character" w:customStyle="1" w:styleId="published-date">
    <w:name w:val="published-date"/>
    <w:basedOn w:val="DefaultParagraphFont"/>
    <w:rsid w:val="00920454"/>
  </w:style>
  <w:style w:type="paragraph" w:customStyle="1" w:styleId="titleblock-meta">
    <w:name w:val="titleblock-meta"/>
    <w:basedOn w:val="Normal"/>
    <w:rsid w:val="007B2438"/>
    <w:pPr>
      <w:spacing w:before="100" w:beforeAutospacing="1" w:after="100" w:afterAutospacing="1"/>
    </w:pPr>
    <w:rPr>
      <w:rFonts w:ascii="Times" w:hAnsi="Times"/>
      <w:sz w:val="20"/>
      <w:szCs w:val="20"/>
      <w:lang w:val="en-NZ"/>
    </w:rPr>
  </w:style>
  <w:style w:type="character" w:customStyle="1" w:styleId="titleblock-date">
    <w:name w:val="titleblock-date"/>
    <w:basedOn w:val="DefaultParagraphFont"/>
    <w:rsid w:val="007B2438"/>
  </w:style>
  <w:style w:type="paragraph" w:customStyle="1" w:styleId="sharebuttons-label">
    <w:name w:val="sharebuttons-label"/>
    <w:basedOn w:val="Normal"/>
    <w:rsid w:val="007B2438"/>
    <w:pPr>
      <w:spacing w:before="100" w:beforeAutospacing="1" w:after="100" w:afterAutospacing="1"/>
    </w:pPr>
    <w:rPr>
      <w:rFonts w:ascii="Times" w:hAnsi="Times"/>
      <w:sz w:val="20"/>
      <w:szCs w:val="20"/>
      <w:lang w:val="en-NZ"/>
    </w:rPr>
  </w:style>
  <w:style w:type="character" w:customStyle="1" w:styleId="u-screenreader">
    <w:name w:val="u-screenreader"/>
    <w:basedOn w:val="DefaultParagraphFont"/>
    <w:rsid w:val="007B2438"/>
  </w:style>
  <w:style w:type="paragraph" w:customStyle="1" w:styleId="para1">
    <w:name w:val="para1"/>
    <w:basedOn w:val="Normal"/>
    <w:rsid w:val="00E8127B"/>
    <w:pPr>
      <w:spacing w:before="100" w:beforeAutospacing="1" w:after="100" w:afterAutospacing="1"/>
    </w:pPr>
    <w:rPr>
      <w:rFonts w:ascii="Times" w:hAnsi="Times"/>
      <w:sz w:val="20"/>
      <w:szCs w:val="20"/>
      <w:lang w:val="en-NZ"/>
    </w:rPr>
  </w:style>
  <w:style w:type="character" w:customStyle="1" w:styleId="para1span">
    <w:name w:val="para1span"/>
    <w:basedOn w:val="DefaultParagraphFont"/>
    <w:rsid w:val="00E8127B"/>
  </w:style>
  <w:style w:type="character" w:customStyle="1" w:styleId="recommendation">
    <w:name w:val="recommendation"/>
    <w:basedOn w:val="DefaultParagraphFont"/>
    <w:rsid w:val="00E8127B"/>
  </w:style>
  <w:style w:type="paragraph" w:customStyle="1" w:styleId="header1clear">
    <w:name w:val="header1_clear"/>
    <w:basedOn w:val="Normal"/>
    <w:rsid w:val="0014239D"/>
    <w:pPr>
      <w:spacing w:before="100" w:beforeAutospacing="1" w:after="100" w:afterAutospacing="1"/>
    </w:pPr>
    <w:rPr>
      <w:rFonts w:ascii="Times" w:hAnsi="Times"/>
      <w:sz w:val="20"/>
      <w:szCs w:val="20"/>
      <w:lang w:val="en-NZ"/>
    </w:rPr>
  </w:style>
  <w:style w:type="character" w:customStyle="1" w:styleId="nounderline">
    <w:name w:val="nounderline"/>
    <w:basedOn w:val="DefaultParagraphFont"/>
    <w:rsid w:val="00663ACA"/>
  </w:style>
  <w:style w:type="paragraph" w:customStyle="1" w:styleId="header1clear0">
    <w:name w:val="header1clear0"/>
    <w:basedOn w:val="Normal"/>
    <w:rsid w:val="00663ACA"/>
    <w:pPr>
      <w:spacing w:before="100" w:beforeAutospacing="1" w:after="100" w:afterAutospacing="1"/>
    </w:pPr>
    <w:rPr>
      <w:rFonts w:ascii="Times" w:hAnsi="Times"/>
      <w:sz w:val="20"/>
      <w:szCs w:val="20"/>
      <w:lang w:val="en-NZ"/>
    </w:rPr>
  </w:style>
  <w:style w:type="character" w:customStyle="1" w:styleId="subtitle10">
    <w:name w:val="subtitle1"/>
    <w:basedOn w:val="DefaultParagraphFont"/>
    <w:rsid w:val="00E3392D"/>
  </w:style>
  <w:style w:type="character" w:customStyle="1" w:styleId="separator">
    <w:name w:val="separator"/>
    <w:basedOn w:val="DefaultParagraphFont"/>
    <w:rsid w:val="00001BE5"/>
  </w:style>
  <w:style w:type="character" w:customStyle="1" w:styleId="b">
    <w:name w:val="b"/>
    <w:basedOn w:val="DefaultParagraphFont"/>
    <w:rsid w:val="002F4219"/>
  </w:style>
  <w:style w:type="character" w:customStyle="1" w:styleId="weight-bold">
    <w:name w:val="weight-bold"/>
    <w:basedOn w:val="DefaultParagraphFont"/>
    <w:rsid w:val="00C741A0"/>
  </w:style>
  <w:style w:type="character" w:customStyle="1" w:styleId="js-module">
    <w:name w:val="js-module"/>
    <w:basedOn w:val="DefaultParagraphFont"/>
    <w:rsid w:val="00C741A0"/>
  </w:style>
  <w:style w:type="paragraph" w:customStyle="1" w:styleId="Style12">
    <w:name w:val="Style1"/>
    <w:basedOn w:val="Heading1"/>
    <w:link w:val="Style1Char"/>
    <w:qFormat/>
    <w:rsid w:val="000C542E"/>
    <w:rPr>
      <w:color w:val="548DD4" w:themeColor="text2" w:themeTint="99"/>
      <w:sz w:val="48"/>
      <w:szCs w:val="48"/>
    </w:rPr>
  </w:style>
  <w:style w:type="paragraph" w:customStyle="1" w:styleId="Style2">
    <w:name w:val="Style2"/>
    <w:basedOn w:val="Normal"/>
    <w:link w:val="Style2Char"/>
    <w:qFormat/>
    <w:rsid w:val="000C542E"/>
    <w:rPr>
      <w:rFonts w:ascii="Arial" w:hAnsi="Arial" w:cs="Arial"/>
      <w:b/>
      <w:color w:val="548DD4" w:themeColor="text2" w:themeTint="99"/>
      <w:sz w:val="36"/>
      <w:szCs w:val="36"/>
      <w:shd w:val="clear" w:color="auto" w:fill="FFFFFF"/>
      <w:lang w:val="en-NZ"/>
    </w:rPr>
  </w:style>
  <w:style w:type="character" w:customStyle="1" w:styleId="Heading1Char">
    <w:name w:val="Heading 1 Char"/>
    <w:basedOn w:val="DefaultParagraphFont"/>
    <w:link w:val="Heading1"/>
    <w:rsid w:val="009F43B4"/>
    <w:rPr>
      <w:rFonts w:ascii="Arial" w:hAnsi="Arial" w:cs="Arial"/>
      <w:b/>
      <w:bCs/>
      <w:kern w:val="32"/>
      <w:sz w:val="72"/>
      <w:szCs w:val="32"/>
      <w:lang w:val="en-US" w:eastAsia="en-US"/>
    </w:rPr>
  </w:style>
  <w:style w:type="character" w:customStyle="1" w:styleId="Style1Char">
    <w:name w:val="Style1 Char"/>
    <w:basedOn w:val="Heading1Char"/>
    <w:link w:val="Style12"/>
    <w:rsid w:val="000C542E"/>
    <w:rPr>
      <w:rFonts w:ascii="Arial" w:hAnsi="Arial" w:cs="Arial"/>
      <w:b/>
      <w:bCs/>
      <w:color w:val="548DD4" w:themeColor="text2" w:themeTint="99"/>
      <w:kern w:val="32"/>
      <w:sz w:val="48"/>
      <w:szCs w:val="48"/>
      <w:lang w:val="en-US" w:eastAsia="en-US"/>
    </w:rPr>
  </w:style>
  <w:style w:type="paragraph" w:customStyle="1" w:styleId="Style3">
    <w:name w:val="Style3"/>
    <w:basedOn w:val="Normal"/>
    <w:link w:val="Style3Char"/>
    <w:qFormat/>
    <w:rsid w:val="000C542E"/>
    <w:rPr>
      <w:rFonts w:ascii="Arial" w:hAnsi="Arial" w:cs="Arial"/>
      <w:b/>
      <w:color w:val="548DD4" w:themeColor="text2" w:themeTint="99"/>
      <w:shd w:val="clear" w:color="auto" w:fill="FFFFFF"/>
      <w:lang w:val="en-NZ"/>
    </w:rPr>
  </w:style>
  <w:style w:type="character" w:customStyle="1" w:styleId="Style2Char">
    <w:name w:val="Style2 Char"/>
    <w:basedOn w:val="DefaultParagraphFont"/>
    <w:link w:val="Style2"/>
    <w:rsid w:val="000C542E"/>
    <w:rPr>
      <w:rFonts w:ascii="Arial" w:hAnsi="Arial" w:cs="Arial"/>
      <w:b/>
      <w:color w:val="548DD4" w:themeColor="text2" w:themeTint="99"/>
      <w:sz w:val="36"/>
      <w:szCs w:val="36"/>
      <w:lang w:eastAsia="en-US"/>
    </w:rPr>
  </w:style>
  <w:style w:type="paragraph" w:customStyle="1" w:styleId="Style4">
    <w:name w:val="Style4"/>
    <w:basedOn w:val="Normal"/>
    <w:link w:val="Style4Char"/>
    <w:qFormat/>
    <w:rsid w:val="00D673CF"/>
    <w:rPr>
      <w:rFonts w:ascii="Arial" w:hAnsi="Arial" w:cs="Arial"/>
      <w:b/>
      <w:color w:val="548DD4" w:themeColor="text2" w:themeTint="99"/>
      <w:sz w:val="28"/>
      <w:szCs w:val="28"/>
      <w:lang w:val="en-NZ"/>
    </w:rPr>
  </w:style>
  <w:style w:type="character" w:customStyle="1" w:styleId="Style3Char">
    <w:name w:val="Style3 Char"/>
    <w:basedOn w:val="DefaultParagraphFont"/>
    <w:link w:val="Style3"/>
    <w:rsid w:val="000C542E"/>
    <w:rPr>
      <w:rFonts w:ascii="Arial" w:hAnsi="Arial" w:cs="Arial"/>
      <w:b/>
      <w:color w:val="548DD4" w:themeColor="text2" w:themeTint="99"/>
      <w:sz w:val="24"/>
      <w:szCs w:val="24"/>
      <w:lang w:eastAsia="en-US"/>
    </w:rPr>
  </w:style>
  <w:style w:type="paragraph" w:customStyle="1" w:styleId="Style5">
    <w:name w:val="Style5"/>
    <w:basedOn w:val="Normal"/>
    <w:link w:val="Style5Char"/>
    <w:qFormat/>
    <w:rsid w:val="00D673CF"/>
    <w:rPr>
      <w:rFonts w:ascii="Arial" w:hAnsi="Arial" w:cs="Arial"/>
      <w:b/>
      <w:color w:val="548DD4" w:themeColor="text2" w:themeTint="99"/>
      <w:sz w:val="32"/>
      <w:szCs w:val="32"/>
      <w:shd w:val="clear" w:color="auto" w:fill="FFFFFF"/>
      <w:lang w:val="en-NZ"/>
    </w:rPr>
  </w:style>
  <w:style w:type="character" w:customStyle="1" w:styleId="Style4Char">
    <w:name w:val="Style4 Char"/>
    <w:basedOn w:val="DefaultParagraphFont"/>
    <w:link w:val="Style4"/>
    <w:rsid w:val="00D673CF"/>
    <w:rPr>
      <w:rFonts w:ascii="Arial" w:hAnsi="Arial" w:cs="Arial"/>
      <w:b/>
      <w:color w:val="548DD4" w:themeColor="text2" w:themeTint="99"/>
      <w:sz w:val="28"/>
      <w:szCs w:val="28"/>
      <w:lang w:eastAsia="en-US"/>
    </w:rPr>
  </w:style>
  <w:style w:type="paragraph" w:customStyle="1" w:styleId="Style6">
    <w:name w:val="Style6"/>
    <w:basedOn w:val="Normal"/>
    <w:link w:val="Style6Char"/>
    <w:qFormat/>
    <w:rsid w:val="00D673CF"/>
    <w:rPr>
      <w:rFonts w:ascii="Arial" w:hAnsi="Arial" w:cs="Arial"/>
      <w:b/>
      <w:sz w:val="72"/>
      <w:szCs w:val="72"/>
    </w:rPr>
  </w:style>
  <w:style w:type="character" w:customStyle="1" w:styleId="Style5Char">
    <w:name w:val="Style5 Char"/>
    <w:basedOn w:val="DefaultParagraphFont"/>
    <w:link w:val="Style5"/>
    <w:rsid w:val="00D673CF"/>
    <w:rPr>
      <w:rFonts w:ascii="Arial" w:hAnsi="Arial" w:cs="Arial"/>
      <w:b/>
      <w:color w:val="548DD4" w:themeColor="text2" w:themeTint="99"/>
      <w:sz w:val="32"/>
      <w:szCs w:val="32"/>
      <w:lang w:eastAsia="en-US"/>
    </w:rPr>
  </w:style>
  <w:style w:type="paragraph" w:customStyle="1" w:styleId="Style7">
    <w:name w:val="Style7"/>
    <w:basedOn w:val="Normal"/>
    <w:link w:val="Style7Char"/>
    <w:qFormat/>
    <w:rsid w:val="00D673CF"/>
    <w:rPr>
      <w:rFonts w:ascii="Arial" w:hAnsi="Arial" w:cs="Arial"/>
      <w:b/>
      <w:color w:val="548DD4" w:themeColor="text2" w:themeTint="99"/>
      <w:sz w:val="44"/>
      <w:szCs w:val="44"/>
    </w:rPr>
  </w:style>
  <w:style w:type="character" w:customStyle="1" w:styleId="Style6Char">
    <w:name w:val="Style6 Char"/>
    <w:basedOn w:val="DefaultParagraphFont"/>
    <w:link w:val="Style6"/>
    <w:rsid w:val="00D673CF"/>
    <w:rPr>
      <w:rFonts w:ascii="Arial" w:hAnsi="Arial" w:cs="Arial"/>
      <w:b/>
      <w:sz w:val="72"/>
      <w:szCs w:val="72"/>
      <w:lang w:val="en-US" w:eastAsia="en-US"/>
    </w:rPr>
  </w:style>
  <w:style w:type="character" w:customStyle="1" w:styleId="Style7Char">
    <w:name w:val="Style7 Char"/>
    <w:basedOn w:val="DefaultParagraphFont"/>
    <w:link w:val="Style7"/>
    <w:rsid w:val="00D673CF"/>
    <w:rPr>
      <w:rFonts w:ascii="Arial" w:hAnsi="Arial" w:cs="Arial"/>
      <w:b/>
      <w:color w:val="548DD4" w:themeColor="text2" w:themeTint="99"/>
      <w:sz w:val="44"/>
      <w:szCs w:val="44"/>
      <w:lang w:val="en-US" w:eastAsia="en-US"/>
    </w:rPr>
  </w:style>
  <w:style w:type="paragraph" w:customStyle="1" w:styleId="Style60">
    <w:name w:val="Style 6"/>
    <w:basedOn w:val="Style3"/>
    <w:link w:val="Style6Char0"/>
    <w:qFormat/>
    <w:rsid w:val="00975F10"/>
  </w:style>
  <w:style w:type="paragraph" w:customStyle="1" w:styleId="Style20">
    <w:name w:val="Style 2"/>
    <w:basedOn w:val="Style12"/>
    <w:link w:val="Style2Char0"/>
    <w:qFormat/>
    <w:rsid w:val="00126E54"/>
    <w:rPr>
      <w:b w:val="0"/>
    </w:rPr>
  </w:style>
  <w:style w:type="character" w:customStyle="1" w:styleId="Style6Char0">
    <w:name w:val="Style 6 Char"/>
    <w:basedOn w:val="Style3Char"/>
    <w:link w:val="Style60"/>
    <w:rsid w:val="00975F10"/>
    <w:rPr>
      <w:rFonts w:ascii="Arial" w:hAnsi="Arial" w:cs="Arial"/>
      <w:b/>
      <w:color w:val="548DD4" w:themeColor="text2" w:themeTint="99"/>
      <w:sz w:val="24"/>
      <w:szCs w:val="24"/>
      <w:lang w:eastAsia="en-US"/>
    </w:rPr>
  </w:style>
  <w:style w:type="paragraph" w:customStyle="1" w:styleId="Style30">
    <w:name w:val="Style 3"/>
    <w:basedOn w:val="Style2"/>
    <w:link w:val="Style3Char0"/>
    <w:qFormat/>
    <w:rsid w:val="009001C5"/>
  </w:style>
  <w:style w:type="character" w:customStyle="1" w:styleId="Style2Char0">
    <w:name w:val="Style 2 Char"/>
    <w:basedOn w:val="Style1Char"/>
    <w:link w:val="Style20"/>
    <w:rsid w:val="00126E54"/>
    <w:rPr>
      <w:rFonts w:ascii="Arial" w:hAnsi="Arial" w:cs="Arial"/>
      <w:b w:val="0"/>
      <w:bCs/>
      <w:color w:val="548DD4" w:themeColor="text2" w:themeTint="99"/>
      <w:kern w:val="32"/>
      <w:sz w:val="48"/>
      <w:szCs w:val="48"/>
      <w:lang w:val="en-US" w:eastAsia="en-US"/>
    </w:rPr>
  </w:style>
  <w:style w:type="paragraph" w:customStyle="1" w:styleId="Style40">
    <w:name w:val="Style 4"/>
    <w:basedOn w:val="Style4"/>
    <w:link w:val="Style4Char0"/>
    <w:qFormat/>
    <w:rsid w:val="00E91B35"/>
    <w:rPr>
      <w:sz w:val="32"/>
    </w:rPr>
  </w:style>
  <w:style w:type="character" w:customStyle="1" w:styleId="Style3Char0">
    <w:name w:val="Style 3 Char"/>
    <w:basedOn w:val="Style2Char"/>
    <w:link w:val="Style30"/>
    <w:rsid w:val="009001C5"/>
    <w:rPr>
      <w:rFonts w:ascii="Arial" w:hAnsi="Arial" w:cs="Arial"/>
      <w:b/>
      <w:color w:val="548DD4" w:themeColor="text2" w:themeTint="99"/>
      <w:sz w:val="36"/>
      <w:szCs w:val="36"/>
      <w:lang w:eastAsia="en-US"/>
    </w:rPr>
  </w:style>
  <w:style w:type="paragraph" w:customStyle="1" w:styleId="Style50">
    <w:name w:val="Style 5"/>
    <w:basedOn w:val="Style4"/>
    <w:link w:val="Style5Char0"/>
    <w:qFormat/>
    <w:rsid w:val="009001C5"/>
  </w:style>
  <w:style w:type="character" w:customStyle="1" w:styleId="Style4Char0">
    <w:name w:val="Style 4 Char"/>
    <w:basedOn w:val="Style4Char"/>
    <w:link w:val="Style40"/>
    <w:rsid w:val="00E91B35"/>
    <w:rPr>
      <w:rFonts w:ascii="Arial" w:hAnsi="Arial" w:cs="Arial"/>
      <w:b/>
      <w:color w:val="548DD4" w:themeColor="text2" w:themeTint="99"/>
      <w:sz w:val="32"/>
      <w:szCs w:val="28"/>
      <w:lang w:eastAsia="en-US"/>
    </w:rPr>
  </w:style>
  <w:style w:type="paragraph" w:customStyle="1" w:styleId="Style13">
    <w:name w:val="Style 1"/>
    <w:basedOn w:val="Style6"/>
    <w:link w:val="Style1Char0"/>
    <w:qFormat/>
    <w:rsid w:val="00E91B35"/>
  </w:style>
  <w:style w:type="character" w:customStyle="1" w:styleId="Style5Char0">
    <w:name w:val="Style 5 Char"/>
    <w:basedOn w:val="Style4Char"/>
    <w:link w:val="Style50"/>
    <w:rsid w:val="009001C5"/>
    <w:rPr>
      <w:rFonts w:ascii="Arial" w:hAnsi="Arial" w:cs="Arial"/>
      <w:b/>
      <w:color w:val="548DD4" w:themeColor="text2" w:themeTint="99"/>
      <w:sz w:val="28"/>
      <w:szCs w:val="28"/>
      <w:lang w:eastAsia="en-US"/>
    </w:rPr>
  </w:style>
  <w:style w:type="paragraph" w:styleId="TOC7">
    <w:name w:val="toc 7"/>
    <w:basedOn w:val="Normal"/>
    <w:next w:val="Normal"/>
    <w:autoRedefine/>
    <w:uiPriority w:val="39"/>
    <w:unhideWhenUsed/>
    <w:rsid w:val="00987324"/>
    <w:pPr>
      <w:ind w:left="1440"/>
    </w:pPr>
    <w:rPr>
      <w:rFonts w:asciiTheme="minorHAnsi" w:hAnsiTheme="minorHAnsi" w:cstheme="minorHAnsi"/>
      <w:sz w:val="20"/>
      <w:szCs w:val="20"/>
    </w:rPr>
  </w:style>
  <w:style w:type="character" w:customStyle="1" w:styleId="Style1Char0">
    <w:name w:val="Style 1 Char"/>
    <w:basedOn w:val="Style6Char"/>
    <w:link w:val="Style13"/>
    <w:rsid w:val="00E91B35"/>
    <w:rPr>
      <w:rFonts w:ascii="Arial" w:hAnsi="Arial" w:cs="Arial"/>
      <w:b/>
      <w:sz w:val="72"/>
      <w:szCs w:val="72"/>
      <w:lang w:val="en-US" w:eastAsia="en-US"/>
    </w:rPr>
  </w:style>
  <w:style w:type="paragraph" w:styleId="TOC1">
    <w:name w:val="toc 1"/>
    <w:basedOn w:val="Normal"/>
    <w:next w:val="Normal"/>
    <w:autoRedefine/>
    <w:uiPriority w:val="39"/>
    <w:unhideWhenUsed/>
    <w:qFormat/>
    <w:rsid w:val="003D12CA"/>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3D12CA"/>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qFormat/>
    <w:rsid w:val="003D12CA"/>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3D12CA"/>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D12C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987324"/>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87324"/>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987324"/>
    <w:pPr>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987324"/>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Index1">
    <w:name w:val="index 1"/>
    <w:basedOn w:val="Normal"/>
    <w:next w:val="Normal"/>
    <w:autoRedefine/>
    <w:uiPriority w:val="99"/>
    <w:unhideWhenUsed/>
    <w:rsid w:val="001E2B61"/>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1E2B61"/>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1E2B61"/>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1E2B61"/>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1E2B61"/>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1E2B61"/>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1E2B61"/>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1E2B61"/>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1E2B61"/>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1E2B61"/>
    <w:pPr>
      <w:spacing w:before="240" w:after="120"/>
      <w:jc w:val="center"/>
    </w:pPr>
    <w:rPr>
      <w:rFonts w:asciiTheme="minorHAnsi" w:hAnsiTheme="minorHAnsi" w:cstheme="minorHAns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38">
      <w:bodyDiv w:val="1"/>
      <w:marLeft w:val="0"/>
      <w:marRight w:val="0"/>
      <w:marTop w:val="0"/>
      <w:marBottom w:val="0"/>
      <w:divBdr>
        <w:top w:val="none" w:sz="0" w:space="0" w:color="auto"/>
        <w:left w:val="none" w:sz="0" w:space="0" w:color="auto"/>
        <w:bottom w:val="none" w:sz="0" w:space="0" w:color="auto"/>
        <w:right w:val="none" w:sz="0" w:space="0" w:color="auto"/>
      </w:divBdr>
    </w:div>
    <w:div w:id="746819">
      <w:bodyDiv w:val="1"/>
      <w:marLeft w:val="0"/>
      <w:marRight w:val="0"/>
      <w:marTop w:val="0"/>
      <w:marBottom w:val="0"/>
      <w:divBdr>
        <w:top w:val="none" w:sz="0" w:space="0" w:color="auto"/>
        <w:left w:val="none" w:sz="0" w:space="0" w:color="auto"/>
        <w:bottom w:val="none" w:sz="0" w:space="0" w:color="auto"/>
        <w:right w:val="none" w:sz="0" w:space="0" w:color="auto"/>
      </w:divBdr>
      <w:divsChild>
        <w:div w:id="1010644122">
          <w:marLeft w:val="225"/>
          <w:marRight w:val="0"/>
          <w:marTop w:val="0"/>
          <w:marBottom w:val="225"/>
          <w:divBdr>
            <w:top w:val="single" w:sz="6" w:space="11" w:color="000000"/>
            <w:left w:val="single" w:sz="6" w:space="11" w:color="000000"/>
            <w:bottom w:val="single" w:sz="6" w:space="11" w:color="000000"/>
            <w:right w:val="single" w:sz="6" w:space="11" w:color="000000"/>
          </w:divBdr>
        </w:div>
      </w:divsChild>
    </w:div>
    <w:div w:id="1858025">
      <w:bodyDiv w:val="1"/>
      <w:marLeft w:val="0"/>
      <w:marRight w:val="0"/>
      <w:marTop w:val="0"/>
      <w:marBottom w:val="0"/>
      <w:divBdr>
        <w:top w:val="none" w:sz="0" w:space="0" w:color="auto"/>
        <w:left w:val="none" w:sz="0" w:space="0" w:color="auto"/>
        <w:bottom w:val="none" w:sz="0" w:space="0" w:color="auto"/>
        <w:right w:val="none" w:sz="0" w:space="0" w:color="auto"/>
      </w:divBdr>
    </w:div>
    <w:div w:id="2319796">
      <w:bodyDiv w:val="1"/>
      <w:marLeft w:val="0"/>
      <w:marRight w:val="0"/>
      <w:marTop w:val="0"/>
      <w:marBottom w:val="0"/>
      <w:divBdr>
        <w:top w:val="none" w:sz="0" w:space="0" w:color="auto"/>
        <w:left w:val="none" w:sz="0" w:space="0" w:color="auto"/>
        <w:bottom w:val="none" w:sz="0" w:space="0" w:color="auto"/>
        <w:right w:val="none" w:sz="0" w:space="0" w:color="auto"/>
      </w:divBdr>
    </w:div>
    <w:div w:id="5716504">
      <w:bodyDiv w:val="1"/>
      <w:marLeft w:val="0"/>
      <w:marRight w:val="0"/>
      <w:marTop w:val="0"/>
      <w:marBottom w:val="0"/>
      <w:divBdr>
        <w:top w:val="none" w:sz="0" w:space="0" w:color="auto"/>
        <w:left w:val="none" w:sz="0" w:space="0" w:color="auto"/>
        <w:bottom w:val="none" w:sz="0" w:space="0" w:color="auto"/>
        <w:right w:val="none" w:sz="0" w:space="0" w:color="auto"/>
      </w:divBdr>
    </w:div>
    <w:div w:id="6566251">
      <w:bodyDiv w:val="1"/>
      <w:marLeft w:val="0"/>
      <w:marRight w:val="0"/>
      <w:marTop w:val="0"/>
      <w:marBottom w:val="0"/>
      <w:divBdr>
        <w:top w:val="none" w:sz="0" w:space="0" w:color="auto"/>
        <w:left w:val="none" w:sz="0" w:space="0" w:color="auto"/>
        <w:bottom w:val="none" w:sz="0" w:space="0" w:color="auto"/>
        <w:right w:val="none" w:sz="0" w:space="0" w:color="auto"/>
      </w:divBdr>
    </w:div>
    <w:div w:id="7567737">
      <w:bodyDiv w:val="1"/>
      <w:marLeft w:val="0"/>
      <w:marRight w:val="0"/>
      <w:marTop w:val="0"/>
      <w:marBottom w:val="0"/>
      <w:divBdr>
        <w:top w:val="none" w:sz="0" w:space="0" w:color="auto"/>
        <w:left w:val="none" w:sz="0" w:space="0" w:color="auto"/>
        <w:bottom w:val="none" w:sz="0" w:space="0" w:color="auto"/>
        <w:right w:val="none" w:sz="0" w:space="0" w:color="auto"/>
      </w:divBdr>
    </w:div>
    <w:div w:id="8994302">
      <w:bodyDiv w:val="1"/>
      <w:marLeft w:val="0"/>
      <w:marRight w:val="0"/>
      <w:marTop w:val="0"/>
      <w:marBottom w:val="0"/>
      <w:divBdr>
        <w:top w:val="none" w:sz="0" w:space="0" w:color="auto"/>
        <w:left w:val="none" w:sz="0" w:space="0" w:color="auto"/>
        <w:bottom w:val="none" w:sz="0" w:space="0" w:color="auto"/>
        <w:right w:val="none" w:sz="0" w:space="0" w:color="auto"/>
      </w:divBdr>
    </w:div>
    <w:div w:id="8995583">
      <w:bodyDiv w:val="1"/>
      <w:marLeft w:val="0"/>
      <w:marRight w:val="0"/>
      <w:marTop w:val="0"/>
      <w:marBottom w:val="0"/>
      <w:divBdr>
        <w:top w:val="none" w:sz="0" w:space="0" w:color="auto"/>
        <w:left w:val="none" w:sz="0" w:space="0" w:color="auto"/>
        <w:bottom w:val="none" w:sz="0" w:space="0" w:color="auto"/>
        <w:right w:val="none" w:sz="0" w:space="0" w:color="auto"/>
      </w:divBdr>
      <w:divsChild>
        <w:div w:id="102119324">
          <w:marLeft w:val="0"/>
          <w:marRight w:val="0"/>
          <w:marTop w:val="0"/>
          <w:marBottom w:val="0"/>
          <w:divBdr>
            <w:top w:val="none" w:sz="0" w:space="0" w:color="auto"/>
            <w:left w:val="none" w:sz="0" w:space="0" w:color="auto"/>
            <w:bottom w:val="none" w:sz="0" w:space="0" w:color="auto"/>
            <w:right w:val="none" w:sz="0" w:space="0" w:color="auto"/>
          </w:divBdr>
        </w:div>
      </w:divsChild>
    </w:div>
    <w:div w:id="9600906">
      <w:bodyDiv w:val="1"/>
      <w:marLeft w:val="0"/>
      <w:marRight w:val="0"/>
      <w:marTop w:val="0"/>
      <w:marBottom w:val="0"/>
      <w:divBdr>
        <w:top w:val="none" w:sz="0" w:space="0" w:color="auto"/>
        <w:left w:val="none" w:sz="0" w:space="0" w:color="auto"/>
        <w:bottom w:val="none" w:sz="0" w:space="0" w:color="auto"/>
        <w:right w:val="none" w:sz="0" w:space="0" w:color="auto"/>
      </w:divBdr>
    </w:div>
    <w:div w:id="10643933">
      <w:bodyDiv w:val="1"/>
      <w:marLeft w:val="0"/>
      <w:marRight w:val="0"/>
      <w:marTop w:val="0"/>
      <w:marBottom w:val="0"/>
      <w:divBdr>
        <w:top w:val="none" w:sz="0" w:space="0" w:color="auto"/>
        <w:left w:val="none" w:sz="0" w:space="0" w:color="auto"/>
        <w:bottom w:val="none" w:sz="0" w:space="0" w:color="auto"/>
        <w:right w:val="none" w:sz="0" w:space="0" w:color="auto"/>
      </w:divBdr>
    </w:div>
    <w:div w:id="10840063">
      <w:bodyDiv w:val="1"/>
      <w:marLeft w:val="0"/>
      <w:marRight w:val="0"/>
      <w:marTop w:val="0"/>
      <w:marBottom w:val="0"/>
      <w:divBdr>
        <w:top w:val="none" w:sz="0" w:space="0" w:color="auto"/>
        <w:left w:val="none" w:sz="0" w:space="0" w:color="auto"/>
        <w:bottom w:val="none" w:sz="0" w:space="0" w:color="auto"/>
        <w:right w:val="none" w:sz="0" w:space="0" w:color="auto"/>
      </w:divBdr>
    </w:div>
    <w:div w:id="11996615">
      <w:bodyDiv w:val="1"/>
      <w:marLeft w:val="0"/>
      <w:marRight w:val="0"/>
      <w:marTop w:val="0"/>
      <w:marBottom w:val="0"/>
      <w:divBdr>
        <w:top w:val="none" w:sz="0" w:space="0" w:color="auto"/>
        <w:left w:val="none" w:sz="0" w:space="0" w:color="auto"/>
        <w:bottom w:val="none" w:sz="0" w:space="0" w:color="auto"/>
        <w:right w:val="none" w:sz="0" w:space="0" w:color="auto"/>
      </w:divBdr>
    </w:div>
    <w:div w:id="12659613">
      <w:bodyDiv w:val="1"/>
      <w:marLeft w:val="0"/>
      <w:marRight w:val="0"/>
      <w:marTop w:val="0"/>
      <w:marBottom w:val="0"/>
      <w:divBdr>
        <w:top w:val="none" w:sz="0" w:space="0" w:color="auto"/>
        <w:left w:val="none" w:sz="0" w:space="0" w:color="auto"/>
        <w:bottom w:val="none" w:sz="0" w:space="0" w:color="auto"/>
        <w:right w:val="none" w:sz="0" w:space="0" w:color="auto"/>
      </w:divBdr>
    </w:div>
    <w:div w:id="12733853">
      <w:bodyDiv w:val="1"/>
      <w:marLeft w:val="0"/>
      <w:marRight w:val="0"/>
      <w:marTop w:val="0"/>
      <w:marBottom w:val="0"/>
      <w:divBdr>
        <w:top w:val="none" w:sz="0" w:space="0" w:color="auto"/>
        <w:left w:val="none" w:sz="0" w:space="0" w:color="auto"/>
        <w:bottom w:val="none" w:sz="0" w:space="0" w:color="auto"/>
        <w:right w:val="none" w:sz="0" w:space="0" w:color="auto"/>
      </w:divBdr>
    </w:div>
    <w:div w:id="12852272">
      <w:bodyDiv w:val="1"/>
      <w:marLeft w:val="0"/>
      <w:marRight w:val="0"/>
      <w:marTop w:val="0"/>
      <w:marBottom w:val="0"/>
      <w:divBdr>
        <w:top w:val="none" w:sz="0" w:space="0" w:color="auto"/>
        <w:left w:val="none" w:sz="0" w:space="0" w:color="auto"/>
        <w:bottom w:val="none" w:sz="0" w:space="0" w:color="auto"/>
        <w:right w:val="none" w:sz="0" w:space="0" w:color="auto"/>
      </w:divBdr>
    </w:div>
    <w:div w:id="13729178">
      <w:bodyDiv w:val="1"/>
      <w:marLeft w:val="0"/>
      <w:marRight w:val="0"/>
      <w:marTop w:val="0"/>
      <w:marBottom w:val="0"/>
      <w:divBdr>
        <w:top w:val="none" w:sz="0" w:space="0" w:color="auto"/>
        <w:left w:val="none" w:sz="0" w:space="0" w:color="auto"/>
        <w:bottom w:val="none" w:sz="0" w:space="0" w:color="auto"/>
        <w:right w:val="none" w:sz="0" w:space="0" w:color="auto"/>
      </w:divBdr>
    </w:div>
    <w:div w:id="13968432">
      <w:bodyDiv w:val="1"/>
      <w:marLeft w:val="0"/>
      <w:marRight w:val="0"/>
      <w:marTop w:val="0"/>
      <w:marBottom w:val="0"/>
      <w:divBdr>
        <w:top w:val="none" w:sz="0" w:space="0" w:color="auto"/>
        <w:left w:val="none" w:sz="0" w:space="0" w:color="auto"/>
        <w:bottom w:val="none" w:sz="0" w:space="0" w:color="auto"/>
        <w:right w:val="none" w:sz="0" w:space="0" w:color="auto"/>
      </w:divBdr>
      <w:divsChild>
        <w:div w:id="11108559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969627">
      <w:bodyDiv w:val="1"/>
      <w:marLeft w:val="0"/>
      <w:marRight w:val="0"/>
      <w:marTop w:val="0"/>
      <w:marBottom w:val="0"/>
      <w:divBdr>
        <w:top w:val="none" w:sz="0" w:space="0" w:color="auto"/>
        <w:left w:val="none" w:sz="0" w:space="0" w:color="auto"/>
        <w:bottom w:val="none" w:sz="0" w:space="0" w:color="auto"/>
        <w:right w:val="none" w:sz="0" w:space="0" w:color="auto"/>
      </w:divBdr>
    </w:div>
    <w:div w:id="15935768">
      <w:bodyDiv w:val="1"/>
      <w:marLeft w:val="0"/>
      <w:marRight w:val="0"/>
      <w:marTop w:val="0"/>
      <w:marBottom w:val="0"/>
      <w:divBdr>
        <w:top w:val="none" w:sz="0" w:space="0" w:color="auto"/>
        <w:left w:val="none" w:sz="0" w:space="0" w:color="auto"/>
        <w:bottom w:val="none" w:sz="0" w:space="0" w:color="auto"/>
        <w:right w:val="none" w:sz="0" w:space="0" w:color="auto"/>
      </w:divBdr>
    </w:div>
    <w:div w:id="17049320">
      <w:bodyDiv w:val="1"/>
      <w:marLeft w:val="0"/>
      <w:marRight w:val="0"/>
      <w:marTop w:val="0"/>
      <w:marBottom w:val="0"/>
      <w:divBdr>
        <w:top w:val="none" w:sz="0" w:space="0" w:color="auto"/>
        <w:left w:val="none" w:sz="0" w:space="0" w:color="auto"/>
        <w:bottom w:val="none" w:sz="0" w:space="0" w:color="auto"/>
        <w:right w:val="none" w:sz="0" w:space="0" w:color="auto"/>
      </w:divBdr>
    </w:div>
    <w:div w:id="17395134">
      <w:bodyDiv w:val="1"/>
      <w:marLeft w:val="0"/>
      <w:marRight w:val="0"/>
      <w:marTop w:val="0"/>
      <w:marBottom w:val="0"/>
      <w:divBdr>
        <w:top w:val="none" w:sz="0" w:space="0" w:color="auto"/>
        <w:left w:val="none" w:sz="0" w:space="0" w:color="auto"/>
        <w:bottom w:val="none" w:sz="0" w:space="0" w:color="auto"/>
        <w:right w:val="none" w:sz="0" w:space="0" w:color="auto"/>
      </w:divBdr>
    </w:div>
    <w:div w:id="17632414">
      <w:bodyDiv w:val="1"/>
      <w:marLeft w:val="0"/>
      <w:marRight w:val="0"/>
      <w:marTop w:val="0"/>
      <w:marBottom w:val="0"/>
      <w:divBdr>
        <w:top w:val="none" w:sz="0" w:space="0" w:color="auto"/>
        <w:left w:val="none" w:sz="0" w:space="0" w:color="auto"/>
        <w:bottom w:val="none" w:sz="0" w:space="0" w:color="auto"/>
        <w:right w:val="none" w:sz="0" w:space="0" w:color="auto"/>
      </w:divBdr>
    </w:div>
    <w:div w:id="17897793">
      <w:bodyDiv w:val="1"/>
      <w:marLeft w:val="0"/>
      <w:marRight w:val="0"/>
      <w:marTop w:val="0"/>
      <w:marBottom w:val="0"/>
      <w:divBdr>
        <w:top w:val="none" w:sz="0" w:space="0" w:color="auto"/>
        <w:left w:val="none" w:sz="0" w:space="0" w:color="auto"/>
        <w:bottom w:val="none" w:sz="0" w:space="0" w:color="auto"/>
        <w:right w:val="none" w:sz="0" w:space="0" w:color="auto"/>
      </w:divBdr>
    </w:div>
    <w:div w:id="19821548">
      <w:bodyDiv w:val="1"/>
      <w:marLeft w:val="0"/>
      <w:marRight w:val="0"/>
      <w:marTop w:val="0"/>
      <w:marBottom w:val="0"/>
      <w:divBdr>
        <w:top w:val="none" w:sz="0" w:space="0" w:color="auto"/>
        <w:left w:val="none" w:sz="0" w:space="0" w:color="auto"/>
        <w:bottom w:val="none" w:sz="0" w:space="0" w:color="auto"/>
        <w:right w:val="none" w:sz="0" w:space="0" w:color="auto"/>
      </w:divBdr>
    </w:div>
    <w:div w:id="21177773">
      <w:bodyDiv w:val="1"/>
      <w:marLeft w:val="0"/>
      <w:marRight w:val="0"/>
      <w:marTop w:val="0"/>
      <w:marBottom w:val="0"/>
      <w:divBdr>
        <w:top w:val="none" w:sz="0" w:space="0" w:color="auto"/>
        <w:left w:val="none" w:sz="0" w:space="0" w:color="auto"/>
        <w:bottom w:val="none" w:sz="0" w:space="0" w:color="auto"/>
        <w:right w:val="none" w:sz="0" w:space="0" w:color="auto"/>
      </w:divBdr>
    </w:div>
    <w:div w:id="21249525">
      <w:bodyDiv w:val="1"/>
      <w:marLeft w:val="0"/>
      <w:marRight w:val="0"/>
      <w:marTop w:val="0"/>
      <w:marBottom w:val="0"/>
      <w:divBdr>
        <w:top w:val="none" w:sz="0" w:space="0" w:color="auto"/>
        <w:left w:val="none" w:sz="0" w:space="0" w:color="auto"/>
        <w:bottom w:val="none" w:sz="0" w:space="0" w:color="auto"/>
        <w:right w:val="none" w:sz="0" w:space="0" w:color="auto"/>
      </w:divBdr>
    </w:div>
    <w:div w:id="24865515">
      <w:bodyDiv w:val="1"/>
      <w:marLeft w:val="0"/>
      <w:marRight w:val="0"/>
      <w:marTop w:val="0"/>
      <w:marBottom w:val="0"/>
      <w:divBdr>
        <w:top w:val="none" w:sz="0" w:space="0" w:color="auto"/>
        <w:left w:val="none" w:sz="0" w:space="0" w:color="auto"/>
        <w:bottom w:val="none" w:sz="0" w:space="0" w:color="auto"/>
        <w:right w:val="none" w:sz="0" w:space="0" w:color="auto"/>
      </w:divBdr>
    </w:div>
    <w:div w:id="24985277">
      <w:bodyDiv w:val="1"/>
      <w:marLeft w:val="0"/>
      <w:marRight w:val="0"/>
      <w:marTop w:val="0"/>
      <w:marBottom w:val="0"/>
      <w:divBdr>
        <w:top w:val="none" w:sz="0" w:space="0" w:color="auto"/>
        <w:left w:val="none" w:sz="0" w:space="0" w:color="auto"/>
        <w:bottom w:val="none" w:sz="0" w:space="0" w:color="auto"/>
        <w:right w:val="none" w:sz="0" w:space="0" w:color="auto"/>
      </w:divBdr>
    </w:div>
    <w:div w:id="25571321">
      <w:bodyDiv w:val="1"/>
      <w:marLeft w:val="0"/>
      <w:marRight w:val="0"/>
      <w:marTop w:val="0"/>
      <w:marBottom w:val="0"/>
      <w:divBdr>
        <w:top w:val="none" w:sz="0" w:space="0" w:color="auto"/>
        <w:left w:val="none" w:sz="0" w:space="0" w:color="auto"/>
        <w:bottom w:val="none" w:sz="0" w:space="0" w:color="auto"/>
        <w:right w:val="none" w:sz="0" w:space="0" w:color="auto"/>
      </w:divBdr>
      <w:divsChild>
        <w:div w:id="963971856">
          <w:marLeft w:val="0"/>
          <w:marRight w:val="0"/>
          <w:marTop w:val="0"/>
          <w:marBottom w:val="0"/>
          <w:divBdr>
            <w:top w:val="none" w:sz="0" w:space="0" w:color="auto"/>
            <w:left w:val="none" w:sz="0" w:space="0" w:color="auto"/>
            <w:bottom w:val="none" w:sz="0" w:space="0" w:color="auto"/>
            <w:right w:val="none" w:sz="0" w:space="0" w:color="auto"/>
          </w:divBdr>
        </w:div>
      </w:divsChild>
    </w:div>
    <w:div w:id="26300311">
      <w:bodyDiv w:val="1"/>
      <w:marLeft w:val="0"/>
      <w:marRight w:val="0"/>
      <w:marTop w:val="0"/>
      <w:marBottom w:val="0"/>
      <w:divBdr>
        <w:top w:val="none" w:sz="0" w:space="0" w:color="auto"/>
        <w:left w:val="none" w:sz="0" w:space="0" w:color="auto"/>
        <w:bottom w:val="none" w:sz="0" w:space="0" w:color="auto"/>
        <w:right w:val="none" w:sz="0" w:space="0" w:color="auto"/>
      </w:divBdr>
    </w:div>
    <w:div w:id="28262461">
      <w:bodyDiv w:val="1"/>
      <w:marLeft w:val="0"/>
      <w:marRight w:val="0"/>
      <w:marTop w:val="0"/>
      <w:marBottom w:val="0"/>
      <w:divBdr>
        <w:top w:val="none" w:sz="0" w:space="0" w:color="auto"/>
        <w:left w:val="none" w:sz="0" w:space="0" w:color="auto"/>
        <w:bottom w:val="none" w:sz="0" w:space="0" w:color="auto"/>
        <w:right w:val="none" w:sz="0" w:space="0" w:color="auto"/>
      </w:divBdr>
    </w:div>
    <w:div w:id="28382213">
      <w:bodyDiv w:val="1"/>
      <w:marLeft w:val="0"/>
      <w:marRight w:val="0"/>
      <w:marTop w:val="0"/>
      <w:marBottom w:val="0"/>
      <w:divBdr>
        <w:top w:val="none" w:sz="0" w:space="0" w:color="auto"/>
        <w:left w:val="none" w:sz="0" w:space="0" w:color="auto"/>
        <w:bottom w:val="none" w:sz="0" w:space="0" w:color="auto"/>
        <w:right w:val="none" w:sz="0" w:space="0" w:color="auto"/>
      </w:divBdr>
      <w:divsChild>
        <w:div w:id="536889863">
          <w:marLeft w:val="0"/>
          <w:marRight w:val="0"/>
          <w:marTop w:val="0"/>
          <w:marBottom w:val="150"/>
          <w:divBdr>
            <w:top w:val="none" w:sz="0" w:space="0" w:color="auto"/>
            <w:left w:val="none" w:sz="0" w:space="0" w:color="auto"/>
            <w:bottom w:val="none" w:sz="0" w:space="0" w:color="auto"/>
            <w:right w:val="none" w:sz="0" w:space="0" w:color="auto"/>
          </w:divBdr>
          <w:divsChild>
            <w:div w:id="62070774">
              <w:marLeft w:val="0"/>
              <w:marRight w:val="0"/>
              <w:marTop w:val="0"/>
              <w:marBottom w:val="0"/>
              <w:divBdr>
                <w:top w:val="none" w:sz="0" w:space="0" w:color="auto"/>
                <w:left w:val="none" w:sz="0" w:space="0" w:color="auto"/>
                <w:bottom w:val="none" w:sz="0" w:space="0" w:color="auto"/>
                <w:right w:val="none" w:sz="0" w:space="0" w:color="auto"/>
              </w:divBdr>
              <w:divsChild>
                <w:div w:id="1247119">
                  <w:marLeft w:val="0"/>
                  <w:marRight w:val="0"/>
                  <w:marTop w:val="210"/>
                  <w:marBottom w:val="0"/>
                  <w:divBdr>
                    <w:top w:val="none" w:sz="0" w:space="0" w:color="auto"/>
                    <w:left w:val="none" w:sz="0" w:space="0" w:color="auto"/>
                    <w:bottom w:val="none" w:sz="0" w:space="0" w:color="auto"/>
                    <w:right w:val="none" w:sz="0" w:space="0" w:color="auto"/>
                  </w:divBdr>
                  <w:divsChild>
                    <w:div w:id="1816681031">
                      <w:marLeft w:val="0"/>
                      <w:marRight w:val="0"/>
                      <w:marTop w:val="0"/>
                      <w:marBottom w:val="0"/>
                      <w:divBdr>
                        <w:top w:val="none" w:sz="0" w:space="0" w:color="auto"/>
                        <w:left w:val="none" w:sz="0" w:space="0" w:color="auto"/>
                        <w:bottom w:val="none" w:sz="0" w:space="0" w:color="auto"/>
                        <w:right w:val="none" w:sz="0" w:space="0" w:color="auto"/>
                      </w:divBdr>
                      <w:divsChild>
                        <w:div w:id="98993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0970">
      <w:bodyDiv w:val="1"/>
      <w:marLeft w:val="0"/>
      <w:marRight w:val="0"/>
      <w:marTop w:val="0"/>
      <w:marBottom w:val="0"/>
      <w:divBdr>
        <w:top w:val="none" w:sz="0" w:space="0" w:color="auto"/>
        <w:left w:val="none" w:sz="0" w:space="0" w:color="auto"/>
        <w:bottom w:val="none" w:sz="0" w:space="0" w:color="auto"/>
        <w:right w:val="none" w:sz="0" w:space="0" w:color="auto"/>
      </w:divBdr>
    </w:div>
    <w:div w:id="30226297">
      <w:bodyDiv w:val="1"/>
      <w:marLeft w:val="0"/>
      <w:marRight w:val="0"/>
      <w:marTop w:val="0"/>
      <w:marBottom w:val="0"/>
      <w:divBdr>
        <w:top w:val="none" w:sz="0" w:space="0" w:color="auto"/>
        <w:left w:val="none" w:sz="0" w:space="0" w:color="auto"/>
        <w:bottom w:val="none" w:sz="0" w:space="0" w:color="auto"/>
        <w:right w:val="none" w:sz="0" w:space="0" w:color="auto"/>
      </w:divBdr>
      <w:divsChild>
        <w:div w:id="1121412214">
          <w:marLeft w:val="0"/>
          <w:marRight w:val="0"/>
          <w:marTop w:val="0"/>
          <w:marBottom w:val="0"/>
          <w:divBdr>
            <w:top w:val="none" w:sz="0" w:space="0" w:color="auto"/>
            <w:left w:val="none" w:sz="0" w:space="0" w:color="auto"/>
            <w:bottom w:val="none" w:sz="0" w:space="0" w:color="auto"/>
            <w:right w:val="none" w:sz="0" w:space="0" w:color="auto"/>
          </w:divBdr>
        </w:div>
        <w:div w:id="345209294">
          <w:marLeft w:val="0"/>
          <w:marRight w:val="0"/>
          <w:marTop w:val="300"/>
          <w:marBottom w:val="0"/>
          <w:divBdr>
            <w:top w:val="none" w:sz="0" w:space="0" w:color="auto"/>
            <w:left w:val="none" w:sz="0" w:space="0" w:color="auto"/>
            <w:bottom w:val="none" w:sz="0" w:space="0" w:color="auto"/>
            <w:right w:val="none" w:sz="0" w:space="0" w:color="auto"/>
          </w:divBdr>
          <w:divsChild>
            <w:div w:id="5171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1494">
      <w:bodyDiv w:val="1"/>
      <w:marLeft w:val="0"/>
      <w:marRight w:val="0"/>
      <w:marTop w:val="0"/>
      <w:marBottom w:val="0"/>
      <w:divBdr>
        <w:top w:val="none" w:sz="0" w:space="0" w:color="auto"/>
        <w:left w:val="none" w:sz="0" w:space="0" w:color="auto"/>
        <w:bottom w:val="none" w:sz="0" w:space="0" w:color="auto"/>
        <w:right w:val="none" w:sz="0" w:space="0" w:color="auto"/>
      </w:divBdr>
    </w:div>
    <w:div w:id="33166331">
      <w:bodyDiv w:val="1"/>
      <w:marLeft w:val="0"/>
      <w:marRight w:val="0"/>
      <w:marTop w:val="0"/>
      <w:marBottom w:val="0"/>
      <w:divBdr>
        <w:top w:val="none" w:sz="0" w:space="0" w:color="auto"/>
        <w:left w:val="none" w:sz="0" w:space="0" w:color="auto"/>
        <w:bottom w:val="none" w:sz="0" w:space="0" w:color="auto"/>
        <w:right w:val="none" w:sz="0" w:space="0" w:color="auto"/>
      </w:divBdr>
    </w:div>
    <w:div w:id="33236792">
      <w:bodyDiv w:val="1"/>
      <w:marLeft w:val="0"/>
      <w:marRight w:val="0"/>
      <w:marTop w:val="0"/>
      <w:marBottom w:val="0"/>
      <w:divBdr>
        <w:top w:val="none" w:sz="0" w:space="0" w:color="auto"/>
        <w:left w:val="none" w:sz="0" w:space="0" w:color="auto"/>
        <w:bottom w:val="none" w:sz="0" w:space="0" w:color="auto"/>
        <w:right w:val="none" w:sz="0" w:space="0" w:color="auto"/>
      </w:divBdr>
    </w:div>
    <w:div w:id="34736320">
      <w:bodyDiv w:val="1"/>
      <w:marLeft w:val="0"/>
      <w:marRight w:val="0"/>
      <w:marTop w:val="0"/>
      <w:marBottom w:val="0"/>
      <w:divBdr>
        <w:top w:val="none" w:sz="0" w:space="0" w:color="auto"/>
        <w:left w:val="none" w:sz="0" w:space="0" w:color="auto"/>
        <w:bottom w:val="none" w:sz="0" w:space="0" w:color="auto"/>
        <w:right w:val="none" w:sz="0" w:space="0" w:color="auto"/>
      </w:divBdr>
    </w:div>
    <w:div w:id="34888575">
      <w:bodyDiv w:val="1"/>
      <w:marLeft w:val="0"/>
      <w:marRight w:val="0"/>
      <w:marTop w:val="0"/>
      <w:marBottom w:val="0"/>
      <w:divBdr>
        <w:top w:val="none" w:sz="0" w:space="0" w:color="auto"/>
        <w:left w:val="none" w:sz="0" w:space="0" w:color="auto"/>
        <w:bottom w:val="none" w:sz="0" w:space="0" w:color="auto"/>
        <w:right w:val="none" w:sz="0" w:space="0" w:color="auto"/>
      </w:divBdr>
    </w:div>
    <w:div w:id="35660455">
      <w:bodyDiv w:val="1"/>
      <w:marLeft w:val="0"/>
      <w:marRight w:val="0"/>
      <w:marTop w:val="0"/>
      <w:marBottom w:val="0"/>
      <w:divBdr>
        <w:top w:val="none" w:sz="0" w:space="0" w:color="auto"/>
        <w:left w:val="none" w:sz="0" w:space="0" w:color="auto"/>
        <w:bottom w:val="none" w:sz="0" w:space="0" w:color="auto"/>
        <w:right w:val="none" w:sz="0" w:space="0" w:color="auto"/>
      </w:divBdr>
    </w:div>
    <w:div w:id="37172018">
      <w:bodyDiv w:val="1"/>
      <w:marLeft w:val="0"/>
      <w:marRight w:val="0"/>
      <w:marTop w:val="0"/>
      <w:marBottom w:val="0"/>
      <w:divBdr>
        <w:top w:val="none" w:sz="0" w:space="0" w:color="auto"/>
        <w:left w:val="none" w:sz="0" w:space="0" w:color="auto"/>
        <w:bottom w:val="none" w:sz="0" w:space="0" w:color="auto"/>
        <w:right w:val="none" w:sz="0" w:space="0" w:color="auto"/>
      </w:divBdr>
    </w:div>
    <w:div w:id="37366203">
      <w:bodyDiv w:val="1"/>
      <w:marLeft w:val="0"/>
      <w:marRight w:val="0"/>
      <w:marTop w:val="0"/>
      <w:marBottom w:val="0"/>
      <w:divBdr>
        <w:top w:val="none" w:sz="0" w:space="0" w:color="auto"/>
        <w:left w:val="none" w:sz="0" w:space="0" w:color="auto"/>
        <w:bottom w:val="none" w:sz="0" w:space="0" w:color="auto"/>
        <w:right w:val="none" w:sz="0" w:space="0" w:color="auto"/>
      </w:divBdr>
    </w:div>
    <w:div w:id="38287207">
      <w:bodyDiv w:val="1"/>
      <w:marLeft w:val="0"/>
      <w:marRight w:val="0"/>
      <w:marTop w:val="0"/>
      <w:marBottom w:val="0"/>
      <w:divBdr>
        <w:top w:val="none" w:sz="0" w:space="0" w:color="auto"/>
        <w:left w:val="none" w:sz="0" w:space="0" w:color="auto"/>
        <w:bottom w:val="none" w:sz="0" w:space="0" w:color="auto"/>
        <w:right w:val="none" w:sz="0" w:space="0" w:color="auto"/>
      </w:divBdr>
    </w:div>
    <w:div w:id="38478055">
      <w:bodyDiv w:val="1"/>
      <w:marLeft w:val="0"/>
      <w:marRight w:val="0"/>
      <w:marTop w:val="0"/>
      <w:marBottom w:val="0"/>
      <w:divBdr>
        <w:top w:val="none" w:sz="0" w:space="0" w:color="auto"/>
        <w:left w:val="none" w:sz="0" w:space="0" w:color="auto"/>
        <w:bottom w:val="none" w:sz="0" w:space="0" w:color="auto"/>
        <w:right w:val="none" w:sz="0" w:space="0" w:color="auto"/>
      </w:divBdr>
    </w:div>
    <w:div w:id="39060876">
      <w:bodyDiv w:val="1"/>
      <w:marLeft w:val="0"/>
      <w:marRight w:val="0"/>
      <w:marTop w:val="0"/>
      <w:marBottom w:val="0"/>
      <w:divBdr>
        <w:top w:val="none" w:sz="0" w:space="0" w:color="auto"/>
        <w:left w:val="none" w:sz="0" w:space="0" w:color="auto"/>
        <w:bottom w:val="none" w:sz="0" w:space="0" w:color="auto"/>
        <w:right w:val="none" w:sz="0" w:space="0" w:color="auto"/>
      </w:divBdr>
    </w:div>
    <w:div w:id="39939145">
      <w:bodyDiv w:val="1"/>
      <w:marLeft w:val="0"/>
      <w:marRight w:val="0"/>
      <w:marTop w:val="0"/>
      <w:marBottom w:val="0"/>
      <w:divBdr>
        <w:top w:val="none" w:sz="0" w:space="0" w:color="auto"/>
        <w:left w:val="none" w:sz="0" w:space="0" w:color="auto"/>
        <w:bottom w:val="none" w:sz="0" w:space="0" w:color="auto"/>
        <w:right w:val="none" w:sz="0" w:space="0" w:color="auto"/>
      </w:divBdr>
    </w:div>
    <w:div w:id="39984263">
      <w:bodyDiv w:val="1"/>
      <w:marLeft w:val="0"/>
      <w:marRight w:val="0"/>
      <w:marTop w:val="0"/>
      <w:marBottom w:val="0"/>
      <w:divBdr>
        <w:top w:val="none" w:sz="0" w:space="0" w:color="auto"/>
        <w:left w:val="none" w:sz="0" w:space="0" w:color="auto"/>
        <w:bottom w:val="none" w:sz="0" w:space="0" w:color="auto"/>
        <w:right w:val="none" w:sz="0" w:space="0" w:color="auto"/>
      </w:divBdr>
    </w:div>
    <w:div w:id="42680092">
      <w:bodyDiv w:val="1"/>
      <w:marLeft w:val="0"/>
      <w:marRight w:val="0"/>
      <w:marTop w:val="0"/>
      <w:marBottom w:val="0"/>
      <w:divBdr>
        <w:top w:val="none" w:sz="0" w:space="0" w:color="auto"/>
        <w:left w:val="none" w:sz="0" w:space="0" w:color="auto"/>
        <w:bottom w:val="none" w:sz="0" w:space="0" w:color="auto"/>
        <w:right w:val="none" w:sz="0" w:space="0" w:color="auto"/>
      </w:divBdr>
    </w:div>
    <w:div w:id="42759433">
      <w:bodyDiv w:val="1"/>
      <w:marLeft w:val="0"/>
      <w:marRight w:val="0"/>
      <w:marTop w:val="0"/>
      <w:marBottom w:val="0"/>
      <w:divBdr>
        <w:top w:val="none" w:sz="0" w:space="0" w:color="auto"/>
        <w:left w:val="none" w:sz="0" w:space="0" w:color="auto"/>
        <w:bottom w:val="none" w:sz="0" w:space="0" w:color="auto"/>
        <w:right w:val="none" w:sz="0" w:space="0" w:color="auto"/>
      </w:divBdr>
    </w:div>
    <w:div w:id="44063830">
      <w:bodyDiv w:val="1"/>
      <w:marLeft w:val="0"/>
      <w:marRight w:val="0"/>
      <w:marTop w:val="0"/>
      <w:marBottom w:val="0"/>
      <w:divBdr>
        <w:top w:val="none" w:sz="0" w:space="0" w:color="auto"/>
        <w:left w:val="none" w:sz="0" w:space="0" w:color="auto"/>
        <w:bottom w:val="none" w:sz="0" w:space="0" w:color="auto"/>
        <w:right w:val="none" w:sz="0" w:space="0" w:color="auto"/>
      </w:divBdr>
    </w:div>
    <w:div w:id="46614660">
      <w:bodyDiv w:val="1"/>
      <w:marLeft w:val="0"/>
      <w:marRight w:val="0"/>
      <w:marTop w:val="0"/>
      <w:marBottom w:val="0"/>
      <w:divBdr>
        <w:top w:val="none" w:sz="0" w:space="0" w:color="auto"/>
        <w:left w:val="none" w:sz="0" w:space="0" w:color="auto"/>
        <w:bottom w:val="none" w:sz="0" w:space="0" w:color="auto"/>
        <w:right w:val="none" w:sz="0" w:space="0" w:color="auto"/>
      </w:divBdr>
    </w:div>
    <w:div w:id="47070580">
      <w:bodyDiv w:val="1"/>
      <w:marLeft w:val="0"/>
      <w:marRight w:val="0"/>
      <w:marTop w:val="0"/>
      <w:marBottom w:val="0"/>
      <w:divBdr>
        <w:top w:val="none" w:sz="0" w:space="0" w:color="auto"/>
        <w:left w:val="none" w:sz="0" w:space="0" w:color="auto"/>
        <w:bottom w:val="none" w:sz="0" w:space="0" w:color="auto"/>
        <w:right w:val="none" w:sz="0" w:space="0" w:color="auto"/>
      </w:divBdr>
    </w:div>
    <w:div w:id="48842418">
      <w:bodyDiv w:val="1"/>
      <w:marLeft w:val="0"/>
      <w:marRight w:val="0"/>
      <w:marTop w:val="0"/>
      <w:marBottom w:val="0"/>
      <w:divBdr>
        <w:top w:val="none" w:sz="0" w:space="0" w:color="auto"/>
        <w:left w:val="none" w:sz="0" w:space="0" w:color="auto"/>
        <w:bottom w:val="none" w:sz="0" w:space="0" w:color="auto"/>
        <w:right w:val="none" w:sz="0" w:space="0" w:color="auto"/>
      </w:divBdr>
    </w:div>
    <w:div w:id="50081952">
      <w:bodyDiv w:val="1"/>
      <w:marLeft w:val="0"/>
      <w:marRight w:val="0"/>
      <w:marTop w:val="0"/>
      <w:marBottom w:val="0"/>
      <w:divBdr>
        <w:top w:val="none" w:sz="0" w:space="0" w:color="auto"/>
        <w:left w:val="none" w:sz="0" w:space="0" w:color="auto"/>
        <w:bottom w:val="none" w:sz="0" w:space="0" w:color="auto"/>
        <w:right w:val="none" w:sz="0" w:space="0" w:color="auto"/>
      </w:divBdr>
      <w:divsChild>
        <w:div w:id="1721980374">
          <w:marLeft w:val="0"/>
          <w:marRight w:val="300"/>
          <w:marTop w:val="300"/>
          <w:marBottom w:val="0"/>
          <w:divBdr>
            <w:top w:val="none" w:sz="0" w:space="0" w:color="auto"/>
            <w:left w:val="none" w:sz="0" w:space="0" w:color="auto"/>
            <w:bottom w:val="none" w:sz="0" w:space="0" w:color="auto"/>
            <w:right w:val="none" w:sz="0" w:space="0" w:color="auto"/>
          </w:divBdr>
          <w:divsChild>
            <w:div w:id="14143560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157417">
      <w:bodyDiv w:val="1"/>
      <w:marLeft w:val="0"/>
      <w:marRight w:val="0"/>
      <w:marTop w:val="0"/>
      <w:marBottom w:val="0"/>
      <w:divBdr>
        <w:top w:val="none" w:sz="0" w:space="0" w:color="auto"/>
        <w:left w:val="none" w:sz="0" w:space="0" w:color="auto"/>
        <w:bottom w:val="none" w:sz="0" w:space="0" w:color="auto"/>
        <w:right w:val="none" w:sz="0" w:space="0" w:color="auto"/>
      </w:divBdr>
    </w:div>
    <w:div w:id="50349892">
      <w:bodyDiv w:val="1"/>
      <w:marLeft w:val="0"/>
      <w:marRight w:val="0"/>
      <w:marTop w:val="0"/>
      <w:marBottom w:val="0"/>
      <w:divBdr>
        <w:top w:val="none" w:sz="0" w:space="0" w:color="auto"/>
        <w:left w:val="none" w:sz="0" w:space="0" w:color="auto"/>
        <w:bottom w:val="none" w:sz="0" w:space="0" w:color="auto"/>
        <w:right w:val="none" w:sz="0" w:space="0" w:color="auto"/>
      </w:divBdr>
    </w:div>
    <w:div w:id="52699609">
      <w:bodyDiv w:val="1"/>
      <w:marLeft w:val="0"/>
      <w:marRight w:val="0"/>
      <w:marTop w:val="0"/>
      <w:marBottom w:val="0"/>
      <w:divBdr>
        <w:top w:val="none" w:sz="0" w:space="0" w:color="auto"/>
        <w:left w:val="none" w:sz="0" w:space="0" w:color="auto"/>
        <w:bottom w:val="none" w:sz="0" w:space="0" w:color="auto"/>
        <w:right w:val="none" w:sz="0" w:space="0" w:color="auto"/>
      </w:divBdr>
    </w:div>
    <w:div w:id="55589611">
      <w:bodyDiv w:val="1"/>
      <w:marLeft w:val="0"/>
      <w:marRight w:val="0"/>
      <w:marTop w:val="0"/>
      <w:marBottom w:val="0"/>
      <w:divBdr>
        <w:top w:val="none" w:sz="0" w:space="0" w:color="auto"/>
        <w:left w:val="none" w:sz="0" w:space="0" w:color="auto"/>
        <w:bottom w:val="none" w:sz="0" w:space="0" w:color="auto"/>
        <w:right w:val="none" w:sz="0" w:space="0" w:color="auto"/>
      </w:divBdr>
    </w:div>
    <w:div w:id="55589933">
      <w:bodyDiv w:val="1"/>
      <w:marLeft w:val="0"/>
      <w:marRight w:val="0"/>
      <w:marTop w:val="0"/>
      <w:marBottom w:val="0"/>
      <w:divBdr>
        <w:top w:val="none" w:sz="0" w:space="0" w:color="auto"/>
        <w:left w:val="none" w:sz="0" w:space="0" w:color="auto"/>
        <w:bottom w:val="none" w:sz="0" w:space="0" w:color="auto"/>
        <w:right w:val="none" w:sz="0" w:space="0" w:color="auto"/>
      </w:divBdr>
    </w:div>
    <w:div w:id="56050937">
      <w:bodyDiv w:val="1"/>
      <w:marLeft w:val="0"/>
      <w:marRight w:val="0"/>
      <w:marTop w:val="0"/>
      <w:marBottom w:val="0"/>
      <w:divBdr>
        <w:top w:val="none" w:sz="0" w:space="0" w:color="auto"/>
        <w:left w:val="none" w:sz="0" w:space="0" w:color="auto"/>
        <w:bottom w:val="none" w:sz="0" w:space="0" w:color="auto"/>
        <w:right w:val="none" w:sz="0" w:space="0" w:color="auto"/>
      </w:divBdr>
    </w:div>
    <w:div w:id="56756081">
      <w:bodyDiv w:val="1"/>
      <w:marLeft w:val="0"/>
      <w:marRight w:val="0"/>
      <w:marTop w:val="0"/>
      <w:marBottom w:val="0"/>
      <w:divBdr>
        <w:top w:val="none" w:sz="0" w:space="0" w:color="auto"/>
        <w:left w:val="none" w:sz="0" w:space="0" w:color="auto"/>
        <w:bottom w:val="none" w:sz="0" w:space="0" w:color="auto"/>
        <w:right w:val="none" w:sz="0" w:space="0" w:color="auto"/>
      </w:divBdr>
    </w:div>
    <w:div w:id="56828352">
      <w:bodyDiv w:val="1"/>
      <w:marLeft w:val="0"/>
      <w:marRight w:val="0"/>
      <w:marTop w:val="0"/>
      <w:marBottom w:val="0"/>
      <w:divBdr>
        <w:top w:val="none" w:sz="0" w:space="0" w:color="auto"/>
        <w:left w:val="none" w:sz="0" w:space="0" w:color="auto"/>
        <w:bottom w:val="none" w:sz="0" w:space="0" w:color="auto"/>
        <w:right w:val="none" w:sz="0" w:space="0" w:color="auto"/>
      </w:divBdr>
    </w:div>
    <w:div w:id="57213938">
      <w:bodyDiv w:val="1"/>
      <w:marLeft w:val="0"/>
      <w:marRight w:val="0"/>
      <w:marTop w:val="0"/>
      <w:marBottom w:val="0"/>
      <w:divBdr>
        <w:top w:val="none" w:sz="0" w:space="0" w:color="auto"/>
        <w:left w:val="none" w:sz="0" w:space="0" w:color="auto"/>
        <w:bottom w:val="none" w:sz="0" w:space="0" w:color="auto"/>
        <w:right w:val="none" w:sz="0" w:space="0" w:color="auto"/>
      </w:divBdr>
    </w:div>
    <w:div w:id="59332189">
      <w:bodyDiv w:val="1"/>
      <w:marLeft w:val="0"/>
      <w:marRight w:val="0"/>
      <w:marTop w:val="0"/>
      <w:marBottom w:val="0"/>
      <w:divBdr>
        <w:top w:val="none" w:sz="0" w:space="0" w:color="auto"/>
        <w:left w:val="none" w:sz="0" w:space="0" w:color="auto"/>
        <w:bottom w:val="none" w:sz="0" w:space="0" w:color="auto"/>
        <w:right w:val="none" w:sz="0" w:space="0" w:color="auto"/>
      </w:divBdr>
    </w:div>
    <w:div w:id="60324679">
      <w:bodyDiv w:val="1"/>
      <w:marLeft w:val="0"/>
      <w:marRight w:val="0"/>
      <w:marTop w:val="0"/>
      <w:marBottom w:val="0"/>
      <w:divBdr>
        <w:top w:val="none" w:sz="0" w:space="0" w:color="auto"/>
        <w:left w:val="none" w:sz="0" w:space="0" w:color="auto"/>
        <w:bottom w:val="none" w:sz="0" w:space="0" w:color="auto"/>
        <w:right w:val="none" w:sz="0" w:space="0" w:color="auto"/>
      </w:divBdr>
    </w:div>
    <w:div w:id="61103025">
      <w:bodyDiv w:val="1"/>
      <w:marLeft w:val="0"/>
      <w:marRight w:val="0"/>
      <w:marTop w:val="0"/>
      <w:marBottom w:val="0"/>
      <w:divBdr>
        <w:top w:val="none" w:sz="0" w:space="0" w:color="auto"/>
        <w:left w:val="none" w:sz="0" w:space="0" w:color="auto"/>
        <w:bottom w:val="none" w:sz="0" w:space="0" w:color="auto"/>
        <w:right w:val="none" w:sz="0" w:space="0" w:color="auto"/>
      </w:divBdr>
      <w:divsChild>
        <w:div w:id="1874154310">
          <w:marLeft w:val="0"/>
          <w:marRight w:val="0"/>
          <w:marTop w:val="0"/>
          <w:marBottom w:val="0"/>
          <w:divBdr>
            <w:top w:val="none" w:sz="0" w:space="0" w:color="auto"/>
            <w:left w:val="none" w:sz="0" w:space="0" w:color="auto"/>
            <w:bottom w:val="none" w:sz="0" w:space="0" w:color="auto"/>
            <w:right w:val="none" w:sz="0" w:space="0" w:color="auto"/>
          </w:divBdr>
        </w:div>
        <w:div w:id="1417248038">
          <w:marLeft w:val="0"/>
          <w:marRight w:val="0"/>
          <w:marTop w:val="0"/>
          <w:marBottom w:val="0"/>
          <w:divBdr>
            <w:top w:val="none" w:sz="0" w:space="0" w:color="auto"/>
            <w:left w:val="none" w:sz="0" w:space="0" w:color="auto"/>
            <w:bottom w:val="none" w:sz="0" w:space="0" w:color="auto"/>
            <w:right w:val="none" w:sz="0" w:space="0" w:color="auto"/>
          </w:divBdr>
        </w:div>
        <w:div w:id="1912808113">
          <w:marLeft w:val="0"/>
          <w:marRight w:val="0"/>
          <w:marTop w:val="0"/>
          <w:marBottom w:val="150"/>
          <w:divBdr>
            <w:top w:val="none" w:sz="0" w:space="0" w:color="auto"/>
            <w:left w:val="none" w:sz="0" w:space="0" w:color="auto"/>
            <w:bottom w:val="single" w:sz="6" w:space="8" w:color="C6C9CC"/>
            <w:right w:val="none" w:sz="0" w:space="0" w:color="auto"/>
          </w:divBdr>
          <w:divsChild>
            <w:div w:id="1488008702">
              <w:marLeft w:val="0"/>
              <w:marRight w:val="0"/>
              <w:marTop w:val="0"/>
              <w:marBottom w:val="0"/>
              <w:divBdr>
                <w:top w:val="none" w:sz="0" w:space="0" w:color="auto"/>
                <w:left w:val="none" w:sz="0" w:space="0" w:color="auto"/>
                <w:bottom w:val="none" w:sz="0" w:space="0" w:color="auto"/>
                <w:right w:val="none" w:sz="0" w:space="0" w:color="auto"/>
              </w:divBdr>
            </w:div>
          </w:divsChild>
        </w:div>
        <w:div w:id="2085031952">
          <w:marLeft w:val="0"/>
          <w:marRight w:val="0"/>
          <w:marTop w:val="0"/>
          <w:marBottom w:val="0"/>
          <w:divBdr>
            <w:top w:val="none" w:sz="0" w:space="0" w:color="auto"/>
            <w:left w:val="none" w:sz="0" w:space="0" w:color="auto"/>
            <w:bottom w:val="none" w:sz="0" w:space="0" w:color="auto"/>
            <w:right w:val="none" w:sz="0" w:space="0" w:color="auto"/>
          </w:divBdr>
        </w:div>
        <w:div w:id="994837394">
          <w:marLeft w:val="0"/>
          <w:marRight w:val="0"/>
          <w:marTop w:val="0"/>
          <w:marBottom w:val="0"/>
          <w:divBdr>
            <w:top w:val="none" w:sz="0" w:space="0" w:color="auto"/>
            <w:left w:val="none" w:sz="0" w:space="0" w:color="auto"/>
            <w:bottom w:val="none" w:sz="0" w:space="0" w:color="auto"/>
            <w:right w:val="none" w:sz="0" w:space="0" w:color="auto"/>
          </w:divBdr>
        </w:div>
      </w:divsChild>
    </w:div>
    <w:div w:id="62148719">
      <w:bodyDiv w:val="1"/>
      <w:marLeft w:val="0"/>
      <w:marRight w:val="0"/>
      <w:marTop w:val="0"/>
      <w:marBottom w:val="0"/>
      <w:divBdr>
        <w:top w:val="none" w:sz="0" w:space="0" w:color="auto"/>
        <w:left w:val="none" w:sz="0" w:space="0" w:color="auto"/>
        <w:bottom w:val="none" w:sz="0" w:space="0" w:color="auto"/>
        <w:right w:val="none" w:sz="0" w:space="0" w:color="auto"/>
      </w:divBdr>
    </w:div>
    <w:div w:id="64231462">
      <w:bodyDiv w:val="1"/>
      <w:marLeft w:val="0"/>
      <w:marRight w:val="0"/>
      <w:marTop w:val="0"/>
      <w:marBottom w:val="0"/>
      <w:divBdr>
        <w:top w:val="none" w:sz="0" w:space="0" w:color="auto"/>
        <w:left w:val="none" w:sz="0" w:space="0" w:color="auto"/>
        <w:bottom w:val="none" w:sz="0" w:space="0" w:color="auto"/>
        <w:right w:val="none" w:sz="0" w:space="0" w:color="auto"/>
      </w:divBdr>
      <w:divsChild>
        <w:div w:id="1867524262">
          <w:marLeft w:val="0"/>
          <w:marRight w:val="0"/>
          <w:marTop w:val="0"/>
          <w:marBottom w:val="0"/>
          <w:divBdr>
            <w:top w:val="none" w:sz="0" w:space="0" w:color="auto"/>
            <w:left w:val="none" w:sz="0" w:space="0" w:color="auto"/>
            <w:bottom w:val="none" w:sz="0" w:space="0" w:color="auto"/>
            <w:right w:val="none" w:sz="0" w:space="0" w:color="auto"/>
          </w:divBdr>
          <w:divsChild>
            <w:div w:id="340086168">
              <w:marLeft w:val="0"/>
              <w:marRight w:val="0"/>
              <w:marTop w:val="0"/>
              <w:marBottom w:val="0"/>
              <w:divBdr>
                <w:top w:val="none" w:sz="0" w:space="0" w:color="auto"/>
                <w:left w:val="none" w:sz="0" w:space="0" w:color="auto"/>
                <w:bottom w:val="none" w:sz="0" w:space="0" w:color="auto"/>
                <w:right w:val="none" w:sz="0" w:space="0" w:color="auto"/>
              </w:divBdr>
              <w:divsChild>
                <w:div w:id="1220363076">
                  <w:marLeft w:val="0"/>
                  <w:marRight w:val="0"/>
                  <w:marTop w:val="0"/>
                  <w:marBottom w:val="0"/>
                  <w:divBdr>
                    <w:top w:val="none" w:sz="0" w:space="0" w:color="auto"/>
                    <w:left w:val="none" w:sz="0" w:space="0" w:color="auto"/>
                    <w:bottom w:val="none" w:sz="0" w:space="0" w:color="auto"/>
                    <w:right w:val="none" w:sz="0" w:space="0" w:color="auto"/>
                  </w:divBdr>
                  <w:divsChild>
                    <w:div w:id="704867241">
                      <w:marLeft w:val="0"/>
                      <w:marRight w:val="0"/>
                      <w:marTop w:val="75"/>
                      <w:marBottom w:val="150"/>
                      <w:divBdr>
                        <w:top w:val="none" w:sz="0" w:space="0" w:color="auto"/>
                        <w:left w:val="none" w:sz="0" w:space="0" w:color="auto"/>
                        <w:bottom w:val="none" w:sz="0" w:space="0" w:color="auto"/>
                        <w:right w:val="none" w:sz="0" w:space="0" w:color="auto"/>
                      </w:divBdr>
                      <w:divsChild>
                        <w:div w:id="707266491">
                          <w:marLeft w:val="0"/>
                          <w:marRight w:val="0"/>
                          <w:marTop w:val="0"/>
                          <w:marBottom w:val="0"/>
                          <w:divBdr>
                            <w:top w:val="single" w:sz="2" w:space="0" w:color="CCCCCC"/>
                            <w:left w:val="single" w:sz="2" w:space="0" w:color="CCCCCC"/>
                            <w:bottom w:val="single" w:sz="2" w:space="0" w:color="CCCCCC"/>
                            <w:right w:val="single" w:sz="2" w:space="0" w:color="CCCCCC"/>
                          </w:divBdr>
                          <w:divsChild>
                            <w:div w:id="1454441220">
                              <w:marLeft w:val="0"/>
                              <w:marRight w:val="0"/>
                              <w:marTop w:val="360"/>
                              <w:marBottom w:val="360"/>
                              <w:divBdr>
                                <w:top w:val="none" w:sz="0" w:space="0" w:color="auto"/>
                                <w:left w:val="none" w:sz="0" w:space="0" w:color="auto"/>
                                <w:bottom w:val="none" w:sz="0" w:space="0" w:color="auto"/>
                                <w:right w:val="none" w:sz="0" w:space="0" w:color="auto"/>
                              </w:divBdr>
                              <w:divsChild>
                                <w:div w:id="37881989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79510">
      <w:bodyDiv w:val="1"/>
      <w:marLeft w:val="0"/>
      <w:marRight w:val="0"/>
      <w:marTop w:val="0"/>
      <w:marBottom w:val="0"/>
      <w:divBdr>
        <w:top w:val="none" w:sz="0" w:space="0" w:color="auto"/>
        <w:left w:val="none" w:sz="0" w:space="0" w:color="auto"/>
        <w:bottom w:val="none" w:sz="0" w:space="0" w:color="auto"/>
        <w:right w:val="none" w:sz="0" w:space="0" w:color="auto"/>
      </w:divBdr>
      <w:divsChild>
        <w:div w:id="658264842">
          <w:marLeft w:val="0"/>
          <w:marRight w:val="0"/>
          <w:marTop w:val="0"/>
          <w:marBottom w:val="0"/>
          <w:divBdr>
            <w:top w:val="none" w:sz="0" w:space="0" w:color="auto"/>
            <w:left w:val="none" w:sz="0" w:space="0" w:color="auto"/>
            <w:bottom w:val="none" w:sz="0" w:space="0" w:color="auto"/>
            <w:right w:val="none" w:sz="0" w:space="0" w:color="auto"/>
          </w:divBdr>
        </w:div>
        <w:div w:id="1041632962">
          <w:marLeft w:val="0"/>
          <w:marRight w:val="0"/>
          <w:marTop w:val="0"/>
          <w:marBottom w:val="0"/>
          <w:divBdr>
            <w:top w:val="none" w:sz="0" w:space="0" w:color="auto"/>
            <w:left w:val="none" w:sz="0" w:space="0" w:color="auto"/>
            <w:bottom w:val="none" w:sz="0" w:space="0" w:color="auto"/>
            <w:right w:val="none" w:sz="0" w:space="0" w:color="auto"/>
          </w:divBdr>
        </w:div>
        <w:div w:id="321200858">
          <w:marLeft w:val="0"/>
          <w:marRight w:val="0"/>
          <w:marTop w:val="0"/>
          <w:marBottom w:val="0"/>
          <w:divBdr>
            <w:top w:val="none" w:sz="0" w:space="0" w:color="auto"/>
            <w:left w:val="none" w:sz="0" w:space="0" w:color="auto"/>
            <w:bottom w:val="none" w:sz="0" w:space="0" w:color="auto"/>
            <w:right w:val="none" w:sz="0" w:space="0" w:color="auto"/>
          </w:divBdr>
          <w:divsChild>
            <w:div w:id="1044524212">
              <w:marLeft w:val="0"/>
              <w:marRight w:val="0"/>
              <w:marTop w:val="0"/>
              <w:marBottom w:val="0"/>
              <w:divBdr>
                <w:top w:val="none" w:sz="0" w:space="0" w:color="auto"/>
                <w:left w:val="none" w:sz="0" w:space="0" w:color="auto"/>
                <w:bottom w:val="none" w:sz="0" w:space="0" w:color="auto"/>
                <w:right w:val="none" w:sz="0" w:space="0" w:color="auto"/>
              </w:divBdr>
            </w:div>
          </w:divsChild>
        </w:div>
        <w:div w:id="468982247">
          <w:marLeft w:val="0"/>
          <w:marRight w:val="0"/>
          <w:marTop w:val="0"/>
          <w:marBottom w:val="0"/>
          <w:divBdr>
            <w:top w:val="none" w:sz="0" w:space="0" w:color="auto"/>
            <w:left w:val="none" w:sz="0" w:space="0" w:color="auto"/>
            <w:bottom w:val="none" w:sz="0" w:space="0" w:color="auto"/>
            <w:right w:val="none" w:sz="0" w:space="0" w:color="auto"/>
          </w:divBdr>
        </w:div>
        <w:div w:id="1059672180">
          <w:marLeft w:val="0"/>
          <w:marRight w:val="0"/>
          <w:marTop w:val="0"/>
          <w:marBottom w:val="0"/>
          <w:divBdr>
            <w:top w:val="none" w:sz="0" w:space="0" w:color="auto"/>
            <w:left w:val="none" w:sz="0" w:space="0" w:color="auto"/>
            <w:bottom w:val="none" w:sz="0" w:space="0" w:color="auto"/>
            <w:right w:val="none" w:sz="0" w:space="0" w:color="auto"/>
          </w:divBdr>
          <w:divsChild>
            <w:div w:id="955722436">
              <w:marLeft w:val="0"/>
              <w:marRight w:val="0"/>
              <w:marTop w:val="0"/>
              <w:marBottom w:val="0"/>
              <w:divBdr>
                <w:top w:val="none" w:sz="0" w:space="0" w:color="auto"/>
                <w:left w:val="none" w:sz="0" w:space="0" w:color="auto"/>
                <w:bottom w:val="none" w:sz="0" w:space="0" w:color="auto"/>
                <w:right w:val="none" w:sz="0" w:space="0" w:color="auto"/>
              </w:divBdr>
            </w:div>
          </w:divsChild>
        </w:div>
        <w:div w:id="414320973">
          <w:marLeft w:val="0"/>
          <w:marRight w:val="0"/>
          <w:marTop w:val="0"/>
          <w:marBottom w:val="0"/>
          <w:divBdr>
            <w:top w:val="none" w:sz="0" w:space="0" w:color="auto"/>
            <w:left w:val="none" w:sz="0" w:space="0" w:color="auto"/>
            <w:bottom w:val="none" w:sz="0" w:space="0" w:color="auto"/>
            <w:right w:val="none" w:sz="0" w:space="0" w:color="auto"/>
          </w:divBdr>
        </w:div>
        <w:div w:id="2007661811">
          <w:marLeft w:val="0"/>
          <w:marRight w:val="0"/>
          <w:marTop w:val="0"/>
          <w:marBottom w:val="0"/>
          <w:divBdr>
            <w:top w:val="none" w:sz="0" w:space="0" w:color="auto"/>
            <w:left w:val="none" w:sz="0" w:space="0" w:color="auto"/>
            <w:bottom w:val="none" w:sz="0" w:space="0" w:color="auto"/>
            <w:right w:val="none" w:sz="0" w:space="0" w:color="auto"/>
          </w:divBdr>
          <w:divsChild>
            <w:div w:id="1618099851">
              <w:marLeft w:val="0"/>
              <w:marRight w:val="0"/>
              <w:marTop w:val="0"/>
              <w:marBottom w:val="0"/>
              <w:divBdr>
                <w:top w:val="none" w:sz="0" w:space="0" w:color="auto"/>
                <w:left w:val="none" w:sz="0" w:space="0" w:color="auto"/>
                <w:bottom w:val="none" w:sz="0" w:space="0" w:color="auto"/>
                <w:right w:val="none" w:sz="0" w:space="0" w:color="auto"/>
              </w:divBdr>
            </w:div>
          </w:divsChild>
        </w:div>
        <w:div w:id="430666280">
          <w:marLeft w:val="0"/>
          <w:marRight w:val="0"/>
          <w:marTop w:val="0"/>
          <w:marBottom w:val="0"/>
          <w:divBdr>
            <w:top w:val="none" w:sz="0" w:space="0" w:color="auto"/>
            <w:left w:val="none" w:sz="0" w:space="0" w:color="auto"/>
            <w:bottom w:val="none" w:sz="0" w:space="0" w:color="auto"/>
            <w:right w:val="none" w:sz="0" w:space="0" w:color="auto"/>
          </w:divBdr>
        </w:div>
        <w:div w:id="863707244">
          <w:marLeft w:val="0"/>
          <w:marRight w:val="0"/>
          <w:marTop w:val="0"/>
          <w:marBottom w:val="0"/>
          <w:divBdr>
            <w:top w:val="none" w:sz="0" w:space="0" w:color="auto"/>
            <w:left w:val="none" w:sz="0" w:space="0" w:color="auto"/>
            <w:bottom w:val="none" w:sz="0" w:space="0" w:color="auto"/>
            <w:right w:val="none" w:sz="0" w:space="0" w:color="auto"/>
          </w:divBdr>
          <w:divsChild>
            <w:div w:id="596838899">
              <w:marLeft w:val="0"/>
              <w:marRight w:val="0"/>
              <w:marTop w:val="0"/>
              <w:marBottom w:val="0"/>
              <w:divBdr>
                <w:top w:val="none" w:sz="0" w:space="0" w:color="auto"/>
                <w:left w:val="none" w:sz="0" w:space="0" w:color="auto"/>
                <w:bottom w:val="none" w:sz="0" w:space="0" w:color="auto"/>
                <w:right w:val="none" w:sz="0" w:space="0" w:color="auto"/>
              </w:divBdr>
            </w:div>
          </w:divsChild>
        </w:div>
        <w:div w:id="1705054706">
          <w:marLeft w:val="0"/>
          <w:marRight w:val="0"/>
          <w:marTop w:val="0"/>
          <w:marBottom w:val="0"/>
          <w:divBdr>
            <w:top w:val="none" w:sz="0" w:space="0" w:color="auto"/>
            <w:left w:val="none" w:sz="0" w:space="0" w:color="auto"/>
            <w:bottom w:val="none" w:sz="0" w:space="0" w:color="auto"/>
            <w:right w:val="none" w:sz="0" w:space="0" w:color="auto"/>
          </w:divBdr>
        </w:div>
        <w:div w:id="267584180">
          <w:marLeft w:val="0"/>
          <w:marRight w:val="0"/>
          <w:marTop w:val="0"/>
          <w:marBottom w:val="0"/>
          <w:divBdr>
            <w:top w:val="none" w:sz="0" w:space="0" w:color="auto"/>
            <w:left w:val="none" w:sz="0" w:space="0" w:color="auto"/>
            <w:bottom w:val="none" w:sz="0" w:space="0" w:color="auto"/>
            <w:right w:val="none" w:sz="0" w:space="0" w:color="auto"/>
          </w:divBdr>
          <w:divsChild>
            <w:div w:id="2128488">
              <w:marLeft w:val="0"/>
              <w:marRight w:val="0"/>
              <w:marTop w:val="0"/>
              <w:marBottom w:val="0"/>
              <w:divBdr>
                <w:top w:val="none" w:sz="0" w:space="0" w:color="auto"/>
                <w:left w:val="none" w:sz="0" w:space="0" w:color="auto"/>
                <w:bottom w:val="none" w:sz="0" w:space="0" w:color="auto"/>
                <w:right w:val="none" w:sz="0" w:space="0" w:color="auto"/>
              </w:divBdr>
            </w:div>
          </w:divsChild>
        </w:div>
        <w:div w:id="791556229">
          <w:marLeft w:val="0"/>
          <w:marRight w:val="0"/>
          <w:marTop w:val="0"/>
          <w:marBottom w:val="0"/>
          <w:divBdr>
            <w:top w:val="none" w:sz="0" w:space="0" w:color="auto"/>
            <w:left w:val="none" w:sz="0" w:space="0" w:color="auto"/>
            <w:bottom w:val="none" w:sz="0" w:space="0" w:color="auto"/>
            <w:right w:val="none" w:sz="0" w:space="0" w:color="auto"/>
          </w:divBdr>
        </w:div>
        <w:div w:id="562450754">
          <w:marLeft w:val="0"/>
          <w:marRight w:val="0"/>
          <w:marTop w:val="0"/>
          <w:marBottom w:val="0"/>
          <w:divBdr>
            <w:top w:val="none" w:sz="0" w:space="0" w:color="auto"/>
            <w:left w:val="none" w:sz="0" w:space="0" w:color="auto"/>
            <w:bottom w:val="none" w:sz="0" w:space="0" w:color="auto"/>
            <w:right w:val="none" w:sz="0" w:space="0" w:color="auto"/>
          </w:divBdr>
          <w:divsChild>
            <w:div w:id="2061592577">
              <w:marLeft w:val="0"/>
              <w:marRight w:val="0"/>
              <w:marTop w:val="0"/>
              <w:marBottom w:val="0"/>
              <w:divBdr>
                <w:top w:val="none" w:sz="0" w:space="0" w:color="auto"/>
                <w:left w:val="none" w:sz="0" w:space="0" w:color="auto"/>
                <w:bottom w:val="none" w:sz="0" w:space="0" w:color="auto"/>
                <w:right w:val="none" w:sz="0" w:space="0" w:color="auto"/>
              </w:divBdr>
            </w:div>
          </w:divsChild>
        </w:div>
        <w:div w:id="67969877">
          <w:marLeft w:val="0"/>
          <w:marRight w:val="0"/>
          <w:marTop w:val="0"/>
          <w:marBottom w:val="0"/>
          <w:divBdr>
            <w:top w:val="none" w:sz="0" w:space="0" w:color="auto"/>
            <w:left w:val="none" w:sz="0" w:space="0" w:color="auto"/>
            <w:bottom w:val="none" w:sz="0" w:space="0" w:color="auto"/>
            <w:right w:val="none" w:sz="0" w:space="0" w:color="auto"/>
          </w:divBdr>
        </w:div>
        <w:div w:id="613950727">
          <w:marLeft w:val="0"/>
          <w:marRight w:val="0"/>
          <w:marTop w:val="0"/>
          <w:marBottom w:val="0"/>
          <w:divBdr>
            <w:top w:val="none" w:sz="0" w:space="0" w:color="auto"/>
            <w:left w:val="none" w:sz="0" w:space="0" w:color="auto"/>
            <w:bottom w:val="none" w:sz="0" w:space="0" w:color="auto"/>
            <w:right w:val="none" w:sz="0" w:space="0" w:color="auto"/>
          </w:divBdr>
          <w:divsChild>
            <w:div w:id="2064478413">
              <w:marLeft w:val="0"/>
              <w:marRight w:val="0"/>
              <w:marTop w:val="0"/>
              <w:marBottom w:val="0"/>
              <w:divBdr>
                <w:top w:val="none" w:sz="0" w:space="0" w:color="auto"/>
                <w:left w:val="none" w:sz="0" w:space="0" w:color="auto"/>
                <w:bottom w:val="none" w:sz="0" w:space="0" w:color="auto"/>
                <w:right w:val="none" w:sz="0" w:space="0" w:color="auto"/>
              </w:divBdr>
            </w:div>
          </w:divsChild>
        </w:div>
        <w:div w:id="240875263">
          <w:marLeft w:val="0"/>
          <w:marRight w:val="0"/>
          <w:marTop w:val="0"/>
          <w:marBottom w:val="0"/>
          <w:divBdr>
            <w:top w:val="none" w:sz="0" w:space="0" w:color="auto"/>
            <w:left w:val="none" w:sz="0" w:space="0" w:color="auto"/>
            <w:bottom w:val="none" w:sz="0" w:space="0" w:color="auto"/>
            <w:right w:val="none" w:sz="0" w:space="0" w:color="auto"/>
          </w:divBdr>
        </w:div>
        <w:div w:id="114569157">
          <w:marLeft w:val="0"/>
          <w:marRight w:val="0"/>
          <w:marTop w:val="0"/>
          <w:marBottom w:val="0"/>
          <w:divBdr>
            <w:top w:val="none" w:sz="0" w:space="0" w:color="auto"/>
            <w:left w:val="none" w:sz="0" w:space="0" w:color="auto"/>
            <w:bottom w:val="none" w:sz="0" w:space="0" w:color="auto"/>
            <w:right w:val="none" w:sz="0" w:space="0" w:color="auto"/>
          </w:divBdr>
          <w:divsChild>
            <w:div w:id="1123109596">
              <w:marLeft w:val="0"/>
              <w:marRight w:val="0"/>
              <w:marTop w:val="0"/>
              <w:marBottom w:val="0"/>
              <w:divBdr>
                <w:top w:val="none" w:sz="0" w:space="0" w:color="auto"/>
                <w:left w:val="none" w:sz="0" w:space="0" w:color="auto"/>
                <w:bottom w:val="none" w:sz="0" w:space="0" w:color="auto"/>
                <w:right w:val="none" w:sz="0" w:space="0" w:color="auto"/>
              </w:divBdr>
            </w:div>
          </w:divsChild>
        </w:div>
        <w:div w:id="670984560">
          <w:marLeft w:val="0"/>
          <w:marRight w:val="0"/>
          <w:marTop w:val="0"/>
          <w:marBottom w:val="0"/>
          <w:divBdr>
            <w:top w:val="none" w:sz="0" w:space="0" w:color="auto"/>
            <w:left w:val="none" w:sz="0" w:space="0" w:color="auto"/>
            <w:bottom w:val="none" w:sz="0" w:space="0" w:color="auto"/>
            <w:right w:val="none" w:sz="0" w:space="0" w:color="auto"/>
          </w:divBdr>
        </w:div>
        <w:div w:id="905381574">
          <w:marLeft w:val="0"/>
          <w:marRight w:val="0"/>
          <w:marTop w:val="0"/>
          <w:marBottom w:val="0"/>
          <w:divBdr>
            <w:top w:val="none" w:sz="0" w:space="0" w:color="auto"/>
            <w:left w:val="none" w:sz="0" w:space="0" w:color="auto"/>
            <w:bottom w:val="none" w:sz="0" w:space="0" w:color="auto"/>
            <w:right w:val="none" w:sz="0" w:space="0" w:color="auto"/>
          </w:divBdr>
          <w:divsChild>
            <w:div w:id="268859188">
              <w:marLeft w:val="0"/>
              <w:marRight w:val="0"/>
              <w:marTop w:val="0"/>
              <w:marBottom w:val="0"/>
              <w:divBdr>
                <w:top w:val="none" w:sz="0" w:space="0" w:color="auto"/>
                <w:left w:val="none" w:sz="0" w:space="0" w:color="auto"/>
                <w:bottom w:val="none" w:sz="0" w:space="0" w:color="auto"/>
                <w:right w:val="none" w:sz="0" w:space="0" w:color="auto"/>
              </w:divBdr>
            </w:div>
          </w:divsChild>
        </w:div>
        <w:div w:id="1915431581">
          <w:marLeft w:val="0"/>
          <w:marRight w:val="0"/>
          <w:marTop w:val="0"/>
          <w:marBottom w:val="0"/>
          <w:divBdr>
            <w:top w:val="none" w:sz="0" w:space="0" w:color="auto"/>
            <w:left w:val="none" w:sz="0" w:space="0" w:color="auto"/>
            <w:bottom w:val="none" w:sz="0" w:space="0" w:color="auto"/>
            <w:right w:val="none" w:sz="0" w:space="0" w:color="auto"/>
          </w:divBdr>
        </w:div>
        <w:div w:id="1301958323">
          <w:marLeft w:val="0"/>
          <w:marRight w:val="0"/>
          <w:marTop w:val="0"/>
          <w:marBottom w:val="0"/>
          <w:divBdr>
            <w:top w:val="none" w:sz="0" w:space="0" w:color="auto"/>
            <w:left w:val="none" w:sz="0" w:space="0" w:color="auto"/>
            <w:bottom w:val="none" w:sz="0" w:space="0" w:color="auto"/>
            <w:right w:val="none" w:sz="0" w:space="0" w:color="auto"/>
          </w:divBdr>
          <w:divsChild>
            <w:div w:id="1754813565">
              <w:marLeft w:val="0"/>
              <w:marRight w:val="0"/>
              <w:marTop w:val="0"/>
              <w:marBottom w:val="0"/>
              <w:divBdr>
                <w:top w:val="none" w:sz="0" w:space="0" w:color="auto"/>
                <w:left w:val="none" w:sz="0" w:space="0" w:color="auto"/>
                <w:bottom w:val="none" w:sz="0" w:space="0" w:color="auto"/>
                <w:right w:val="none" w:sz="0" w:space="0" w:color="auto"/>
              </w:divBdr>
            </w:div>
          </w:divsChild>
        </w:div>
        <w:div w:id="1366174063">
          <w:marLeft w:val="0"/>
          <w:marRight w:val="0"/>
          <w:marTop w:val="0"/>
          <w:marBottom w:val="0"/>
          <w:divBdr>
            <w:top w:val="none" w:sz="0" w:space="0" w:color="auto"/>
            <w:left w:val="none" w:sz="0" w:space="0" w:color="auto"/>
            <w:bottom w:val="none" w:sz="0" w:space="0" w:color="auto"/>
            <w:right w:val="none" w:sz="0" w:space="0" w:color="auto"/>
          </w:divBdr>
        </w:div>
        <w:div w:id="852189420">
          <w:marLeft w:val="0"/>
          <w:marRight w:val="0"/>
          <w:marTop w:val="0"/>
          <w:marBottom w:val="0"/>
          <w:divBdr>
            <w:top w:val="none" w:sz="0" w:space="0" w:color="auto"/>
            <w:left w:val="none" w:sz="0" w:space="0" w:color="auto"/>
            <w:bottom w:val="none" w:sz="0" w:space="0" w:color="auto"/>
            <w:right w:val="none" w:sz="0" w:space="0" w:color="auto"/>
          </w:divBdr>
          <w:divsChild>
            <w:div w:id="401146911">
              <w:marLeft w:val="0"/>
              <w:marRight w:val="0"/>
              <w:marTop w:val="0"/>
              <w:marBottom w:val="0"/>
              <w:divBdr>
                <w:top w:val="none" w:sz="0" w:space="0" w:color="auto"/>
                <w:left w:val="none" w:sz="0" w:space="0" w:color="auto"/>
                <w:bottom w:val="none" w:sz="0" w:space="0" w:color="auto"/>
                <w:right w:val="none" w:sz="0" w:space="0" w:color="auto"/>
              </w:divBdr>
            </w:div>
          </w:divsChild>
        </w:div>
        <w:div w:id="1881940793">
          <w:marLeft w:val="0"/>
          <w:marRight w:val="0"/>
          <w:marTop w:val="0"/>
          <w:marBottom w:val="0"/>
          <w:divBdr>
            <w:top w:val="none" w:sz="0" w:space="0" w:color="auto"/>
            <w:left w:val="none" w:sz="0" w:space="0" w:color="auto"/>
            <w:bottom w:val="none" w:sz="0" w:space="0" w:color="auto"/>
            <w:right w:val="none" w:sz="0" w:space="0" w:color="auto"/>
          </w:divBdr>
        </w:div>
        <w:div w:id="924387364">
          <w:marLeft w:val="0"/>
          <w:marRight w:val="0"/>
          <w:marTop w:val="0"/>
          <w:marBottom w:val="0"/>
          <w:divBdr>
            <w:top w:val="none" w:sz="0" w:space="0" w:color="auto"/>
            <w:left w:val="none" w:sz="0" w:space="0" w:color="auto"/>
            <w:bottom w:val="none" w:sz="0" w:space="0" w:color="auto"/>
            <w:right w:val="none" w:sz="0" w:space="0" w:color="auto"/>
          </w:divBdr>
          <w:divsChild>
            <w:div w:id="1357384402">
              <w:marLeft w:val="0"/>
              <w:marRight w:val="0"/>
              <w:marTop w:val="0"/>
              <w:marBottom w:val="0"/>
              <w:divBdr>
                <w:top w:val="none" w:sz="0" w:space="0" w:color="auto"/>
                <w:left w:val="none" w:sz="0" w:space="0" w:color="auto"/>
                <w:bottom w:val="none" w:sz="0" w:space="0" w:color="auto"/>
                <w:right w:val="none" w:sz="0" w:space="0" w:color="auto"/>
              </w:divBdr>
            </w:div>
          </w:divsChild>
        </w:div>
        <w:div w:id="1341618488">
          <w:marLeft w:val="0"/>
          <w:marRight w:val="0"/>
          <w:marTop w:val="0"/>
          <w:marBottom w:val="0"/>
          <w:divBdr>
            <w:top w:val="none" w:sz="0" w:space="0" w:color="auto"/>
            <w:left w:val="none" w:sz="0" w:space="0" w:color="auto"/>
            <w:bottom w:val="none" w:sz="0" w:space="0" w:color="auto"/>
            <w:right w:val="none" w:sz="0" w:space="0" w:color="auto"/>
          </w:divBdr>
        </w:div>
        <w:div w:id="2034762318">
          <w:marLeft w:val="0"/>
          <w:marRight w:val="0"/>
          <w:marTop w:val="0"/>
          <w:marBottom w:val="0"/>
          <w:divBdr>
            <w:top w:val="none" w:sz="0" w:space="0" w:color="auto"/>
            <w:left w:val="none" w:sz="0" w:space="0" w:color="auto"/>
            <w:bottom w:val="none" w:sz="0" w:space="0" w:color="auto"/>
            <w:right w:val="none" w:sz="0" w:space="0" w:color="auto"/>
          </w:divBdr>
          <w:divsChild>
            <w:div w:id="276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3859">
      <w:bodyDiv w:val="1"/>
      <w:marLeft w:val="0"/>
      <w:marRight w:val="0"/>
      <w:marTop w:val="0"/>
      <w:marBottom w:val="0"/>
      <w:divBdr>
        <w:top w:val="none" w:sz="0" w:space="0" w:color="auto"/>
        <w:left w:val="none" w:sz="0" w:space="0" w:color="auto"/>
        <w:bottom w:val="none" w:sz="0" w:space="0" w:color="auto"/>
        <w:right w:val="none" w:sz="0" w:space="0" w:color="auto"/>
      </w:divBdr>
    </w:div>
    <w:div w:id="65033531">
      <w:bodyDiv w:val="1"/>
      <w:marLeft w:val="0"/>
      <w:marRight w:val="0"/>
      <w:marTop w:val="0"/>
      <w:marBottom w:val="0"/>
      <w:divBdr>
        <w:top w:val="none" w:sz="0" w:space="0" w:color="auto"/>
        <w:left w:val="none" w:sz="0" w:space="0" w:color="auto"/>
        <w:bottom w:val="none" w:sz="0" w:space="0" w:color="auto"/>
        <w:right w:val="none" w:sz="0" w:space="0" w:color="auto"/>
      </w:divBdr>
      <w:divsChild>
        <w:div w:id="2110005267">
          <w:marLeft w:val="0"/>
          <w:marRight w:val="0"/>
          <w:marTop w:val="0"/>
          <w:marBottom w:val="0"/>
          <w:divBdr>
            <w:top w:val="none" w:sz="0" w:space="0" w:color="auto"/>
            <w:left w:val="none" w:sz="0" w:space="0" w:color="auto"/>
            <w:bottom w:val="none" w:sz="0" w:space="0" w:color="auto"/>
            <w:right w:val="none" w:sz="0" w:space="0" w:color="auto"/>
          </w:divBdr>
          <w:divsChild>
            <w:div w:id="1943956160">
              <w:marLeft w:val="0"/>
              <w:marRight w:val="0"/>
              <w:marTop w:val="0"/>
              <w:marBottom w:val="0"/>
              <w:divBdr>
                <w:top w:val="none" w:sz="0" w:space="0" w:color="auto"/>
                <w:left w:val="none" w:sz="0" w:space="0" w:color="auto"/>
                <w:bottom w:val="none" w:sz="0" w:space="0" w:color="auto"/>
                <w:right w:val="none" w:sz="0" w:space="0" w:color="auto"/>
              </w:divBdr>
              <w:divsChild>
                <w:div w:id="966853879">
                  <w:marLeft w:val="0"/>
                  <w:marRight w:val="0"/>
                  <w:marTop w:val="0"/>
                  <w:marBottom w:val="0"/>
                  <w:divBdr>
                    <w:top w:val="none" w:sz="0" w:space="0" w:color="auto"/>
                    <w:left w:val="none" w:sz="0" w:space="0" w:color="auto"/>
                    <w:bottom w:val="none" w:sz="0" w:space="0" w:color="auto"/>
                    <w:right w:val="none" w:sz="0" w:space="0" w:color="auto"/>
                  </w:divBdr>
                  <w:divsChild>
                    <w:div w:id="1283147425">
                      <w:marLeft w:val="0"/>
                      <w:marRight w:val="0"/>
                      <w:marTop w:val="0"/>
                      <w:marBottom w:val="0"/>
                      <w:divBdr>
                        <w:top w:val="none" w:sz="0" w:space="0" w:color="auto"/>
                        <w:left w:val="none" w:sz="0" w:space="0" w:color="auto"/>
                        <w:bottom w:val="none" w:sz="0" w:space="0" w:color="auto"/>
                        <w:right w:val="none" w:sz="0" w:space="0" w:color="auto"/>
                      </w:divBdr>
                      <w:divsChild>
                        <w:div w:id="245110454">
                          <w:marLeft w:val="0"/>
                          <w:marRight w:val="0"/>
                          <w:marTop w:val="0"/>
                          <w:marBottom w:val="0"/>
                          <w:divBdr>
                            <w:top w:val="none" w:sz="0" w:space="0" w:color="auto"/>
                            <w:left w:val="none" w:sz="0" w:space="0" w:color="auto"/>
                            <w:bottom w:val="none" w:sz="0" w:space="0" w:color="auto"/>
                            <w:right w:val="none" w:sz="0" w:space="0" w:color="auto"/>
                          </w:divBdr>
                          <w:divsChild>
                            <w:div w:id="1207716376">
                              <w:marLeft w:val="0"/>
                              <w:marRight w:val="0"/>
                              <w:marTop w:val="0"/>
                              <w:marBottom w:val="0"/>
                              <w:divBdr>
                                <w:top w:val="none" w:sz="0" w:space="0" w:color="auto"/>
                                <w:left w:val="none" w:sz="0" w:space="0" w:color="auto"/>
                                <w:bottom w:val="none" w:sz="0" w:space="0" w:color="auto"/>
                                <w:right w:val="none" w:sz="0" w:space="0" w:color="auto"/>
                              </w:divBdr>
                              <w:divsChild>
                                <w:div w:id="1540390192">
                                  <w:marLeft w:val="0"/>
                                  <w:marRight w:val="0"/>
                                  <w:marTop w:val="0"/>
                                  <w:marBottom w:val="0"/>
                                  <w:divBdr>
                                    <w:top w:val="none" w:sz="0" w:space="0" w:color="auto"/>
                                    <w:left w:val="none" w:sz="0" w:space="0" w:color="auto"/>
                                    <w:bottom w:val="none" w:sz="0" w:space="0" w:color="auto"/>
                                    <w:right w:val="none" w:sz="0" w:space="0" w:color="auto"/>
                                  </w:divBdr>
                                  <w:divsChild>
                                    <w:div w:id="949704599">
                                      <w:marLeft w:val="0"/>
                                      <w:marRight w:val="0"/>
                                      <w:marTop w:val="0"/>
                                      <w:marBottom w:val="0"/>
                                      <w:divBdr>
                                        <w:top w:val="none" w:sz="0" w:space="0" w:color="auto"/>
                                        <w:left w:val="none" w:sz="0" w:space="0" w:color="auto"/>
                                        <w:bottom w:val="none" w:sz="0" w:space="0" w:color="auto"/>
                                        <w:right w:val="none" w:sz="0" w:space="0" w:color="auto"/>
                                      </w:divBdr>
                                      <w:divsChild>
                                        <w:div w:id="1676807924">
                                          <w:marLeft w:val="0"/>
                                          <w:marRight w:val="0"/>
                                          <w:marTop w:val="0"/>
                                          <w:marBottom w:val="0"/>
                                          <w:divBdr>
                                            <w:top w:val="none" w:sz="0" w:space="0" w:color="auto"/>
                                            <w:left w:val="none" w:sz="0" w:space="0" w:color="auto"/>
                                            <w:bottom w:val="none" w:sz="0" w:space="0" w:color="auto"/>
                                            <w:right w:val="none" w:sz="0" w:space="0" w:color="auto"/>
                                          </w:divBdr>
                                          <w:divsChild>
                                            <w:div w:id="1256280976">
                                              <w:marLeft w:val="0"/>
                                              <w:marRight w:val="0"/>
                                              <w:marTop w:val="0"/>
                                              <w:marBottom w:val="0"/>
                                              <w:divBdr>
                                                <w:top w:val="none" w:sz="0" w:space="0" w:color="auto"/>
                                                <w:left w:val="none" w:sz="0" w:space="0" w:color="auto"/>
                                                <w:bottom w:val="single" w:sz="6" w:space="0" w:color="E0E0E0"/>
                                                <w:right w:val="none" w:sz="0" w:space="0" w:color="auto"/>
                                              </w:divBdr>
                                            </w:div>
                                            <w:div w:id="20190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60873">
      <w:bodyDiv w:val="1"/>
      <w:marLeft w:val="0"/>
      <w:marRight w:val="0"/>
      <w:marTop w:val="0"/>
      <w:marBottom w:val="0"/>
      <w:divBdr>
        <w:top w:val="none" w:sz="0" w:space="0" w:color="auto"/>
        <w:left w:val="none" w:sz="0" w:space="0" w:color="auto"/>
        <w:bottom w:val="none" w:sz="0" w:space="0" w:color="auto"/>
        <w:right w:val="none" w:sz="0" w:space="0" w:color="auto"/>
      </w:divBdr>
    </w:div>
    <w:div w:id="66148308">
      <w:bodyDiv w:val="1"/>
      <w:marLeft w:val="0"/>
      <w:marRight w:val="0"/>
      <w:marTop w:val="0"/>
      <w:marBottom w:val="0"/>
      <w:divBdr>
        <w:top w:val="none" w:sz="0" w:space="0" w:color="auto"/>
        <w:left w:val="none" w:sz="0" w:space="0" w:color="auto"/>
        <w:bottom w:val="none" w:sz="0" w:space="0" w:color="auto"/>
        <w:right w:val="none" w:sz="0" w:space="0" w:color="auto"/>
      </w:divBdr>
    </w:div>
    <w:div w:id="66466874">
      <w:bodyDiv w:val="1"/>
      <w:marLeft w:val="0"/>
      <w:marRight w:val="0"/>
      <w:marTop w:val="0"/>
      <w:marBottom w:val="0"/>
      <w:divBdr>
        <w:top w:val="none" w:sz="0" w:space="0" w:color="auto"/>
        <w:left w:val="none" w:sz="0" w:space="0" w:color="auto"/>
        <w:bottom w:val="none" w:sz="0" w:space="0" w:color="auto"/>
        <w:right w:val="none" w:sz="0" w:space="0" w:color="auto"/>
      </w:divBdr>
    </w:div>
    <w:div w:id="67046038">
      <w:bodyDiv w:val="1"/>
      <w:marLeft w:val="0"/>
      <w:marRight w:val="0"/>
      <w:marTop w:val="0"/>
      <w:marBottom w:val="0"/>
      <w:divBdr>
        <w:top w:val="none" w:sz="0" w:space="0" w:color="auto"/>
        <w:left w:val="none" w:sz="0" w:space="0" w:color="auto"/>
        <w:bottom w:val="none" w:sz="0" w:space="0" w:color="auto"/>
        <w:right w:val="none" w:sz="0" w:space="0" w:color="auto"/>
      </w:divBdr>
    </w:div>
    <w:div w:id="68040427">
      <w:bodyDiv w:val="1"/>
      <w:marLeft w:val="0"/>
      <w:marRight w:val="0"/>
      <w:marTop w:val="0"/>
      <w:marBottom w:val="0"/>
      <w:divBdr>
        <w:top w:val="none" w:sz="0" w:space="0" w:color="auto"/>
        <w:left w:val="none" w:sz="0" w:space="0" w:color="auto"/>
        <w:bottom w:val="none" w:sz="0" w:space="0" w:color="auto"/>
        <w:right w:val="none" w:sz="0" w:space="0" w:color="auto"/>
      </w:divBdr>
    </w:div>
    <w:div w:id="69666365">
      <w:bodyDiv w:val="1"/>
      <w:marLeft w:val="0"/>
      <w:marRight w:val="0"/>
      <w:marTop w:val="0"/>
      <w:marBottom w:val="0"/>
      <w:divBdr>
        <w:top w:val="none" w:sz="0" w:space="0" w:color="auto"/>
        <w:left w:val="none" w:sz="0" w:space="0" w:color="auto"/>
        <w:bottom w:val="none" w:sz="0" w:space="0" w:color="auto"/>
        <w:right w:val="none" w:sz="0" w:space="0" w:color="auto"/>
      </w:divBdr>
      <w:divsChild>
        <w:div w:id="1099175864">
          <w:marLeft w:val="0"/>
          <w:marRight w:val="0"/>
          <w:marTop w:val="0"/>
          <w:marBottom w:val="0"/>
          <w:divBdr>
            <w:top w:val="none" w:sz="0" w:space="0" w:color="auto"/>
            <w:left w:val="none" w:sz="0" w:space="0" w:color="auto"/>
            <w:bottom w:val="none" w:sz="0" w:space="0" w:color="auto"/>
            <w:right w:val="none" w:sz="0" w:space="0" w:color="auto"/>
          </w:divBdr>
          <w:divsChild>
            <w:div w:id="779837859">
              <w:marLeft w:val="0"/>
              <w:marRight w:val="0"/>
              <w:marTop w:val="0"/>
              <w:marBottom w:val="0"/>
              <w:divBdr>
                <w:top w:val="none" w:sz="0" w:space="0" w:color="auto"/>
                <w:left w:val="none" w:sz="0" w:space="0" w:color="auto"/>
                <w:bottom w:val="none" w:sz="0" w:space="0" w:color="auto"/>
                <w:right w:val="none" w:sz="0" w:space="0" w:color="auto"/>
              </w:divBdr>
              <w:divsChild>
                <w:div w:id="372116192">
                  <w:marLeft w:val="0"/>
                  <w:marRight w:val="0"/>
                  <w:marTop w:val="0"/>
                  <w:marBottom w:val="0"/>
                  <w:divBdr>
                    <w:top w:val="none" w:sz="0" w:space="0" w:color="auto"/>
                    <w:left w:val="none" w:sz="0" w:space="0" w:color="auto"/>
                    <w:bottom w:val="none" w:sz="0" w:space="0" w:color="auto"/>
                    <w:right w:val="none" w:sz="0" w:space="0" w:color="auto"/>
                  </w:divBdr>
                  <w:divsChild>
                    <w:div w:id="537817937">
                      <w:marLeft w:val="0"/>
                      <w:marRight w:val="0"/>
                      <w:marTop w:val="0"/>
                      <w:marBottom w:val="0"/>
                      <w:divBdr>
                        <w:top w:val="none" w:sz="0" w:space="0" w:color="auto"/>
                        <w:left w:val="none" w:sz="0" w:space="0" w:color="auto"/>
                        <w:bottom w:val="none" w:sz="0" w:space="0" w:color="auto"/>
                        <w:right w:val="none" w:sz="0" w:space="0" w:color="auto"/>
                      </w:divBdr>
                      <w:divsChild>
                        <w:div w:id="1746490585">
                          <w:marLeft w:val="0"/>
                          <w:marRight w:val="0"/>
                          <w:marTop w:val="0"/>
                          <w:marBottom w:val="0"/>
                          <w:divBdr>
                            <w:top w:val="none" w:sz="0" w:space="0" w:color="auto"/>
                            <w:left w:val="none" w:sz="0" w:space="0" w:color="auto"/>
                            <w:bottom w:val="none" w:sz="0" w:space="0" w:color="auto"/>
                            <w:right w:val="none" w:sz="0" w:space="0" w:color="auto"/>
                          </w:divBdr>
                          <w:divsChild>
                            <w:div w:id="12465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76610">
      <w:bodyDiv w:val="1"/>
      <w:marLeft w:val="0"/>
      <w:marRight w:val="0"/>
      <w:marTop w:val="0"/>
      <w:marBottom w:val="0"/>
      <w:divBdr>
        <w:top w:val="none" w:sz="0" w:space="0" w:color="auto"/>
        <w:left w:val="none" w:sz="0" w:space="0" w:color="auto"/>
        <w:bottom w:val="none" w:sz="0" w:space="0" w:color="auto"/>
        <w:right w:val="none" w:sz="0" w:space="0" w:color="auto"/>
      </w:divBdr>
    </w:div>
    <w:div w:id="70349905">
      <w:bodyDiv w:val="1"/>
      <w:marLeft w:val="0"/>
      <w:marRight w:val="0"/>
      <w:marTop w:val="0"/>
      <w:marBottom w:val="0"/>
      <w:divBdr>
        <w:top w:val="none" w:sz="0" w:space="0" w:color="auto"/>
        <w:left w:val="none" w:sz="0" w:space="0" w:color="auto"/>
        <w:bottom w:val="none" w:sz="0" w:space="0" w:color="auto"/>
        <w:right w:val="none" w:sz="0" w:space="0" w:color="auto"/>
      </w:divBdr>
    </w:div>
    <w:div w:id="70541023">
      <w:bodyDiv w:val="1"/>
      <w:marLeft w:val="0"/>
      <w:marRight w:val="0"/>
      <w:marTop w:val="0"/>
      <w:marBottom w:val="0"/>
      <w:divBdr>
        <w:top w:val="none" w:sz="0" w:space="0" w:color="auto"/>
        <w:left w:val="none" w:sz="0" w:space="0" w:color="auto"/>
        <w:bottom w:val="none" w:sz="0" w:space="0" w:color="auto"/>
        <w:right w:val="none" w:sz="0" w:space="0" w:color="auto"/>
      </w:divBdr>
    </w:div>
    <w:div w:id="71850855">
      <w:bodyDiv w:val="1"/>
      <w:marLeft w:val="0"/>
      <w:marRight w:val="0"/>
      <w:marTop w:val="0"/>
      <w:marBottom w:val="0"/>
      <w:divBdr>
        <w:top w:val="none" w:sz="0" w:space="0" w:color="auto"/>
        <w:left w:val="none" w:sz="0" w:space="0" w:color="auto"/>
        <w:bottom w:val="none" w:sz="0" w:space="0" w:color="auto"/>
        <w:right w:val="none" w:sz="0" w:space="0" w:color="auto"/>
      </w:divBdr>
    </w:div>
    <w:div w:id="73555520">
      <w:bodyDiv w:val="1"/>
      <w:marLeft w:val="0"/>
      <w:marRight w:val="0"/>
      <w:marTop w:val="0"/>
      <w:marBottom w:val="0"/>
      <w:divBdr>
        <w:top w:val="none" w:sz="0" w:space="0" w:color="auto"/>
        <w:left w:val="none" w:sz="0" w:space="0" w:color="auto"/>
        <w:bottom w:val="none" w:sz="0" w:space="0" w:color="auto"/>
        <w:right w:val="none" w:sz="0" w:space="0" w:color="auto"/>
      </w:divBdr>
    </w:div>
    <w:div w:id="73673449">
      <w:bodyDiv w:val="1"/>
      <w:marLeft w:val="0"/>
      <w:marRight w:val="0"/>
      <w:marTop w:val="0"/>
      <w:marBottom w:val="0"/>
      <w:divBdr>
        <w:top w:val="none" w:sz="0" w:space="0" w:color="auto"/>
        <w:left w:val="none" w:sz="0" w:space="0" w:color="auto"/>
        <w:bottom w:val="none" w:sz="0" w:space="0" w:color="auto"/>
        <w:right w:val="none" w:sz="0" w:space="0" w:color="auto"/>
      </w:divBdr>
    </w:div>
    <w:div w:id="76708406">
      <w:bodyDiv w:val="1"/>
      <w:marLeft w:val="0"/>
      <w:marRight w:val="0"/>
      <w:marTop w:val="0"/>
      <w:marBottom w:val="0"/>
      <w:divBdr>
        <w:top w:val="none" w:sz="0" w:space="0" w:color="auto"/>
        <w:left w:val="none" w:sz="0" w:space="0" w:color="auto"/>
        <w:bottom w:val="none" w:sz="0" w:space="0" w:color="auto"/>
        <w:right w:val="none" w:sz="0" w:space="0" w:color="auto"/>
      </w:divBdr>
    </w:div>
    <w:div w:id="77288958">
      <w:bodyDiv w:val="1"/>
      <w:marLeft w:val="0"/>
      <w:marRight w:val="0"/>
      <w:marTop w:val="0"/>
      <w:marBottom w:val="0"/>
      <w:divBdr>
        <w:top w:val="none" w:sz="0" w:space="0" w:color="auto"/>
        <w:left w:val="none" w:sz="0" w:space="0" w:color="auto"/>
        <w:bottom w:val="none" w:sz="0" w:space="0" w:color="auto"/>
        <w:right w:val="none" w:sz="0" w:space="0" w:color="auto"/>
      </w:divBdr>
      <w:divsChild>
        <w:div w:id="1499954945">
          <w:marLeft w:val="0"/>
          <w:marRight w:val="0"/>
          <w:marTop w:val="0"/>
          <w:marBottom w:val="0"/>
          <w:divBdr>
            <w:top w:val="none" w:sz="0" w:space="0" w:color="auto"/>
            <w:left w:val="none" w:sz="0" w:space="0" w:color="auto"/>
            <w:bottom w:val="none" w:sz="0" w:space="0" w:color="auto"/>
            <w:right w:val="none" w:sz="0" w:space="0" w:color="auto"/>
          </w:divBdr>
          <w:divsChild>
            <w:div w:id="5646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711">
      <w:bodyDiv w:val="1"/>
      <w:marLeft w:val="0"/>
      <w:marRight w:val="0"/>
      <w:marTop w:val="0"/>
      <w:marBottom w:val="0"/>
      <w:divBdr>
        <w:top w:val="none" w:sz="0" w:space="0" w:color="auto"/>
        <w:left w:val="none" w:sz="0" w:space="0" w:color="auto"/>
        <w:bottom w:val="none" w:sz="0" w:space="0" w:color="auto"/>
        <w:right w:val="none" w:sz="0" w:space="0" w:color="auto"/>
      </w:divBdr>
    </w:div>
    <w:div w:id="80414634">
      <w:bodyDiv w:val="1"/>
      <w:marLeft w:val="0"/>
      <w:marRight w:val="0"/>
      <w:marTop w:val="0"/>
      <w:marBottom w:val="0"/>
      <w:divBdr>
        <w:top w:val="none" w:sz="0" w:space="0" w:color="auto"/>
        <w:left w:val="none" w:sz="0" w:space="0" w:color="auto"/>
        <w:bottom w:val="none" w:sz="0" w:space="0" w:color="auto"/>
        <w:right w:val="none" w:sz="0" w:space="0" w:color="auto"/>
      </w:divBdr>
    </w:div>
    <w:div w:id="83310701">
      <w:bodyDiv w:val="1"/>
      <w:marLeft w:val="0"/>
      <w:marRight w:val="0"/>
      <w:marTop w:val="0"/>
      <w:marBottom w:val="0"/>
      <w:divBdr>
        <w:top w:val="none" w:sz="0" w:space="0" w:color="auto"/>
        <w:left w:val="none" w:sz="0" w:space="0" w:color="auto"/>
        <w:bottom w:val="none" w:sz="0" w:space="0" w:color="auto"/>
        <w:right w:val="none" w:sz="0" w:space="0" w:color="auto"/>
      </w:divBdr>
    </w:div>
    <w:div w:id="83380933">
      <w:bodyDiv w:val="1"/>
      <w:marLeft w:val="0"/>
      <w:marRight w:val="0"/>
      <w:marTop w:val="0"/>
      <w:marBottom w:val="0"/>
      <w:divBdr>
        <w:top w:val="none" w:sz="0" w:space="0" w:color="auto"/>
        <w:left w:val="none" w:sz="0" w:space="0" w:color="auto"/>
        <w:bottom w:val="none" w:sz="0" w:space="0" w:color="auto"/>
        <w:right w:val="none" w:sz="0" w:space="0" w:color="auto"/>
      </w:divBdr>
    </w:div>
    <w:div w:id="83889537">
      <w:bodyDiv w:val="1"/>
      <w:marLeft w:val="0"/>
      <w:marRight w:val="0"/>
      <w:marTop w:val="0"/>
      <w:marBottom w:val="0"/>
      <w:divBdr>
        <w:top w:val="none" w:sz="0" w:space="0" w:color="auto"/>
        <w:left w:val="none" w:sz="0" w:space="0" w:color="auto"/>
        <w:bottom w:val="none" w:sz="0" w:space="0" w:color="auto"/>
        <w:right w:val="none" w:sz="0" w:space="0" w:color="auto"/>
      </w:divBdr>
    </w:div>
    <w:div w:id="86392211">
      <w:bodyDiv w:val="1"/>
      <w:marLeft w:val="0"/>
      <w:marRight w:val="0"/>
      <w:marTop w:val="0"/>
      <w:marBottom w:val="0"/>
      <w:divBdr>
        <w:top w:val="none" w:sz="0" w:space="0" w:color="auto"/>
        <w:left w:val="none" w:sz="0" w:space="0" w:color="auto"/>
        <w:bottom w:val="none" w:sz="0" w:space="0" w:color="auto"/>
        <w:right w:val="none" w:sz="0" w:space="0" w:color="auto"/>
      </w:divBdr>
    </w:div>
    <w:div w:id="87234307">
      <w:bodyDiv w:val="1"/>
      <w:marLeft w:val="0"/>
      <w:marRight w:val="0"/>
      <w:marTop w:val="0"/>
      <w:marBottom w:val="0"/>
      <w:divBdr>
        <w:top w:val="none" w:sz="0" w:space="0" w:color="auto"/>
        <w:left w:val="none" w:sz="0" w:space="0" w:color="auto"/>
        <w:bottom w:val="none" w:sz="0" w:space="0" w:color="auto"/>
        <w:right w:val="none" w:sz="0" w:space="0" w:color="auto"/>
      </w:divBdr>
    </w:div>
    <w:div w:id="88083240">
      <w:bodyDiv w:val="1"/>
      <w:marLeft w:val="0"/>
      <w:marRight w:val="0"/>
      <w:marTop w:val="0"/>
      <w:marBottom w:val="0"/>
      <w:divBdr>
        <w:top w:val="none" w:sz="0" w:space="0" w:color="auto"/>
        <w:left w:val="none" w:sz="0" w:space="0" w:color="auto"/>
        <w:bottom w:val="none" w:sz="0" w:space="0" w:color="auto"/>
        <w:right w:val="none" w:sz="0" w:space="0" w:color="auto"/>
      </w:divBdr>
    </w:div>
    <w:div w:id="89393043">
      <w:bodyDiv w:val="1"/>
      <w:marLeft w:val="0"/>
      <w:marRight w:val="0"/>
      <w:marTop w:val="0"/>
      <w:marBottom w:val="0"/>
      <w:divBdr>
        <w:top w:val="none" w:sz="0" w:space="0" w:color="auto"/>
        <w:left w:val="none" w:sz="0" w:space="0" w:color="auto"/>
        <w:bottom w:val="none" w:sz="0" w:space="0" w:color="auto"/>
        <w:right w:val="none" w:sz="0" w:space="0" w:color="auto"/>
      </w:divBdr>
    </w:div>
    <w:div w:id="89398148">
      <w:bodyDiv w:val="1"/>
      <w:marLeft w:val="0"/>
      <w:marRight w:val="0"/>
      <w:marTop w:val="0"/>
      <w:marBottom w:val="0"/>
      <w:divBdr>
        <w:top w:val="none" w:sz="0" w:space="0" w:color="auto"/>
        <w:left w:val="none" w:sz="0" w:space="0" w:color="auto"/>
        <w:bottom w:val="none" w:sz="0" w:space="0" w:color="auto"/>
        <w:right w:val="none" w:sz="0" w:space="0" w:color="auto"/>
      </w:divBdr>
    </w:div>
    <w:div w:id="91125838">
      <w:bodyDiv w:val="1"/>
      <w:marLeft w:val="0"/>
      <w:marRight w:val="0"/>
      <w:marTop w:val="0"/>
      <w:marBottom w:val="0"/>
      <w:divBdr>
        <w:top w:val="none" w:sz="0" w:space="0" w:color="auto"/>
        <w:left w:val="none" w:sz="0" w:space="0" w:color="auto"/>
        <w:bottom w:val="none" w:sz="0" w:space="0" w:color="auto"/>
        <w:right w:val="none" w:sz="0" w:space="0" w:color="auto"/>
      </w:divBdr>
    </w:div>
    <w:div w:id="91901224">
      <w:bodyDiv w:val="1"/>
      <w:marLeft w:val="0"/>
      <w:marRight w:val="0"/>
      <w:marTop w:val="0"/>
      <w:marBottom w:val="0"/>
      <w:divBdr>
        <w:top w:val="none" w:sz="0" w:space="0" w:color="auto"/>
        <w:left w:val="none" w:sz="0" w:space="0" w:color="auto"/>
        <w:bottom w:val="none" w:sz="0" w:space="0" w:color="auto"/>
        <w:right w:val="none" w:sz="0" w:space="0" w:color="auto"/>
      </w:divBdr>
    </w:div>
    <w:div w:id="93329302">
      <w:bodyDiv w:val="1"/>
      <w:marLeft w:val="0"/>
      <w:marRight w:val="0"/>
      <w:marTop w:val="0"/>
      <w:marBottom w:val="0"/>
      <w:divBdr>
        <w:top w:val="none" w:sz="0" w:space="0" w:color="auto"/>
        <w:left w:val="none" w:sz="0" w:space="0" w:color="auto"/>
        <w:bottom w:val="none" w:sz="0" w:space="0" w:color="auto"/>
        <w:right w:val="none" w:sz="0" w:space="0" w:color="auto"/>
      </w:divBdr>
    </w:div>
    <w:div w:id="96099204">
      <w:bodyDiv w:val="1"/>
      <w:marLeft w:val="0"/>
      <w:marRight w:val="0"/>
      <w:marTop w:val="0"/>
      <w:marBottom w:val="0"/>
      <w:divBdr>
        <w:top w:val="none" w:sz="0" w:space="0" w:color="auto"/>
        <w:left w:val="none" w:sz="0" w:space="0" w:color="auto"/>
        <w:bottom w:val="none" w:sz="0" w:space="0" w:color="auto"/>
        <w:right w:val="none" w:sz="0" w:space="0" w:color="auto"/>
      </w:divBdr>
    </w:div>
    <w:div w:id="99187626">
      <w:bodyDiv w:val="1"/>
      <w:marLeft w:val="0"/>
      <w:marRight w:val="0"/>
      <w:marTop w:val="0"/>
      <w:marBottom w:val="0"/>
      <w:divBdr>
        <w:top w:val="none" w:sz="0" w:space="0" w:color="auto"/>
        <w:left w:val="none" w:sz="0" w:space="0" w:color="auto"/>
        <w:bottom w:val="none" w:sz="0" w:space="0" w:color="auto"/>
        <w:right w:val="none" w:sz="0" w:space="0" w:color="auto"/>
      </w:divBdr>
    </w:div>
    <w:div w:id="101728877">
      <w:bodyDiv w:val="1"/>
      <w:marLeft w:val="0"/>
      <w:marRight w:val="0"/>
      <w:marTop w:val="0"/>
      <w:marBottom w:val="0"/>
      <w:divBdr>
        <w:top w:val="none" w:sz="0" w:space="0" w:color="auto"/>
        <w:left w:val="none" w:sz="0" w:space="0" w:color="auto"/>
        <w:bottom w:val="none" w:sz="0" w:space="0" w:color="auto"/>
        <w:right w:val="none" w:sz="0" w:space="0" w:color="auto"/>
      </w:divBdr>
    </w:div>
    <w:div w:id="102041520">
      <w:bodyDiv w:val="1"/>
      <w:marLeft w:val="0"/>
      <w:marRight w:val="0"/>
      <w:marTop w:val="0"/>
      <w:marBottom w:val="0"/>
      <w:divBdr>
        <w:top w:val="none" w:sz="0" w:space="0" w:color="auto"/>
        <w:left w:val="none" w:sz="0" w:space="0" w:color="auto"/>
        <w:bottom w:val="none" w:sz="0" w:space="0" w:color="auto"/>
        <w:right w:val="none" w:sz="0" w:space="0" w:color="auto"/>
      </w:divBdr>
    </w:div>
    <w:div w:id="102264522">
      <w:bodyDiv w:val="1"/>
      <w:marLeft w:val="0"/>
      <w:marRight w:val="0"/>
      <w:marTop w:val="0"/>
      <w:marBottom w:val="0"/>
      <w:divBdr>
        <w:top w:val="none" w:sz="0" w:space="0" w:color="auto"/>
        <w:left w:val="none" w:sz="0" w:space="0" w:color="auto"/>
        <w:bottom w:val="none" w:sz="0" w:space="0" w:color="auto"/>
        <w:right w:val="none" w:sz="0" w:space="0" w:color="auto"/>
      </w:divBdr>
    </w:div>
    <w:div w:id="103572923">
      <w:bodyDiv w:val="1"/>
      <w:marLeft w:val="0"/>
      <w:marRight w:val="0"/>
      <w:marTop w:val="0"/>
      <w:marBottom w:val="0"/>
      <w:divBdr>
        <w:top w:val="none" w:sz="0" w:space="0" w:color="auto"/>
        <w:left w:val="none" w:sz="0" w:space="0" w:color="auto"/>
        <w:bottom w:val="none" w:sz="0" w:space="0" w:color="auto"/>
        <w:right w:val="none" w:sz="0" w:space="0" w:color="auto"/>
      </w:divBdr>
    </w:div>
    <w:div w:id="105779650">
      <w:bodyDiv w:val="1"/>
      <w:marLeft w:val="0"/>
      <w:marRight w:val="0"/>
      <w:marTop w:val="0"/>
      <w:marBottom w:val="0"/>
      <w:divBdr>
        <w:top w:val="none" w:sz="0" w:space="0" w:color="auto"/>
        <w:left w:val="none" w:sz="0" w:space="0" w:color="auto"/>
        <w:bottom w:val="none" w:sz="0" w:space="0" w:color="auto"/>
        <w:right w:val="none" w:sz="0" w:space="0" w:color="auto"/>
      </w:divBdr>
    </w:div>
    <w:div w:id="110056303">
      <w:bodyDiv w:val="1"/>
      <w:marLeft w:val="0"/>
      <w:marRight w:val="0"/>
      <w:marTop w:val="0"/>
      <w:marBottom w:val="0"/>
      <w:divBdr>
        <w:top w:val="none" w:sz="0" w:space="0" w:color="auto"/>
        <w:left w:val="none" w:sz="0" w:space="0" w:color="auto"/>
        <w:bottom w:val="none" w:sz="0" w:space="0" w:color="auto"/>
        <w:right w:val="none" w:sz="0" w:space="0" w:color="auto"/>
      </w:divBdr>
    </w:div>
    <w:div w:id="110562035">
      <w:bodyDiv w:val="1"/>
      <w:marLeft w:val="0"/>
      <w:marRight w:val="0"/>
      <w:marTop w:val="0"/>
      <w:marBottom w:val="0"/>
      <w:divBdr>
        <w:top w:val="none" w:sz="0" w:space="0" w:color="auto"/>
        <w:left w:val="none" w:sz="0" w:space="0" w:color="auto"/>
        <w:bottom w:val="none" w:sz="0" w:space="0" w:color="auto"/>
        <w:right w:val="none" w:sz="0" w:space="0" w:color="auto"/>
      </w:divBdr>
    </w:div>
    <w:div w:id="110757160">
      <w:bodyDiv w:val="1"/>
      <w:marLeft w:val="0"/>
      <w:marRight w:val="0"/>
      <w:marTop w:val="0"/>
      <w:marBottom w:val="0"/>
      <w:divBdr>
        <w:top w:val="none" w:sz="0" w:space="0" w:color="auto"/>
        <w:left w:val="none" w:sz="0" w:space="0" w:color="auto"/>
        <w:bottom w:val="none" w:sz="0" w:space="0" w:color="auto"/>
        <w:right w:val="none" w:sz="0" w:space="0" w:color="auto"/>
      </w:divBdr>
    </w:div>
    <w:div w:id="111218597">
      <w:bodyDiv w:val="1"/>
      <w:marLeft w:val="0"/>
      <w:marRight w:val="0"/>
      <w:marTop w:val="0"/>
      <w:marBottom w:val="0"/>
      <w:divBdr>
        <w:top w:val="none" w:sz="0" w:space="0" w:color="auto"/>
        <w:left w:val="none" w:sz="0" w:space="0" w:color="auto"/>
        <w:bottom w:val="none" w:sz="0" w:space="0" w:color="auto"/>
        <w:right w:val="none" w:sz="0" w:space="0" w:color="auto"/>
      </w:divBdr>
    </w:div>
    <w:div w:id="111637010">
      <w:bodyDiv w:val="1"/>
      <w:marLeft w:val="0"/>
      <w:marRight w:val="0"/>
      <w:marTop w:val="0"/>
      <w:marBottom w:val="0"/>
      <w:divBdr>
        <w:top w:val="none" w:sz="0" w:space="0" w:color="auto"/>
        <w:left w:val="none" w:sz="0" w:space="0" w:color="auto"/>
        <w:bottom w:val="none" w:sz="0" w:space="0" w:color="auto"/>
        <w:right w:val="none" w:sz="0" w:space="0" w:color="auto"/>
      </w:divBdr>
      <w:divsChild>
        <w:div w:id="1097140101">
          <w:marLeft w:val="0"/>
          <w:marRight w:val="0"/>
          <w:marTop w:val="0"/>
          <w:marBottom w:val="0"/>
          <w:divBdr>
            <w:top w:val="none" w:sz="0" w:space="0" w:color="auto"/>
            <w:left w:val="none" w:sz="0" w:space="0" w:color="auto"/>
            <w:bottom w:val="none" w:sz="0" w:space="0" w:color="auto"/>
            <w:right w:val="none" w:sz="0" w:space="0" w:color="auto"/>
          </w:divBdr>
        </w:div>
      </w:divsChild>
    </w:div>
    <w:div w:id="111942599">
      <w:bodyDiv w:val="1"/>
      <w:marLeft w:val="0"/>
      <w:marRight w:val="0"/>
      <w:marTop w:val="0"/>
      <w:marBottom w:val="0"/>
      <w:divBdr>
        <w:top w:val="none" w:sz="0" w:space="0" w:color="auto"/>
        <w:left w:val="none" w:sz="0" w:space="0" w:color="auto"/>
        <w:bottom w:val="none" w:sz="0" w:space="0" w:color="auto"/>
        <w:right w:val="none" w:sz="0" w:space="0" w:color="auto"/>
      </w:divBdr>
    </w:div>
    <w:div w:id="113837795">
      <w:bodyDiv w:val="1"/>
      <w:marLeft w:val="0"/>
      <w:marRight w:val="0"/>
      <w:marTop w:val="0"/>
      <w:marBottom w:val="0"/>
      <w:divBdr>
        <w:top w:val="none" w:sz="0" w:space="0" w:color="auto"/>
        <w:left w:val="none" w:sz="0" w:space="0" w:color="auto"/>
        <w:bottom w:val="none" w:sz="0" w:space="0" w:color="auto"/>
        <w:right w:val="none" w:sz="0" w:space="0" w:color="auto"/>
      </w:divBdr>
    </w:div>
    <w:div w:id="115107786">
      <w:bodyDiv w:val="1"/>
      <w:marLeft w:val="0"/>
      <w:marRight w:val="0"/>
      <w:marTop w:val="0"/>
      <w:marBottom w:val="0"/>
      <w:divBdr>
        <w:top w:val="none" w:sz="0" w:space="0" w:color="auto"/>
        <w:left w:val="none" w:sz="0" w:space="0" w:color="auto"/>
        <w:bottom w:val="none" w:sz="0" w:space="0" w:color="auto"/>
        <w:right w:val="none" w:sz="0" w:space="0" w:color="auto"/>
      </w:divBdr>
      <w:divsChild>
        <w:div w:id="809520640">
          <w:marLeft w:val="0"/>
          <w:marRight w:val="0"/>
          <w:marTop w:val="0"/>
          <w:marBottom w:val="0"/>
          <w:divBdr>
            <w:top w:val="none" w:sz="0" w:space="0" w:color="auto"/>
            <w:left w:val="none" w:sz="0" w:space="0" w:color="auto"/>
            <w:bottom w:val="none" w:sz="0" w:space="0" w:color="auto"/>
            <w:right w:val="none" w:sz="0" w:space="0" w:color="auto"/>
          </w:divBdr>
          <w:divsChild>
            <w:div w:id="239796909">
              <w:marLeft w:val="0"/>
              <w:marRight w:val="0"/>
              <w:marTop w:val="0"/>
              <w:marBottom w:val="0"/>
              <w:divBdr>
                <w:top w:val="none" w:sz="0" w:space="0" w:color="auto"/>
                <w:left w:val="none" w:sz="0" w:space="0" w:color="auto"/>
                <w:bottom w:val="none" w:sz="0" w:space="0" w:color="auto"/>
                <w:right w:val="none" w:sz="0" w:space="0" w:color="auto"/>
              </w:divBdr>
              <w:divsChild>
                <w:div w:id="478426583">
                  <w:marLeft w:val="0"/>
                  <w:marRight w:val="0"/>
                  <w:marTop w:val="0"/>
                  <w:marBottom w:val="0"/>
                  <w:divBdr>
                    <w:top w:val="none" w:sz="0" w:space="0" w:color="auto"/>
                    <w:left w:val="none" w:sz="0" w:space="0" w:color="auto"/>
                    <w:bottom w:val="none" w:sz="0" w:space="0" w:color="auto"/>
                    <w:right w:val="none" w:sz="0" w:space="0" w:color="auto"/>
                  </w:divBdr>
                  <w:divsChild>
                    <w:div w:id="333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22333">
      <w:bodyDiv w:val="1"/>
      <w:marLeft w:val="0"/>
      <w:marRight w:val="0"/>
      <w:marTop w:val="0"/>
      <w:marBottom w:val="0"/>
      <w:divBdr>
        <w:top w:val="none" w:sz="0" w:space="0" w:color="auto"/>
        <w:left w:val="none" w:sz="0" w:space="0" w:color="auto"/>
        <w:bottom w:val="none" w:sz="0" w:space="0" w:color="auto"/>
        <w:right w:val="none" w:sz="0" w:space="0" w:color="auto"/>
      </w:divBdr>
    </w:div>
    <w:div w:id="118648812">
      <w:bodyDiv w:val="1"/>
      <w:marLeft w:val="0"/>
      <w:marRight w:val="0"/>
      <w:marTop w:val="0"/>
      <w:marBottom w:val="0"/>
      <w:divBdr>
        <w:top w:val="none" w:sz="0" w:space="0" w:color="auto"/>
        <w:left w:val="none" w:sz="0" w:space="0" w:color="auto"/>
        <w:bottom w:val="none" w:sz="0" w:space="0" w:color="auto"/>
        <w:right w:val="none" w:sz="0" w:space="0" w:color="auto"/>
      </w:divBdr>
    </w:div>
    <w:div w:id="118763038">
      <w:bodyDiv w:val="1"/>
      <w:marLeft w:val="0"/>
      <w:marRight w:val="0"/>
      <w:marTop w:val="0"/>
      <w:marBottom w:val="0"/>
      <w:divBdr>
        <w:top w:val="none" w:sz="0" w:space="0" w:color="auto"/>
        <w:left w:val="none" w:sz="0" w:space="0" w:color="auto"/>
        <w:bottom w:val="none" w:sz="0" w:space="0" w:color="auto"/>
        <w:right w:val="none" w:sz="0" w:space="0" w:color="auto"/>
      </w:divBdr>
      <w:divsChild>
        <w:div w:id="933125924">
          <w:marLeft w:val="0"/>
          <w:marRight w:val="0"/>
          <w:marTop w:val="0"/>
          <w:marBottom w:val="0"/>
          <w:divBdr>
            <w:top w:val="none" w:sz="0" w:space="0" w:color="auto"/>
            <w:left w:val="none" w:sz="0" w:space="0" w:color="auto"/>
            <w:bottom w:val="none" w:sz="0" w:space="0" w:color="auto"/>
            <w:right w:val="none" w:sz="0" w:space="0" w:color="auto"/>
          </w:divBdr>
          <w:divsChild>
            <w:div w:id="457528514">
              <w:marLeft w:val="0"/>
              <w:marRight w:val="0"/>
              <w:marTop w:val="0"/>
              <w:marBottom w:val="0"/>
              <w:divBdr>
                <w:top w:val="none" w:sz="0" w:space="0" w:color="auto"/>
                <w:left w:val="none" w:sz="0" w:space="0" w:color="auto"/>
                <w:bottom w:val="none" w:sz="0" w:space="0" w:color="auto"/>
                <w:right w:val="none" w:sz="0" w:space="0" w:color="auto"/>
              </w:divBdr>
              <w:divsChild>
                <w:div w:id="6947824">
                  <w:marLeft w:val="0"/>
                  <w:marRight w:val="0"/>
                  <w:marTop w:val="0"/>
                  <w:marBottom w:val="0"/>
                  <w:divBdr>
                    <w:top w:val="none" w:sz="0" w:space="0" w:color="auto"/>
                    <w:left w:val="none" w:sz="0" w:space="0" w:color="auto"/>
                    <w:bottom w:val="none" w:sz="0" w:space="0" w:color="auto"/>
                    <w:right w:val="none" w:sz="0" w:space="0" w:color="auto"/>
                  </w:divBdr>
                </w:div>
                <w:div w:id="270476822">
                  <w:marLeft w:val="0"/>
                  <w:marRight w:val="0"/>
                  <w:marTop w:val="0"/>
                  <w:marBottom w:val="0"/>
                  <w:divBdr>
                    <w:top w:val="none" w:sz="0" w:space="0" w:color="auto"/>
                    <w:left w:val="none" w:sz="0" w:space="0" w:color="auto"/>
                    <w:bottom w:val="none" w:sz="0" w:space="0" w:color="auto"/>
                    <w:right w:val="none" w:sz="0" w:space="0" w:color="auto"/>
                  </w:divBdr>
                </w:div>
                <w:div w:id="336886920">
                  <w:marLeft w:val="0"/>
                  <w:marRight w:val="0"/>
                  <w:marTop w:val="0"/>
                  <w:marBottom w:val="0"/>
                  <w:divBdr>
                    <w:top w:val="none" w:sz="0" w:space="0" w:color="auto"/>
                    <w:left w:val="none" w:sz="0" w:space="0" w:color="auto"/>
                    <w:bottom w:val="none" w:sz="0" w:space="0" w:color="auto"/>
                    <w:right w:val="none" w:sz="0" w:space="0" w:color="auto"/>
                  </w:divBdr>
                </w:div>
                <w:div w:id="496576560">
                  <w:marLeft w:val="0"/>
                  <w:marRight w:val="0"/>
                  <w:marTop w:val="0"/>
                  <w:marBottom w:val="0"/>
                  <w:divBdr>
                    <w:top w:val="none" w:sz="0" w:space="0" w:color="auto"/>
                    <w:left w:val="none" w:sz="0" w:space="0" w:color="auto"/>
                    <w:bottom w:val="none" w:sz="0" w:space="0" w:color="auto"/>
                    <w:right w:val="none" w:sz="0" w:space="0" w:color="auto"/>
                  </w:divBdr>
                </w:div>
                <w:div w:id="1183544398">
                  <w:marLeft w:val="0"/>
                  <w:marRight w:val="0"/>
                  <w:marTop w:val="0"/>
                  <w:marBottom w:val="0"/>
                  <w:divBdr>
                    <w:top w:val="none" w:sz="0" w:space="0" w:color="auto"/>
                    <w:left w:val="none" w:sz="0" w:space="0" w:color="auto"/>
                    <w:bottom w:val="none" w:sz="0" w:space="0" w:color="auto"/>
                    <w:right w:val="none" w:sz="0" w:space="0" w:color="auto"/>
                  </w:divBdr>
                </w:div>
                <w:div w:id="1517578354">
                  <w:marLeft w:val="0"/>
                  <w:marRight w:val="0"/>
                  <w:marTop w:val="0"/>
                  <w:marBottom w:val="0"/>
                  <w:divBdr>
                    <w:top w:val="none" w:sz="0" w:space="0" w:color="auto"/>
                    <w:left w:val="none" w:sz="0" w:space="0" w:color="auto"/>
                    <w:bottom w:val="none" w:sz="0" w:space="0" w:color="auto"/>
                    <w:right w:val="none" w:sz="0" w:space="0" w:color="auto"/>
                  </w:divBdr>
                </w:div>
                <w:div w:id="1723629002">
                  <w:marLeft w:val="0"/>
                  <w:marRight w:val="0"/>
                  <w:marTop w:val="0"/>
                  <w:marBottom w:val="0"/>
                  <w:divBdr>
                    <w:top w:val="none" w:sz="0" w:space="0" w:color="auto"/>
                    <w:left w:val="none" w:sz="0" w:space="0" w:color="auto"/>
                    <w:bottom w:val="none" w:sz="0" w:space="0" w:color="auto"/>
                    <w:right w:val="none" w:sz="0" w:space="0" w:color="auto"/>
                  </w:divBdr>
                </w:div>
                <w:div w:id="1940987546">
                  <w:marLeft w:val="0"/>
                  <w:marRight w:val="0"/>
                  <w:marTop w:val="0"/>
                  <w:marBottom w:val="0"/>
                  <w:divBdr>
                    <w:top w:val="none" w:sz="0" w:space="0" w:color="auto"/>
                    <w:left w:val="none" w:sz="0" w:space="0" w:color="auto"/>
                    <w:bottom w:val="none" w:sz="0" w:space="0" w:color="auto"/>
                    <w:right w:val="none" w:sz="0" w:space="0" w:color="auto"/>
                  </w:divBdr>
                </w:div>
                <w:div w:id="204066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6044">
      <w:bodyDiv w:val="1"/>
      <w:marLeft w:val="0"/>
      <w:marRight w:val="0"/>
      <w:marTop w:val="0"/>
      <w:marBottom w:val="0"/>
      <w:divBdr>
        <w:top w:val="none" w:sz="0" w:space="0" w:color="auto"/>
        <w:left w:val="none" w:sz="0" w:space="0" w:color="auto"/>
        <w:bottom w:val="none" w:sz="0" w:space="0" w:color="auto"/>
        <w:right w:val="none" w:sz="0" w:space="0" w:color="auto"/>
      </w:divBdr>
    </w:div>
    <w:div w:id="121074595">
      <w:bodyDiv w:val="1"/>
      <w:marLeft w:val="0"/>
      <w:marRight w:val="0"/>
      <w:marTop w:val="0"/>
      <w:marBottom w:val="0"/>
      <w:divBdr>
        <w:top w:val="none" w:sz="0" w:space="0" w:color="auto"/>
        <w:left w:val="none" w:sz="0" w:space="0" w:color="auto"/>
        <w:bottom w:val="none" w:sz="0" w:space="0" w:color="auto"/>
        <w:right w:val="none" w:sz="0" w:space="0" w:color="auto"/>
      </w:divBdr>
    </w:div>
    <w:div w:id="121504854">
      <w:bodyDiv w:val="1"/>
      <w:marLeft w:val="0"/>
      <w:marRight w:val="0"/>
      <w:marTop w:val="0"/>
      <w:marBottom w:val="0"/>
      <w:divBdr>
        <w:top w:val="none" w:sz="0" w:space="0" w:color="auto"/>
        <w:left w:val="none" w:sz="0" w:space="0" w:color="auto"/>
        <w:bottom w:val="none" w:sz="0" w:space="0" w:color="auto"/>
        <w:right w:val="none" w:sz="0" w:space="0" w:color="auto"/>
      </w:divBdr>
    </w:div>
    <w:div w:id="122039219">
      <w:bodyDiv w:val="1"/>
      <w:marLeft w:val="0"/>
      <w:marRight w:val="0"/>
      <w:marTop w:val="0"/>
      <w:marBottom w:val="0"/>
      <w:divBdr>
        <w:top w:val="none" w:sz="0" w:space="0" w:color="auto"/>
        <w:left w:val="none" w:sz="0" w:space="0" w:color="auto"/>
        <w:bottom w:val="none" w:sz="0" w:space="0" w:color="auto"/>
        <w:right w:val="none" w:sz="0" w:space="0" w:color="auto"/>
      </w:divBdr>
      <w:divsChild>
        <w:div w:id="1825773356">
          <w:marLeft w:val="0"/>
          <w:marRight w:val="0"/>
          <w:marTop w:val="0"/>
          <w:marBottom w:val="0"/>
          <w:divBdr>
            <w:top w:val="none" w:sz="0" w:space="0" w:color="auto"/>
            <w:left w:val="none" w:sz="0" w:space="0" w:color="auto"/>
            <w:bottom w:val="none" w:sz="0" w:space="0" w:color="auto"/>
            <w:right w:val="none" w:sz="0" w:space="0" w:color="auto"/>
          </w:divBdr>
          <w:divsChild>
            <w:div w:id="110168017">
              <w:marLeft w:val="0"/>
              <w:marRight w:val="0"/>
              <w:marTop w:val="0"/>
              <w:marBottom w:val="0"/>
              <w:divBdr>
                <w:top w:val="none" w:sz="0" w:space="0" w:color="auto"/>
                <w:left w:val="none" w:sz="0" w:space="0" w:color="auto"/>
                <w:bottom w:val="none" w:sz="0" w:space="0" w:color="auto"/>
                <w:right w:val="none" w:sz="0" w:space="0" w:color="auto"/>
              </w:divBdr>
              <w:divsChild>
                <w:div w:id="552816355">
                  <w:marLeft w:val="0"/>
                  <w:marRight w:val="0"/>
                  <w:marTop w:val="0"/>
                  <w:marBottom w:val="0"/>
                  <w:divBdr>
                    <w:top w:val="none" w:sz="0" w:space="0" w:color="auto"/>
                    <w:left w:val="none" w:sz="0" w:space="0" w:color="auto"/>
                    <w:bottom w:val="none" w:sz="0" w:space="0" w:color="auto"/>
                    <w:right w:val="none" w:sz="0" w:space="0" w:color="auto"/>
                  </w:divBdr>
                  <w:divsChild>
                    <w:div w:id="2084328762">
                      <w:marLeft w:val="2250"/>
                      <w:marRight w:val="0"/>
                      <w:marTop w:val="0"/>
                      <w:marBottom w:val="0"/>
                      <w:divBdr>
                        <w:top w:val="none" w:sz="0" w:space="0" w:color="auto"/>
                        <w:left w:val="none" w:sz="0" w:space="0" w:color="auto"/>
                        <w:bottom w:val="none" w:sz="0" w:space="0" w:color="auto"/>
                        <w:right w:val="none" w:sz="0" w:space="0" w:color="auto"/>
                      </w:divBdr>
                      <w:divsChild>
                        <w:div w:id="1199860084">
                          <w:marLeft w:val="0"/>
                          <w:marRight w:val="0"/>
                          <w:marTop w:val="0"/>
                          <w:marBottom w:val="0"/>
                          <w:divBdr>
                            <w:top w:val="none" w:sz="0" w:space="0" w:color="auto"/>
                            <w:left w:val="none" w:sz="0" w:space="0" w:color="auto"/>
                            <w:bottom w:val="none" w:sz="0" w:space="0" w:color="auto"/>
                            <w:right w:val="none" w:sz="0" w:space="0" w:color="auto"/>
                          </w:divBdr>
                          <w:divsChild>
                            <w:div w:id="2133472882">
                              <w:marLeft w:val="0"/>
                              <w:marRight w:val="0"/>
                              <w:marTop w:val="150"/>
                              <w:marBottom w:val="0"/>
                              <w:divBdr>
                                <w:top w:val="none" w:sz="0" w:space="0" w:color="auto"/>
                                <w:left w:val="single" w:sz="48" w:space="0" w:color="FFFFFF"/>
                                <w:bottom w:val="none" w:sz="0" w:space="0" w:color="auto"/>
                                <w:right w:val="none" w:sz="0" w:space="0" w:color="auto"/>
                              </w:divBdr>
                              <w:divsChild>
                                <w:div w:id="562134038">
                                  <w:marLeft w:val="0"/>
                                  <w:marRight w:val="0"/>
                                  <w:marTop w:val="0"/>
                                  <w:marBottom w:val="0"/>
                                  <w:divBdr>
                                    <w:top w:val="none" w:sz="0" w:space="0" w:color="auto"/>
                                    <w:left w:val="none" w:sz="0" w:space="0" w:color="auto"/>
                                    <w:bottom w:val="none" w:sz="0" w:space="0" w:color="auto"/>
                                    <w:right w:val="none" w:sz="0" w:space="0" w:color="auto"/>
                                  </w:divBdr>
                                  <w:divsChild>
                                    <w:div w:id="87895661">
                                      <w:marLeft w:val="0"/>
                                      <w:marRight w:val="0"/>
                                      <w:marTop w:val="0"/>
                                      <w:marBottom w:val="75"/>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sChild>
    </w:div>
    <w:div w:id="122042008">
      <w:bodyDiv w:val="1"/>
      <w:marLeft w:val="0"/>
      <w:marRight w:val="0"/>
      <w:marTop w:val="0"/>
      <w:marBottom w:val="0"/>
      <w:divBdr>
        <w:top w:val="none" w:sz="0" w:space="0" w:color="auto"/>
        <w:left w:val="none" w:sz="0" w:space="0" w:color="auto"/>
        <w:bottom w:val="none" w:sz="0" w:space="0" w:color="auto"/>
        <w:right w:val="none" w:sz="0" w:space="0" w:color="auto"/>
      </w:divBdr>
    </w:div>
    <w:div w:id="125240003">
      <w:bodyDiv w:val="1"/>
      <w:marLeft w:val="0"/>
      <w:marRight w:val="0"/>
      <w:marTop w:val="0"/>
      <w:marBottom w:val="0"/>
      <w:divBdr>
        <w:top w:val="none" w:sz="0" w:space="0" w:color="auto"/>
        <w:left w:val="none" w:sz="0" w:space="0" w:color="auto"/>
        <w:bottom w:val="none" w:sz="0" w:space="0" w:color="auto"/>
        <w:right w:val="none" w:sz="0" w:space="0" w:color="auto"/>
      </w:divBdr>
    </w:div>
    <w:div w:id="126360159">
      <w:bodyDiv w:val="1"/>
      <w:marLeft w:val="0"/>
      <w:marRight w:val="0"/>
      <w:marTop w:val="0"/>
      <w:marBottom w:val="0"/>
      <w:divBdr>
        <w:top w:val="none" w:sz="0" w:space="0" w:color="auto"/>
        <w:left w:val="none" w:sz="0" w:space="0" w:color="auto"/>
        <w:bottom w:val="none" w:sz="0" w:space="0" w:color="auto"/>
        <w:right w:val="none" w:sz="0" w:space="0" w:color="auto"/>
      </w:divBdr>
    </w:div>
    <w:div w:id="128136668">
      <w:bodyDiv w:val="1"/>
      <w:marLeft w:val="0"/>
      <w:marRight w:val="0"/>
      <w:marTop w:val="0"/>
      <w:marBottom w:val="0"/>
      <w:divBdr>
        <w:top w:val="none" w:sz="0" w:space="0" w:color="auto"/>
        <w:left w:val="none" w:sz="0" w:space="0" w:color="auto"/>
        <w:bottom w:val="none" w:sz="0" w:space="0" w:color="auto"/>
        <w:right w:val="none" w:sz="0" w:space="0" w:color="auto"/>
      </w:divBdr>
      <w:divsChild>
        <w:div w:id="830876345">
          <w:marLeft w:val="1"/>
          <w:marRight w:val="1"/>
          <w:marTop w:val="1"/>
          <w:marBottom w:val="1"/>
          <w:divBdr>
            <w:top w:val="none" w:sz="0" w:space="0" w:color="auto"/>
            <w:left w:val="none" w:sz="0" w:space="0" w:color="auto"/>
            <w:bottom w:val="none" w:sz="0" w:space="0" w:color="auto"/>
            <w:right w:val="none" w:sz="0" w:space="0" w:color="auto"/>
          </w:divBdr>
          <w:divsChild>
            <w:div w:id="1767769777">
              <w:marLeft w:val="0"/>
              <w:marRight w:val="0"/>
              <w:marTop w:val="0"/>
              <w:marBottom w:val="0"/>
              <w:divBdr>
                <w:top w:val="none" w:sz="0" w:space="0" w:color="auto"/>
                <w:left w:val="none" w:sz="0" w:space="0" w:color="auto"/>
                <w:bottom w:val="none" w:sz="0" w:space="0" w:color="auto"/>
                <w:right w:val="none" w:sz="0" w:space="0" w:color="auto"/>
              </w:divBdr>
              <w:divsChild>
                <w:div w:id="1051882087">
                  <w:marLeft w:val="0"/>
                  <w:marRight w:val="0"/>
                  <w:marTop w:val="0"/>
                  <w:marBottom w:val="240"/>
                  <w:divBdr>
                    <w:top w:val="single" w:sz="6" w:space="0" w:color="FFFFFF"/>
                    <w:left w:val="single" w:sz="6" w:space="23" w:color="FFFFFF"/>
                    <w:bottom w:val="single" w:sz="6" w:space="0" w:color="FFFFFF"/>
                    <w:right w:val="single" w:sz="6" w:space="8" w:color="FFFFFF"/>
                  </w:divBdr>
                </w:div>
              </w:divsChild>
            </w:div>
          </w:divsChild>
        </w:div>
      </w:divsChild>
    </w:div>
    <w:div w:id="130023835">
      <w:bodyDiv w:val="1"/>
      <w:marLeft w:val="0"/>
      <w:marRight w:val="0"/>
      <w:marTop w:val="0"/>
      <w:marBottom w:val="0"/>
      <w:divBdr>
        <w:top w:val="none" w:sz="0" w:space="0" w:color="auto"/>
        <w:left w:val="none" w:sz="0" w:space="0" w:color="auto"/>
        <w:bottom w:val="none" w:sz="0" w:space="0" w:color="auto"/>
        <w:right w:val="none" w:sz="0" w:space="0" w:color="auto"/>
      </w:divBdr>
    </w:div>
    <w:div w:id="130102182">
      <w:bodyDiv w:val="1"/>
      <w:marLeft w:val="0"/>
      <w:marRight w:val="0"/>
      <w:marTop w:val="0"/>
      <w:marBottom w:val="0"/>
      <w:divBdr>
        <w:top w:val="none" w:sz="0" w:space="0" w:color="auto"/>
        <w:left w:val="none" w:sz="0" w:space="0" w:color="auto"/>
        <w:bottom w:val="none" w:sz="0" w:space="0" w:color="auto"/>
        <w:right w:val="none" w:sz="0" w:space="0" w:color="auto"/>
      </w:divBdr>
    </w:div>
    <w:div w:id="131793814">
      <w:bodyDiv w:val="1"/>
      <w:marLeft w:val="0"/>
      <w:marRight w:val="0"/>
      <w:marTop w:val="0"/>
      <w:marBottom w:val="0"/>
      <w:divBdr>
        <w:top w:val="none" w:sz="0" w:space="0" w:color="auto"/>
        <w:left w:val="none" w:sz="0" w:space="0" w:color="auto"/>
        <w:bottom w:val="none" w:sz="0" w:space="0" w:color="auto"/>
        <w:right w:val="none" w:sz="0" w:space="0" w:color="auto"/>
      </w:divBdr>
      <w:divsChild>
        <w:div w:id="897980321">
          <w:marLeft w:val="0"/>
          <w:marRight w:val="0"/>
          <w:marTop w:val="0"/>
          <w:marBottom w:val="0"/>
          <w:divBdr>
            <w:top w:val="none" w:sz="0" w:space="0" w:color="auto"/>
            <w:left w:val="none" w:sz="0" w:space="0" w:color="auto"/>
            <w:bottom w:val="none" w:sz="0" w:space="0" w:color="auto"/>
            <w:right w:val="none" w:sz="0" w:space="0" w:color="auto"/>
          </w:divBdr>
          <w:divsChild>
            <w:div w:id="67503816">
              <w:marLeft w:val="0"/>
              <w:marRight w:val="0"/>
              <w:marTop w:val="0"/>
              <w:marBottom w:val="0"/>
              <w:divBdr>
                <w:top w:val="none" w:sz="0" w:space="0" w:color="auto"/>
                <w:left w:val="single" w:sz="36" w:space="12" w:color="FFFFFF"/>
                <w:bottom w:val="none" w:sz="0" w:space="0" w:color="auto"/>
                <w:right w:val="none" w:sz="0" w:space="0" w:color="auto"/>
              </w:divBdr>
            </w:div>
          </w:divsChild>
        </w:div>
      </w:divsChild>
    </w:div>
    <w:div w:id="133759611">
      <w:bodyDiv w:val="1"/>
      <w:marLeft w:val="0"/>
      <w:marRight w:val="0"/>
      <w:marTop w:val="0"/>
      <w:marBottom w:val="0"/>
      <w:divBdr>
        <w:top w:val="none" w:sz="0" w:space="0" w:color="auto"/>
        <w:left w:val="none" w:sz="0" w:space="0" w:color="auto"/>
        <w:bottom w:val="none" w:sz="0" w:space="0" w:color="auto"/>
        <w:right w:val="none" w:sz="0" w:space="0" w:color="auto"/>
      </w:divBdr>
    </w:div>
    <w:div w:id="133840241">
      <w:bodyDiv w:val="1"/>
      <w:marLeft w:val="0"/>
      <w:marRight w:val="0"/>
      <w:marTop w:val="0"/>
      <w:marBottom w:val="0"/>
      <w:divBdr>
        <w:top w:val="none" w:sz="0" w:space="0" w:color="auto"/>
        <w:left w:val="none" w:sz="0" w:space="0" w:color="auto"/>
        <w:bottom w:val="none" w:sz="0" w:space="0" w:color="auto"/>
        <w:right w:val="none" w:sz="0" w:space="0" w:color="auto"/>
      </w:divBdr>
    </w:div>
    <w:div w:id="133907919">
      <w:bodyDiv w:val="1"/>
      <w:marLeft w:val="0"/>
      <w:marRight w:val="0"/>
      <w:marTop w:val="0"/>
      <w:marBottom w:val="0"/>
      <w:divBdr>
        <w:top w:val="none" w:sz="0" w:space="0" w:color="auto"/>
        <w:left w:val="none" w:sz="0" w:space="0" w:color="auto"/>
        <w:bottom w:val="none" w:sz="0" w:space="0" w:color="auto"/>
        <w:right w:val="none" w:sz="0" w:space="0" w:color="auto"/>
      </w:divBdr>
    </w:div>
    <w:div w:id="135227762">
      <w:bodyDiv w:val="1"/>
      <w:marLeft w:val="0"/>
      <w:marRight w:val="0"/>
      <w:marTop w:val="0"/>
      <w:marBottom w:val="0"/>
      <w:divBdr>
        <w:top w:val="none" w:sz="0" w:space="0" w:color="auto"/>
        <w:left w:val="none" w:sz="0" w:space="0" w:color="auto"/>
        <w:bottom w:val="none" w:sz="0" w:space="0" w:color="auto"/>
        <w:right w:val="none" w:sz="0" w:space="0" w:color="auto"/>
      </w:divBdr>
      <w:divsChild>
        <w:div w:id="1057625426">
          <w:marLeft w:val="0"/>
          <w:marRight w:val="0"/>
          <w:marTop w:val="0"/>
          <w:marBottom w:val="0"/>
          <w:divBdr>
            <w:top w:val="none" w:sz="0" w:space="0" w:color="auto"/>
            <w:left w:val="none" w:sz="0" w:space="0" w:color="auto"/>
            <w:bottom w:val="none" w:sz="0" w:space="0" w:color="auto"/>
            <w:right w:val="none" w:sz="0" w:space="0" w:color="auto"/>
          </w:divBdr>
          <w:divsChild>
            <w:div w:id="791174002">
              <w:marLeft w:val="0"/>
              <w:marRight w:val="0"/>
              <w:marTop w:val="0"/>
              <w:marBottom w:val="0"/>
              <w:divBdr>
                <w:top w:val="none" w:sz="0" w:space="0" w:color="auto"/>
                <w:left w:val="none" w:sz="0" w:space="0" w:color="auto"/>
                <w:bottom w:val="none" w:sz="0" w:space="0" w:color="auto"/>
                <w:right w:val="none" w:sz="0" w:space="0" w:color="auto"/>
              </w:divBdr>
              <w:divsChild>
                <w:div w:id="10211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4324">
      <w:bodyDiv w:val="1"/>
      <w:marLeft w:val="0"/>
      <w:marRight w:val="0"/>
      <w:marTop w:val="0"/>
      <w:marBottom w:val="0"/>
      <w:divBdr>
        <w:top w:val="none" w:sz="0" w:space="0" w:color="auto"/>
        <w:left w:val="none" w:sz="0" w:space="0" w:color="auto"/>
        <w:bottom w:val="none" w:sz="0" w:space="0" w:color="auto"/>
        <w:right w:val="none" w:sz="0" w:space="0" w:color="auto"/>
      </w:divBdr>
    </w:div>
    <w:div w:id="135490281">
      <w:bodyDiv w:val="1"/>
      <w:marLeft w:val="0"/>
      <w:marRight w:val="0"/>
      <w:marTop w:val="0"/>
      <w:marBottom w:val="0"/>
      <w:divBdr>
        <w:top w:val="none" w:sz="0" w:space="0" w:color="auto"/>
        <w:left w:val="none" w:sz="0" w:space="0" w:color="auto"/>
        <w:bottom w:val="none" w:sz="0" w:space="0" w:color="auto"/>
        <w:right w:val="none" w:sz="0" w:space="0" w:color="auto"/>
      </w:divBdr>
    </w:div>
    <w:div w:id="135799777">
      <w:bodyDiv w:val="1"/>
      <w:marLeft w:val="0"/>
      <w:marRight w:val="0"/>
      <w:marTop w:val="0"/>
      <w:marBottom w:val="0"/>
      <w:divBdr>
        <w:top w:val="none" w:sz="0" w:space="0" w:color="auto"/>
        <w:left w:val="none" w:sz="0" w:space="0" w:color="auto"/>
        <w:bottom w:val="none" w:sz="0" w:space="0" w:color="auto"/>
        <w:right w:val="none" w:sz="0" w:space="0" w:color="auto"/>
      </w:divBdr>
    </w:div>
    <w:div w:id="137497830">
      <w:bodyDiv w:val="1"/>
      <w:marLeft w:val="0"/>
      <w:marRight w:val="0"/>
      <w:marTop w:val="0"/>
      <w:marBottom w:val="0"/>
      <w:divBdr>
        <w:top w:val="none" w:sz="0" w:space="0" w:color="auto"/>
        <w:left w:val="none" w:sz="0" w:space="0" w:color="auto"/>
        <w:bottom w:val="none" w:sz="0" w:space="0" w:color="auto"/>
        <w:right w:val="none" w:sz="0" w:space="0" w:color="auto"/>
      </w:divBdr>
    </w:div>
    <w:div w:id="137768046">
      <w:bodyDiv w:val="1"/>
      <w:marLeft w:val="0"/>
      <w:marRight w:val="0"/>
      <w:marTop w:val="0"/>
      <w:marBottom w:val="0"/>
      <w:divBdr>
        <w:top w:val="none" w:sz="0" w:space="0" w:color="auto"/>
        <w:left w:val="none" w:sz="0" w:space="0" w:color="auto"/>
        <w:bottom w:val="none" w:sz="0" w:space="0" w:color="auto"/>
        <w:right w:val="none" w:sz="0" w:space="0" w:color="auto"/>
      </w:divBdr>
    </w:div>
    <w:div w:id="140539491">
      <w:bodyDiv w:val="1"/>
      <w:marLeft w:val="0"/>
      <w:marRight w:val="0"/>
      <w:marTop w:val="0"/>
      <w:marBottom w:val="0"/>
      <w:divBdr>
        <w:top w:val="none" w:sz="0" w:space="0" w:color="auto"/>
        <w:left w:val="none" w:sz="0" w:space="0" w:color="auto"/>
        <w:bottom w:val="none" w:sz="0" w:space="0" w:color="auto"/>
        <w:right w:val="none" w:sz="0" w:space="0" w:color="auto"/>
      </w:divBdr>
    </w:div>
    <w:div w:id="141125236">
      <w:bodyDiv w:val="1"/>
      <w:marLeft w:val="0"/>
      <w:marRight w:val="0"/>
      <w:marTop w:val="0"/>
      <w:marBottom w:val="0"/>
      <w:divBdr>
        <w:top w:val="none" w:sz="0" w:space="0" w:color="auto"/>
        <w:left w:val="none" w:sz="0" w:space="0" w:color="auto"/>
        <w:bottom w:val="none" w:sz="0" w:space="0" w:color="auto"/>
        <w:right w:val="none" w:sz="0" w:space="0" w:color="auto"/>
      </w:divBdr>
    </w:div>
    <w:div w:id="141235442">
      <w:bodyDiv w:val="1"/>
      <w:marLeft w:val="0"/>
      <w:marRight w:val="0"/>
      <w:marTop w:val="0"/>
      <w:marBottom w:val="0"/>
      <w:divBdr>
        <w:top w:val="none" w:sz="0" w:space="0" w:color="auto"/>
        <w:left w:val="none" w:sz="0" w:space="0" w:color="auto"/>
        <w:bottom w:val="none" w:sz="0" w:space="0" w:color="auto"/>
        <w:right w:val="none" w:sz="0" w:space="0" w:color="auto"/>
      </w:divBdr>
    </w:div>
    <w:div w:id="145097981">
      <w:bodyDiv w:val="1"/>
      <w:marLeft w:val="0"/>
      <w:marRight w:val="0"/>
      <w:marTop w:val="0"/>
      <w:marBottom w:val="0"/>
      <w:divBdr>
        <w:top w:val="none" w:sz="0" w:space="0" w:color="auto"/>
        <w:left w:val="none" w:sz="0" w:space="0" w:color="auto"/>
        <w:bottom w:val="none" w:sz="0" w:space="0" w:color="auto"/>
        <w:right w:val="none" w:sz="0" w:space="0" w:color="auto"/>
      </w:divBdr>
    </w:div>
    <w:div w:id="146410002">
      <w:bodyDiv w:val="1"/>
      <w:marLeft w:val="0"/>
      <w:marRight w:val="0"/>
      <w:marTop w:val="0"/>
      <w:marBottom w:val="0"/>
      <w:divBdr>
        <w:top w:val="none" w:sz="0" w:space="0" w:color="auto"/>
        <w:left w:val="none" w:sz="0" w:space="0" w:color="auto"/>
        <w:bottom w:val="none" w:sz="0" w:space="0" w:color="auto"/>
        <w:right w:val="none" w:sz="0" w:space="0" w:color="auto"/>
      </w:divBdr>
    </w:div>
    <w:div w:id="146677086">
      <w:bodyDiv w:val="1"/>
      <w:marLeft w:val="0"/>
      <w:marRight w:val="0"/>
      <w:marTop w:val="0"/>
      <w:marBottom w:val="0"/>
      <w:divBdr>
        <w:top w:val="none" w:sz="0" w:space="0" w:color="auto"/>
        <w:left w:val="none" w:sz="0" w:space="0" w:color="auto"/>
        <w:bottom w:val="none" w:sz="0" w:space="0" w:color="auto"/>
        <w:right w:val="none" w:sz="0" w:space="0" w:color="auto"/>
      </w:divBdr>
    </w:div>
    <w:div w:id="147406053">
      <w:bodyDiv w:val="1"/>
      <w:marLeft w:val="0"/>
      <w:marRight w:val="0"/>
      <w:marTop w:val="0"/>
      <w:marBottom w:val="0"/>
      <w:divBdr>
        <w:top w:val="none" w:sz="0" w:space="0" w:color="auto"/>
        <w:left w:val="none" w:sz="0" w:space="0" w:color="auto"/>
        <w:bottom w:val="none" w:sz="0" w:space="0" w:color="auto"/>
        <w:right w:val="none" w:sz="0" w:space="0" w:color="auto"/>
      </w:divBdr>
    </w:div>
    <w:div w:id="147524225">
      <w:bodyDiv w:val="1"/>
      <w:marLeft w:val="0"/>
      <w:marRight w:val="0"/>
      <w:marTop w:val="0"/>
      <w:marBottom w:val="0"/>
      <w:divBdr>
        <w:top w:val="none" w:sz="0" w:space="0" w:color="auto"/>
        <w:left w:val="none" w:sz="0" w:space="0" w:color="auto"/>
        <w:bottom w:val="none" w:sz="0" w:space="0" w:color="auto"/>
        <w:right w:val="none" w:sz="0" w:space="0" w:color="auto"/>
      </w:divBdr>
    </w:div>
    <w:div w:id="148988173">
      <w:bodyDiv w:val="1"/>
      <w:marLeft w:val="0"/>
      <w:marRight w:val="0"/>
      <w:marTop w:val="0"/>
      <w:marBottom w:val="0"/>
      <w:divBdr>
        <w:top w:val="none" w:sz="0" w:space="0" w:color="auto"/>
        <w:left w:val="none" w:sz="0" w:space="0" w:color="auto"/>
        <w:bottom w:val="none" w:sz="0" w:space="0" w:color="auto"/>
        <w:right w:val="none" w:sz="0" w:space="0" w:color="auto"/>
      </w:divBdr>
    </w:div>
    <w:div w:id="149099000">
      <w:bodyDiv w:val="1"/>
      <w:marLeft w:val="0"/>
      <w:marRight w:val="0"/>
      <w:marTop w:val="0"/>
      <w:marBottom w:val="0"/>
      <w:divBdr>
        <w:top w:val="none" w:sz="0" w:space="0" w:color="auto"/>
        <w:left w:val="none" w:sz="0" w:space="0" w:color="auto"/>
        <w:bottom w:val="none" w:sz="0" w:space="0" w:color="auto"/>
        <w:right w:val="none" w:sz="0" w:space="0" w:color="auto"/>
      </w:divBdr>
    </w:div>
    <w:div w:id="150341040">
      <w:bodyDiv w:val="1"/>
      <w:marLeft w:val="0"/>
      <w:marRight w:val="0"/>
      <w:marTop w:val="0"/>
      <w:marBottom w:val="0"/>
      <w:divBdr>
        <w:top w:val="none" w:sz="0" w:space="0" w:color="auto"/>
        <w:left w:val="none" w:sz="0" w:space="0" w:color="auto"/>
        <w:bottom w:val="none" w:sz="0" w:space="0" w:color="auto"/>
        <w:right w:val="none" w:sz="0" w:space="0" w:color="auto"/>
      </w:divBdr>
    </w:div>
    <w:div w:id="151413496">
      <w:bodyDiv w:val="1"/>
      <w:marLeft w:val="0"/>
      <w:marRight w:val="0"/>
      <w:marTop w:val="0"/>
      <w:marBottom w:val="0"/>
      <w:divBdr>
        <w:top w:val="none" w:sz="0" w:space="0" w:color="auto"/>
        <w:left w:val="none" w:sz="0" w:space="0" w:color="auto"/>
        <w:bottom w:val="none" w:sz="0" w:space="0" w:color="auto"/>
        <w:right w:val="none" w:sz="0" w:space="0" w:color="auto"/>
      </w:divBdr>
    </w:div>
    <w:div w:id="151414289">
      <w:bodyDiv w:val="1"/>
      <w:marLeft w:val="0"/>
      <w:marRight w:val="0"/>
      <w:marTop w:val="0"/>
      <w:marBottom w:val="0"/>
      <w:divBdr>
        <w:top w:val="none" w:sz="0" w:space="0" w:color="auto"/>
        <w:left w:val="none" w:sz="0" w:space="0" w:color="auto"/>
        <w:bottom w:val="none" w:sz="0" w:space="0" w:color="auto"/>
        <w:right w:val="none" w:sz="0" w:space="0" w:color="auto"/>
      </w:divBdr>
    </w:div>
    <w:div w:id="151794225">
      <w:bodyDiv w:val="1"/>
      <w:marLeft w:val="0"/>
      <w:marRight w:val="0"/>
      <w:marTop w:val="0"/>
      <w:marBottom w:val="0"/>
      <w:divBdr>
        <w:top w:val="none" w:sz="0" w:space="0" w:color="auto"/>
        <w:left w:val="none" w:sz="0" w:space="0" w:color="auto"/>
        <w:bottom w:val="none" w:sz="0" w:space="0" w:color="auto"/>
        <w:right w:val="none" w:sz="0" w:space="0" w:color="auto"/>
      </w:divBdr>
    </w:div>
    <w:div w:id="153499809">
      <w:bodyDiv w:val="1"/>
      <w:marLeft w:val="0"/>
      <w:marRight w:val="0"/>
      <w:marTop w:val="0"/>
      <w:marBottom w:val="0"/>
      <w:divBdr>
        <w:top w:val="none" w:sz="0" w:space="0" w:color="auto"/>
        <w:left w:val="none" w:sz="0" w:space="0" w:color="auto"/>
        <w:bottom w:val="none" w:sz="0" w:space="0" w:color="auto"/>
        <w:right w:val="none" w:sz="0" w:space="0" w:color="auto"/>
      </w:divBdr>
    </w:div>
    <w:div w:id="154342824">
      <w:bodyDiv w:val="1"/>
      <w:marLeft w:val="0"/>
      <w:marRight w:val="0"/>
      <w:marTop w:val="0"/>
      <w:marBottom w:val="0"/>
      <w:divBdr>
        <w:top w:val="none" w:sz="0" w:space="0" w:color="auto"/>
        <w:left w:val="none" w:sz="0" w:space="0" w:color="auto"/>
        <w:bottom w:val="none" w:sz="0" w:space="0" w:color="auto"/>
        <w:right w:val="none" w:sz="0" w:space="0" w:color="auto"/>
      </w:divBdr>
    </w:div>
    <w:div w:id="154616572">
      <w:bodyDiv w:val="1"/>
      <w:marLeft w:val="0"/>
      <w:marRight w:val="0"/>
      <w:marTop w:val="0"/>
      <w:marBottom w:val="0"/>
      <w:divBdr>
        <w:top w:val="none" w:sz="0" w:space="0" w:color="auto"/>
        <w:left w:val="none" w:sz="0" w:space="0" w:color="auto"/>
        <w:bottom w:val="none" w:sz="0" w:space="0" w:color="auto"/>
        <w:right w:val="none" w:sz="0" w:space="0" w:color="auto"/>
      </w:divBdr>
    </w:div>
    <w:div w:id="157697343">
      <w:bodyDiv w:val="1"/>
      <w:marLeft w:val="0"/>
      <w:marRight w:val="0"/>
      <w:marTop w:val="0"/>
      <w:marBottom w:val="0"/>
      <w:divBdr>
        <w:top w:val="none" w:sz="0" w:space="0" w:color="auto"/>
        <w:left w:val="none" w:sz="0" w:space="0" w:color="auto"/>
        <w:bottom w:val="none" w:sz="0" w:space="0" w:color="auto"/>
        <w:right w:val="none" w:sz="0" w:space="0" w:color="auto"/>
      </w:divBdr>
    </w:div>
    <w:div w:id="158423022">
      <w:bodyDiv w:val="1"/>
      <w:marLeft w:val="0"/>
      <w:marRight w:val="0"/>
      <w:marTop w:val="0"/>
      <w:marBottom w:val="0"/>
      <w:divBdr>
        <w:top w:val="none" w:sz="0" w:space="0" w:color="auto"/>
        <w:left w:val="none" w:sz="0" w:space="0" w:color="auto"/>
        <w:bottom w:val="none" w:sz="0" w:space="0" w:color="auto"/>
        <w:right w:val="none" w:sz="0" w:space="0" w:color="auto"/>
      </w:divBdr>
    </w:div>
    <w:div w:id="158542021">
      <w:bodyDiv w:val="1"/>
      <w:marLeft w:val="0"/>
      <w:marRight w:val="0"/>
      <w:marTop w:val="0"/>
      <w:marBottom w:val="0"/>
      <w:divBdr>
        <w:top w:val="none" w:sz="0" w:space="0" w:color="auto"/>
        <w:left w:val="none" w:sz="0" w:space="0" w:color="auto"/>
        <w:bottom w:val="none" w:sz="0" w:space="0" w:color="auto"/>
        <w:right w:val="none" w:sz="0" w:space="0" w:color="auto"/>
      </w:divBdr>
    </w:div>
    <w:div w:id="158621345">
      <w:bodyDiv w:val="1"/>
      <w:marLeft w:val="0"/>
      <w:marRight w:val="0"/>
      <w:marTop w:val="0"/>
      <w:marBottom w:val="0"/>
      <w:divBdr>
        <w:top w:val="none" w:sz="0" w:space="0" w:color="auto"/>
        <w:left w:val="none" w:sz="0" w:space="0" w:color="auto"/>
        <w:bottom w:val="none" w:sz="0" w:space="0" w:color="auto"/>
        <w:right w:val="none" w:sz="0" w:space="0" w:color="auto"/>
      </w:divBdr>
    </w:div>
    <w:div w:id="158733156">
      <w:bodyDiv w:val="1"/>
      <w:marLeft w:val="0"/>
      <w:marRight w:val="0"/>
      <w:marTop w:val="0"/>
      <w:marBottom w:val="0"/>
      <w:divBdr>
        <w:top w:val="none" w:sz="0" w:space="0" w:color="auto"/>
        <w:left w:val="none" w:sz="0" w:space="0" w:color="auto"/>
        <w:bottom w:val="none" w:sz="0" w:space="0" w:color="auto"/>
        <w:right w:val="none" w:sz="0" w:space="0" w:color="auto"/>
      </w:divBdr>
    </w:div>
    <w:div w:id="159539687">
      <w:bodyDiv w:val="1"/>
      <w:marLeft w:val="0"/>
      <w:marRight w:val="0"/>
      <w:marTop w:val="0"/>
      <w:marBottom w:val="0"/>
      <w:divBdr>
        <w:top w:val="none" w:sz="0" w:space="0" w:color="auto"/>
        <w:left w:val="none" w:sz="0" w:space="0" w:color="auto"/>
        <w:bottom w:val="none" w:sz="0" w:space="0" w:color="auto"/>
        <w:right w:val="none" w:sz="0" w:space="0" w:color="auto"/>
      </w:divBdr>
      <w:divsChild>
        <w:div w:id="1858809939">
          <w:marLeft w:val="0"/>
          <w:marRight w:val="0"/>
          <w:marTop w:val="0"/>
          <w:marBottom w:val="0"/>
          <w:divBdr>
            <w:top w:val="none" w:sz="0" w:space="0" w:color="auto"/>
            <w:left w:val="none" w:sz="0" w:space="0" w:color="auto"/>
            <w:bottom w:val="none" w:sz="0" w:space="0" w:color="auto"/>
            <w:right w:val="none" w:sz="0" w:space="0" w:color="auto"/>
          </w:divBdr>
        </w:div>
        <w:div w:id="1877279501">
          <w:marLeft w:val="0"/>
          <w:marRight w:val="0"/>
          <w:marTop w:val="0"/>
          <w:marBottom w:val="0"/>
          <w:divBdr>
            <w:top w:val="single" w:sz="6" w:space="11" w:color="CCCCCC"/>
            <w:left w:val="none" w:sz="0" w:space="0" w:color="auto"/>
            <w:bottom w:val="none" w:sz="0" w:space="0" w:color="auto"/>
            <w:right w:val="none" w:sz="0" w:space="0" w:color="auto"/>
          </w:divBdr>
        </w:div>
        <w:div w:id="17581579">
          <w:marLeft w:val="0"/>
          <w:marRight w:val="0"/>
          <w:marTop w:val="0"/>
          <w:marBottom w:val="0"/>
          <w:divBdr>
            <w:top w:val="single" w:sz="6" w:space="11" w:color="CCCCCC"/>
            <w:left w:val="none" w:sz="0" w:space="0" w:color="auto"/>
            <w:bottom w:val="none" w:sz="0" w:space="0" w:color="auto"/>
            <w:right w:val="none" w:sz="0" w:space="0" w:color="auto"/>
          </w:divBdr>
        </w:div>
        <w:div w:id="784537666">
          <w:marLeft w:val="0"/>
          <w:marRight w:val="0"/>
          <w:marTop w:val="0"/>
          <w:marBottom w:val="0"/>
          <w:divBdr>
            <w:top w:val="single" w:sz="6" w:space="11" w:color="CCCCCC"/>
            <w:left w:val="none" w:sz="0" w:space="0" w:color="auto"/>
            <w:bottom w:val="none" w:sz="0" w:space="0" w:color="auto"/>
            <w:right w:val="none" w:sz="0" w:space="0" w:color="auto"/>
          </w:divBdr>
        </w:div>
        <w:div w:id="675156408">
          <w:marLeft w:val="0"/>
          <w:marRight w:val="0"/>
          <w:marTop w:val="0"/>
          <w:marBottom w:val="0"/>
          <w:divBdr>
            <w:top w:val="single" w:sz="6" w:space="11" w:color="CCCCCC"/>
            <w:left w:val="none" w:sz="0" w:space="0" w:color="auto"/>
            <w:bottom w:val="none" w:sz="0" w:space="0" w:color="auto"/>
            <w:right w:val="none" w:sz="0" w:space="0" w:color="auto"/>
          </w:divBdr>
        </w:div>
        <w:div w:id="1447038837">
          <w:marLeft w:val="0"/>
          <w:marRight w:val="0"/>
          <w:marTop w:val="0"/>
          <w:marBottom w:val="0"/>
          <w:divBdr>
            <w:top w:val="single" w:sz="6" w:space="11" w:color="CCCCCC"/>
            <w:left w:val="none" w:sz="0" w:space="0" w:color="auto"/>
            <w:bottom w:val="none" w:sz="0" w:space="0" w:color="auto"/>
            <w:right w:val="none" w:sz="0" w:space="0" w:color="auto"/>
          </w:divBdr>
        </w:div>
        <w:div w:id="1991405037">
          <w:marLeft w:val="0"/>
          <w:marRight w:val="0"/>
          <w:marTop w:val="0"/>
          <w:marBottom w:val="0"/>
          <w:divBdr>
            <w:top w:val="single" w:sz="6" w:space="11" w:color="CCCCCC"/>
            <w:left w:val="none" w:sz="0" w:space="0" w:color="auto"/>
            <w:bottom w:val="none" w:sz="0" w:space="0" w:color="auto"/>
            <w:right w:val="none" w:sz="0" w:space="0" w:color="auto"/>
          </w:divBdr>
        </w:div>
        <w:div w:id="994646808">
          <w:marLeft w:val="0"/>
          <w:marRight w:val="0"/>
          <w:marTop w:val="0"/>
          <w:marBottom w:val="0"/>
          <w:divBdr>
            <w:top w:val="single" w:sz="6" w:space="11" w:color="CCCCCC"/>
            <w:left w:val="none" w:sz="0" w:space="0" w:color="auto"/>
            <w:bottom w:val="none" w:sz="0" w:space="0" w:color="auto"/>
            <w:right w:val="none" w:sz="0" w:space="0" w:color="auto"/>
          </w:divBdr>
        </w:div>
      </w:divsChild>
    </w:div>
    <w:div w:id="160121611">
      <w:bodyDiv w:val="1"/>
      <w:marLeft w:val="0"/>
      <w:marRight w:val="0"/>
      <w:marTop w:val="0"/>
      <w:marBottom w:val="0"/>
      <w:divBdr>
        <w:top w:val="none" w:sz="0" w:space="0" w:color="auto"/>
        <w:left w:val="none" w:sz="0" w:space="0" w:color="auto"/>
        <w:bottom w:val="none" w:sz="0" w:space="0" w:color="auto"/>
        <w:right w:val="none" w:sz="0" w:space="0" w:color="auto"/>
      </w:divBdr>
    </w:div>
    <w:div w:id="161893426">
      <w:bodyDiv w:val="1"/>
      <w:marLeft w:val="0"/>
      <w:marRight w:val="0"/>
      <w:marTop w:val="0"/>
      <w:marBottom w:val="0"/>
      <w:divBdr>
        <w:top w:val="none" w:sz="0" w:space="0" w:color="auto"/>
        <w:left w:val="none" w:sz="0" w:space="0" w:color="auto"/>
        <w:bottom w:val="none" w:sz="0" w:space="0" w:color="auto"/>
        <w:right w:val="none" w:sz="0" w:space="0" w:color="auto"/>
      </w:divBdr>
    </w:div>
    <w:div w:id="163936080">
      <w:bodyDiv w:val="1"/>
      <w:marLeft w:val="0"/>
      <w:marRight w:val="0"/>
      <w:marTop w:val="0"/>
      <w:marBottom w:val="0"/>
      <w:divBdr>
        <w:top w:val="none" w:sz="0" w:space="0" w:color="auto"/>
        <w:left w:val="none" w:sz="0" w:space="0" w:color="auto"/>
        <w:bottom w:val="none" w:sz="0" w:space="0" w:color="auto"/>
        <w:right w:val="none" w:sz="0" w:space="0" w:color="auto"/>
      </w:divBdr>
    </w:div>
    <w:div w:id="164053637">
      <w:bodyDiv w:val="1"/>
      <w:marLeft w:val="0"/>
      <w:marRight w:val="0"/>
      <w:marTop w:val="0"/>
      <w:marBottom w:val="0"/>
      <w:divBdr>
        <w:top w:val="none" w:sz="0" w:space="0" w:color="auto"/>
        <w:left w:val="none" w:sz="0" w:space="0" w:color="auto"/>
        <w:bottom w:val="none" w:sz="0" w:space="0" w:color="auto"/>
        <w:right w:val="none" w:sz="0" w:space="0" w:color="auto"/>
      </w:divBdr>
    </w:div>
    <w:div w:id="164247130">
      <w:bodyDiv w:val="1"/>
      <w:marLeft w:val="0"/>
      <w:marRight w:val="0"/>
      <w:marTop w:val="0"/>
      <w:marBottom w:val="0"/>
      <w:divBdr>
        <w:top w:val="none" w:sz="0" w:space="0" w:color="auto"/>
        <w:left w:val="none" w:sz="0" w:space="0" w:color="auto"/>
        <w:bottom w:val="none" w:sz="0" w:space="0" w:color="auto"/>
        <w:right w:val="none" w:sz="0" w:space="0" w:color="auto"/>
      </w:divBdr>
    </w:div>
    <w:div w:id="165050053">
      <w:bodyDiv w:val="1"/>
      <w:marLeft w:val="0"/>
      <w:marRight w:val="0"/>
      <w:marTop w:val="0"/>
      <w:marBottom w:val="0"/>
      <w:divBdr>
        <w:top w:val="none" w:sz="0" w:space="0" w:color="auto"/>
        <w:left w:val="none" w:sz="0" w:space="0" w:color="auto"/>
        <w:bottom w:val="none" w:sz="0" w:space="0" w:color="auto"/>
        <w:right w:val="none" w:sz="0" w:space="0" w:color="auto"/>
      </w:divBdr>
    </w:div>
    <w:div w:id="166408381">
      <w:bodyDiv w:val="1"/>
      <w:marLeft w:val="0"/>
      <w:marRight w:val="0"/>
      <w:marTop w:val="0"/>
      <w:marBottom w:val="0"/>
      <w:divBdr>
        <w:top w:val="none" w:sz="0" w:space="0" w:color="auto"/>
        <w:left w:val="none" w:sz="0" w:space="0" w:color="auto"/>
        <w:bottom w:val="none" w:sz="0" w:space="0" w:color="auto"/>
        <w:right w:val="none" w:sz="0" w:space="0" w:color="auto"/>
      </w:divBdr>
    </w:div>
    <w:div w:id="169415429">
      <w:bodyDiv w:val="1"/>
      <w:marLeft w:val="0"/>
      <w:marRight w:val="0"/>
      <w:marTop w:val="0"/>
      <w:marBottom w:val="0"/>
      <w:divBdr>
        <w:top w:val="none" w:sz="0" w:space="0" w:color="auto"/>
        <w:left w:val="none" w:sz="0" w:space="0" w:color="auto"/>
        <w:bottom w:val="none" w:sz="0" w:space="0" w:color="auto"/>
        <w:right w:val="none" w:sz="0" w:space="0" w:color="auto"/>
      </w:divBdr>
    </w:div>
    <w:div w:id="169609221">
      <w:bodyDiv w:val="1"/>
      <w:marLeft w:val="0"/>
      <w:marRight w:val="0"/>
      <w:marTop w:val="0"/>
      <w:marBottom w:val="0"/>
      <w:divBdr>
        <w:top w:val="none" w:sz="0" w:space="0" w:color="auto"/>
        <w:left w:val="none" w:sz="0" w:space="0" w:color="auto"/>
        <w:bottom w:val="none" w:sz="0" w:space="0" w:color="auto"/>
        <w:right w:val="none" w:sz="0" w:space="0" w:color="auto"/>
      </w:divBdr>
    </w:div>
    <w:div w:id="171724798">
      <w:bodyDiv w:val="1"/>
      <w:marLeft w:val="0"/>
      <w:marRight w:val="0"/>
      <w:marTop w:val="0"/>
      <w:marBottom w:val="0"/>
      <w:divBdr>
        <w:top w:val="none" w:sz="0" w:space="0" w:color="auto"/>
        <w:left w:val="none" w:sz="0" w:space="0" w:color="auto"/>
        <w:bottom w:val="none" w:sz="0" w:space="0" w:color="auto"/>
        <w:right w:val="none" w:sz="0" w:space="0" w:color="auto"/>
      </w:divBdr>
    </w:div>
    <w:div w:id="172499275">
      <w:bodyDiv w:val="1"/>
      <w:marLeft w:val="0"/>
      <w:marRight w:val="0"/>
      <w:marTop w:val="0"/>
      <w:marBottom w:val="0"/>
      <w:divBdr>
        <w:top w:val="none" w:sz="0" w:space="0" w:color="auto"/>
        <w:left w:val="none" w:sz="0" w:space="0" w:color="auto"/>
        <w:bottom w:val="none" w:sz="0" w:space="0" w:color="auto"/>
        <w:right w:val="none" w:sz="0" w:space="0" w:color="auto"/>
      </w:divBdr>
      <w:divsChild>
        <w:div w:id="1903561208">
          <w:marLeft w:val="0"/>
          <w:marRight w:val="0"/>
          <w:marTop w:val="0"/>
          <w:marBottom w:val="0"/>
          <w:divBdr>
            <w:top w:val="none" w:sz="0" w:space="0" w:color="auto"/>
            <w:left w:val="none" w:sz="0" w:space="0" w:color="auto"/>
            <w:bottom w:val="none" w:sz="0" w:space="0" w:color="auto"/>
            <w:right w:val="none" w:sz="0" w:space="0" w:color="auto"/>
          </w:divBdr>
        </w:div>
        <w:div w:id="2084908115">
          <w:marLeft w:val="210"/>
          <w:marRight w:val="0"/>
          <w:marTop w:val="60"/>
          <w:marBottom w:val="180"/>
          <w:divBdr>
            <w:top w:val="none" w:sz="0" w:space="0" w:color="auto"/>
            <w:left w:val="none" w:sz="0" w:space="0" w:color="auto"/>
            <w:bottom w:val="none" w:sz="0" w:space="0" w:color="auto"/>
            <w:right w:val="none" w:sz="0" w:space="0" w:color="auto"/>
          </w:divBdr>
        </w:div>
        <w:div w:id="2119831827">
          <w:marLeft w:val="0"/>
          <w:marRight w:val="0"/>
          <w:marTop w:val="0"/>
          <w:marBottom w:val="0"/>
          <w:divBdr>
            <w:top w:val="none" w:sz="0" w:space="0" w:color="auto"/>
            <w:left w:val="none" w:sz="0" w:space="0" w:color="auto"/>
            <w:bottom w:val="none" w:sz="0" w:space="0" w:color="auto"/>
            <w:right w:val="none" w:sz="0" w:space="0" w:color="auto"/>
          </w:divBdr>
        </w:div>
      </w:divsChild>
    </w:div>
    <w:div w:id="175657192">
      <w:bodyDiv w:val="1"/>
      <w:marLeft w:val="0"/>
      <w:marRight w:val="0"/>
      <w:marTop w:val="0"/>
      <w:marBottom w:val="0"/>
      <w:divBdr>
        <w:top w:val="none" w:sz="0" w:space="0" w:color="auto"/>
        <w:left w:val="none" w:sz="0" w:space="0" w:color="auto"/>
        <w:bottom w:val="none" w:sz="0" w:space="0" w:color="auto"/>
        <w:right w:val="none" w:sz="0" w:space="0" w:color="auto"/>
      </w:divBdr>
    </w:div>
    <w:div w:id="175922820">
      <w:bodyDiv w:val="1"/>
      <w:marLeft w:val="0"/>
      <w:marRight w:val="0"/>
      <w:marTop w:val="0"/>
      <w:marBottom w:val="0"/>
      <w:divBdr>
        <w:top w:val="none" w:sz="0" w:space="0" w:color="auto"/>
        <w:left w:val="none" w:sz="0" w:space="0" w:color="auto"/>
        <w:bottom w:val="none" w:sz="0" w:space="0" w:color="auto"/>
        <w:right w:val="none" w:sz="0" w:space="0" w:color="auto"/>
      </w:divBdr>
    </w:div>
    <w:div w:id="177234329">
      <w:bodyDiv w:val="1"/>
      <w:marLeft w:val="0"/>
      <w:marRight w:val="0"/>
      <w:marTop w:val="0"/>
      <w:marBottom w:val="0"/>
      <w:divBdr>
        <w:top w:val="none" w:sz="0" w:space="0" w:color="auto"/>
        <w:left w:val="none" w:sz="0" w:space="0" w:color="auto"/>
        <w:bottom w:val="none" w:sz="0" w:space="0" w:color="auto"/>
        <w:right w:val="none" w:sz="0" w:space="0" w:color="auto"/>
      </w:divBdr>
    </w:div>
    <w:div w:id="177276525">
      <w:bodyDiv w:val="1"/>
      <w:marLeft w:val="0"/>
      <w:marRight w:val="0"/>
      <w:marTop w:val="0"/>
      <w:marBottom w:val="0"/>
      <w:divBdr>
        <w:top w:val="none" w:sz="0" w:space="0" w:color="auto"/>
        <w:left w:val="none" w:sz="0" w:space="0" w:color="auto"/>
        <w:bottom w:val="none" w:sz="0" w:space="0" w:color="auto"/>
        <w:right w:val="none" w:sz="0" w:space="0" w:color="auto"/>
      </w:divBdr>
    </w:div>
    <w:div w:id="178541528">
      <w:bodyDiv w:val="1"/>
      <w:marLeft w:val="0"/>
      <w:marRight w:val="0"/>
      <w:marTop w:val="0"/>
      <w:marBottom w:val="0"/>
      <w:divBdr>
        <w:top w:val="none" w:sz="0" w:space="0" w:color="auto"/>
        <w:left w:val="none" w:sz="0" w:space="0" w:color="auto"/>
        <w:bottom w:val="none" w:sz="0" w:space="0" w:color="auto"/>
        <w:right w:val="none" w:sz="0" w:space="0" w:color="auto"/>
      </w:divBdr>
    </w:div>
    <w:div w:id="179052233">
      <w:bodyDiv w:val="1"/>
      <w:marLeft w:val="0"/>
      <w:marRight w:val="0"/>
      <w:marTop w:val="0"/>
      <w:marBottom w:val="0"/>
      <w:divBdr>
        <w:top w:val="none" w:sz="0" w:space="0" w:color="auto"/>
        <w:left w:val="none" w:sz="0" w:space="0" w:color="auto"/>
        <w:bottom w:val="none" w:sz="0" w:space="0" w:color="auto"/>
        <w:right w:val="none" w:sz="0" w:space="0" w:color="auto"/>
      </w:divBdr>
    </w:div>
    <w:div w:id="179861761">
      <w:bodyDiv w:val="1"/>
      <w:marLeft w:val="0"/>
      <w:marRight w:val="0"/>
      <w:marTop w:val="0"/>
      <w:marBottom w:val="0"/>
      <w:divBdr>
        <w:top w:val="none" w:sz="0" w:space="0" w:color="auto"/>
        <w:left w:val="none" w:sz="0" w:space="0" w:color="auto"/>
        <w:bottom w:val="none" w:sz="0" w:space="0" w:color="auto"/>
        <w:right w:val="none" w:sz="0" w:space="0" w:color="auto"/>
      </w:divBdr>
    </w:div>
    <w:div w:id="180508209">
      <w:bodyDiv w:val="1"/>
      <w:marLeft w:val="0"/>
      <w:marRight w:val="0"/>
      <w:marTop w:val="0"/>
      <w:marBottom w:val="0"/>
      <w:divBdr>
        <w:top w:val="none" w:sz="0" w:space="0" w:color="auto"/>
        <w:left w:val="none" w:sz="0" w:space="0" w:color="auto"/>
        <w:bottom w:val="none" w:sz="0" w:space="0" w:color="auto"/>
        <w:right w:val="none" w:sz="0" w:space="0" w:color="auto"/>
      </w:divBdr>
    </w:div>
    <w:div w:id="181016242">
      <w:bodyDiv w:val="1"/>
      <w:marLeft w:val="0"/>
      <w:marRight w:val="0"/>
      <w:marTop w:val="0"/>
      <w:marBottom w:val="0"/>
      <w:divBdr>
        <w:top w:val="none" w:sz="0" w:space="0" w:color="auto"/>
        <w:left w:val="none" w:sz="0" w:space="0" w:color="auto"/>
        <w:bottom w:val="none" w:sz="0" w:space="0" w:color="auto"/>
        <w:right w:val="none" w:sz="0" w:space="0" w:color="auto"/>
      </w:divBdr>
    </w:div>
    <w:div w:id="181626020">
      <w:bodyDiv w:val="1"/>
      <w:marLeft w:val="0"/>
      <w:marRight w:val="0"/>
      <w:marTop w:val="0"/>
      <w:marBottom w:val="0"/>
      <w:divBdr>
        <w:top w:val="none" w:sz="0" w:space="0" w:color="auto"/>
        <w:left w:val="none" w:sz="0" w:space="0" w:color="auto"/>
        <w:bottom w:val="none" w:sz="0" w:space="0" w:color="auto"/>
        <w:right w:val="none" w:sz="0" w:space="0" w:color="auto"/>
      </w:divBdr>
    </w:div>
    <w:div w:id="183637020">
      <w:bodyDiv w:val="1"/>
      <w:marLeft w:val="0"/>
      <w:marRight w:val="0"/>
      <w:marTop w:val="0"/>
      <w:marBottom w:val="0"/>
      <w:divBdr>
        <w:top w:val="none" w:sz="0" w:space="0" w:color="auto"/>
        <w:left w:val="none" w:sz="0" w:space="0" w:color="auto"/>
        <w:bottom w:val="none" w:sz="0" w:space="0" w:color="auto"/>
        <w:right w:val="none" w:sz="0" w:space="0" w:color="auto"/>
      </w:divBdr>
    </w:div>
    <w:div w:id="184635003">
      <w:bodyDiv w:val="1"/>
      <w:marLeft w:val="0"/>
      <w:marRight w:val="0"/>
      <w:marTop w:val="0"/>
      <w:marBottom w:val="0"/>
      <w:divBdr>
        <w:top w:val="none" w:sz="0" w:space="0" w:color="auto"/>
        <w:left w:val="none" w:sz="0" w:space="0" w:color="auto"/>
        <w:bottom w:val="none" w:sz="0" w:space="0" w:color="auto"/>
        <w:right w:val="none" w:sz="0" w:space="0" w:color="auto"/>
      </w:divBdr>
    </w:div>
    <w:div w:id="186023675">
      <w:bodyDiv w:val="1"/>
      <w:marLeft w:val="0"/>
      <w:marRight w:val="0"/>
      <w:marTop w:val="0"/>
      <w:marBottom w:val="0"/>
      <w:divBdr>
        <w:top w:val="none" w:sz="0" w:space="0" w:color="auto"/>
        <w:left w:val="none" w:sz="0" w:space="0" w:color="auto"/>
        <w:bottom w:val="none" w:sz="0" w:space="0" w:color="auto"/>
        <w:right w:val="none" w:sz="0" w:space="0" w:color="auto"/>
      </w:divBdr>
    </w:div>
    <w:div w:id="186216006">
      <w:bodyDiv w:val="1"/>
      <w:marLeft w:val="0"/>
      <w:marRight w:val="0"/>
      <w:marTop w:val="0"/>
      <w:marBottom w:val="0"/>
      <w:divBdr>
        <w:top w:val="none" w:sz="0" w:space="0" w:color="auto"/>
        <w:left w:val="none" w:sz="0" w:space="0" w:color="auto"/>
        <w:bottom w:val="none" w:sz="0" w:space="0" w:color="auto"/>
        <w:right w:val="none" w:sz="0" w:space="0" w:color="auto"/>
      </w:divBdr>
      <w:divsChild>
        <w:div w:id="1974359880">
          <w:marLeft w:val="0"/>
          <w:marRight w:val="0"/>
          <w:marTop w:val="150"/>
          <w:marBottom w:val="0"/>
          <w:divBdr>
            <w:top w:val="none" w:sz="0" w:space="0" w:color="auto"/>
            <w:left w:val="none" w:sz="0" w:space="0" w:color="auto"/>
            <w:bottom w:val="none" w:sz="0" w:space="0" w:color="auto"/>
            <w:right w:val="none" w:sz="0" w:space="0" w:color="auto"/>
          </w:divBdr>
          <w:divsChild>
            <w:div w:id="6016452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86723126">
      <w:bodyDiv w:val="1"/>
      <w:marLeft w:val="0"/>
      <w:marRight w:val="0"/>
      <w:marTop w:val="0"/>
      <w:marBottom w:val="0"/>
      <w:divBdr>
        <w:top w:val="none" w:sz="0" w:space="0" w:color="auto"/>
        <w:left w:val="none" w:sz="0" w:space="0" w:color="auto"/>
        <w:bottom w:val="none" w:sz="0" w:space="0" w:color="auto"/>
        <w:right w:val="none" w:sz="0" w:space="0" w:color="auto"/>
      </w:divBdr>
    </w:div>
    <w:div w:id="186799597">
      <w:bodyDiv w:val="1"/>
      <w:marLeft w:val="0"/>
      <w:marRight w:val="0"/>
      <w:marTop w:val="0"/>
      <w:marBottom w:val="0"/>
      <w:divBdr>
        <w:top w:val="none" w:sz="0" w:space="0" w:color="auto"/>
        <w:left w:val="none" w:sz="0" w:space="0" w:color="auto"/>
        <w:bottom w:val="none" w:sz="0" w:space="0" w:color="auto"/>
        <w:right w:val="none" w:sz="0" w:space="0" w:color="auto"/>
      </w:divBdr>
    </w:div>
    <w:div w:id="189799703">
      <w:bodyDiv w:val="1"/>
      <w:marLeft w:val="0"/>
      <w:marRight w:val="0"/>
      <w:marTop w:val="0"/>
      <w:marBottom w:val="0"/>
      <w:divBdr>
        <w:top w:val="none" w:sz="0" w:space="0" w:color="auto"/>
        <w:left w:val="none" w:sz="0" w:space="0" w:color="auto"/>
        <w:bottom w:val="none" w:sz="0" w:space="0" w:color="auto"/>
        <w:right w:val="none" w:sz="0" w:space="0" w:color="auto"/>
      </w:divBdr>
    </w:div>
    <w:div w:id="191266760">
      <w:bodyDiv w:val="1"/>
      <w:marLeft w:val="0"/>
      <w:marRight w:val="0"/>
      <w:marTop w:val="0"/>
      <w:marBottom w:val="0"/>
      <w:divBdr>
        <w:top w:val="none" w:sz="0" w:space="0" w:color="auto"/>
        <w:left w:val="none" w:sz="0" w:space="0" w:color="auto"/>
        <w:bottom w:val="none" w:sz="0" w:space="0" w:color="auto"/>
        <w:right w:val="none" w:sz="0" w:space="0" w:color="auto"/>
      </w:divBdr>
    </w:div>
    <w:div w:id="192034649">
      <w:bodyDiv w:val="1"/>
      <w:marLeft w:val="0"/>
      <w:marRight w:val="0"/>
      <w:marTop w:val="0"/>
      <w:marBottom w:val="0"/>
      <w:divBdr>
        <w:top w:val="none" w:sz="0" w:space="0" w:color="auto"/>
        <w:left w:val="none" w:sz="0" w:space="0" w:color="auto"/>
        <w:bottom w:val="none" w:sz="0" w:space="0" w:color="auto"/>
        <w:right w:val="none" w:sz="0" w:space="0" w:color="auto"/>
      </w:divBdr>
    </w:div>
    <w:div w:id="194268851">
      <w:bodyDiv w:val="1"/>
      <w:marLeft w:val="0"/>
      <w:marRight w:val="0"/>
      <w:marTop w:val="0"/>
      <w:marBottom w:val="0"/>
      <w:divBdr>
        <w:top w:val="none" w:sz="0" w:space="0" w:color="auto"/>
        <w:left w:val="none" w:sz="0" w:space="0" w:color="auto"/>
        <w:bottom w:val="none" w:sz="0" w:space="0" w:color="auto"/>
        <w:right w:val="none" w:sz="0" w:space="0" w:color="auto"/>
      </w:divBdr>
    </w:div>
    <w:div w:id="194272369">
      <w:bodyDiv w:val="1"/>
      <w:marLeft w:val="0"/>
      <w:marRight w:val="0"/>
      <w:marTop w:val="0"/>
      <w:marBottom w:val="0"/>
      <w:divBdr>
        <w:top w:val="none" w:sz="0" w:space="0" w:color="auto"/>
        <w:left w:val="none" w:sz="0" w:space="0" w:color="auto"/>
        <w:bottom w:val="none" w:sz="0" w:space="0" w:color="auto"/>
        <w:right w:val="none" w:sz="0" w:space="0" w:color="auto"/>
      </w:divBdr>
    </w:div>
    <w:div w:id="194732643">
      <w:bodyDiv w:val="1"/>
      <w:marLeft w:val="0"/>
      <w:marRight w:val="0"/>
      <w:marTop w:val="0"/>
      <w:marBottom w:val="0"/>
      <w:divBdr>
        <w:top w:val="none" w:sz="0" w:space="0" w:color="auto"/>
        <w:left w:val="none" w:sz="0" w:space="0" w:color="auto"/>
        <w:bottom w:val="none" w:sz="0" w:space="0" w:color="auto"/>
        <w:right w:val="none" w:sz="0" w:space="0" w:color="auto"/>
      </w:divBdr>
    </w:div>
    <w:div w:id="195043377">
      <w:bodyDiv w:val="1"/>
      <w:marLeft w:val="0"/>
      <w:marRight w:val="0"/>
      <w:marTop w:val="0"/>
      <w:marBottom w:val="0"/>
      <w:divBdr>
        <w:top w:val="none" w:sz="0" w:space="0" w:color="auto"/>
        <w:left w:val="none" w:sz="0" w:space="0" w:color="auto"/>
        <w:bottom w:val="none" w:sz="0" w:space="0" w:color="auto"/>
        <w:right w:val="none" w:sz="0" w:space="0" w:color="auto"/>
      </w:divBdr>
    </w:div>
    <w:div w:id="195823199">
      <w:bodyDiv w:val="1"/>
      <w:marLeft w:val="0"/>
      <w:marRight w:val="0"/>
      <w:marTop w:val="0"/>
      <w:marBottom w:val="0"/>
      <w:divBdr>
        <w:top w:val="none" w:sz="0" w:space="0" w:color="auto"/>
        <w:left w:val="none" w:sz="0" w:space="0" w:color="auto"/>
        <w:bottom w:val="none" w:sz="0" w:space="0" w:color="auto"/>
        <w:right w:val="none" w:sz="0" w:space="0" w:color="auto"/>
      </w:divBdr>
    </w:div>
    <w:div w:id="196280466">
      <w:bodyDiv w:val="1"/>
      <w:marLeft w:val="0"/>
      <w:marRight w:val="0"/>
      <w:marTop w:val="0"/>
      <w:marBottom w:val="0"/>
      <w:divBdr>
        <w:top w:val="none" w:sz="0" w:space="0" w:color="auto"/>
        <w:left w:val="none" w:sz="0" w:space="0" w:color="auto"/>
        <w:bottom w:val="none" w:sz="0" w:space="0" w:color="auto"/>
        <w:right w:val="none" w:sz="0" w:space="0" w:color="auto"/>
      </w:divBdr>
    </w:div>
    <w:div w:id="196698260">
      <w:bodyDiv w:val="1"/>
      <w:marLeft w:val="0"/>
      <w:marRight w:val="0"/>
      <w:marTop w:val="0"/>
      <w:marBottom w:val="0"/>
      <w:divBdr>
        <w:top w:val="none" w:sz="0" w:space="0" w:color="auto"/>
        <w:left w:val="none" w:sz="0" w:space="0" w:color="auto"/>
        <w:bottom w:val="none" w:sz="0" w:space="0" w:color="auto"/>
        <w:right w:val="none" w:sz="0" w:space="0" w:color="auto"/>
      </w:divBdr>
    </w:div>
    <w:div w:id="198248953">
      <w:bodyDiv w:val="1"/>
      <w:marLeft w:val="0"/>
      <w:marRight w:val="0"/>
      <w:marTop w:val="0"/>
      <w:marBottom w:val="0"/>
      <w:divBdr>
        <w:top w:val="none" w:sz="0" w:space="0" w:color="auto"/>
        <w:left w:val="none" w:sz="0" w:space="0" w:color="auto"/>
        <w:bottom w:val="none" w:sz="0" w:space="0" w:color="auto"/>
        <w:right w:val="none" w:sz="0" w:space="0" w:color="auto"/>
      </w:divBdr>
    </w:div>
    <w:div w:id="198862694">
      <w:bodyDiv w:val="1"/>
      <w:marLeft w:val="0"/>
      <w:marRight w:val="0"/>
      <w:marTop w:val="0"/>
      <w:marBottom w:val="0"/>
      <w:divBdr>
        <w:top w:val="none" w:sz="0" w:space="0" w:color="auto"/>
        <w:left w:val="none" w:sz="0" w:space="0" w:color="auto"/>
        <w:bottom w:val="none" w:sz="0" w:space="0" w:color="auto"/>
        <w:right w:val="none" w:sz="0" w:space="0" w:color="auto"/>
      </w:divBdr>
    </w:div>
    <w:div w:id="200166202">
      <w:bodyDiv w:val="1"/>
      <w:marLeft w:val="0"/>
      <w:marRight w:val="0"/>
      <w:marTop w:val="0"/>
      <w:marBottom w:val="0"/>
      <w:divBdr>
        <w:top w:val="none" w:sz="0" w:space="0" w:color="auto"/>
        <w:left w:val="none" w:sz="0" w:space="0" w:color="auto"/>
        <w:bottom w:val="none" w:sz="0" w:space="0" w:color="auto"/>
        <w:right w:val="none" w:sz="0" w:space="0" w:color="auto"/>
      </w:divBdr>
    </w:div>
    <w:div w:id="200364550">
      <w:bodyDiv w:val="1"/>
      <w:marLeft w:val="0"/>
      <w:marRight w:val="0"/>
      <w:marTop w:val="0"/>
      <w:marBottom w:val="0"/>
      <w:divBdr>
        <w:top w:val="none" w:sz="0" w:space="0" w:color="auto"/>
        <w:left w:val="none" w:sz="0" w:space="0" w:color="auto"/>
        <w:bottom w:val="none" w:sz="0" w:space="0" w:color="auto"/>
        <w:right w:val="none" w:sz="0" w:space="0" w:color="auto"/>
      </w:divBdr>
    </w:div>
    <w:div w:id="201330512">
      <w:bodyDiv w:val="1"/>
      <w:marLeft w:val="0"/>
      <w:marRight w:val="0"/>
      <w:marTop w:val="0"/>
      <w:marBottom w:val="0"/>
      <w:divBdr>
        <w:top w:val="none" w:sz="0" w:space="0" w:color="auto"/>
        <w:left w:val="none" w:sz="0" w:space="0" w:color="auto"/>
        <w:bottom w:val="none" w:sz="0" w:space="0" w:color="auto"/>
        <w:right w:val="none" w:sz="0" w:space="0" w:color="auto"/>
      </w:divBdr>
    </w:div>
    <w:div w:id="201481437">
      <w:bodyDiv w:val="1"/>
      <w:marLeft w:val="0"/>
      <w:marRight w:val="0"/>
      <w:marTop w:val="0"/>
      <w:marBottom w:val="0"/>
      <w:divBdr>
        <w:top w:val="none" w:sz="0" w:space="0" w:color="auto"/>
        <w:left w:val="none" w:sz="0" w:space="0" w:color="auto"/>
        <w:bottom w:val="none" w:sz="0" w:space="0" w:color="auto"/>
        <w:right w:val="none" w:sz="0" w:space="0" w:color="auto"/>
      </w:divBdr>
    </w:div>
    <w:div w:id="205457452">
      <w:bodyDiv w:val="1"/>
      <w:marLeft w:val="0"/>
      <w:marRight w:val="0"/>
      <w:marTop w:val="0"/>
      <w:marBottom w:val="0"/>
      <w:divBdr>
        <w:top w:val="none" w:sz="0" w:space="0" w:color="auto"/>
        <w:left w:val="none" w:sz="0" w:space="0" w:color="auto"/>
        <w:bottom w:val="none" w:sz="0" w:space="0" w:color="auto"/>
        <w:right w:val="none" w:sz="0" w:space="0" w:color="auto"/>
      </w:divBdr>
    </w:div>
    <w:div w:id="206263273">
      <w:bodyDiv w:val="1"/>
      <w:marLeft w:val="0"/>
      <w:marRight w:val="0"/>
      <w:marTop w:val="0"/>
      <w:marBottom w:val="0"/>
      <w:divBdr>
        <w:top w:val="none" w:sz="0" w:space="0" w:color="auto"/>
        <w:left w:val="none" w:sz="0" w:space="0" w:color="auto"/>
        <w:bottom w:val="none" w:sz="0" w:space="0" w:color="auto"/>
        <w:right w:val="none" w:sz="0" w:space="0" w:color="auto"/>
      </w:divBdr>
    </w:div>
    <w:div w:id="206915158">
      <w:bodyDiv w:val="1"/>
      <w:marLeft w:val="0"/>
      <w:marRight w:val="0"/>
      <w:marTop w:val="0"/>
      <w:marBottom w:val="0"/>
      <w:divBdr>
        <w:top w:val="none" w:sz="0" w:space="0" w:color="auto"/>
        <w:left w:val="none" w:sz="0" w:space="0" w:color="auto"/>
        <w:bottom w:val="none" w:sz="0" w:space="0" w:color="auto"/>
        <w:right w:val="none" w:sz="0" w:space="0" w:color="auto"/>
      </w:divBdr>
    </w:div>
    <w:div w:id="208229455">
      <w:bodyDiv w:val="1"/>
      <w:marLeft w:val="0"/>
      <w:marRight w:val="0"/>
      <w:marTop w:val="0"/>
      <w:marBottom w:val="0"/>
      <w:divBdr>
        <w:top w:val="none" w:sz="0" w:space="0" w:color="auto"/>
        <w:left w:val="none" w:sz="0" w:space="0" w:color="auto"/>
        <w:bottom w:val="none" w:sz="0" w:space="0" w:color="auto"/>
        <w:right w:val="none" w:sz="0" w:space="0" w:color="auto"/>
      </w:divBdr>
      <w:divsChild>
        <w:div w:id="443039045">
          <w:marLeft w:val="0"/>
          <w:marRight w:val="0"/>
          <w:marTop w:val="105"/>
          <w:marBottom w:val="0"/>
          <w:divBdr>
            <w:top w:val="none" w:sz="0" w:space="0" w:color="auto"/>
            <w:left w:val="none" w:sz="0" w:space="0" w:color="auto"/>
            <w:bottom w:val="none" w:sz="0" w:space="0" w:color="auto"/>
            <w:right w:val="none" w:sz="0" w:space="0" w:color="auto"/>
          </w:divBdr>
          <w:divsChild>
            <w:div w:id="12237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6298">
      <w:bodyDiv w:val="1"/>
      <w:marLeft w:val="0"/>
      <w:marRight w:val="0"/>
      <w:marTop w:val="0"/>
      <w:marBottom w:val="0"/>
      <w:divBdr>
        <w:top w:val="none" w:sz="0" w:space="0" w:color="auto"/>
        <w:left w:val="none" w:sz="0" w:space="0" w:color="auto"/>
        <w:bottom w:val="none" w:sz="0" w:space="0" w:color="auto"/>
        <w:right w:val="none" w:sz="0" w:space="0" w:color="auto"/>
      </w:divBdr>
    </w:div>
    <w:div w:id="210966471">
      <w:bodyDiv w:val="1"/>
      <w:marLeft w:val="0"/>
      <w:marRight w:val="0"/>
      <w:marTop w:val="0"/>
      <w:marBottom w:val="0"/>
      <w:divBdr>
        <w:top w:val="none" w:sz="0" w:space="0" w:color="auto"/>
        <w:left w:val="none" w:sz="0" w:space="0" w:color="auto"/>
        <w:bottom w:val="none" w:sz="0" w:space="0" w:color="auto"/>
        <w:right w:val="none" w:sz="0" w:space="0" w:color="auto"/>
      </w:divBdr>
    </w:div>
    <w:div w:id="213811117">
      <w:bodyDiv w:val="1"/>
      <w:marLeft w:val="0"/>
      <w:marRight w:val="0"/>
      <w:marTop w:val="0"/>
      <w:marBottom w:val="0"/>
      <w:divBdr>
        <w:top w:val="none" w:sz="0" w:space="0" w:color="auto"/>
        <w:left w:val="none" w:sz="0" w:space="0" w:color="auto"/>
        <w:bottom w:val="none" w:sz="0" w:space="0" w:color="auto"/>
        <w:right w:val="none" w:sz="0" w:space="0" w:color="auto"/>
      </w:divBdr>
      <w:divsChild>
        <w:div w:id="754211122">
          <w:marLeft w:val="0"/>
          <w:marRight w:val="0"/>
          <w:marTop w:val="0"/>
          <w:marBottom w:val="0"/>
          <w:divBdr>
            <w:top w:val="none" w:sz="0" w:space="0" w:color="auto"/>
            <w:left w:val="none" w:sz="0" w:space="0" w:color="auto"/>
            <w:bottom w:val="none" w:sz="0" w:space="0" w:color="auto"/>
            <w:right w:val="none" w:sz="0" w:space="0" w:color="auto"/>
          </w:divBdr>
        </w:div>
        <w:div w:id="993950168">
          <w:marLeft w:val="0"/>
          <w:marRight w:val="0"/>
          <w:marTop w:val="0"/>
          <w:marBottom w:val="345"/>
          <w:divBdr>
            <w:top w:val="none" w:sz="0" w:space="0" w:color="auto"/>
            <w:left w:val="none" w:sz="0" w:space="0" w:color="auto"/>
            <w:bottom w:val="none" w:sz="0" w:space="0" w:color="auto"/>
            <w:right w:val="none" w:sz="0" w:space="0" w:color="auto"/>
          </w:divBdr>
          <w:divsChild>
            <w:div w:id="17629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823">
      <w:bodyDiv w:val="1"/>
      <w:marLeft w:val="0"/>
      <w:marRight w:val="0"/>
      <w:marTop w:val="0"/>
      <w:marBottom w:val="0"/>
      <w:divBdr>
        <w:top w:val="none" w:sz="0" w:space="0" w:color="auto"/>
        <w:left w:val="none" w:sz="0" w:space="0" w:color="auto"/>
        <w:bottom w:val="none" w:sz="0" w:space="0" w:color="auto"/>
        <w:right w:val="none" w:sz="0" w:space="0" w:color="auto"/>
      </w:divBdr>
    </w:div>
    <w:div w:id="215505344">
      <w:bodyDiv w:val="1"/>
      <w:marLeft w:val="0"/>
      <w:marRight w:val="0"/>
      <w:marTop w:val="0"/>
      <w:marBottom w:val="0"/>
      <w:divBdr>
        <w:top w:val="none" w:sz="0" w:space="0" w:color="auto"/>
        <w:left w:val="none" w:sz="0" w:space="0" w:color="auto"/>
        <w:bottom w:val="none" w:sz="0" w:space="0" w:color="auto"/>
        <w:right w:val="none" w:sz="0" w:space="0" w:color="auto"/>
      </w:divBdr>
    </w:div>
    <w:div w:id="216092524">
      <w:bodyDiv w:val="1"/>
      <w:marLeft w:val="0"/>
      <w:marRight w:val="0"/>
      <w:marTop w:val="0"/>
      <w:marBottom w:val="0"/>
      <w:divBdr>
        <w:top w:val="none" w:sz="0" w:space="0" w:color="auto"/>
        <w:left w:val="none" w:sz="0" w:space="0" w:color="auto"/>
        <w:bottom w:val="none" w:sz="0" w:space="0" w:color="auto"/>
        <w:right w:val="none" w:sz="0" w:space="0" w:color="auto"/>
      </w:divBdr>
      <w:divsChild>
        <w:div w:id="784468659">
          <w:marLeft w:val="0"/>
          <w:marRight w:val="0"/>
          <w:marTop w:val="0"/>
          <w:marBottom w:val="0"/>
          <w:divBdr>
            <w:top w:val="none" w:sz="0" w:space="0" w:color="auto"/>
            <w:left w:val="none" w:sz="0" w:space="0" w:color="auto"/>
            <w:bottom w:val="none" w:sz="0" w:space="0" w:color="auto"/>
            <w:right w:val="none" w:sz="0" w:space="0" w:color="auto"/>
          </w:divBdr>
          <w:divsChild>
            <w:div w:id="1407146582">
              <w:marLeft w:val="0"/>
              <w:marRight w:val="0"/>
              <w:marTop w:val="0"/>
              <w:marBottom w:val="0"/>
              <w:divBdr>
                <w:top w:val="none" w:sz="0" w:space="0" w:color="auto"/>
                <w:left w:val="none" w:sz="0" w:space="0" w:color="auto"/>
                <w:bottom w:val="none" w:sz="0" w:space="0" w:color="auto"/>
                <w:right w:val="none" w:sz="0" w:space="0" w:color="auto"/>
              </w:divBdr>
              <w:divsChild>
                <w:div w:id="1765221557">
                  <w:marLeft w:val="0"/>
                  <w:marRight w:val="0"/>
                  <w:marTop w:val="0"/>
                  <w:marBottom w:val="0"/>
                  <w:divBdr>
                    <w:top w:val="none" w:sz="0" w:space="0" w:color="auto"/>
                    <w:left w:val="none" w:sz="0" w:space="0" w:color="auto"/>
                    <w:bottom w:val="none" w:sz="0" w:space="0" w:color="auto"/>
                    <w:right w:val="none" w:sz="0" w:space="0" w:color="auto"/>
                  </w:divBdr>
                  <w:divsChild>
                    <w:div w:id="18525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552340">
      <w:bodyDiv w:val="1"/>
      <w:marLeft w:val="0"/>
      <w:marRight w:val="0"/>
      <w:marTop w:val="0"/>
      <w:marBottom w:val="0"/>
      <w:divBdr>
        <w:top w:val="none" w:sz="0" w:space="0" w:color="auto"/>
        <w:left w:val="none" w:sz="0" w:space="0" w:color="auto"/>
        <w:bottom w:val="none" w:sz="0" w:space="0" w:color="auto"/>
        <w:right w:val="none" w:sz="0" w:space="0" w:color="auto"/>
      </w:divBdr>
    </w:div>
    <w:div w:id="217012308">
      <w:bodyDiv w:val="1"/>
      <w:marLeft w:val="0"/>
      <w:marRight w:val="0"/>
      <w:marTop w:val="0"/>
      <w:marBottom w:val="0"/>
      <w:divBdr>
        <w:top w:val="none" w:sz="0" w:space="0" w:color="auto"/>
        <w:left w:val="none" w:sz="0" w:space="0" w:color="auto"/>
        <w:bottom w:val="none" w:sz="0" w:space="0" w:color="auto"/>
        <w:right w:val="none" w:sz="0" w:space="0" w:color="auto"/>
      </w:divBdr>
    </w:div>
    <w:div w:id="217399534">
      <w:bodyDiv w:val="1"/>
      <w:marLeft w:val="0"/>
      <w:marRight w:val="0"/>
      <w:marTop w:val="0"/>
      <w:marBottom w:val="0"/>
      <w:divBdr>
        <w:top w:val="none" w:sz="0" w:space="0" w:color="auto"/>
        <w:left w:val="none" w:sz="0" w:space="0" w:color="auto"/>
        <w:bottom w:val="none" w:sz="0" w:space="0" w:color="auto"/>
        <w:right w:val="none" w:sz="0" w:space="0" w:color="auto"/>
      </w:divBdr>
    </w:div>
    <w:div w:id="219099815">
      <w:bodyDiv w:val="1"/>
      <w:marLeft w:val="0"/>
      <w:marRight w:val="0"/>
      <w:marTop w:val="0"/>
      <w:marBottom w:val="0"/>
      <w:divBdr>
        <w:top w:val="none" w:sz="0" w:space="0" w:color="auto"/>
        <w:left w:val="none" w:sz="0" w:space="0" w:color="auto"/>
        <w:bottom w:val="none" w:sz="0" w:space="0" w:color="auto"/>
        <w:right w:val="none" w:sz="0" w:space="0" w:color="auto"/>
      </w:divBdr>
    </w:div>
    <w:div w:id="219288235">
      <w:bodyDiv w:val="1"/>
      <w:marLeft w:val="0"/>
      <w:marRight w:val="0"/>
      <w:marTop w:val="0"/>
      <w:marBottom w:val="0"/>
      <w:divBdr>
        <w:top w:val="none" w:sz="0" w:space="0" w:color="auto"/>
        <w:left w:val="none" w:sz="0" w:space="0" w:color="auto"/>
        <w:bottom w:val="none" w:sz="0" w:space="0" w:color="auto"/>
        <w:right w:val="none" w:sz="0" w:space="0" w:color="auto"/>
      </w:divBdr>
    </w:div>
    <w:div w:id="219438915">
      <w:bodyDiv w:val="1"/>
      <w:marLeft w:val="0"/>
      <w:marRight w:val="0"/>
      <w:marTop w:val="0"/>
      <w:marBottom w:val="0"/>
      <w:divBdr>
        <w:top w:val="none" w:sz="0" w:space="0" w:color="auto"/>
        <w:left w:val="none" w:sz="0" w:space="0" w:color="auto"/>
        <w:bottom w:val="none" w:sz="0" w:space="0" w:color="auto"/>
        <w:right w:val="none" w:sz="0" w:space="0" w:color="auto"/>
      </w:divBdr>
    </w:div>
    <w:div w:id="220944477">
      <w:bodyDiv w:val="1"/>
      <w:marLeft w:val="0"/>
      <w:marRight w:val="0"/>
      <w:marTop w:val="0"/>
      <w:marBottom w:val="0"/>
      <w:divBdr>
        <w:top w:val="none" w:sz="0" w:space="0" w:color="auto"/>
        <w:left w:val="none" w:sz="0" w:space="0" w:color="auto"/>
        <w:bottom w:val="none" w:sz="0" w:space="0" w:color="auto"/>
        <w:right w:val="none" w:sz="0" w:space="0" w:color="auto"/>
      </w:divBdr>
    </w:div>
    <w:div w:id="226384068">
      <w:bodyDiv w:val="1"/>
      <w:marLeft w:val="0"/>
      <w:marRight w:val="0"/>
      <w:marTop w:val="0"/>
      <w:marBottom w:val="0"/>
      <w:divBdr>
        <w:top w:val="none" w:sz="0" w:space="0" w:color="auto"/>
        <w:left w:val="none" w:sz="0" w:space="0" w:color="auto"/>
        <w:bottom w:val="none" w:sz="0" w:space="0" w:color="auto"/>
        <w:right w:val="none" w:sz="0" w:space="0" w:color="auto"/>
      </w:divBdr>
    </w:div>
    <w:div w:id="226768251">
      <w:bodyDiv w:val="1"/>
      <w:marLeft w:val="0"/>
      <w:marRight w:val="0"/>
      <w:marTop w:val="0"/>
      <w:marBottom w:val="0"/>
      <w:divBdr>
        <w:top w:val="none" w:sz="0" w:space="0" w:color="auto"/>
        <w:left w:val="none" w:sz="0" w:space="0" w:color="auto"/>
        <w:bottom w:val="none" w:sz="0" w:space="0" w:color="auto"/>
        <w:right w:val="none" w:sz="0" w:space="0" w:color="auto"/>
      </w:divBdr>
    </w:div>
    <w:div w:id="228082420">
      <w:bodyDiv w:val="1"/>
      <w:marLeft w:val="0"/>
      <w:marRight w:val="0"/>
      <w:marTop w:val="0"/>
      <w:marBottom w:val="0"/>
      <w:divBdr>
        <w:top w:val="none" w:sz="0" w:space="0" w:color="auto"/>
        <w:left w:val="none" w:sz="0" w:space="0" w:color="auto"/>
        <w:bottom w:val="none" w:sz="0" w:space="0" w:color="auto"/>
        <w:right w:val="none" w:sz="0" w:space="0" w:color="auto"/>
      </w:divBdr>
    </w:div>
    <w:div w:id="228149598">
      <w:bodyDiv w:val="1"/>
      <w:marLeft w:val="0"/>
      <w:marRight w:val="0"/>
      <w:marTop w:val="0"/>
      <w:marBottom w:val="0"/>
      <w:divBdr>
        <w:top w:val="none" w:sz="0" w:space="0" w:color="auto"/>
        <w:left w:val="none" w:sz="0" w:space="0" w:color="auto"/>
        <w:bottom w:val="none" w:sz="0" w:space="0" w:color="auto"/>
        <w:right w:val="none" w:sz="0" w:space="0" w:color="auto"/>
      </w:divBdr>
      <w:divsChild>
        <w:div w:id="1615750451">
          <w:marLeft w:val="0"/>
          <w:marRight w:val="0"/>
          <w:marTop w:val="0"/>
          <w:marBottom w:val="0"/>
          <w:divBdr>
            <w:top w:val="none" w:sz="0" w:space="0" w:color="auto"/>
            <w:left w:val="none" w:sz="0" w:space="0" w:color="auto"/>
            <w:bottom w:val="none" w:sz="0" w:space="0" w:color="auto"/>
            <w:right w:val="none" w:sz="0" w:space="0" w:color="auto"/>
          </w:divBdr>
        </w:div>
      </w:divsChild>
    </w:div>
    <w:div w:id="229539249">
      <w:bodyDiv w:val="1"/>
      <w:marLeft w:val="0"/>
      <w:marRight w:val="0"/>
      <w:marTop w:val="0"/>
      <w:marBottom w:val="0"/>
      <w:divBdr>
        <w:top w:val="none" w:sz="0" w:space="0" w:color="auto"/>
        <w:left w:val="none" w:sz="0" w:space="0" w:color="auto"/>
        <w:bottom w:val="none" w:sz="0" w:space="0" w:color="auto"/>
        <w:right w:val="none" w:sz="0" w:space="0" w:color="auto"/>
      </w:divBdr>
      <w:divsChild>
        <w:div w:id="396780308">
          <w:marLeft w:val="0"/>
          <w:marRight w:val="0"/>
          <w:marTop w:val="0"/>
          <w:marBottom w:val="0"/>
          <w:divBdr>
            <w:top w:val="none" w:sz="0" w:space="0" w:color="auto"/>
            <w:left w:val="none" w:sz="0" w:space="0" w:color="auto"/>
            <w:bottom w:val="none" w:sz="0" w:space="0" w:color="auto"/>
            <w:right w:val="none" w:sz="0" w:space="0" w:color="auto"/>
          </w:divBdr>
        </w:div>
      </w:divsChild>
    </w:div>
    <w:div w:id="229971820">
      <w:bodyDiv w:val="1"/>
      <w:marLeft w:val="0"/>
      <w:marRight w:val="0"/>
      <w:marTop w:val="0"/>
      <w:marBottom w:val="0"/>
      <w:divBdr>
        <w:top w:val="none" w:sz="0" w:space="0" w:color="auto"/>
        <w:left w:val="none" w:sz="0" w:space="0" w:color="auto"/>
        <w:bottom w:val="none" w:sz="0" w:space="0" w:color="auto"/>
        <w:right w:val="none" w:sz="0" w:space="0" w:color="auto"/>
      </w:divBdr>
    </w:div>
    <w:div w:id="231741421">
      <w:bodyDiv w:val="1"/>
      <w:marLeft w:val="0"/>
      <w:marRight w:val="0"/>
      <w:marTop w:val="0"/>
      <w:marBottom w:val="0"/>
      <w:divBdr>
        <w:top w:val="none" w:sz="0" w:space="0" w:color="auto"/>
        <w:left w:val="none" w:sz="0" w:space="0" w:color="auto"/>
        <w:bottom w:val="none" w:sz="0" w:space="0" w:color="auto"/>
        <w:right w:val="none" w:sz="0" w:space="0" w:color="auto"/>
      </w:divBdr>
    </w:div>
    <w:div w:id="233127588">
      <w:bodyDiv w:val="1"/>
      <w:marLeft w:val="0"/>
      <w:marRight w:val="0"/>
      <w:marTop w:val="0"/>
      <w:marBottom w:val="0"/>
      <w:divBdr>
        <w:top w:val="none" w:sz="0" w:space="0" w:color="auto"/>
        <w:left w:val="none" w:sz="0" w:space="0" w:color="auto"/>
        <w:bottom w:val="none" w:sz="0" w:space="0" w:color="auto"/>
        <w:right w:val="none" w:sz="0" w:space="0" w:color="auto"/>
      </w:divBdr>
    </w:div>
    <w:div w:id="235240309">
      <w:bodyDiv w:val="1"/>
      <w:marLeft w:val="0"/>
      <w:marRight w:val="0"/>
      <w:marTop w:val="0"/>
      <w:marBottom w:val="0"/>
      <w:divBdr>
        <w:top w:val="none" w:sz="0" w:space="0" w:color="auto"/>
        <w:left w:val="none" w:sz="0" w:space="0" w:color="auto"/>
        <w:bottom w:val="none" w:sz="0" w:space="0" w:color="auto"/>
        <w:right w:val="none" w:sz="0" w:space="0" w:color="auto"/>
      </w:divBdr>
    </w:div>
    <w:div w:id="236400067">
      <w:bodyDiv w:val="1"/>
      <w:marLeft w:val="0"/>
      <w:marRight w:val="0"/>
      <w:marTop w:val="0"/>
      <w:marBottom w:val="0"/>
      <w:divBdr>
        <w:top w:val="none" w:sz="0" w:space="0" w:color="auto"/>
        <w:left w:val="none" w:sz="0" w:space="0" w:color="auto"/>
        <w:bottom w:val="none" w:sz="0" w:space="0" w:color="auto"/>
        <w:right w:val="none" w:sz="0" w:space="0" w:color="auto"/>
      </w:divBdr>
      <w:divsChild>
        <w:div w:id="1304387116">
          <w:marLeft w:val="0"/>
          <w:marRight w:val="0"/>
          <w:marTop w:val="0"/>
          <w:marBottom w:val="0"/>
          <w:divBdr>
            <w:top w:val="none" w:sz="0" w:space="0" w:color="auto"/>
            <w:left w:val="none" w:sz="0" w:space="0" w:color="auto"/>
            <w:bottom w:val="none" w:sz="0" w:space="0" w:color="auto"/>
            <w:right w:val="none" w:sz="0" w:space="0" w:color="auto"/>
          </w:divBdr>
          <w:divsChild>
            <w:div w:id="994532574">
              <w:marLeft w:val="0"/>
              <w:marRight w:val="0"/>
              <w:marTop w:val="0"/>
              <w:marBottom w:val="0"/>
              <w:divBdr>
                <w:top w:val="none" w:sz="0" w:space="0" w:color="auto"/>
                <w:left w:val="none" w:sz="0" w:space="0" w:color="auto"/>
                <w:bottom w:val="none" w:sz="0" w:space="0" w:color="auto"/>
                <w:right w:val="none" w:sz="0" w:space="0" w:color="auto"/>
              </w:divBdr>
              <w:divsChild>
                <w:div w:id="1667435455">
                  <w:marLeft w:val="0"/>
                  <w:marRight w:val="0"/>
                  <w:marTop w:val="0"/>
                  <w:marBottom w:val="0"/>
                  <w:divBdr>
                    <w:top w:val="none" w:sz="0" w:space="0" w:color="auto"/>
                    <w:left w:val="none" w:sz="0" w:space="0" w:color="auto"/>
                    <w:bottom w:val="none" w:sz="0" w:space="0" w:color="auto"/>
                    <w:right w:val="none" w:sz="0" w:space="0" w:color="auto"/>
                  </w:divBdr>
                  <w:divsChild>
                    <w:div w:id="7419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136584">
      <w:bodyDiv w:val="1"/>
      <w:marLeft w:val="0"/>
      <w:marRight w:val="0"/>
      <w:marTop w:val="0"/>
      <w:marBottom w:val="0"/>
      <w:divBdr>
        <w:top w:val="none" w:sz="0" w:space="0" w:color="auto"/>
        <w:left w:val="none" w:sz="0" w:space="0" w:color="auto"/>
        <w:bottom w:val="none" w:sz="0" w:space="0" w:color="auto"/>
        <w:right w:val="none" w:sz="0" w:space="0" w:color="auto"/>
      </w:divBdr>
    </w:div>
    <w:div w:id="239293175">
      <w:bodyDiv w:val="1"/>
      <w:marLeft w:val="0"/>
      <w:marRight w:val="0"/>
      <w:marTop w:val="0"/>
      <w:marBottom w:val="0"/>
      <w:divBdr>
        <w:top w:val="none" w:sz="0" w:space="0" w:color="auto"/>
        <w:left w:val="none" w:sz="0" w:space="0" w:color="auto"/>
        <w:bottom w:val="none" w:sz="0" w:space="0" w:color="auto"/>
        <w:right w:val="none" w:sz="0" w:space="0" w:color="auto"/>
      </w:divBdr>
    </w:div>
    <w:div w:id="239408485">
      <w:bodyDiv w:val="1"/>
      <w:marLeft w:val="0"/>
      <w:marRight w:val="0"/>
      <w:marTop w:val="0"/>
      <w:marBottom w:val="0"/>
      <w:divBdr>
        <w:top w:val="none" w:sz="0" w:space="0" w:color="auto"/>
        <w:left w:val="none" w:sz="0" w:space="0" w:color="auto"/>
        <w:bottom w:val="none" w:sz="0" w:space="0" w:color="auto"/>
        <w:right w:val="none" w:sz="0" w:space="0" w:color="auto"/>
      </w:divBdr>
    </w:div>
    <w:div w:id="239797405">
      <w:bodyDiv w:val="1"/>
      <w:marLeft w:val="0"/>
      <w:marRight w:val="0"/>
      <w:marTop w:val="0"/>
      <w:marBottom w:val="0"/>
      <w:divBdr>
        <w:top w:val="none" w:sz="0" w:space="0" w:color="auto"/>
        <w:left w:val="none" w:sz="0" w:space="0" w:color="auto"/>
        <w:bottom w:val="none" w:sz="0" w:space="0" w:color="auto"/>
        <w:right w:val="none" w:sz="0" w:space="0" w:color="auto"/>
      </w:divBdr>
    </w:div>
    <w:div w:id="240916570">
      <w:bodyDiv w:val="1"/>
      <w:marLeft w:val="0"/>
      <w:marRight w:val="0"/>
      <w:marTop w:val="0"/>
      <w:marBottom w:val="0"/>
      <w:divBdr>
        <w:top w:val="none" w:sz="0" w:space="0" w:color="auto"/>
        <w:left w:val="none" w:sz="0" w:space="0" w:color="auto"/>
        <w:bottom w:val="none" w:sz="0" w:space="0" w:color="auto"/>
        <w:right w:val="none" w:sz="0" w:space="0" w:color="auto"/>
      </w:divBdr>
    </w:div>
    <w:div w:id="241109318">
      <w:bodyDiv w:val="1"/>
      <w:marLeft w:val="0"/>
      <w:marRight w:val="0"/>
      <w:marTop w:val="0"/>
      <w:marBottom w:val="0"/>
      <w:divBdr>
        <w:top w:val="none" w:sz="0" w:space="0" w:color="auto"/>
        <w:left w:val="none" w:sz="0" w:space="0" w:color="auto"/>
        <w:bottom w:val="none" w:sz="0" w:space="0" w:color="auto"/>
        <w:right w:val="none" w:sz="0" w:space="0" w:color="auto"/>
      </w:divBdr>
    </w:div>
    <w:div w:id="241642393">
      <w:bodyDiv w:val="1"/>
      <w:marLeft w:val="0"/>
      <w:marRight w:val="0"/>
      <w:marTop w:val="0"/>
      <w:marBottom w:val="0"/>
      <w:divBdr>
        <w:top w:val="none" w:sz="0" w:space="0" w:color="auto"/>
        <w:left w:val="none" w:sz="0" w:space="0" w:color="auto"/>
        <w:bottom w:val="none" w:sz="0" w:space="0" w:color="auto"/>
        <w:right w:val="none" w:sz="0" w:space="0" w:color="auto"/>
      </w:divBdr>
    </w:div>
    <w:div w:id="241647714">
      <w:bodyDiv w:val="1"/>
      <w:marLeft w:val="0"/>
      <w:marRight w:val="0"/>
      <w:marTop w:val="0"/>
      <w:marBottom w:val="0"/>
      <w:divBdr>
        <w:top w:val="none" w:sz="0" w:space="0" w:color="auto"/>
        <w:left w:val="none" w:sz="0" w:space="0" w:color="auto"/>
        <w:bottom w:val="none" w:sz="0" w:space="0" w:color="auto"/>
        <w:right w:val="none" w:sz="0" w:space="0" w:color="auto"/>
      </w:divBdr>
    </w:div>
    <w:div w:id="242106530">
      <w:bodyDiv w:val="1"/>
      <w:marLeft w:val="0"/>
      <w:marRight w:val="0"/>
      <w:marTop w:val="0"/>
      <w:marBottom w:val="0"/>
      <w:divBdr>
        <w:top w:val="none" w:sz="0" w:space="0" w:color="auto"/>
        <w:left w:val="none" w:sz="0" w:space="0" w:color="auto"/>
        <w:bottom w:val="none" w:sz="0" w:space="0" w:color="auto"/>
        <w:right w:val="none" w:sz="0" w:space="0" w:color="auto"/>
      </w:divBdr>
    </w:div>
    <w:div w:id="242180469">
      <w:bodyDiv w:val="1"/>
      <w:marLeft w:val="0"/>
      <w:marRight w:val="0"/>
      <w:marTop w:val="0"/>
      <w:marBottom w:val="0"/>
      <w:divBdr>
        <w:top w:val="none" w:sz="0" w:space="0" w:color="auto"/>
        <w:left w:val="none" w:sz="0" w:space="0" w:color="auto"/>
        <w:bottom w:val="none" w:sz="0" w:space="0" w:color="auto"/>
        <w:right w:val="none" w:sz="0" w:space="0" w:color="auto"/>
      </w:divBdr>
    </w:div>
    <w:div w:id="242376591">
      <w:bodyDiv w:val="1"/>
      <w:marLeft w:val="0"/>
      <w:marRight w:val="0"/>
      <w:marTop w:val="0"/>
      <w:marBottom w:val="0"/>
      <w:divBdr>
        <w:top w:val="none" w:sz="0" w:space="0" w:color="auto"/>
        <w:left w:val="none" w:sz="0" w:space="0" w:color="auto"/>
        <w:bottom w:val="none" w:sz="0" w:space="0" w:color="auto"/>
        <w:right w:val="none" w:sz="0" w:space="0" w:color="auto"/>
      </w:divBdr>
    </w:div>
    <w:div w:id="242764963">
      <w:bodyDiv w:val="1"/>
      <w:marLeft w:val="0"/>
      <w:marRight w:val="0"/>
      <w:marTop w:val="0"/>
      <w:marBottom w:val="0"/>
      <w:divBdr>
        <w:top w:val="none" w:sz="0" w:space="0" w:color="auto"/>
        <w:left w:val="none" w:sz="0" w:space="0" w:color="auto"/>
        <w:bottom w:val="none" w:sz="0" w:space="0" w:color="auto"/>
        <w:right w:val="none" w:sz="0" w:space="0" w:color="auto"/>
      </w:divBdr>
    </w:div>
    <w:div w:id="243690134">
      <w:bodyDiv w:val="1"/>
      <w:marLeft w:val="0"/>
      <w:marRight w:val="0"/>
      <w:marTop w:val="0"/>
      <w:marBottom w:val="0"/>
      <w:divBdr>
        <w:top w:val="none" w:sz="0" w:space="0" w:color="auto"/>
        <w:left w:val="none" w:sz="0" w:space="0" w:color="auto"/>
        <w:bottom w:val="none" w:sz="0" w:space="0" w:color="auto"/>
        <w:right w:val="none" w:sz="0" w:space="0" w:color="auto"/>
      </w:divBdr>
    </w:div>
    <w:div w:id="244264564">
      <w:bodyDiv w:val="1"/>
      <w:marLeft w:val="0"/>
      <w:marRight w:val="0"/>
      <w:marTop w:val="0"/>
      <w:marBottom w:val="0"/>
      <w:divBdr>
        <w:top w:val="none" w:sz="0" w:space="0" w:color="auto"/>
        <w:left w:val="none" w:sz="0" w:space="0" w:color="auto"/>
        <w:bottom w:val="none" w:sz="0" w:space="0" w:color="auto"/>
        <w:right w:val="none" w:sz="0" w:space="0" w:color="auto"/>
      </w:divBdr>
    </w:div>
    <w:div w:id="246965435">
      <w:bodyDiv w:val="1"/>
      <w:marLeft w:val="0"/>
      <w:marRight w:val="0"/>
      <w:marTop w:val="0"/>
      <w:marBottom w:val="0"/>
      <w:divBdr>
        <w:top w:val="none" w:sz="0" w:space="0" w:color="auto"/>
        <w:left w:val="none" w:sz="0" w:space="0" w:color="auto"/>
        <w:bottom w:val="none" w:sz="0" w:space="0" w:color="auto"/>
        <w:right w:val="none" w:sz="0" w:space="0" w:color="auto"/>
      </w:divBdr>
      <w:divsChild>
        <w:div w:id="1054737172">
          <w:marLeft w:val="0"/>
          <w:marRight w:val="0"/>
          <w:marTop w:val="0"/>
          <w:marBottom w:val="300"/>
          <w:divBdr>
            <w:top w:val="none" w:sz="0" w:space="0" w:color="auto"/>
            <w:left w:val="none" w:sz="0" w:space="0" w:color="auto"/>
            <w:bottom w:val="none" w:sz="0" w:space="0" w:color="auto"/>
            <w:right w:val="none" w:sz="0" w:space="0" w:color="auto"/>
          </w:divBdr>
          <w:divsChild>
            <w:div w:id="1788355442">
              <w:marLeft w:val="0"/>
              <w:marRight w:val="0"/>
              <w:marTop w:val="0"/>
              <w:marBottom w:val="0"/>
              <w:divBdr>
                <w:top w:val="none" w:sz="0" w:space="0" w:color="auto"/>
                <w:left w:val="none" w:sz="0" w:space="0" w:color="auto"/>
                <w:bottom w:val="none" w:sz="0" w:space="0" w:color="auto"/>
                <w:right w:val="none" w:sz="0" w:space="0" w:color="auto"/>
              </w:divBdr>
            </w:div>
            <w:div w:id="1653679823">
              <w:marLeft w:val="0"/>
              <w:marRight w:val="0"/>
              <w:marTop w:val="0"/>
              <w:marBottom w:val="0"/>
              <w:divBdr>
                <w:top w:val="none" w:sz="0" w:space="0" w:color="auto"/>
                <w:left w:val="none" w:sz="0" w:space="0" w:color="auto"/>
                <w:bottom w:val="none" w:sz="0" w:space="0" w:color="auto"/>
                <w:right w:val="none" w:sz="0" w:space="0" w:color="auto"/>
              </w:divBdr>
            </w:div>
            <w:div w:id="1714184744">
              <w:marLeft w:val="0"/>
              <w:marRight w:val="0"/>
              <w:marTop w:val="0"/>
              <w:marBottom w:val="0"/>
              <w:divBdr>
                <w:top w:val="none" w:sz="0" w:space="0" w:color="auto"/>
                <w:left w:val="none" w:sz="0" w:space="0" w:color="auto"/>
                <w:bottom w:val="none" w:sz="0" w:space="0" w:color="auto"/>
                <w:right w:val="none" w:sz="0" w:space="0" w:color="auto"/>
              </w:divBdr>
              <w:divsChild>
                <w:div w:id="17098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7468">
          <w:marLeft w:val="150"/>
          <w:marRight w:val="0"/>
          <w:marTop w:val="0"/>
          <w:marBottom w:val="0"/>
          <w:divBdr>
            <w:top w:val="none" w:sz="0" w:space="0" w:color="auto"/>
            <w:left w:val="none" w:sz="0" w:space="0" w:color="auto"/>
            <w:bottom w:val="none" w:sz="0" w:space="0" w:color="auto"/>
            <w:right w:val="none" w:sz="0" w:space="0" w:color="auto"/>
          </w:divBdr>
          <w:divsChild>
            <w:div w:id="1391883991">
              <w:marLeft w:val="0"/>
              <w:marRight w:val="0"/>
              <w:marTop w:val="0"/>
              <w:marBottom w:val="0"/>
              <w:divBdr>
                <w:top w:val="none" w:sz="0" w:space="0" w:color="auto"/>
                <w:left w:val="none" w:sz="0" w:space="0" w:color="auto"/>
                <w:bottom w:val="none" w:sz="0" w:space="0" w:color="auto"/>
                <w:right w:val="none" w:sz="0" w:space="0" w:color="auto"/>
              </w:divBdr>
              <w:divsChild>
                <w:div w:id="4352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44784">
      <w:bodyDiv w:val="1"/>
      <w:marLeft w:val="0"/>
      <w:marRight w:val="0"/>
      <w:marTop w:val="0"/>
      <w:marBottom w:val="0"/>
      <w:divBdr>
        <w:top w:val="none" w:sz="0" w:space="0" w:color="auto"/>
        <w:left w:val="none" w:sz="0" w:space="0" w:color="auto"/>
        <w:bottom w:val="none" w:sz="0" w:space="0" w:color="auto"/>
        <w:right w:val="none" w:sz="0" w:space="0" w:color="auto"/>
      </w:divBdr>
    </w:div>
    <w:div w:id="249504401">
      <w:bodyDiv w:val="1"/>
      <w:marLeft w:val="0"/>
      <w:marRight w:val="0"/>
      <w:marTop w:val="0"/>
      <w:marBottom w:val="0"/>
      <w:divBdr>
        <w:top w:val="none" w:sz="0" w:space="0" w:color="auto"/>
        <w:left w:val="none" w:sz="0" w:space="0" w:color="auto"/>
        <w:bottom w:val="none" w:sz="0" w:space="0" w:color="auto"/>
        <w:right w:val="none" w:sz="0" w:space="0" w:color="auto"/>
      </w:divBdr>
    </w:div>
    <w:div w:id="249969839">
      <w:bodyDiv w:val="1"/>
      <w:marLeft w:val="0"/>
      <w:marRight w:val="0"/>
      <w:marTop w:val="0"/>
      <w:marBottom w:val="0"/>
      <w:divBdr>
        <w:top w:val="none" w:sz="0" w:space="0" w:color="auto"/>
        <w:left w:val="none" w:sz="0" w:space="0" w:color="auto"/>
        <w:bottom w:val="none" w:sz="0" w:space="0" w:color="auto"/>
        <w:right w:val="none" w:sz="0" w:space="0" w:color="auto"/>
      </w:divBdr>
    </w:div>
    <w:div w:id="250823444">
      <w:bodyDiv w:val="1"/>
      <w:marLeft w:val="0"/>
      <w:marRight w:val="0"/>
      <w:marTop w:val="0"/>
      <w:marBottom w:val="0"/>
      <w:divBdr>
        <w:top w:val="none" w:sz="0" w:space="0" w:color="auto"/>
        <w:left w:val="none" w:sz="0" w:space="0" w:color="auto"/>
        <w:bottom w:val="none" w:sz="0" w:space="0" w:color="auto"/>
        <w:right w:val="none" w:sz="0" w:space="0" w:color="auto"/>
      </w:divBdr>
      <w:divsChild>
        <w:div w:id="2123303884">
          <w:marLeft w:val="0"/>
          <w:marRight w:val="0"/>
          <w:marTop w:val="0"/>
          <w:marBottom w:val="0"/>
          <w:divBdr>
            <w:top w:val="none" w:sz="0" w:space="0" w:color="auto"/>
            <w:left w:val="none" w:sz="0" w:space="0" w:color="auto"/>
            <w:bottom w:val="none" w:sz="0" w:space="0" w:color="auto"/>
            <w:right w:val="none" w:sz="0" w:space="0" w:color="auto"/>
          </w:divBdr>
          <w:divsChild>
            <w:div w:id="946306801">
              <w:marLeft w:val="0"/>
              <w:marRight w:val="0"/>
              <w:marTop w:val="0"/>
              <w:marBottom w:val="0"/>
              <w:divBdr>
                <w:top w:val="none" w:sz="0" w:space="0" w:color="auto"/>
                <w:left w:val="none" w:sz="0" w:space="0" w:color="auto"/>
                <w:bottom w:val="none" w:sz="0" w:space="0" w:color="auto"/>
                <w:right w:val="none" w:sz="0" w:space="0" w:color="auto"/>
              </w:divBdr>
              <w:divsChild>
                <w:div w:id="1421827747">
                  <w:marLeft w:val="0"/>
                  <w:marRight w:val="0"/>
                  <w:marTop w:val="0"/>
                  <w:marBottom w:val="0"/>
                  <w:divBdr>
                    <w:top w:val="none" w:sz="0" w:space="0" w:color="auto"/>
                    <w:left w:val="none" w:sz="0" w:space="0" w:color="auto"/>
                    <w:bottom w:val="none" w:sz="0" w:space="0" w:color="auto"/>
                    <w:right w:val="none" w:sz="0" w:space="0" w:color="auto"/>
                  </w:divBdr>
                  <w:divsChild>
                    <w:div w:id="13250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14165">
      <w:bodyDiv w:val="1"/>
      <w:marLeft w:val="0"/>
      <w:marRight w:val="0"/>
      <w:marTop w:val="0"/>
      <w:marBottom w:val="0"/>
      <w:divBdr>
        <w:top w:val="none" w:sz="0" w:space="0" w:color="auto"/>
        <w:left w:val="none" w:sz="0" w:space="0" w:color="auto"/>
        <w:bottom w:val="none" w:sz="0" w:space="0" w:color="auto"/>
        <w:right w:val="none" w:sz="0" w:space="0" w:color="auto"/>
      </w:divBdr>
    </w:div>
    <w:div w:id="252663550">
      <w:bodyDiv w:val="1"/>
      <w:marLeft w:val="0"/>
      <w:marRight w:val="0"/>
      <w:marTop w:val="0"/>
      <w:marBottom w:val="0"/>
      <w:divBdr>
        <w:top w:val="none" w:sz="0" w:space="0" w:color="auto"/>
        <w:left w:val="none" w:sz="0" w:space="0" w:color="auto"/>
        <w:bottom w:val="none" w:sz="0" w:space="0" w:color="auto"/>
        <w:right w:val="none" w:sz="0" w:space="0" w:color="auto"/>
      </w:divBdr>
    </w:div>
    <w:div w:id="252671831">
      <w:bodyDiv w:val="1"/>
      <w:marLeft w:val="0"/>
      <w:marRight w:val="0"/>
      <w:marTop w:val="0"/>
      <w:marBottom w:val="0"/>
      <w:divBdr>
        <w:top w:val="none" w:sz="0" w:space="0" w:color="auto"/>
        <w:left w:val="none" w:sz="0" w:space="0" w:color="auto"/>
        <w:bottom w:val="none" w:sz="0" w:space="0" w:color="auto"/>
        <w:right w:val="none" w:sz="0" w:space="0" w:color="auto"/>
      </w:divBdr>
    </w:div>
    <w:div w:id="254633664">
      <w:bodyDiv w:val="1"/>
      <w:marLeft w:val="0"/>
      <w:marRight w:val="0"/>
      <w:marTop w:val="0"/>
      <w:marBottom w:val="0"/>
      <w:divBdr>
        <w:top w:val="none" w:sz="0" w:space="0" w:color="auto"/>
        <w:left w:val="none" w:sz="0" w:space="0" w:color="auto"/>
        <w:bottom w:val="none" w:sz="0" w:space="0" w:color="auto"/>
        <w:right w:val="none" w:sz="0" w:space="0" w:color="auto"/>
      </w:divBdr>
    </w:div>
    <w:div w:id="255675445">
      <w:bodyDiv w:val="1"/>
      <w:marLeft w:val="0"/>
      <w:marRight w:val="0"/>
      <w:marTop w:val="0"/>
      <w:marBottom w:val="0"/>
      <w:divBdr>
        <w:top w:val="none" w:sz="0" w:space="0" w:color="auto"/>
        <w:left w:val="none" w:sz="0" w:space="0" w:color="auto"/>
        <w:bottom w:val="none" w:sz="0" w:space="0" w:color="auto"/>
        <w:right w:val="none" w:sz="0" w:space="0" w:color="auto"/>
      </w:divBdr>
    </w:div>
    <w:div w:id="256670312">
      <w:bodyDiv w:val="1"/>
      <w:marLeft w:val="0"/>
      <w:marRight w:val="0"/>
      <w:marTop w:val="0"/>
      <w:marBottom w:val="0"/>
      <w:divBdr>
        <w:top w:val="none" w:sz="0" w:space="0" w:color="auto"/>
        <w:left w:val="none" w:sz="0" w:space="0" w:color="auto"/>
        <w:bottom w:val="none" w:sz="0" w:space="0" w:color="auto"/>
        <w:right w:val="none" w:sz="0" w:space="0" w:color="auto"/>
      </w:divBdr>
    </w:div>
    <w:div w:id="257716000">
      <w:bodyDiv w:val="1"/>
      <w:marLeft w:val="0"/>
      <w:marRight w:val="0"/>
      <w:marTop w:val="0"/>
      <w:marBottom w:val="0"/>
      <w:divBdr>
        <w:top w:val="none" w:sz="0" w:space="0" w:color="auto"/>
        <w:left w:val="none" w:sz="0" w:space="0" w:color="auto"/>
        <w:bottom w:val="none" w:sz="0" w:space="0" w:color="auto"/>
        <w:right w:val="none" w:sz="0" w:space="0" w:color="auto"/>
      </w:divBdr>
    </w:div>
    <w:div w:id="258678813">
      <w:bodyDiv w:val="1"/>
      <w:marLeft w:val="0"/>
      <w:marRight w:val="0"/>
      <w:marTop w:val="0"/>
      <w:marBottom w:val="0"/>
      <w:divBdr>
        <w:top w:val="none" w:sz="0" w:space="0" w:color="auto"/>
        <w:left w:val="none" w:sz="0" w:space="0" w:color="auto"/>
        <w:bottom w:val="none" w:sz="0" w:space="0" w:color="auto"/>
        <w:right w:val="none" w:sz="0" w:space="0" w:color="auto"/>
      </w:divBdr>
    </w:div>
    <w:div w:id="259722135">
      <w:bodyDiv w:val="1"/>
      <w:marLeft w:val="0"/>
      <w:marRight w:val="0"/>
      <w:marTop w:val="0"/>
      <w:marBottom w:val="0"/>
      <w:divBdr>
        <w:top w:val="none" w:sz="0" w:space="0" w:color="auto"/>
        <w:left w:val="none" w:sz="0" w:space="0" w:color="auto"/>
        <w:bottom w:val="none" w:sz="0" w:space="0" w:color="auto"/>
        <w:right w:val="none" w:sz="0" w:space="0" w:color="auto"/>
      </w:divBdr>
    </w:div>
    <w:div w:id="259726206">
      <w:bodyDiv w:val="1"/>
      <w:marLeft w:val="0"/>
      <w:marRight w:val="0"/>
      <w:marTop w:val="0"/>
      <w:marBottom w:val="0"/>
      <w:divBdr>
        <w:top w:val="none" w:sz="0" w:space="0" w:color="auto"/>
        <w:left w:val="none" w:sz="0" w:space="0" w:color="auto"/>
        <w:bottom w:val="none" w:sz="0" w:space="0" w:color="auto"/>
        <w:right w:val="none" w:sz="0" w:space="0" w:color="auto"/>
      </w:divBdr>
      <w:divsChild>
        <w:div w:id="67504876">
          <w:marLeft w:val="-225"/>
          <w:marRight w:val="-225"/>
          <w:marTop w:val="0"/>
          <w:marBottom w:val="0"/>
          <w:divBdr>
            <w:top w:val="none" w:sz="0" w:space="0" w:color="auto"/>
            <w:left w:val="none" w:sz="0" w:space="0" w:color="auto"/>
            <w:bottom w:val="none" w:sz="0" w:space="0" w:color="auto"/>
            <w:right w:val="none" w:sz="0" w:space="0" w:color="auto"/>
          </w:divBdr>
          <w:divsChild>
            <w:div w:id="645431272">
              <w:marLeft w:val="0"/>
              <w:marRight w:val="0"/>
              <w:marTop w:val="0"/>
              <w:marBottom w:val="0"/>
              <w:divBdr>
                <w:top w:val="none" w:sz="0" w:space="0" w:color="auto"/>
                <w:left w:val="none" w:sz="0" w:space="0" w:color="auto"/>
                <w:bottom w:val="none" w:sz="0" w:space="0" w:color="auto"/>
                <w:right w:val="none" w:sz="0" w:space="0" w:color="auto"/>
              </w:divBdr>
            </w:div>
          </w:divsChild>
        </w:div>
        <w:div w:id="477109781">
          <w:marLeft w:val="-225"/>
          <w:marRight w:val="-225"/>
          <w:marTop w:val="0"/>
          <w:marBottom w:val="0"/>
          <w:divBdr>
            <w:top w:val="none" w:sz="0" w:space="0" w:color="auto"/>
            <w:left w:val="none" w:sz="0" w:space="0" w:color="auto"/>
            <w:bottom w:val="none" w:sz="0" w:space="0" w:color="auto"/>
            <w:right w:val="none" w:sz="0" w:space="0" w:color="auto"/>
          </w:divBdr>
          <w:divsChild>
            <w:div w:id="2280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7223">
      <w:bodyDiv w:val="1"/>
      <w:marLeft w:val="0"/>
      <w:marRight w:val="0"/>
      <w:marTop w:val="0"/>
      <w:marBottom w:val="0"/>
      <w:divBdr>
        <w:top w:val="none" w:sz="0" w:space="0" w:color="auto"/>
        <w:left w:val="none" w:sz="0" w:space="0" w:color="auto"/>
        <w:bottom w:val="none" w:sz="0" w:space="0" w:color="auto"/>
        <w:right w:val="none" w:sz="0" w:space="0" w:color="auto"/>
      </w:divBdr>
    </w:div>
    <w:div w:id="260603012">
      <w:bodyDiv w:val="1"/>
      <w:marLeft w:val="0"/>
      <w:marRight w:val="0"/>
      <w:marTop w:val="0"/>
      <w:marBottom w:val="0"/>
      <w:divBdr>
        <w:top w:val="none" w:sz="0" w:space="0" w:color="auto"/>
        <w:left w:val="none" w:sz="0" w:space="0" w:color="auto"/>
        <w:bottom w:val="none" w:sz="0" w:space="0" w:color="auto"/>
        <w:right w:val="none" w:sz="0" w:space="0" w:color="auto"/>
      </w:divBdr>
    </w:div>
    <w:div w:id="261302411">
      <w:bodyDiv w:val="1"/>
      <w:marLeft w:val="0"/>
      <w:marRight w:val="0"/>
      <w:marTop w:val="0"/>
      <w:marBottom w:val="0"/>
      <w:divBdr>
        <w:top w:val="none" w:sz="0" w:space="0" w:color="auto"/>
        <w:left w:val="none" w:sz="0" w:space="0" w:color="auto"/>
        <w:bottom w:val="none" w:sz="0" w:space="0" w:color="auto"/>
        <w:right w:val="none" w:sz="0" w:space="0" w:color="auto"/>
      </w:divBdr>
    </w:div>
    <w:div w:id="262344605">
      <w:bodyDiv w:val="1"/>
      <w:marLeft w:val="0"/>
      <w:marRight w:val="0"/>
      <w:marTop w:val="0"/>
      <w:marBottom w:val="0"/>
      <w:divBdr>
        <w:top w:val="none" w:sz="0" w:space="0" w:color="auto"/>
        <w:left w:val="none" w:sz="0" w:space="0" w:color="auto"/>
        <w:bottom w:val="none" w:sz="0" w:space="0" w:color="auto"/>
        <w:right w:val="none" w:sz="0" w:space="0" w:color="auto"/>
      </w:divBdr>
    </w:div>
    <w:div w:id="263614859">
      <w:bodyDiv w:val="1"/>
      <w:marLeft w:val="0"/>
      <w:marRight w:val="0"/>
      <w:marTop w:val="0"/>
      <w:marBottom w:val="0"/>
      <w:divBdr>
        <w:top w:val="none" w:sz="0" w:space="0" w:color="auto"/>
        <w:left w:val="none" w:sz="0" w:space="0" w:color="auto"/>
        <w:bottom w:val="none" w:sz="0" w:space="0" w:color="auto"/>
        <w:right w:val="none" w:sz="0" w:space="0" w:color="auto"/>
      </w:divBdr>
    </w:div>
    <w:div w:id="264390578">
      <w:bodyDiv w:val="1"/>
      <w:marLeft w:val="0"/>
      <w:marRight w:val="0"/>
      <w:marTop w:val="0"/>
      <w:marBottom w:val="0"/>
      <w:divBdr>
        <w:top w:val="none" w:sz="0" w:space="0" w:color="auto"/>
        <w:left w:val="none" w:sz="0" w:space="0" w:color="auto"/>
        <w:bottom w:val="none" w:sz="0" w:space="0" w:color="auto"/>
        <w:right w:val="none" w:sz="0" w:space="0" w:color="auto"/>
      </w:divBdr>
    </w:div>
    <w:div w:id="264391076">
      <w:bodyDiv w:val="1"/>
      <w:marLeft w:val="0"/>
      <w:marRight w:val="0"/>
      <w:marTop w:val="0"/>
      <w:marBottom w:val="0"/>
      <w:divBdr>
        <w:top w:val="none" w:sz="0" w:space="0" w:color="auto"/>
        <w:left w:val="none" w:sz="0" w:space="0" w:color="auto"/>
        <w:bottom w:val="none" w:sz="0" w:space="0" w:color="auto"/>
        <w:right w:val="none" w:sz="0" w:space="0" w:color="auto"/>
      </w:divBdr>
    </w:div>
    <w:div w:id="265382175">
      <w:bodyDiv w:val="1"/>
      <w:marLeft w:val="0"/>
      <w:marRight w:val="0"/>
      <w:marTop w:val="0"/>
      <w:marBottom w:val="0"/>
      <w:divBdr>
        <w:top w:val="none" w:sz="0" w:space="0" w:color="auto"/>
        <w:left w:val="none" w:sz="0" w:space="0" w:color="auto"/>
        <w:bottom w:val="none" w:sz="0" w:space="0" w:color="auto"/>
        <w:right w:val="none" w:sz="0" w:space="0" w:color="auto"/>
      </w:divBdr>
    </w:div>
    <w:div w:id="265626157">
      <w:bodyDiv w:val="1"/>
      <w:marLeft w:val="0"/>
      <w:marRight w:val="0"/>
      <w:marTop w:val="0"/>
      <w:marBottom w:val="0"/>
      <w:divBdr>
        <w:top w:val="none" w:sz="0" w:space="0" w:color="auto"/>
        <w:left w:val="none" w:sz="0" w:space="0" w:color="auto"/>
        <w:bottom w:val="none" w:sz="0" w:space="0" w:color="auto"/>
        <w:right w:val="none" w:sz="0" w:space="0" w:color="auto"/>
      </w:divBdr>
      <w:divsChild>
        <w:div w:id="904340620">
          <w:marLeft w:val="0"/>
          <w:marRight w:val="0"/>
          <w:marTop w:val="0"/>
          <w:marBottom w:val="0"/>
          <w:divBdr>
            <w:top w:val="none" w:sz="0" w:space="0" w:color="auto"/>
            <w:left w:val="none" w:sz="0" w:space="0" w:color="auto"/>
            <w:bottom w:val="none" w:sz="0" w:space="0" w:color="auto"/>
            <w:right w:val="none" w:sz="0" w:space="0" w:color="auto"/>
          </w:divBdr>
          <w:divsChild>
            <w:div w:id="19561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58676">
      <w:bodyDiv w:val="1"/>
      <w:marLeft w:val="0"/>
      <w:marRight w:val="0"/>
      <w:marTop w:val="0"/>
      <w:marBottom w:val="0"/>
      <w:divBdr>
        <w:top w:val="none" w:sz="0" w:space="0" w:color="auto"/>
        <w:left w:val="none" w:sz="0" w:space="0" w:color="auto"/>
        <w:bottom w:val="none" w:sz="0" w:space="0" w:color="auto"/>
        <w:right w:val="none" w:sz="0" w:space="0" w:color="auto"/>
      </w:divBdr>
    </w:div>
    <w:div w:id="269093701">
      <w:bodyDiv w:val="1"/>
      <w:marLeft w:val="0"/>
      <w:marRight w:val="0"/>
      <w:marTop w:val="0"/>
      <w:marBottom w:val="0"/>
      <w:divBdr>
        <w:top w:val="none" w:sz="0" w:space="0" w:color="auto"/>
        <w:left w:val="none" w:sz="0" w:space="0" w:color="auto"/>
        <w:bottom w:val="none" w:sz="0" w:space="0" w:color="auto"/>
        <w:right w:val="none" w:sz="0" w:space="0" w:color="auto"/>
      </w:divBdr>
    </w:div>
    <w:div w:id="272134606">
      <w:bodyDiv w:val="1"/>
      <w:marLeft w:val="0"/>
      <w:marRight w:val="0"/>
      <w:marTop w:val="0"/>
      <w:marBottom w:val="0"/>
      <w:divBdr>
        <w:top w:val="none" w:sz="0" w:space="0" w:color="auto"/>
        <w:left w:val="none" w:sz="0" w:space="0" w:color="auto"/>
        <w:bottom w:val="none" w:sz="0" w:space="0" w:color="auto"/>
        <w:right w:val="none" w:sz="0" w:space="0" w:color="auto"/>
      </w:divBdr>
    </w:div>
    <w:div w:id="272909858">
      <w:bodyDiv w:val="1"/>
      <w:marLeft w:val="0"/>
      <w:marRight w:val="0"/>
      <w:marTop w:val="0"/>
      <w:marBottom w:val="0"/>
      <w:divBdr>
        <w:top w:val="none" w:sz="0" w:space="0" w:color="auto"/>
        <w:left w:val="none" w:sz="0" w:space="0" w:color="auto"/>
        <w:bottom w:val="none" w:sz="0" w:space="0" w:color="auto"/>
        <w:right w:val="none" w:sz="0" w:space="0" w:color="auto"/>
      </w:divBdr>
    </w:div>
    <w:div w:id="273488335">
      <w:bodyDiv w:val="1"/>
      <w:marLeft w:val="0"/>
      <w:marRight w:val="0"/>
      <w:marTop w:val="0"/>
      <w:marBottom w:val="0"/>
      <w:divBdr>
        <w:top w:val="none" w:sz="0" w:space="0" w:color="auto"/>
        <w:left w:val="none" w:sz="0" w:space="0" w:color="auto"/>
        <w:bottom w:val="none" w:sz="0" w:space="0" w:color="auto"/>
        <w:right w:val="none" w:sz="0" w:space="0" w:color="auto"/>
      </w:divBdr>
    </w:div>
    <w:div w:id="273562174">
      <w:bodyDiv w:val="1"/>
      <w:marLeft w:val="0"/>
      <w:marRight w:val="0"/>
      <w:marTop w:val="0"/>
      <w:marBottom w:val="0"/>
      <w:divBdr>
        <w:top w:val="none" w:sz="0" w:space="0" w:color="auto"/>
        <w:left w:val="none" w:sz="0" w:space="0" w:color="auto"/>
        <w:bottom w:val="none" w:sz="0" w:space="0" w:color="auto"/>
        <w:right w:val="none" w:sz="0" w:space="0" w:color="auto"/>
      </w:divBdr>
    </w:div>
    <w:div w:id="273679446">
      <w:bodyDiv w:val="1"/>
      <w:marLeft w:val="0"/>
      <w:marRight w:val="0"/>
      <w:marTop w:val="0"/>
      <w:marBottom w:val="0"/>
      <w:divBdr>
        <w:top w:val="none" w:sz="0" w:space="0" w:color="auto"/>
        <w:left w:val="none" w:sz="0" w:space="0" w:color="auto"/>
        <w:bottom w:val="none" w:sz="0" w:space="0" w:color="auto"/>
        <w:right w:val="none" w:sz="0" w:space="0" w:color="auto"/>
      </w:divBdr>
    </w:div>
    <w:div w:id="273833033">
      <w:bodyDiv w:val="1"/>
      <w:marLeft w:val="0"/>
      <w:marRight w:val="0"/>
      <w:marTop w:val="0"/>
      <w:marBottom w:val="0"/>
      <w:divBdr>
        <w:top w:val="none" w:sz="0" w:space="0" w:color="auto"/>
        <w:left w:val="none" w:sz="0" w:space="0" w:color="auto"/>
        <w:bottom w:val="none" w:sz="0" w:space="0" w:color="auto"/>
        <w:right w:val="none" w:sz="0" w:space="0" w:color="auto"/>
      </w:divBdr>
    </w:div>
    <w:div w:id="275530834">
      <w:bodyDiv w:val="1"/>
      <w:marLeft w:val="0"/>
      <w:marRight w:val="0"/>
      <w:marTop w:val="0"/>
      <w:marBottom w:val="0"/>
      <w:divBdr>
        <w:top w:val="none" w:sz="0" w:space="0" w:color="auto"/>
        <w:left w:val="none" w:sz="0" w:space="0" w:color="auto"/>
        <w:bottom w:val="none" w:sz="0" w:space="0" w:color="auto"/>
        <w:right w:val="none" w:sz="0" w:space="0" w:color="auto"/>
      </w:divBdr>
    </w:div>
    <w:div w:id="276987652">
      <w:bodyDiv w:val="1"/>
      <w:marLeft w:val="0"/>
      <w:marRight w:val="0"/>
      <w:marTop w:val="0"/>
      <w:marBottom w:val="0"/>
      <w:divBdr>
        <w:top w:val="none" w:sz="0" w:space="0" w:color="auto"/>
        <w:left w:val="none" w:sz="0" w:space="0" w:color="auto"/>
        <w:bottom w:val="none" w:sz="0" w:space="0" w:color="auto"/>
        <w:right w:val="none" w:sz="0" w:space="0" w:color="auto"/>
      </w:divBdr>
    </w:div>
    <w:div w:id="277184238">
      <w:bodyDiv w:val="1"/>
      <w:marLeft w:val="0"/>
      <w:marRight w:val="0"/>
      <w:marTop w:val="0"/>
      <w:marBottom w:val="0"/>
      <w:divBdr>
        <w:top w:val="none" w:sz="0" w:space="0" w:color="auto"/>
        <w:left w:val="none" w:sz="0" w:space="0" w:color="auto"/>
        <w:bottom w:val="none" w:sz="0" w:space="0" w:color="auto"/>
        <w:right w:val="none" w:sz="0" w:space="0" w:color="auto"/>
      </w:divBdr>
    </w:div>
    <w:div w:id="277369501">
      <w:bodyDiv w:val="1"/>
      <w:marLeft w:val="0"/>
      <w:marRight w:val="0"/>
      <w:marTop w:val="0"/>
      <w:marBottom w:val="0"/>
      <w:divBdr>
        <w:top w:val="none" w:sz="0" w:space="0" w:color="auto"/>
        <w:left w:val="none" w:sz="0" w:space="0" w:color="auto"/>
        <w:bottom w:val="none" w:sz="0" w:space="0" w:color="auto"/>
        <w:right w:val="none" w:sz="0" w:space="0" w:color="auto"/>
      </w:divBdr>
    </w:div>
    <w:div w:id="277957961">
      <w:bodyDiv w:val="1"/>
      <w:marLeft w:val="0"/>
      <w:marRight w:val="0"/>
      <w:marTop w:val="0"/>
      <w:marBottom w:val="0"/>
      <w:divBdr>
        <w:top w:val="none" w:sz="0" w:space="0" w:color="auto"/>
        <w:left w:val="none" w:sz="0" w:space="0" w:color="auto"/>
        <w:bottom w:val="none" w:sz="0" w:space="0" w:color="auto"/>
        <w:right w:val="none" w:sz="0" w:space="0" w:color="auto"/>
      </w:divBdr>
    </w:div>
    <w:div w:id="278684640">
      <w:bodyDiv w:val="1"/>
      <w:marLeft w:val="0"/>
      <w:marRight w:val="0"/>
      <w:marTop w:val="0"/>
      <w:marBottom w:val="0"/>
      <w:divBdr>
        <w:top w:val="none" w:sz="0" w:space="0" w:color="auto"/>
        <w:left w:val="none" w:sz="0" w:space="0" w:color="auto"/>
        <w:bottom w:val="none" w:sz="0" w:space="0" w:color="auto"/>
        <w:right w:val="none" w:sz="0" w:space="0" w:color="auto"/>
      </w:divBdr>
    </w:div>
    <w:div w:id="279073379">
      <w:bodyDiv w:val="1"/>
      <w:marLeft w:val="0"/>
      <w:marRight w:val="0"/>
      <w:marTop w:val="0"/>
      <w:marBottom w:val="0"/>
      <w:divBdr>
        <w:top w:val="none" w:sz="0" w:space="0" w:color="auto"/>
        <w:left w:val="none" w:sz="0" w:space="0" w:color="auto"/>
        <w:bottom w:val="none" w:sz="0" w:space="0" w:color="auto"/>
        <w:right w:val="none" w:sz="0" w:space="0" w:color="auto"/>
      </w:divBdr>
    </w:div>
    <w:div w:id="279412680">
      <w:bodyDiv w:val="1"/>
      <w:marLeft w:val="0"/>
      <w:marRight w:val="0"/>
      <w:marTop w:val="0"/>
      <w:marBottom w:val="0"/>
      <w:divBdr>
        <w:top w:val="none" w:sz="0" w:space="0" w:color="auto"/>
        <w:left w:val="none" w:sz="0" w:space="0" w:color="auto"/>
        <w:bottom w:val="none" w:sz="0" w:space="0" w:color="auto"/>
        <w:right w:val="none" w:sz="0" w:space="0" w:color="auto"/>
      </w:divBdr>
    </w:div>
    <w:div w:id="279528362">
      <w:bodyDiv w:val="1"/>
      <w:marLeft w:val="0"/>
      <w:marRight w:val="0"/>
      <w:marTop w:val="0"/>
      <w:marBottom w:val="0"/>
      <w:divBdr>
        <w:top w:val="none" w:sz="0" w:space="0" w:color="auto"/>
        <w:left w:val="none" w:sz="0" w:space="0" w:color="auto"/>
        <w:bottom w:val="none" w:sz="0" w:space="0" w:color="auto"/>
        <w:right w:val="none" w:sz="0" w:space="0" w:color="auto"/>
      </w:divBdr>
    </w:div>
    <w:div w:id="280035778">
      <w:bodyDiv w:val="1"/>
      <w:marLeft w:val="0"/>
      <w:marRight w:val="0"/>
      <w:marTop w:val="0"/>
      <w:marBottom w:val="0"/>
      <w:divBdr>
        <w:top w:val="none" w:sz="0" w:space="0" w:color="auto"/>
        <w:left w:val="none" w:sz="0" w:space="0" w:color="auto"/>
        <w:bottom w:val="none" w:sz="0" w:space="0" w:color="auto"/>
        <w:right w:val="none" w:sz="0" w:space="0" w:color="auto"/>
      </w:divBdr>
      <w:divsChild>
        <w:div w:id="1996294545">
          <w:marLeft w:val="0"/>
          <w:marRight w:val="0"/>
          <w:marTop w:val="0"/>
          <w:marBottom w:val="0"/>
          <w:divBdr>
            <w:top w:val="none" w:sz="0" w:space="0" w:color="auto"/>
            <w:left w:val="none" w:sz="0" w:space="0" w:color="auto"/>
            <w:bottom w:val="none" w:sz="0" w:space="0" w:color="auto"/>
            <w:right w:val="none" w:sz="0" w:space="0" w:color="auto"/>
          </w:divBdr>
        </w:div>
      </w:divsChild>
    </w:div>
    <w:div w:id="280041583">
      <w:bodyDiv w:val="1"/>
      <w:marLeft w:val="0"/>
      <w:marRight w:val="0"/>
      <w:marTop w:val="0"/>
      <w:marBottom w:val="0"/>
      <w:divBdr>
        <w:top w:val="none" w:sz="0" w:space="0" w:color="auto"/>
        <w:left w:val="none" w:sz="0" w:space="0" w:color="auto"/>
        <w:bottom w:val="none" w:sz="0" w:space="0" w:color="auto"/>
        <w:right w:val="none" w:sz="0" w:space="0" w:color="auto"/>
      </w:divBdr>
    </w:div>
    <w:div w:id="281690921">
      <w:bodyDiv w:val="1"/>
      <w:marLeft w:val="0"/>
      <w:marRight w:val="0"/>
      <w:marTop w:val="0"/>
      <w:marBottom w:val="0"/>
      <w:divBdr>
        <w:top w:val="none" w:sz="0" w:space="0" w:color="auto"/>
        <w:left w:val="none" w:sz="0" w:space="0" w:color="auto"/>
        <w:bottom w:val="none" w:sz="0" w:space="0" w:color="auto"/>
        <w:right w:val="none" w:sz="0" w:space="0" w:color="auto"/>
      </w:divBdr>
    </w:div>
    <w:div w:id="282854237">
      <w:bodyDiv w:val="1"/>
      <w:marLeft w:val="0"/>
      <w:marRight w:val="0"/>
      <w:marTop w:val="0"/>
      <w:marBottom w:val="0"/>
      <w:divBdr>
        <w:top w:val="none" w:sz="0" w:space="0" w:color="auto"/>
        <w:left w:val="none" w:sz="0" w:space="0" w:color="auto"/>
        <w:bottom w:val="none" w:sz="0" w:space="0" w:color="auto"/>
        <w:right w:val="none" w:sz="0" w:space="0" w:color="auto"/>
      </w:divBdr>
    </w:div>
    <w:div w:id="282929575">
      <w:bodyDiv w:val="1"/>
      <w:marLeft w:val="0"/>
      <w:marRight w:val="0"/>
      <w:marTop w:val="0"/>
      <w:marBottom w:val="0"/>
      <w:divBdr>
        <w:top w:val="none" w:sz="0" w:space="0" w:color="auto"/>
        <w:left w:val="none" w:sz="0" w:space="0" w:color="auto"/>
        <w:bottom w:val="none" w:sz="0" w:space="0" w:color="auto"/>
        <w:right w:val="none" w:sz="0" w:space="0" w:color="auto"/>
      </w:divBdr>
    </w:div>
    <w:div w:id="283846695">
      <w:bodyDiv w:val="1"/>
      <w:marLeft w:val="0"/>
      <w:marRight w:val="0"/>
      <w:marTop w:val="0"/>
      <w:marBottom w:val="0"/>
      <w:divBdr>
        <w:top w:val="none" w:sz="0" w:space="0" w:color="auto"/>
        <w:left w:val="none" w:sz="0" w:space="0" w:color="auto"/>
        <w:bottom w:val="none" w:sz="0" w:space="0" w:color="auto"/>
        <w:right w:val="none" w:sz="0" w:space="0" w:color="auto"/>
      </w:divBdr>
    </w:div>
    <w:div w:id="285090759">
      <w:bodyDiv w:val="1"/>
      <w:marLeft w:val="0"/>
      <w:marRight w:val="0"/>
      <w:marTop w:val="0"/>
      <w:marBottom w:val="0"/>
      <w:divBdr>
        <w:top w:val="none" w:sz="0" w:space="0" w:color="auto"/>
        <w:left w:val="none" w:sz="0" w:space="0" w:color="auto"/>
        <w:bottom w:val="none" w:sz="0" w:space="0" w:color="auto"/>
        <w:right w:val="none" w:sz="0" w:space="0" w:color="auto"/>
      </w:divBdr>
    </w:div>
    <w:div w:id="286008953">
      <w:bodyDiv w:val="1"/>
      <w:marLeft w:val="0"/>
      <w:marRight w:val="0"/>
      <w:marTop w:val="0"/>
      <w:marBottom w:val="0"/>
      <w:divBdr>
        <w:top w:val="none" w:sz="0" w:space="0" w:color="auto"/>
        <w:left w:val="none" w:sz="0" w:space="0" w:color="auto"/>
        <w:bottom w:val="none" w:sz="0" w:space="0" w:color="auto"/>
        <w:right w:val="none" w:sz="0" w:space="0" w:color="auto"/>
      </w:divBdr>
    </w:div>
    <w:div w:id="287930146">
      <w:bodyDiv w:val="1"/>
      <w:marLeft w:val="0"/>
      <w:marRight w:val="0"/>
      <w:marTop w:val="0"/>
      <w:marBottom w:val="0"/>
      <w:divBdr>
        <w:top w:val="none" w:sz="0" w:space="0" w:color="auto"/>
        <w:left w:val="none" w:sz="0" w:space="0" w:color="auto"/>
        <w:bottom w:val="none" w:sz="0" w:space="0" w:color="auto"/>
        <w:right w:val="none" w:sz="0" w:space="0" w:color="auto"/>
      </w:divBdr>
    </w:div>
    <w:div w:id="290787352">
      <w:bodyDiv w:val="1"/>
      <w:marLeft w:val="0"/>
      <w:marRight w:val="0"/>
      <w:marTop w:val="0"/>
      <w:marBottom w:val="0"/>
      <w:divBdr>
        <w:top w:val="none" w:sz="0" w:space="0" w:color="auto"/>
        <w:left w:val="none" w:sz="0" w:space="0" w:color="auto"/>
        <w:bottom w:val="none" w:sz="0" w:space="0" w:color="auto"/>
        <w:right w:val="none" w:sz="0" w:space="0" w:color="auto"/>
      </w:divBdr>
    </w:div>
    <w:div w:id="293413625">
      <w:bodyDiv w:val="1"/>
      <w:marLeft w:val="0"/>
      <w:marRight w:val="0"/>
      <w:marTop w:val="0"/>
      <w:marBottom w:val="0"/>
      <w:divBdr>
        <w:top w:val="none" w:sz="0" w:space="0" w:color="auto"/>
        <w:left w:val="none" w:sz="0" w:space="0" w:color="auto"/>
        <w:bottom w:val="none" w:sz="0" w:space="0" w:color="auto"/>
        <w:right w:val="none" w:sz="0" w:space="0" w:color="auto"/>
      </w:divBdr>
    </w:div>
    <w:div w:id="294484077">
      <w:bodyDiv w:val="1"/>
      <w:marLeft w:val="0"/>
      <w:marRight w:val="0"/>
      <w:marTop w:val="0"/>
      <w:marBottom w:val="0"/>
      <w:divBdr>
        <w:top w:val="none" w:sz="0" w:space="0" w:color="auto"/>
        <w:left w:val="none" w:sz="0" w:space="0" w:color="auto"/>
        <w:bottom w:val="none" w:sz="0" w:space="0" w:color="auto"/>
        <w:right w:val="none" w:sz="0" w:space="0" w:color="auto"/>
      </w:divBdr>
    </w:div>
    <w:div w:id="295455059">
      <w:bodyDiv w:val="1"/>
      <w:marLeft w:val="0"/>
      <w:marRight w:val="0"/>
      <w:marTop w:val="0"/>
      <w:marBottom w:val="0"/>
      <w:divBdr>
        <w:top w:val="none" w:sz="0" w:space="0" w:color="auto"/>
        <w:left w:val="none" w:sz="0" w:space="0" w:color="auto"/>
        <w:bottom w:val="none" w:sz="0" w:space="0" w:color="auto"/>
        <w:right w:val="none" w:sz="0" w:space="0" w:color="auto"/>
      </w:divBdr>
    </w:div>
    <w:div w:id="296378267">
      <w:bodyDiv w:val="1"/>
      <w:marLeft w:val="0"/>
      <w:marRight w:val="0"/>
      <w:marTop w:val="0"/>
      <w:marBottom w:val="0"/>
      <w:divBdr>
        <w:top w:val="none" w:sz="0" w:space="0" w:color="auto"/>
        <w:left w:val="none" w:sz="0" w:space="0" w:color="auto"/>
        <w:bottom w:val="none" w:sz="0" w:space="0" w:color="auto"/>
        <w:right w:val="none" w:sz="0" w:space="0" w:color="auto"/>
      </w:divBdr>
      <w:divsChild>
        <w:div w:id="5405505">
          <w:marLeft w:val="0"/>
          <w:marRight w:val="0"/>
          <w:marTop w:val="0"/>
          <w:marBottom w:val="0"/>
          <w:divBdr>
            <w:top w:val="single" w:sz="6" w:space="11" w:color="E2E2E2"/>
            <w:left w:val="none" w:sz="0" w:space="0" w:color="auto"/>
            <w:bottom w:val="single" w:sz="6" w:space="12" w:color="E2E2E2"/>
            <w:right w:val="none" w:sz="0" w:space="0" w:color="auto"/>
          </w:divBdr>
          <w:divsChild>
            <w:div w:id="1957908469">
              <w:marLeft w:val="0"/>
              <w:marRight w:val="0"/>
              <w:marTop w:val="0"/>
              <w:marBottom w:val="0"/>
              <w:divBdr>
                <w:top w:val="none" w:sz="0" w:space="0" w:color="auto"/>
                <w:left w:val="none" w:sz="0" w:space="0" w:color="auto"/>
                <w:bottom w:val="none" w:sz="0" w:space="0" w:color="auto"/>
                <w:right w:val="none" w:sz="0" w:space="0" w:color="auto"/>
              </w:divBdr>
              <w:divsChild>
                <w:div w:id="1608194406">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97682994">
      <w:bodyDiv w:val="1"/>
      <w:marLeft w:val="0"/>
      <w:marRight w:val="0"/>
      <w:marTop w:val="0"/>
      <w:marBottom w:val="0"/>
      <w:divBdr>
        <w:top w:val="none" w:sz="0" w:space="0" w:color="auto"/>
        <w:left w:val="none" w:sz="0" w:space="0" w:color="auto"/>
        <w:bottom w:val="none" w:sz="0" w:space="0" w:color="auto"/>
        <w:right w:val="none" w:sz="0" w:space="0" w:color="auto"/>
      </w:divBdr>
      <w:divsChild>
        <w:div w:id="793329205">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sChild>
        </w:div>
        <w:div w:id="661158274">
          <w:marLeft w:val="-195"/>
          <w:marRight w:val="-195"/>
          <w:marTop w:val="0"/>
          <w:marBottom w:val="0"/>
          <w:divBdr>
            <w:top w:val="none" w:sz="0" w:space="0" w:color="auto"/>
            <w:left w:val="none" w:sz="0" w:space="0" w:color="auto"/>
            <w:bottom w:val="none" w:sz="0" w:space="0" w:color="auto"/>
            <w:right w:val="none" w:sz="0" w:space="0" w:color="auto"/>
          </w:divBdr>
          <w:divsChild>
            <w:div w:id="1766612386">
              <w:marLeft w:val="0"/>
              <w:marRight w:val="0"/>
              <w:marTop w:val="0"/>
              <w:marBottom w:val="0"/>
              <w:divBdr>
                <w:top w:val="none" w:sz="0" w:space="0" w:color="auto"/>
                <w:left w:val="none" w:sz="0" w:space="0" w:color="auto"/>
                <w:bottom w:val="none" w:sz="0" w:space="0" w:color="auto"/>
                <w:right w:val="none" w:sz="0" w:space="0" w:color="auto"/>
              </w:divBdr>
              <w:divsChild>
                <w:div w:id="1532570892">
                  <w:marLeft w:val="0"/>
                  <w:marRight w:val="0"/>
                  <w:marTop w:val="0"/>
                  <w:marBottom w:val="0"/>
                  <w:divBdr>
                    <w:top w:val="none" w:sz="0" w:space="0" w:color="auto"/>
                    <w:left w:val="none" w:sz="0" w:space="0" w:color="auto"/>
                    <w:bottom w:val="none" w:sz="0" w:space="0" w:color="auto"/>
                    <w:right w:val="none" w:sz="0" w:space="0" w:color="auto"/>
                  </w:divBdr>
                  <w:divsChild>
                    <w:div w:id="932518512">
                      <w:marLeft w:val="0"/>
                      <w:marRight w:val="0"/>
                      <w:marTop w:val="0"/>
                      <w:marBottom w:val="0"/>
                      <w:divBdr>
                        <w:top w:val="none" w:sz="0" w:space="0" w:color="auto"/>
                        <w:left w:val="none" w:sz="0" w:space="0" w:color="auto"/>
                        <w:bottom w:val="none" w:sz="0" w:space="0" w:color="auto"/>
                        <w:right w:val="none" w:sz="0" w:space="0" w:color="auto"/>
                      </w:divBdr>
                      <w:divsChild>
                        <w:div w:id="4250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86880">
                  <w:marLeft w:val="0"/>
                  <w:marRight w:val="0"/>
                  <w:marTop w:val="0"/>
                  <w:marBottom w:val="0"/>
                  <w:divBdr>
                    <w:top w:val="none" w:sz="0" w:space="0" w:color="auto"/>
                    <w:left w:val="none" w:sz="0" w:space="0" w:color="auto"/>
                    <w:bottom w:val="none" w:sz="0" w:space="0" w:color="auto"/>
                    <w:right w:val="none" w:sz="0" w:space="0" w:color="auto"/>
                  </w:divBdr>
                  <w:divsChild>
                    <w:div w:id="614406838">
                      <w:marLeft w:val="0"/>
                      <w:marRight w:val="0"/>
                      <w:marTop w:val="0"/>
                      <w:marBottom w:val="0"/>
                      <w:divBdr>
                        <w:top w:val="none" w:sz="0" w:space="0" w:color="auto"/>
                        <w:left w:val="none" w:sz="0" w:space="0" w:color="auto"/>
                        <w:bottom w:val="none" w:sz="0" w:space="0" w:color="auto"/>
                        <w:right w:val="none" w:sz="0" w:space="0" w:color="auto"/>
                      </w:divBdr>
                      <w:divsChild>
                        <w:div w:id="7260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927892">
      <w:bodyDiv w:val="1"/>
      <w:marLeft w:val="0"/>
      <w:marRight w:val="0"/>
      <w:marTop w:val="0"/>
      <w:marBottom w:val="0"/>
      <w:divBdr>
        <w:top w:val="none" w:sz="0" w:space="0" w:color="auto"/>
        <w:left w:val="none" w:sz="0" w:space="0" w:color="auto"/>
        <w:bottom w:val="none" w:sz="0" w:space="0" w:color="auto"/>
        <w:right w:val="none" w:sz="0" w:space="0" w:color="auto"/>
      </w:divBdr>
      <w:divsChild>
        <w:div w:id="1772892260">
          <w:marLeft w:val="0"/>
          <w:marRight w:val="0"/>
          <w:marTop w:val="0"/>
          <w:marBottom w:val="525"/>
          <w:divBdr>
            <w:top w:val="none" w:sz="0" w:space="0" w:color="auto"/>
            <w:left w:val="none" w:sz="0" w:space="0" w:color="auto"/>
            <w:bottom w:val="none" w:sz="0" w:space="0" w:color="auto"/>
            <w:right w:val="none" w:sz="0" w:space="0" w:color="auto"/>
          </w:divBdr>
        </w:div>
      </w:divsChild>
    </w:div>
    <w:div w:id="303899904">
      <w:bodyDiv w:val="1"/>
      <w:marLeft w:val="0"/>
      <w:marRight w:val="0"/>
      <w:marTop w:val="0"/>
      <w:marBottom w:val="0"/>
      <w:divBdr>
        <w:top w:val="none" w:sz="0" w:space="0" w:color="auto"/>
        <w:left w:val="none" w:sz="0" w:space="0" w:color="auto"/>
        <w:bottom w:val="none" w:sz="0" w:space="0" w:color="auto"/>
        <w:right w:val="none" w:sz="0" w:space="0" w:color="auto"/>
      </w:divBdr>
    </w:div>
    <w:div w:id="304163669">
      <w:bodyDiv w:val="1"/>
      <w:marLeft w:val="0"/>
      <w:marRight w:val="0"/>
      <w:marTop w:val="0"/>
      <w:marBottom w:val="0"/>
      <w:divBdr>
        <w:top w:val="none" w:sz="0" w:space="0" w:color="auto"/>
        <w:left w:val="none" w:sz="0" w:space="0" w:color="auto"/>
        <w:bottom w:val="none" w:sz="0" w:space="0" w:color="auto"/>
        <w:right w:val="none" w:sz="0" w:space="0" w:color="auto"/>
      </w:divBdr>
    </w:div>
    <w:div w:id="304697420">
      <w:bodyDiv w:val="1"/>
      <w:marLeft w:val="0"/>
      <w:marRight w:val="0"/>
      <w:marTop w:val="0"/>
      <w:marBottom w:val="0"/>
      <w:divBdr>
        <w:top w:val="none" w:sz="0" w:space="0" w:color="auto"/>
        <w:left w:val="none" w:sz="0" w:space="0" w:color="auto"/>
        <w:bottom w:val="none" w:sz="0" w:space="0" w:color="auto"/>
        <w:right w:val="none" w:sz="0" w:space="0" w:color="auto"/>
      </w:divBdr>
    </w:div>
    <w:div w:id="304900297">
      <w:bodyDiv w:val="1"/>
      <w:marLeft w:val="0"/>
      <w:marRight w:val="0"/>
      <w:marTop w:val="0"/>
      <w:marBottom w:val="0"/>
      <w:divBdr>
        <w:top w:val="none" w:sz="0" w:space="0" w:color="auto"/>
        <w:left w:val="none" w:sz="0" w:space="0" w:color="auto"/>
        <w:bottom w:val="none" w:sz="0" w:space="0" w:color="auto"/>
        <w:right w:val="none" w:sz="0" w:space="0" w:color="auto"/>
      </w:divBdr>
    </w:div>
    <w:div w:id="306084651">
      <w:bodyDiv w:val="1"/>
      <w:marLeft w:val="0"/>
      <w:marRight w:val="0"/>
      <w:marTop w:val="0"/>
      <w:marBottom w:val="0"/>
      <w:divBdr>
        <w:top w:val="none" w:sz="0" w:space="0" w:color="auto"/>
        <w:left w:val="none" w:sz="0" w:space="0" w:color="auto"/>
        <w:bottom w:val="none" w:sz="0" w:space="0" w:color="auto"/>
        <w:right w:val="none" w:sz="0" w:space="0" w:color="auto"/>
      </w:divBdr>
      <w:divsChild>
        <w:div w:id="1930851661">
          <w:marLeft w:val="0"/>
          <w:marRight w:val="0"/>
          <w:marTop w:val="0"/>
          <w:marBottom w:val="450"/>
          <w:divBdr>
            <w:top w:val="none" w:sz="0" w:space="0" w:color="auto"/>
            <w:left w:val="none" w:sz="0" w:space="0" w:color="auto"/>
            <w:bottom w:val="none" w:sz="0" w:space="0" w:color="auto"/>
            <w:right w:val="none" w:sz="0" w:space="0" w:color="auto"/>
          </w:divBdr>
        </w:div>
        <w:div w:id="1008479462">
          <w:marLeft w:val="0"/>
          <w:marRight w:val="0"/>
          <w:marTop w:val="0"/>
          <w:marBottom w:val="450"/>
          <w:divBdr>
            <w:top w:val="none" w:sz="0" w:space="0" w:color="auto"/>
            <w:left w:val="none" w:sz="0" w:space="0" w:color="auto"/>
            <w:bottom w:val="none" w:sz="0" w:space="0" w:color="auto"/>
            <w:right w:val="none" w:sz="0" w:space="0" w:color="auto"/>
          </w:divBdr>
        </w:div>
        <w:div w:id="213155392">
          <w:marLeft w:val="0"/>
          <w:marRight w:val="0"/>
          <w:marTop w:val="0"/>
          <w:marBottom w:val="450"/>
          <w:divBdr>
            <w:top w:val="none" w:sz="0" w:space="0" w:color="auto"/>
            <w:left w:val="none" w:sz="0" w:space="0" w:color="auto"/>
            <w:bottom w:val="none" w:sz="0" w:space="0" w:color="auto"/>
            <w:right w:val="none" w:sz="0" w:space="0" w:color="auto"/>
          </w:divBdr>
        </w:div>
      </w:divsChild>
    </w:div>
    <w:div w:id="308171802">
      <w:bodyDiv w:val="1"/>
      <w:marLeft w:val="0"/>
      <w:marRight w:val="0"/>
      <w:marTop w:val="0"/>
      <w:marBottom w:val="0"/>
      <w:divBdr>
        <w:top w:val="none" w:sz="0" w:space="0" w:color="auto"/>
        <w:left w:val="none" w:sz="0" w:space="0" w:color="auto"/>
        <w:bottom w:val="none" w:sz="0" w:space="0" w:color="auto"/>
        <w:right w:val="none" w:sz="0" w:space="0" w:color="auto"/>
      </w:divBdr>
    </w:div>
    <w:div w:id="308485243">
      <w:bodyDiv w:val="1"/>
      <w:marLeft w:val="0"/>
      <w:marRight w:val="0"/>
      <w:marTop w:val="0"/>
      <w:marBottom w:val="0"/>
      <w:divBdr>
        <w:top w:val="none" w:sz="0" w:space="0" w:color="auto"/>
        <w:left w:val="none" w:sz="0" w:space="0" w:color="auto"/>
        <w:bottom w:val="none" w:sz="0" w:space="0" w:color="auto"/>
        <w:right w:val="none" w:sz="0" w:space="0" w:color="auto"/>
      </w:divBdr>
    </w:div>
    <w:div w:id="308947991">
      <w:bodyDiv w:val="1"/>
      <w:marLeft w:val="0"/>
      <w:marRight w:val="0"/>
      <w:marTop w:val="0"/>
      <w:marBottom w:val="0"/>
      <w:divBdr>
        <w:top w:val="none" w:sz="0" w:space="0" w:color="auto"/>
        <w:left w:val="none" w:sz="0" w:space="0" w:color="auto"/>
        <w:bottom w:val="none" w:sz="0" w:space="0" w:color="auto"/>
        <w:right w:val="none" w:sz="0" w:space="0" w:color="auto"/>
      </w:divBdr>
    </w:div>
    <w:div w:id="309798084">
      <w:bodyDiv w:val="1"/>
      <w:marLeft w:val="0"/>
      <w:marRight w:val="0"/>
      <w:marTop w:val="0"/>
      <w:marBottom w:val="0"/>
      <w:divBdr>
        <w:top w:val="none" w:sz="0" w:space="0" w:color="auto"/>
        <w:left w:val="none" w:sz="0" w:space="0" w:color="auto"/>
        <w:bottom w:val="none" w:sz="0" w:space="0" w:color="auto"/>
        <w:right w:val="none" w:sz="0" w:space="0" w:color="auto"/>
      </w:divBdr>
    </w:div>
    <w:div w:id="310133833">
      <w:bodyDiv w:val="1"/>
      <w:marLeft w:val="0"/>
      <w:marRight w:val="0"/>
      <w:marTop w:val="0"/>
      <w:marBottom w:val="0"/>
      <w:divBdr>
        <w:top w:val="none" w:sz="0" w:space="0" w:color="auto"/>
        <w:left w:val="none" w:sz="0" w:space="0" w:color="auto"/>
        <w:bottom w:val="none" w:sz="0" w:space="0" w:color="auto"/>
        <w:right w:val="none" w:sz="0" w:space="0" w:color="auto"/>
      </w:divBdr>
    </w:div>
    <w:div w:id="312175216">
      <w:bodyDiv w:val="1"/>
      <w:marLeft w:val="0"/>
      <w:marRight w:val="0"/>
      <w:marTop w:val="0"/>
      <w:marBottom w:val="0"/>
      <w:divBdr>
        <w:top w:val="none" w:sz="0" w:space="0" w:color="auto"/>
        <w:left w:val="none" w:sz="0" w:space="0" w:color="auto"/>
        <w:bottom w:val="none" w:sz="0" w:space="0" w:color="auto"/>
        <w:right w:val="none" w:sz="0" w:space="0" w:color="auto"/>
      </w:divBdr>
    </w:div>
    <w:div w:id="312635788">
      <w:bodyDiv w:val="1"/>
      <w:marLeft w:val="0"/>
      <w:marRight w:val="0"/>
      <w:marTop w:val="0"/>
      <w:marBottom w:val="0"/>
      <w:divBdr>
        <w:top w:val="none" w:sz="0" w:space="0" w:color="auto"/>
        <w:left w:val="none" w:sz="0" w:space="0" w:color="auto"/>
        <w:bottom w:val="none" w:sz="0" w:space="0" w:color="auto"/>
        <w:right w:val="none" w:sz="0" w:space="0" w:color="auto"/>
      </w:divBdr>
    </w:div>
    <w:div w:id="314114909">
      <w:bodyDiv w:val="1"/>
      <w:marLeft w:val="0"/>
      <w:marRight w:val="0"/>
      <w:marTop w:val="0"/>
      <w:marBottom w:val="0"/>
      <w:divBdr>
        <w:top w:val="none" w:sz="0" w:space="0" w:color="auto"/>
        <w:left w:val="none" w:sz="0" w:space="0" w:color="auto"/>
        <w:bottom w:val="none" w:sz="0" w:space="0" w:color="auto"/>
        <w:right w:val="none" w:sz="0" w:space="0" w:color="auto"/>
      </w:divBdr>
    </w:div>
    <w:div w:id="314338119">
      <w:bodyDiv w:val="1"/>
      <w:marLeft w:val="0"/>
      <w:marRight w:val="0"/>
      <w:marTop w:val="0"/>
      <w:marBottom w:val="0"/>
      <w:divBdr>
        <w:top w:val="none" w:sz="0" w:space="0" w:color="auto"/>
        <w:left w:val="none" w:sz="0" w:space="0" w:color="auto"/>
        <w:bottom w:val="none" w:sz="0" w:space="0" w:color="auto"/>
        <w:right w:val="none" w:sz="0" w:space="0" w:color="auto"/>
      </w:divBdr>
      <w:divsChild>
        <w:div w:id="2092005515">
          <w:marLeft w:val="0"/>
          <w:marRight w:val="0"/>
          <w:marTop w:val="0"/>
          <w:marBottom w:val="0"/>
          <w:divBdr>
            <w:top w:val="none" w:sz="0" w:space="0" w:color="auto"/>
            <w:left w:val="none" w:sz="0" w:space="0" w:color="auto"/>
            <w:bottom w:val="none" w:sz="0" w:space="0" w:color="auto"/>
            <w:right w:val="none" w:sz="0" w:space="0" w:color="auto"/>
          </w:divBdr>
          <w:divsChild>
            <w:div w:id="898904988">
              <w:marLeft w:val="0"/>
              <w:marRight w:val="0"/>
              <w:marTop w:val="0"/>
              <w:marBottom w:val="0"/>
              <w:divBdr>
                <w:top w:val="none" w:sz="0" w:space="0" w:color="auto"/>
                <w:left w:val="none" w:sz="0" w:space="0" w:color="auto"/>
                <w:bottom w:val="none" w:sz="0" w:space="0" w:color="auto"/>
                <w:right w:val="none" w:sz="0" w:space="0" w:color="auto"/>
              </w:divBdr>
              <w:divsChild>
                <w:div w:id="6623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141">
      <w:bodyDiv w:val="1"/>
      <w:marLeft w:val="0"/>
      <w:marRight w:val="0"/>
      <w:marTop w:val="0"/>
      <w:marBottom w:val="0"/>
      <w:divBdr>
        <w:top w:val="none" w:sz="0" w:space="0" w:color="auto"/>
        <w:left w:val="none" w:sz="0" w:space="0" w:color="auto"/>
        <w:bottom w:val="none" w:sz="0" w:space="0" w:color="auto"/>
        <w:right w:val="none" w:sz="0" w:space="0" w:color="auto"/>
      </w:divBdr>
    </w:div>
    <w:div w:id="318118890">
      <w:bodyDiv w:val="1"/>
      <w:marLeft w:val="0"/>
      <w:marRight w:val="0"/>
      <w:marTop w:val="0"/>
      <w:marBottom w:val="0"/>
      <w:divBdr>
        <w:top w:val="none" w:sz="0" w:space="0" w:color="auto"/>
        <w:left w:val="none" w:sz="0" w:space="0" w:color="auto"/>
        <w:bottom w:val="none" w:sz="0" w:space="0" w:color="auto"/>
        <w:right w:val="none" w:sz="0" w:space="0" w:color="auto"/>
      </w:divBdr>
    </w:div>
    <w:div w:id="319239115">
      <w:bodyDiv w:val="1"/>
      <w:marLeft w:val="0"/>
      <w:marRight w:val="0"/>
      <w:marTop w:val="0"/>
      <w:marBottom w:val="0"/>
      <w:divBdr>
        <w:top w:val="none" w:sz="0" w:space="0" w:color="auto"/>
        <w:left w:val="none" w:sz="0" w:space="0" w:color="auto"/>
        <w:bottom w:val="none" w:sz="0" w:space="0" w:color="auto"/>
        <w:right w:val="none" w:sz="0" w:space="0" w:color="auto"/>
      </w:divBdr>
      <w:divsChild>
        <w:div w:id="1350595815">
          <w:marLeft w:val="0"/>
          <w:marRight w:val="0"/>
          <w:marTop w:val="0"/>
          <w:marBottom w:val="0"/>
          <w:divBdr>
            <w:top w:val="none" w:sz="0" w:space="0" w:color="auto"/>
            <w:left w:val="none" w:sz="0" w:space="0" w:color="auto"/>
            <w:bottom w:val="none" w:sz="0" w:space="0" w:color="auto"/>
            <w:right w:val="none" w:sz="0" w:space="0" w:color="auto"/>
          </w:divBdr>
        </w:div>
      </w:divsChild>
    </w:div>
    <w:div w:id="319508702">
      <w:bodyDiv w:val="1"/>
      <w:marLeft w:val="0"/>
      <w:marRight w:val="0"/>
      <w:marTop w:val="0"/>
      <w:marBottom w:val="0"/>
      <w:divBdr>
        <w:top w:val="none" w:sz="0" w:space="0" w:color="auto"/>
        <w:left w:val="none" w:sz="0" w:space="0" w:color="auto"/>
        <w:bottom w:val="none" w:sz="0" w:space="0" w:color="auto"/>
        <w:right w:val="none" w:sz="0" w:space="0" w:color="auto"/>
      </w:divBdr>
    </w:div>
    <w:div w:id="319820526">
      <w:bodyDiv w:val="1"/>
      <w:marLeft w:val="0"/>
      <w:marRight w:val="0"/>
      <w:marTop w:val="0"/>
      <w:marBottom w:val="0"/>
      <w:divBdr>
        <w:top w:val="none" w:sz="0" w:space="0" w:color="auto"/>
        <w:left w:val="none" w:sz="0" w:space="0" w:color="auto"/>
        <w:bottom w:val="none" w:sz="0" w:space="0" w:color="auto"/>
        <w:right w:val="none" w:sz="0" w:space="0" w:color="auto"/>
      </w:divBdr>
    </w:div>
    <w:div w:id="319967338">
      <w:bodyDiv w:val="1"/>
      <w:marLeft w:val="0"/>
      <w:marRight w:val="0"/>
      <w:marTop w:val="0"/>
      <w:marBottom w:val="0"/>
      <w:divBdr>
        <w:top w:val="none" w:sz="0" w:space="0" w:color="auto"/>
        <w:left w:val="none" w:sz="0" w:space="0" w:color="auto"/>
        <w:bottom w:val="none" w:sz="0" w:space="0" w:color="auto"/>
        <w:right w:val="none" w:sz="0" w:space="0" w:color="auto"/>
      </w:divBdr>
    </w:div>
    <w:div w:id="320931062">
      <w:bodyDiv w:val="1"/>
      <w:marLeft w:val="0"/>
      <w:marRight w:val="0"/>
      <w:marTop w:val="0"/>
      <w:marBottom w:val="0"/>
      <w:divBdr>
        <w:top w:val="none" w:sz="0" w:space="0" w:color="auto"/>
        <w:left w:val="none" w:sz="0" w:space="0" w:color="auto"/>
        <w:bottom w:val="none" w:sz="0" w:space="0" w:color="auto"/>
        <w:right w:val="none" w:sz="0" w:space="0" w:color="auto"/>
      </w:divBdr>
    </w:div>
    <w:div w:id="322202457">
      <w:bodyDiv w:val="1"/>
      <w:marLeft w:val="0"/>
      <w:marRight w:val="0"/>
      <w:marTop w:val="0"/>
      <w:marBottom w:val="0"/>
      <w:divBdr>
        <w:top w:val="none" w:sz="0" w:space="0" w:color="auto"/>
        <w:left w:val="none" w:sz="0" w:space="0" w:color="auto"/>
        <w:bottom w:val="none" w:sz="0" w:space="0" w:color="auto"/>
        <w:right w:val="none" w:sz="0" w:space="0" w:color="auto"/>
      </w:divBdr>
    </w:div>
    <w:div w:id="322467410">
      <w:bodyDiv w:val="1"/>
      <w:marLeft w:val="0"/>
      <w:marRight w:val="0"/>
      <w:marTop w:val="0"/>
      <w:marBottom w:val="0"/>
      <w:divBdr>
        <w:top w:val="none" w:sz="0" w:space="0" w:color="auto"/>
        <w:left w:val="none" w:sz="0" w:space="0" w:color="auto"/>
        <w:bottom w:val="none" w:sz="0" w:space="0" w:color="auto"/>
        <w:right w:val="none" w:sz="0" w:space="0" w:color="auto"/>
      </w:divBdr>
    </w:div>
    <w:div w:id="322852822">
      <w:bodyDiv w:val="1"/>
      <w:marLeft w:val="0"/>
      <w:marRight w:val="0"/>
      <w:marTop w:val="0"/>
      <w:marBottom w:val="0"/>
      <w:divBdr>
        <w:top w:val="none" w:sz="0" w:space="0" w:color="auto"/>
        <w:left w:val="none" w:sz="0" w:space="0" w:color="auto"/>
        <w:bottom w:val="none" w:sz="0" w:space="0" w:color="auto"/>
        <w:right w:val="none" w:sz="0" w:space="0" w:color="auto"/>
      </w:divBdr>
    </w:div>
    <w:div w:id="323974670">
      <w:bodyDiv w:val="1"/>
      <w:marLeft w:val="0"/>
      <w:marRight w:val="0"/>
      <w:marTop w:val="0"/>
      <w:marBottom w:val="0"/>
      <w:divBdr>
        <w:top w:val="none" w:sz="0" w:space="0" w:color="auto"/>
        <w:left w:val="none" w:sz="0" w:space="0" w:color="auto"/>
        <w:bottom w:val="none" w:sz="0" w:space="0" w:color="auto"/>
        <w:right w:val="none" w:sz="0" w:space="0" w:color="auto"/>
      </w:divBdr>
    </w:div>
    <w:div w:id="324018018">
      <w:bodyDiv w:val="1"/>
      <w:marLeft w:val="0"/>
      <w:marRight w:val="0"/>
      <w:marTop w:val="0"/>
      <w:marBottom w:val="0"/>
      <w:divBdr>
        <w:top w:val="none" w:sz="0" w:space="0" w:color="auto"/>
        <w:left w:val="none" w:sz="0" w:space="0" w:color="auto"/>
        <w:bottom w:val="none" w:sz="0" w:space="0" w:color="auto"/>
        <w:right w:val="none" w:sz="0" w:space="0" w:color="auto"/>
      </w:divBdr>
    </w:div>
    <w:div w:id="324942468">
      <w:bodyDiv w:val="1"/>
      <w:marLeft w:val="0"/>
      <w:marRight w:val="0"/>
      <w:marTop w:val="0"/>
      <w:marBottom w:val="0"/>
      <w:divBdr>
        <w:top w:val="none" w:sz="0" w:space="0" w:color="auto"/>
        <w:left w:val="none" w:sz="0" w:space="0" w:color="auto"/>
        <w:bottom w:val="none" w:sz="0" w:space="0" w:color="auto"/>
        <w:right w:val="none" w:sz="0" w:space="0" w:color="auto"/>
      </w:divBdr>
    </w:div>
    <w:div w:id="325136354">
      <w:bodyDiv w:val="1"/>
      <w:marLeft w:val="0"/>
      <w:marRight w:val="0"/>
      <w:marTop w:val="0"/>
      <w:marBottom w:val="0"/>
      <w:divBdr>
        <w:top w:val="none" w:sz="0" w:space="0" w:color="auto"/>
        <w:left w:val="none" w:sz="0" w:space="0" w:color="auto"/>
        <w:bottom w:val="none" w:sz="0" w:space="0" w:color="auto"/>
        <w:right w:val="none" w:sz="0" w:space="0" w:color="auto"/>
      </w:divBdr>
    </w:div>
    <w:div w:id="325521989">
      <w:bodyDiv w:val="1"/>
      <w:marLeft w:val="0"/>
      <w:marRight w:val="0"/>
      <w:marTop w:val="0"/>
      <w:marBottom w:val="0"/>
      <w:divBdr>
        <w:top w:val="none" w:sz="0" w:space="0" w:color="auto"/>
        <w:left w:val="none" w:sz="0" w:space="0" w:color="auto"/>
        <w:bottom w:val="none" w:sz="0" w:space="0" w:color="auto"/>
        <w:right w:val="none" w:sz="0" w:space="0" w:color="auto"/>
      </w:divBdr>
      <w:divsChild>
        <w:div w:id="1956213504">
          <w:marLeft w:val="0"/>
          <w:marRight w:val="0"/>
          <w:marTop w:val="0"/>
          <w:marBottom w:val="0"/>
          <w:divBdr>
            <w:top w:val="none" w:sz="0" w:space="0" w:color="auto"/>
            <w:left w:val="none" w:sz="0" w:space="0" w:color="auto"/>
            <w:bottom w:val="none" w:sz="0" w:space="0" w:color="auto"/>
            <w:right w:val="none" w:sz="0" w:space="0" w:color="auto"/>
          </w:divBdr>
          <w:divsChild>
            <w:div w:id="290135796">
              <w:marLeft w:val="0"/>
              <w:marRight w:val="0"/>
              <w:marTop w:val="0"/>
              <w:marBottom w:val="0"/>
              <w:divBdr>
                <w:top w:val="single" w:sz="48" w:space="15" w:color="F4F4F4"/>
                <w:left w:val="single" w:sz="48" w:space="15" w:color="F4F4F4"/>
                <w:bottom w:val="single" w:sz="48" w:space="15" w:color="F4F4F4"/>
                <w:right w:val="single" w:sz="48" w:space="15" w:color="F4F4F4"/>
              </w:divBdr>
            </w:div>
          </w:divsChild>
        </w:div>
        <w:div w:id="1790902806">
          <w:marLeft w:val="0"/>
          <w:marRight w:val="0"/>
          <w:marTop w:val="300"/>
          <w:marBottom w:val="0"/>
          <w:divBdr>
            <w:top w:val="none" w:sz="0" w:space="0" w:color="auto"/>
            <w:left w:val="none" w:sz="0" w:space="0" w:color="auto"/>
            <w:bottom w:val="none" w:sz="0" w:space="0" w:color="auto"/>
            <w:right w:val="none" w:sz="0" w:space="0" w:color="auto"/>
          </w:divBdr>
          <w:divsChild>
            <w:div w:id="2119133120">
              <w:marLeft w:val="0"/>
              <w:marRight w:val="0"/>
              <w:marTop w:val="0"/>
              <w:marBottom w:val="0"/>
              <w:divBdr>
                <w:top w:val="none" w:sz="0" w:space="0" w:color="auto"/>
                <w:left w:val="none" w:sz="0" w:space="0" w:color="auto"/>
                <w:bottom w:val="none" w:sz="0" w:space="0" w:color="auto"/>
                <w:right w:val="none" w:sz="0" w:space="0" w:color="auto"/>
              </w:divBdr>
              <w:divsChild>
                <w:div w:id="984358330">
                  <w:marLeft w:val="0"/>
                  <w:marRight w:val="0"/>
                  <w:marTop w:val="0"/>
                  <w:marBottom w:val="0"/>
                  <w:divBdr>
                    <w:top w:val="none" w:sz="0" w:space="0" w:color="auto"/>
                    <w:left w:val="none" w:sz="0" w:space="0" w:color="auto"/>
                    <w:bottom w:val="none" w:sz="0" w:space="0" w:color="auto"/>
                    <w:right w:val="none" w:sz="0" w:space="0" w:color="auto"/>
                  </w:divBdr>
                  <w:divsChild>
                    <w:div w:id="1989285852">
                      <w:marLeft w:val="0"/>
                      <w:marRight w:val="0"/>
                      <w:marTop w:val="0"/>
                      <w:marBottom w:val="0"/>
                      <w:divBdr>
                        <w:top w:val="none" w:sz="0" w:space="0" w:color="auto"/>
                        <w:left w:val="none" w:sz="0" w:space="0" w:color="auto"/>
                        <w:bottom w:val="none" w:sz="0" w:space="0" w:color="auto"/>
                        <w:right w:val="none" w:sz="0" w:space="0" w:color="auto"/>
                      </w:divBdr>
                    </w:div>
                    <w:div w:id="1639528353">
                      <w:marLeft w:val="300"/>
                      <w:marRight w:val="0"/>
                      <w:marTop w:val="0"/>
                      <w:marBottom w:val="0"/>
                      <w:divBdr>
                        <w:top w:val="none" w:sz="0" w:space="0" w:color="auto"/>
                        <w:left w:val="single" w:sz="6" w:space="15" w:color="DFE0E2"/>
                        <w:bottom w:val="none" w:sz="0" w:space="0" w:color="auto"/>
                        <w:right w:val="none" w:sz="0" w:space="0" w:color="auto"/>
                      </w:divBdr>
                    </w:div>
                  </w:divsChild>
                </w:div>
              </w:divsChild>
            </w:div>
          </w:divsChild>
        </w:div>
      </w:divsChild>
    </w:div>
    <w:div w:id="329908825">
      <w:bodyDiv w:val="1"/>
      <w:marLeft w:val="0"/>
      <w:marRight w:val="0"/>
      <w:marTop w:val="0"/>
      <w:marBottom w:val="0"/>
      <w:divBdr>
        <w:top w:val="none" w:sz="0" w:space="0" w:color="auto"/>
        <w:left w:val="none" w:sz="0" w:space="0" w:color="auto"/>
        <w:bottom w:val="none" w:sz="0" w:space="0" w:color="auto"/>
        <w:right w:val="none" w:sz="0" w:space="0" w:color="auto"/>
      </w:divBdr>
      <w:divsChild>
        <w:div w:id="1519466497">
          <w:marLeft w:val="0"/>
          <w:marRight w:val="0"/>
          <w:marTop w:val="0"/>
          <w:marBottom w:val="0"/>
          <w:divBdr>
            <w:top w:val="none" w:sz="0" w:space="0" w:color="auto"/>
            <w:left w:val="none" w:sz="0" w:space="0" w:color="auto"/>
            <w:bottom w:val="none" w:sz="0" w:space="0" w:color="auto"/>
            <w:right w:val="none" w:sz="0" w:space="0" w:color="auto"/>
          </w:divBdr>
        </w:div>
      </w:divsChild>
    </w:div>
    <w:div w:id="331377269">
      <w:bodyDiv w:val="1"/>
      <w:marLeft w:val="0"/>
      <w:marRight w:val="0"/>
      <w:marTop w:val="0"/>
      <w:marBottom w:val="0"/>
      <w:divBdr>
        <w:top w:val="none" w:sz="0" w:space="0" w:color="auto"/>
        <w:left w:val="none" w:sz="0" w:space="0" w:color="auto"/>
        <w:bottom w:val="none" w:sz="0" w:space="0" w:color="auto"/>
        <w:right w:val="none" w:sz="0" w:space="0" w:color="auto"/>
      </w:divBdr>
    </w:div>
    <w:div w:id="332147125">
      <w:bodyDiv w:val="1"/>
      <w:marLeft w:val="0"/>
      <w:marRight w:val="0"/>
      <w:marTop w:val="0"/>
      <w:marBottom w:val="0"/>
      <w:divBdr>
        <w:top w:val="none" w:sz="0" w:space="0" w:color="auto"/>
        <w:left w:val="none" w:sz="0" w:space="0" w:color="auto"/>
        <w:bottom w:val="none" w:sz="0" w:space="0" w:color="auto"/>
        <w:right w:val="none" w:sz="0" w:space="0" w:color="auto"/>
      </w:divBdr>
    </w:div>
    <w:div w:id="332995612">
      <w:bodyDiv w:val="1"/>
      <w:marLeft w:val="0"/>
      <w:marRight w:val="0"/>
      <w:marTop w:val="0"/>
      <w:marBottom w:val="0"/>
      <w:divBdr>
        <w:top w:val="none" w:sz="0" w:space="0" w:color="auto"/>
        <w:left w:val="none" w:sz="0" w:space="0" w:color="auto"/>
        <w:bottom w:val="none" w:sz="0" w:space="0" w:color="auto"/>
        <w:right w:val="none" w:sz="0" w:space="0" w:color="auto"/>
      </w:divBdr>
    </w:div>
    <w:div w:id="334573936">
      <w:bodyDiv w:val="1"/>
      <w:marLeft w:val="0"/>
      <w:marRight w:val="0"/>
      <w:marTop w:val="0"/>
      <w:marBottom w:val="0"/>
      <w:divBdr>
        <w:top w:val="none" w:sz="0" w:space="0" w:color="auto"/>
        <w:left w:val="none" w:sz="0" w:space="0" w:color="auto"/>
        <w:bottom w:val="none" w:sz="0" w:space="0" w:color="auto"/>
        <w:right w:val="none" w:sz="0" w:space="0" w:color="auto"/>
      </w:divBdr>
    </w:div>
    <w:div w:id="336008262">
      <w:bodyDiv w:val="1"/>
      <w:marLeft w:val="0"/>
      <w:marRight w:val="0"/>
      <w:marTop w:val="0"/>
      <w:marBottom w:val="0"/>
      <w:divBdr>
        <w:top w:val="none" w:sz="0" w:space="0" w:color="auto"/>
        <w:left w:val="none" w:sz="0" w:space="0" w:color="auto"/>
        <w:bottom w:val="none" w:sz="0" w:space="0" w:color="auto"/>
        <w:right w:val="none" w:sz="0" w:space="0" w:color="auto"/>
      </w:divBdr>
    </w:div>
    <w:div w:id="336347340">
      <w:bodyDiv w:val="1"/>
      <w:marLeft w:val="0"/>
      <w:marRight w:val="0"/>
      <w:marTop w:val="0"/>
      <w:marBottom w:val="0"/>
      <w:divBdr>
        <w:top w:val="none" w:sz="0" w:space="0" w:color="auto"/>
        <w:left w:val="none" w:sz="0" w:space="0" w:color="auto"/>
        <w:bottom w:val="none" w:sz="0" w:space="0" w:color="auto"/>
        <w:right w:val="none" w:sz="0" w:space="0" w:color="auto"/>
      </w:divBdr>
    </w:div>
    <w:div w:id="337659615">
      <w:bodyDiv w:val="1"/>
      <w:marLeft w:val="0"/>
      <w:marRight w:val="0"/>
      <w:marTop w:val="0"/>
      <w:marBottom w:val="0"/>
      <w:divBdr>
        <w:top w:val="none" w:sz="0" w:space="0" w:color="auto"/>
        <w:left w:val="none" w:sz="0" w:space="0" w:color="auto"/>
        <w:bottom w:val="none" w:sz="0" w:space="0" w:color="auto"/>
        <w:right w:val="none" w:sz="0" w:space="0" w:color="auto"/>
      </w:divBdr>
    </w:div>
    <w:div w:id="337852002">
      <w:bodyDiv w:val="1"/>
      <w:marLeft w:val="0"/>
      <w:marRight w:val="0"/>
      <w:marTop w:val="0"/>
      <w:marBottom w:val="0"/>
      <w:divBdr>
        <w:top w:val="none" w:sz="0" w:space="0" w:color="auto"/>
        <w:left w:val="none" w:sz="0" w:space="0" w:color="auto"/>
        <w:bottom w:val="none" w:sz="0" w:space="0" w:color="auto"/>
        <w:right w:val="none" w:sz="0" w:space="0" w:color="auto"/>
      </w:divBdr>
    </w:div>
    <w:div w:id="338777071">
      <w:bodyDiv w:val="1"/>
      <w:marLeft w:val="0"/>
      <w:marRight w:val="0"/>
      <w:marTop w:val="0"/>
      <w:marBottom w:val="0"/>
      <w:divBdr>
        <w:top w:val="none" w:sz="0" w:space="0" w:color="auto"/>
        <w:left w:val="none" w:sz="0" w:space="0" w:color="auto"/>
        <w:bottom w:val="none" w:sz="0" w:space="0" w:color="auto"/>
        <w:right w:val="none" w:sz="0" w:space="0" w:color="auto"/>
      </w:divBdr>
    </w:div>
    <w:div w:id="338895801">
      <w:bodyDiv w:val="1"/>
      <w:marLeft w:val="0"/>
      <w:marRight w:val="0"/>
      <w:marTop w:val="0"/>
      <w:marBottom w:val="0"/>
      <w:divBdr>
        <w:top w:val="none" w:sz="0" w:space="0" w:color="auto"/>
        <w:left w:val="none" w:sz="0" w:space="0" w:color="auto"/>
        <w:bottom w:val="none" w:sz="0" w:space="0" w:color="auto"/>
        <w:right w:val="none" w:sz="0" w:space="0" w:color="auto"/>
      </w:divBdr>
    </w:div>
    <w:div w:id="342361832">
      <w:bodyDiv w:val="1"/>
      <w:marLeft w:val="0"/>
      <w:marRight w:val="0"/>
      <w:marTop w:val="0"/>
      <w:marBottom w:val="0"/>
      <w:divBdr>
        <w:top w:val="none" w:sz="0" w:space="0" w:color="auto"/>
        <w:left w:val="none" w:sz="0" w:space="0" w:color="auto"/>
        <w:bottom w:val="none" w:sz="0" w:space="0" w:color="auto"/>
        <w:right w:val="none" w:sz="0" w:space="0" w:color="auto"/>
      </w:divBdr>
      <w:divsChild>
        <w:div w:id="2080472587">
          <w:marLeft w:val="0"/>
          <w:marRight w:val="0"/>
          <w:marTop w:val="0"/>
          <w:marBottom w:val="180"/>
          <w:divBdr>
            <w:top w:val="none" w:sz="0" w:space="0" w:color="auto"/>
            <w:left w:val="none" w:sz="0" w:space="0" w:color="auto"/>
            <w:bottom w:val="none" w:sz="0" w:space="0" w:color="auto"/>
            <w:right w:val="none" w:sz="0" w:space="0" w:color="auto"/>
          </w:divBdr>
        </w:div>
      </w:divsChild>
    </w:div>
    <w:div w:id="343289227">
      <w:bodyDiv w:val="1"/>
      <w:marLeft w:val="0"/>
      <w:marRight w:val="0"/>
      <w:marTop w:val="0"/>
      <w:marBottom w:val="0"/>
      <w:divBdr>
        <w:top w:val="none" w:sz="0" w:space="0" w:color="auto"/>
        <w:left w:val="none" w:sz="0" w:space="0" w:color="auto"/>
        <w:bottom w:val="none" w:sz="0" w:space="0" w:color="auto"/>
        <w:right w:val="none" w:sz="0" w:space="0" w:color="auto"/>
      </w:divBdr>
      <w:divsChild>
        <w:div w:id="2062630290">
          <w:marLeft w:val="0"/>
          <w:marRight w:val="0"/>
          <w:marTop w:val="0"/>
          <w:marBottom w:val="450"/>
          <w:divBdr>
            <w:top w:val="none" w:sz="0" w:space="0" w:color="auto"/>
            <w:left w:val="none" w:sz="0" w:space="0" w:color="auto"/>
            <w:bottom w:val="none" w:sz="0" w:space="0" w:color="auto"/>
            <w:right w:val="none" w:sz="0" w:space="0" w:color="auto"/>
          </w:divBdr>
          <w:divsChild>
            <w:div w:id="459032066">
              <w:marLeft w:val="0"/>
              <w:marRight w:val="0"/>
              <w:marTop w:val="0"/>
              <w:marBottom w:val="150"/>
              <w:divBdr>
                <w:top w:val="none" w:sz="0" w:space="0" w:color="auto"/>
                <w:left w:val="none" w:sz="0" w:space="0" w:color="auto"/>
                <w:bottom w:val="none" w:sz="0" w:space="0" w:color="auto"/>
                <w:right w:val="none" w:sz="0" w:space="0" w:color="auto"/>
              </w:divBdr>
            </w:div>
            <w:div w:id="1301375964">
              <w:marLeft w:val="0"/>
              <w:marRight w:val="0"/>
              <w:marTop w:val="0"/>
              <w:marBottom w:val="150"/>
              <w:divBdr>
                <w:top w:val="none" w:sz="0" w:space="0" w:color="auto"/>
                <w:left w:val="none" w:sz="0" w:space="0" w:color="auto"/>
                <w:bottom w:val="none" w:sz="0" w:space="0" w:color="auto"/>
                <w:right w:val="none" w:sz="0" w:space="0" w:color="auto"/>
              </w:divBdr>
            </w:div>
            <w:div w:id="1972783721">
              <w:marLeft w:val="0"/>
              <w:marRight w:val="0"/>
              <w:marTop w:val="0"/>
              <w:marBottom w:val="150"/>
              <w:divBdr>
                <w:top w:val="none" w:sz="0" w:space="0" w:color="auto"/>
                <w:left w:val="none" w:sz="0" w:space="0" w:color="auto"/>
                <w:bottom w:val="none" w:sz="0" w:space="0" w:color="auto"/>
                <w:right w:val="none" w:sz="0" w:space="0" w:color="auto"/>
              </w:divBdr>
            </w:div>
            <w:div w:id="1110054833">
              <w:marLeft w:val="0"/>
              <w:marRight w:val="0"/>
              <w:marTop w:val="0"/>
              <w:marBottom w:val="150"/>
              <w:divBdr>
                <w:top w:val="none" w:sz="0" w:space="0" w:color="auto"/>
                <w:left w:val="none" w:sz="0" w:space="0" w:color="auto"/>
                <w:bottom w:val="none" w:sz="0" w:space="0" w:color="auto"/>
                <w:right w:val="none" w:sz="0" w:space="0" w:color="auto"/>
              </w:divBdr>
            </w:div>
            <w:div w:id="1916276989">
              <w:marLeft w:val="0"/>
              <w:marRight w:val="0"/>
              <w:marTop w:val="0"/>
              <w:marBottom w:val="150"/>
              <w:divBdr>
                <w:top w:val="none" w:sz="0" w:space="0" w:color="auto"/>
                <w:left w:val="none" w:sz="0" w:space="0" w:color="auto"/>
                <w:bottom w:val="none" w:sz="0" w:space="0" w:color="auto"/>
                <w:right w:val="none" w:sz="0" w:space="0" w:color="auto"/>
              </w:divBdr>
            </w:div>
            <w:div w:id="983508626">
              <w:marLeft w:val="0"/>
              <w:marRight w:val="0"/>
              <w:marTop w:val="0"/>
              <w:marBottom w:val="150"/>
              <w:divBdr>
                <w:top w:val="none" w:sz="0" w:space="0" w:color="auto"/>
                <w:left w:val="none" w:sz="0" w:space="0" w:color="auto"/>
                <w:bottom w:val="none" w:sz="0" w:space="0" w:color="auto"/>
                <w:right w:val="none" w:sz="0" w:space="0" w:color="auto"/>
              </w:divBdr>
            </w:div>
            <w:div w:id="1436365564">
              <w:marLeft w:val="0"/>
              <w:marRight w:val="0"/>
              <w:marTop w:val="0"/>
              <w:marBottom w:val="150"/>
              <w:divBdr>
                <w:top w:val="none" w:sz="0" w:space="0" w:color="auto"/>
                <w:left w:val="none" w:sz="0" w:space="0" w:color="auto"/>
                <w:bottom w:val="none" w:sz="0" w:space="0" w:color="auto"/>
                <w:right w:val="none" w:sz="0" w:space="0" w:color="auto"/>
              </w:divBdr>
            </w:div>
            <w:div w:id="1983850898">
              <w:marLeft w:val="0"/>
              <w:marRight w:val="0"/>
              <w:marTop w:val="0"/>
              <w:marBottom w:val="150"/>
              <w:divBdr>
                <w:top w:val="none" w:sz="0" w:space="0" w:color="auto"/>
                <w:left w:val="none" w:sz="0" w:space="0" w:color="auto"/>
                <w:bottom w:val="none" w:sz="0" w:space="0" w:color="auto"/>
                <w:right w:val="none" w:sz="0" w:space="0" w:color="auto"/>
              </w:divBdr>
            </w:div>
            <w:div w:id="1613396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3896796">
      <w:bodyDiv w:val="1"/>
      <w:marLeft w:val="0"/>
      <w:marRight w:val="0"/>
      <w:marTop w:val="0"/>
      <w:marBottom w:val="0"/>
      <w:divBdr>
        <w:top w:val="none" w:sz="0" w:space="0" w:color="auto"/>
        <w:left w:val="none" w:sz="0" w:space="0" w:color="auto"/>
        <w:bottom w:val="none" w:sz="0" w:space="0" w:color="auto"/>
        <w:right w:val="none" w:sz="0" w:space="0" w:color="auto"/>
      </w:divBdr>
    </w:div>
    <w:div w:id="345986551">
      <w:bodyDiv w:val="1"/>
      <w:marLeft w:val="0"/>
      <w:marRight w:val="0"/>
      <w:marTop w:val="0"/>
      <w:marBottom w:val="0"/>
      <w:divBdr>
        <w:top w:val="none" w:sz="0" w:space="0" w:color="auto"/>
        <w:left w:val="none" w:sz="0" w:space="0" w:color="auto"/>
        <w:bottom w:val="none" w:sz="0" w:space="0" w:color="auto"/>
        <w:right w:val="none" w:sz="0" w:space="0" w:color="auto"/>
      </w:divBdr>
    </w:div>
    <w:div w:id="346253056">
      <w:bodyDiv w:val="1"/>
      <w:marLeft w:val="0"/>
      <w:marRight w:val="0"/>
      <w:marTop w:val="0"/>
      <w:marBottom w:val="0"/>
      <w:divBdr>
        <w:top w:val="none" w:sz="0" w:space="0" w:color="auto"/>
        <w:left w:val="none" w:sz="0" w:space="0" w:color="auto"/>
        <w:bottom w:val="none" w:sz="0" w:space="0" w:color="auto"/>
        <w:right w:val="none" w:sz="0" w:space="0" w:color="auto"/>
      </w:divBdr>
    </w:div>
    <w:div w:id="348607459">
      <w:bodyDiv w:val="1"/>
      <w:marLeft w:val="0"/>
      <w:marRight w:val="0"/>
      <w:marTop w:val="0"/>
      <w:marBottom w:val="0"/>
      <w:divBdr>
        <w:top w:val="none" w:sz="0" w:space="0" w:color="auto"/>
        <w:left w:val="none" w:sz="0" w:space="0" w:color="auto"/>
        <w:bottom w:val="none" w:sz="0" w:space="0" w:color="auto"/>
        <w:right w:val="none" w:sz="0" w:space="0" w:color="auto"/>
      </w:divBdr>
    </w:div>
    <w:div w:id="348725450">
      <w:bodyDiv w:val="1"/>
      <w:marLeft w:val="0"/>
      <w:marRight w:val="0"/>
      <w:marTop w:val="0"/>
      <w:marBottom w:val="0"/>
      <w:divBdr>
        <w:top w:val="none" w:sz="0" w:space="0" w:color="auto"/>
        <w:left w:val="none" w:sz="0" w:space="0" w:color="auto"/>
        <w:bottom w:val="none" w:sz="0" w:space="0" w:color="auto"/>
        <w:right w:val="none" w:sz="0" w:space="0" w:color="auto"/>
      </w:divBdr>
    </w:div>
    <w:div w:id="349962949">
      <w:bodyDiv w:val="1"/>
      <w:marLeft w:val="0"/>
      <w:marRight w:val="0"/>
      <w:marTop w:val="0"/>
      <w:marBottom w:val="0"/>
      <w:divBdr>
        <w:top w:val="none" w:sz="0" w:space="0" w:color="auto"/>
        <w:left w:val="none" w:sz="0" w:space="0" w:color="auto"/>
        <w:bottom w:val="none" w:sz="0" w:space="0" w:color="auto"/>
        <w:right w:val="none" w:sz="0" w:space="0" w:color="auto"/>
      </w:divBdr>
    </w:div>
    <w:div w:id="350689277">
      <w:bodyDiv w:val="1"/>
      <w:marLeft w:val="0"/>
      <w:marRight w:val="0"/>
      <w:marTop w:val="0"/>
      <w:marBottom w:val="0"/>
      <w:divBdr>
        <w:top w:val="none" w:sz="0" w:space="0" w:color="auto"/>
        <w:left w:val="none" w:sz="0" w:space="0" w:color="auto"/>
        <w:bottom w:val="none" w:sz="0" w:space="0" w:color="auto"/>
        <w:right w:val="none" w:sz="0" w:space="0" w:color="auto"/>
      </w:divBdr>
    </w:div>
    <w:div w:id="352730972">
      <w:bodyDiv w:val="1"/>
      <w:marLeft w:val="0"/>
      <w:marRight w:val="0"/>
      <w:marTop w:val="0"/>
      <w:marBottom w:val="0"/>
      <w:divBdr>
        <w:top w:val="none" w:sz="0" w:space="0" w:color="auto"/>
        <w:left w:val="none" w:sz="0" w:space="0" w:color="auto"/>
        <w:bottom w:val="none" w:sz="0" w:space="0" w:color="auto"/>
        <w:right w:val="none" w:sz="0" w:space="0" w:color="auto"/>
      </w:divBdr>
      <w:divsChild>
        <w:div w:id="957834367">
          <w:marLeft w:val="0"/>
          <w:marRight w:val="0"/>
          <w:marTop w:val="0"/>
          <w:marBottom w:val="0"/>
          <w:divBdr>
            <w:top w:val="none" w:sz="0" w:space="0" w:color="auto"/>
            <w:left w:val="none" w:sz="0" w:space="0" w:color="auto"/>
            <w:bottom w:val="none" w:sz="0" w:space="0" w:color="auto"/>
            <w:right w:val="none" w:sz="0" w:space="0" w:color="auto"/>
          </w:divBdr>
          <w:divsChild>
            <w:div w:id="868294720">
              <w:marLeft w:val="0"/>
              <w:marRight w:val="0"/>
              <w:marTop w:val="0"/>
              <w:marBottom w:val="0"/>
              <w:divBdr>
                <w:top w:val="none" w:sz="0" w:space="0" w:color="auto"/>
                <w:left w:val="none" w:sz="0" w:space="0" w:color="auto"/>
                <w:bottom w:val="none" w:sz="0" w:space="0" w:color="auto"/>
                <w:right w:val="none" w:sz="0" w:space="0" w:color="auto"/>
              </w:divBdr>
              <w:divsChild>
                <w:div w:id="481190873">
                  <w:marLeft w:val="0"/>
                  <w:marRight w:val="0"/>
                  <w:marTop w:val="0"/>
                  <w:marBottom w:val="0"/>
                  <w:divBdr>
                    <w:top w:val="none" w:sz="0" w:space="0" w:color="auto"/>
                    <w:left w:val="none" w:sz="0" w:space="0" w:color="auto"/>
                    <w:bottom w:val="none" w:sz="0" w:space="0" w:color="auto"/>
                    <w:right w:val="none" w:sz="0" w:space="0" w:color="auto"/>
                  </w:divBdr>
                  <w:divsChild>
                    <w:div w:id="617184662">
                      <w:marLeft w:val="0"/>
                      <w:marRight w:val="0"/>
                      <w:marTop w:val="0"/>
                      <w:marBottom w:val="0"/>
                      <w:divBdr>
                        <w:top w:val="none" w:sz="0" w:space="0" w:color="auto"/>
                        <w:left w:val="none" w:sz="0" w:space="0" w:color="auto"/>
                        <w:bottom w:val="none" w:sz="0" w:space="0" w:color="auto"/>
                        <w:right w:val="none" w:sz="0" w:space="0" w:color="auto"/>
                      </w:divBdr>
                      <w:divsChild>
                        <w:div w:id="1452702046">
                          <w:marLeft w:val="0"/>
                          <w:marRight w:val="0"/>
                          <w:marTop w:val="0"/>
                          <w:marBottom w:val="0"/>
                          <w:divBdr>
                            <w:top w:val="none" w:sz="0" w:space="0" w:color="auto"/>
                            <w:left w:val="none" w:sz="0" w:space="0" w:color="auto"/>
                            <w:bottom w:val="none" w:sz="0" w:space="0" w:color="auto"/>
                            <w:right w:val="none" w:sz="0" w:space="0" w:color="auto"/>
                          </w:divBdr>
                          <w:divsChild>
                            <w:div w:id="146826333">
                              <w:marLeft w:val="0"/>
                              <w:marRight w:val="0"/>
                              <w:marTop w:val="0"/>
                              <w:marBottom w:val="0"/>
                              <w:divBdr>
                                <w:top w:val="none" w:sz="0" w:space="0" w:color="auto"/>
                                <w:left w:val="none" w:sz="0" w:space="0" w:color="auto"/>
                                <w:bottom w:val="none" w:sz="0" w:space="0" w:color="auto"/>
                                <w:right w:val="none" w:sz="0" w:space="0" w:color="auto"/>
                              </w:divBdr>
                              <w:divsChild>
                                <w:div w:id="1024675369">
                                  <w:marLeft w:val="0"/>
                                  <w:marRight w:val="0"/>
                                  <w:marTop w:val="0"/>
                                  <w:marBottom w:val="0"/>
                                  <w:divBdr>
                                    <w:top w:val="none" w:sz="0" w:space="0" w:color="auto"/>
                                    <w:left w:val="none" w:sz="0" w:space="0" w:color="auto"/>
                                    <w:bottom w:val="none" w:sz="0" w:space="0" w:color="auto"/>
                                    <w:right w:val="none" w:sz="0" w:space="0" w:color="auto"/>
                                  </w:divBdr>
                                  <w:divsChild>
                                    <w:div w:id="1569221431">
                                      <w:marLeft w:val="0"/>
                                      <w:marRight w:val="0"/>
                                      <w:marTop w:val="0"/>
                                      <w:marBottom w:val="0"/>
                                      <w:divBdr>
                                        <w:top w:val="none" w:sz="0" w:space="0" w:color="auto"/>
                                        <w:left w:val="none" w:sz="0" w:space="0" w:color="auto"/>
                                        <w:bottom w:val="none" w:sz="0" w:space="0" w:color="auto"/>
                                        <w:right w:val="none" w:sz="0" w:space="0" w:color="auto"/>
                                      </w:divBdr>
                                    </w:div>
                                    <w:div w:id="1638532124">
                                      <w:marLeft w:val="0"/>
                                      <w:marRight w:val="0"/>
                                      <w:marTop w:val="0"/>
                                      <w:marBottom w:val="0"/>
                                      <w:divBdr>
                                        <w:top w:val="none" w:sz="0" w:space="0" w:color="auto"/>
                                        <w:left w:val="none" w:sz="0" w:space="0" w:color="auto"/>
                                        <w:bottom w:val="none" w:sz="0" w:space="0" w:color="auto"/>
                                        <w:right w:val="none" w:sz="0" w:space="0" w:color="auto"/>
                                      </w:divBdr>
                                    </w:div>
                                  </w:divsChild>
                                </w:div>
                                <w:div w:id="1455637494">
                                  <w:marLeft w:val="0"/>
                                  <w:marRight w:val="0"/>
                                  <w:marTop w:val="0"/>
                                  <w:marBottom w:val="0"/>
                                  <w:divBdr>
                                    <w:top w:val="none" w:sz="0" w:space="0" w:color="auto"/>
                                    <w:left w:val="none" w:sz="0" w:space="0" w:color="auto"/>
                                    <w:bottom w:val="none" w:sz="0" w:space="0" w:color="auto"/>
                                    <w:right w:val="none" w:sz="0" w:space="0" w:color="auto"/>
                                  </w:divBdr>
                                  <w:divsChild>
                                    <w:div w:id="428700666">
                                      <w:marLeft w:val="0"/>
                                      <w:marRight w:val="0"/>
                                      <w:marTop w:val="0"/>
                                      <w:marBottom w:val="0"/>
                                      <w:divBdr>
                                        <w:top w:val="none" w:sz="0" w:space="0" w:color="auto"/>
                                        <w:left w:val="none" w:sz="0" w:space="0" w:color="auto"/>
                                        <w:bottom w:val="none" w:sz="0" w:space="0" w:color="auto"/>
                                        <w:right w:val="none" w:sz="0" w:space="0" w:color="auto"/>
                                      </w:divBdr>
                                    </w:div>
                                    <w:div w:id="11616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072335">
      <w:bodyDiv w:val="1"/>
      <w:marLeft w:val="0"/>
      <w:marRight w:val="0"/>
      <w:marTop w:val="0"/>
      <w:marBottom w:val="0"/>
      <w:divBdr>
        <w:top w:val="none" w:sz="0" w:space="0" w:color="auto"/>
        <w:left w:val="none" w:sz="0" w:space="0" w:color="auto"/>
        <w:bottom w:val="none" w:sz="0" w:space="0" w:color="auto"/>
        <w:right w:val="none" w:sz="0" w:space="0" w:color="auto"/>
      </w:divBdr>
      <w:divsChild>
        <w:div w:id="778645431">
          <w:marLeft w:val="0"/>
          <w:marRight w:val="0"/>
          <w:marTop w:val="0"/>
          <w:marBottom w:val="0"/>
          <w:divBdr>
            <w:top w:val="single" w:sz="6" w:space="11" w:color="E2E2E2"/>
            <w:left w:val="none" w:sz="0" w:space="0" w:color="auto"/>
            <w:bottom w:val="single" w:sz="6" w:space="12" w:color="E2E2E2"/>
            <w:right w:val="none" w:sz="0" w:space="0" w:color="auto"/>
          </w:divBdr>
          <w:divsChild>
            <w:div w:id="508299996">
              <w:marLeft w:val="0"/>
              <w:marRight w:val="0"/>
              <w:marTop w:val="0"/>
              <w:marBottom w:val="0"/>
              <w:divBdr>
                <w:top w:val="none" w:sz="0" w:space="0" w:color="auto"/>
                <w:left w:val="none" w:sz="0" w:space="0" w:color="auto"/>
                <w:bottom w:val="none" w:sz="0" w:space="0" w:color="auto"/>
                <w:right w:val="none" w:sz="0" w:space="0" w:color="auto"/>
              </w:divBdr>
              <w:divsChild>
                <w:div w:id="6827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6028">
      <w:bodyDiv w:val="1"/>
      <w:marLeft w:val="0"/>
      <w:marRight w:val="0"/>
      <w:marTop w:val="0"/>
      <w:marBottom w:val="0"/>
      <w:divBdr>
        <w:top w:val="none" w:sz="0" w:space="0" w:color="auto"/>
        <w:left w:val="none" w:sz="0" w:space="0" w:color="auto"/>
        <w:bottom w:val="none" w:sz="0" w:space="0" w:color="auto"/>
        <w:right w:val="none" w:sz="0" w:space="0" w:color="auto"/>
      </w:divBdr>
    </w:div>
    <w:div w:id="356080742">
      <w:bodyDiv w:val="1"/>
      <w:marLeft w:val="0"/>
      <w:marRight w:val="0"/>
      <w:marTop w:val="0"/>
      <w:marBottom w:val="0"/>
      <w:divBdr>
        <w:top w:val="none" w:sz="0" w:space="0" w:color="auto"/>
        <w:left w:val="none" w:sz="0" w:space="0" w:color="auto"/>
        <w:bottom w:val="none" w:sz="0" w:space="0" w:color="auto"/>
        <w:right w:val="none" w:sz="0" w:space="0" w:color="auto"/>
      </w:divBdr>
    </w:div>
    <w:div w:id="357974632">
      <w:bodyDiv w:val="1"/>
      <w:marLeft w:val="0"/>
      <w:marRight w:val="0"/>
      <w:marTop w:val="0"/>
      <w:marBottom w:val="0"/>
      <w:divBdr>
        <w:top w:val="none" w:sz="0" w:space="0" w:color="auto"/>
        <w:left w:val="none" w:sz="0" w:space="0" w:color="auto"/>
        <w:bottom w:val="none" w:sz="0" w:space="0" w:color="auto"/>
        <w:right w:val="none" w:sz="0" w:space="0" w:color="auto"/>
      </w:divBdr>
    </w:div>
    <w:div w:id="358895212">
      <w:bodyDiv w:val="1"/>
      <w:marLeft w:val="0"/>
      <w:marRight w:val="0"/>
      <w:marTop w:val="0"/>
      <w:marBottom w:val="0"/>
      <w:divBdr>
        <w:top w:val="none" w:sz="0" w:space="0" w:color="auto"/>
        <w:left w:val="none" w:sz="0" w:space="0" w:color="auto"/>
        <w:bottom w:val="none" w:sz="0" w:space="0" w:color="auto"/>
        <w:right w:val="none" w:sz="0" w:space="0" w:color="auto"/>
      </w:divBdr>
    </w:div>
    <w:div w:id="359749530">
      <w:bodyDiv w:val="1"/>
      <w:marLeft w:val="0"/>
      <w:marRight w:val="0"/>
      <w:marTop w:val="0"/>
      <w:marBottom w:val="0"/>
      <w:divBdr>
        <w:top w:val="none" w:sz="0" w:space="0" w:color="auto"/>
        <w:left w:val="none" w:sz="0" w:space="0" w:color="auto"/>
        <w:bottom w:val="none" w:sz="0" w:space="0" w:color="auto"/>
        <w:right w:val="none" w:sz="0" w:space="0" w:color="auto"/>
      </w:divBdr>
    </w:div>
    <w:div w:id="360283173">
      <w:bodyDiv w:val="1"/>
      <w:marLeft w:val="0"/>
      <w:marRight w:val="0"/>
      <w:marTop w:val="0"/>
      <w:marBottom w:val="0"/>
      <w:divBdr>
        <w:top w:val="none" w:sz="0" w:space="0" w:color="auto"/>
        <w:left w:val="none" w:sz="0" w:space="0" w:color="auto"/>
        <w:bottom w:val="none" w:sz="0" w:space="0" w:color="auto"/>
        <w:right w:val="none" w:sz="0" w:space="0" w:color="auto"/>
      </w:divBdr>
    </w:div>
    <w:div w:id="361635640">
      <w:bodyDiv w:val="1"/>
      <w:marLeft w:val="0"/>
      <w:marRight w:val="0"/>
      <w:marTop w:val="0"/>
      <w:marBottom w:val="0"/>
      <w:divBdr>
        <w:top w:val="none" w:sz="0" w:space="0" w:color="auto"/>
        <w:left w:val="none" w:sz="0" w:space="0" w:color="auto"/>
        <w:bottom w:val="none" w:sz="0" w:space="0" w:color="auto"/>
        <w:right w:val="none" w:sz="0" w:space="0" w:color="auto"/>
      </w:divBdr>
    </w:div>
    <w:div w:id="362826035">
      <w:bodyDiv w:val="1"/>
      <w:marLeft w:val="0"/>
      <w:marRight w:val="0"/>
      <w:marTop w:val="0"/>
      <w:marBottom w:val="0"/>
      <w:divBdr>
        <w:top w:val="none" w:sz="0" w:space="0" w:color="auto"/>
        <w:left w:val="none" w:sz="0" w:space="0" w:color="auto"/>
        <w:bottom w:val="none" w:sz="0" w:space="0" w:color="auto"/>
        <w:right w:val="none" w:sz="0" w:space="0" w:color="auto"/>
      </w:divBdr>
    </w:div>
    <w:div w:id="365108301">
      <w:bodyDiv w:val="1"/>
      <w:marLeft w:val="0"/>
      <w:marRight w:val="0"/>
      <w:marTop w:val="0"/>
      <w:marBottom w:val="0"/>
      <w:divBdr>
        <w:top w:val="none" w:sz="0" w:space="0" w:color="auto"/>
        <w:left w:val="none" w:sz="0" w:space="0" w:color="auto"/>
        <w:bottom w:val="none" w:sz="0" w:space="0" w:color="auto"/>
        <w:right w:val="none" w:sz="0" w:space="0" w:color="auto"/>
      </w:divBdr>
    </w:div>
    <w:div w:id="369573810">
      <w:bodyDiv w:val="1"/>
      <w:marLeft w:val="0"/>
      <w:marRight w:val="0"/>
      <w:marTop w:val="0"/>
      <w:marBottom w:val="0"/>
      <w:divBdr>
        <w:top w:val="none" w:sz="0" w:space="0" w:color="auto"/>
        <w:left w:val="none" w:sz="0" w:space="0" w:color="auto"/>
        <w:bottom w:val="none" w:sz="0" w:space="0" w:color="auto"/>
        <w:right w:val="none" w:sz="0" w:space="0" w:color="auto"/>
      </w:divBdr>
    </w:div>
    <w:div w:id="370308617">
      <w:bodyDiv w:val="1"/>
      <w:marLeft w:val="0"/>
      <w:marRight w:val="0"/>
      <w:marTop w:val="0"/>
      <w:marBottom w:val="0"/>
      <w:divBdr>
        <w:top w:val="none" w:sz="0" w:space="0" w:color="auto"/>
        <w:left w:val="none" w:sz="0" w:space="0" w:color="auto"/>
        <w:bottom w:val="none" w:sz="0" w:space="0" w:color="auto"/>
        <w:right w:val="none" w:sz="0" w:space="0" w:color="auto"/>
      </w:divBdr>
    </w:div>
    <w:div w:id="370695072">
      <w:bodyDiv w:val="1"/>
      <w:marLeft w:val="0"/>
      <w:marRight w:val="0"/>
      <w:marTop w:val="0"/>
      <w:marBottom w:val="0"/>
      <w:divBdr>
        <w:top w:val="none" w:sz="0" w:space="0" w:color="auto"/>
        <w:left w:val="none" w:sz="0" w:space="0" w:color="auto"/>
        <w:bottom w:val="none" w:sz="0" w:space="0" w:color="auto"/>
        <w:right w:val="none" w:sz="0" w:space="0" w:color="auto"/>
      </w:divBdr>
    </w:div>
    <w:div w:id="370806135">
      <w:bodyDiv w:val="1"/>
      <w:marLeft w:val="0"/>
      <w:marRight w:val="0"/>
      <w:marTop w:val="0"/>
      <w:marBottom w:val="0"/>
      <w:divBdr>
        <w:top w:val="none" w:sz="0" w:space="0" w:color="auto"/>
        <w:left w:val="none" w:sz="0" w:space="0" w:color="auto"/>
        <w:bottom w:val="none" w:sz="0" w:space="0" w:color="auto"/>
        <w:right w:val="none" w:sz="0" w:space="0" w:color="auto"/>
      </w:divBdr>
    </w:div>
    <w:div w:id="371073897">
      <w:bodyDiv w:val="1"/>
      <w:marLeft w:val="0"/>
      <w:marRight w:val="0"/>
      <w:marTop w:val="0"/>
      <w:marBottom w:val="0"/>
      <w:divBdr>
        <w:top w:val="none" w:sz="0" w:space="0" w:color="auto"/>
        <w:left w:val="none" w:sz="0" w:space="0" w:color="auto"/>
        <w:bottom w:val="none" w:sz="0" w:space="0" w:color="auto"/>
        <w:right w:val="none" w:sz="0" w:space="0" w:color="auto"/>
      </w:divBdr>
    </w:div>
    <w:div w:id="374741733">
      <w:bodyDiv w:val="1"/>
      <w:marLeft w:val="0"/>
      <w:marRight w:val="0"/>
      <w:marTop w:val="0"/>
      <w:marBottom w:val="0"/>
      <w:divBdr>
        <w:top w:val="none" w:sz="0" w:space="0" w:color="auto"/>
        <w:left w:val="none" w:sz="0" w:space="0" w:color="auto"/>
        <w:bottom w:val="none" w:sz="0" w:space="0" w:color="auto"/>
        <w:right w:val="none" w:sz="0" w:space="0" w:color="auto"/>
      </w:divBdr>
    </w:div>
    <w:div w:id="376007236">
      <w:bodyDiv w:val="1"/>
      <w:marLeft w:val="0"/>
      <w:marRight w:val="0"/>
      <w:marTop w:val="0"/>
      <w:marBottom w:val="0"/>
      <w:divBdr>
        <w:top w:val="none" w:sz="0" w:space="0" w:color="auto"/>
        <w:left w:val="none" w:sz="0" w:space="0" w:color="auto"/>
        <w:bottom w:val="none" w:sz="0" w:space="0" w:color="auto"/>
        <w:right w:val="none" w:sz="0" w:space="0" w:color="auto"/>
      </w:divBdr>
      <w:divsChild>
        <w:div w:id="284167136">
          <w:blockQuote w:val="1"/>
          <w:marLeft w:val="1035"/>
          <w:marRight w:val="1035"/>
          <w:marTop w:val="300"/>
          <w:marBottom w:val="300"/>
          <w:divBdr>
            <w:top w:val="none" w:sz="0" w:space="0" w:color="auto"/>
            <w:left w:val="single" w:sz="48" w:space="11" w:color="99958A"/>
            <w:bottom w:val="none" w:sz="0" w:space="0" w:color="auto"/>
            <w:right w:val="none" w:sz="0" w:space="0" w:color="auto"/>
          </w:divBdr>
        </w:div>
      </w:divsChild>
    </w:div>
    <w:div w:id="377124600">
      <w:bodyDiv w:val="1"/>
      <w:marLeft w:val="0"/>
      <w:marRight w:val="0"/>
      <w:marTop w:val="0"/>
      <w:marBottom w:val="0"/>
      <w:divBdr>
        <w:top w:val="none" w:sz="0" w:space="0" w:color="auto"/>
        <w:left w:val="none" w:sz="0" w:space="0" w:color="auto"/>
        <w:bottom w:val="none" w:sz="0" w:space="0" w:color="auto"/>
        <w:right w:val="none" w:sz="0" w:space="0" w:color="auto"/>
      </w:divBdr>
    </w:div>
    <w:div w:id="377238789">
      <w:bodyDiv w:val="1"/>
      <w:marLeft w:val="0"/>
      <w:marRight w:val="0"/>
      <w:marTop w:val="0"/>
      <w:marBottom w:val="0"/>
      <w:divBdr>
        <w:top w:val="none" w:sz="0" w:space="0" w:color="auto"/>
        <w:left w:val="none" w:sz="0" w:space="0" w:color="auto"/>
        <w:bottom w:val="none" w:sz="0" w:space="0" w:color="auto"/>
        <w:right w:val="none" w:sz="0" w:space="0" w:color="auto"/>
      </w:divBdr>
    </w:div>
    <w:div w:id="377514391">
      <w:bodyDiv w:val="1"/>
      <w:marLeft w:val="0"/>
      <w:marRight w:val="0"/>
      <w:marTop w:val="0"/>
      <w:marBottom w:val="0"/>
      <w:divBdr>
        <w:top w:val="none" w:sz="0" w:space="0" w:color="auto"/>
        <w:left w:val="none" w:sz="0" w:space="0" w:color="auto"/>
        <w:bottom w:val="none" w:sz="0" w:space="0" w:color="auto"/>
        <w:right w:val="none" w:sz="0" w:space="0" w:color="auto"/>
      </w:divBdr>
    </w:div>
    <w:div w:id="378164486">
      <w:bodyDiv w:val="1"/>
      <w:marLeft w:val="0"/>
      <w:marRight w:val="0"/>
      <w:marTop w:val="0"/>
      <w:marBottom w:val="0"/>
      <w:divBdr>
        <w:top w:val="none" w:sz="0" w:space="0" w:color="auto"/>
        <w:left w:val="none" w:sz="0" w:space="0" w:color="auto"/>
        <w:bottom w:val="none" w:sz="0" w:space="0" w:color="auto"/>
        <w:right w:val="none" w:sz="0" w:space="0" w:color="auto"/>
      </w:divBdr>
    </w:div>
    <w:div w:id="378745709">
      <w:bodyDiv w:val="1"/>
      <w:marLeft w:val="0"/>
      <w:marRight w:val="0"/>
      <w:marTop w:val="0"/>
      <w:marBottom w:val="0"/>
      <w:divBdr>
        <w:top w:val="none" w:sz="0" w:space="0" w:color="auto"/>
        <w:left w:val="none" w:sz="0" w:space="0" w:color="auto"/>
        <w:bottom w:val="none" w:sz="0" w:space="0" w:color="auto"/>
        <w:right w:val="none" w:sz="0" w:space="0" w:color="auto"/>
      </w:divBdr>
    </w:div>
    <w:div w:id="381369512">
      <w:bodyDiv w:val="1"/>
      <w:marLeft w:val="0"/>
      <w:marRight w:val="0"/>
      <w:marTop w:val="0"/>
      <w:marBottom w:val="0"/>
      <w:divBdr>
        <w:top w:val="none" w:sz="0" w:space="0" w:color="auto"/>
        <w:left w:val="none" w:sz="0" w:space="0" w:color="auto"/>
        <w:bottom w:val="none" w:sz="0" w:space="0" w:color="auto"/>
        <w:right w:val="none" w:sz="0" w:space="0" w:color="auto"/>
      </w:divBdr>
      <w:divsChild>
        <w:div w:id="1288009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4376204">
      <w:bodyDiv w:val="1"/>
      <w:marLeft w:val="0"/>
      <w:marRight w:val="0"/>
      <w:marTop w:val="0"/>
      <w:marBottom w:val="0"/>
      <w:divBdr>
        <w:top w:val="none" w:sz="0" w:space="0" w:color="auto"/>
        <w:left w:val="none" w:sz="0" w:space="0" w:color="auto"/>
        <w:bottom w:val="none" w:sz="0" w:space="0" w:color="auto"/>
        <w:right w:val="none" w:sz="0" w:space="0" w:color="auto"/>
      </w:divBdr>
    </w:div>
    <w:div w:id="385034856">
      <w:bodyDiv w:val="1"/>
      <w:marLeft w:val="0"/>
      <w:marRight w:val="0"/>
      <w:marTop w:val="0"/>
      <w:marBottom w:val="0"/>
      <w:divBdr>
        <w:top w:val="none" w:sz="0" w:space="0" w:color="auto"/>
        <w:left w:val="none" w:sz="0" w:space="0" w:color="auto"/>
        <w:bottom w:val="none" w:sz="0" w:space="0" w:color="auto"/>
        <w:right w:val="none" w:sz="0" w:space="0" w:color="auto"/>
      </w:divBdr>
    </w:div>
    <w:div w:id="386294717">
      <w:bodyDiv w:val="1"/>
      <w:marLeft w:val="0"/>
      <w:marRight w:val="0"/>
      <w:marTop w:val="0"/>
      <w:marBottom w:val="0"/>
      <w:divBdr>
        <w:top w:val="none" w:sz="0" w:space="0" w:color="auto"/>
        <w:left w:val="none" w:sz="0" w:space="0" w:color="auto"/>
        <w:bottom w:val="none" w:sz="0" w:space="0" w:color="auto"/>
        <w:right w:val="none" w:sz="0" w:space="0" w:color="auto"/>
      </w:divBdr>
    </w:div>
    <w:div w:id="386683101">
      <w:bodyDiv w:val="1"/>
      <w:marLeft w:val="0"/>
      <w:marRight w:val="0"/>
      <w:marTop w:val="0"/>
      <w:marBottom w:val="0"/>
      <w:divBdr>
        <w:top w:val="none" w:sz="0" w:space="0" w:color="auto"/>
        <w:left w:val="none" w:sz="0" w:space="0" w:color="auto"/>
        <w:bottom w:val="none" w:sz="0" w:space="0" w:color="auto"/>
        <w:right w:val="none" w:sz="0" w:space="0" w:color="auto"/>
      </w:divBdr>
    </w:div>
    <w:div w:id="389161014">
      <w:bodyDiv w:val="1"/>
      <w:marLeft w:val="0"/>
      <w:marRight w:val="0"/>
      <w:marTop w:val="0"/>
      <w:marBottom w:val="0"/>
      <w:divBdr>
        <w:top w:val="none" w:sz="0" w:space="0" w:color="auto"/>
        <w:left w:val="none" w:sz="0" w:space="0" w:color="auto"/>
        <w:bottom w:val="none" w:sz="0" w:space="0" w:color="auto"/>
        <w:right w:val="none" w:sz="0" w:space="0" w:color="auto"/>
      </w:divBdr>
    </w:div>
    <w:div w:id="389547825">
      <w:bodyDiv w:val="1"/>
      <w:marLeft w:val="0"/>
      <w:marRight w:val="0"/>
      <w:marTop w:val="0"/>
      <w:marBottom w:val="0"/>
      <w:divBdr>
        <w:top w:val="none" w:sz="0" w:space="0" w:color="auto"/>
        <w:left w:val="none" w:sz="0" w:space="0" w:color="auto"/>
        <w:bottom w:val="none" w:sz="0" w:space="0" w:color="auto"/>
        <w:right w:val="none" w:sz="0" w:space="0" w:color="auto"/>
      </w:divBdr>
    </w:div>
    <w:div w:id="390883013">
      <w:bodyDiv w:val="1"/>
      <w:marLeft w:val="0"/>
      <w:marRight w:val="0"/>
      <w:marTop w:val="0"/>
      <w:marBottom w:val="0"/>
      <w:divBdr>
        <w:top w:val="none" w:sz="0" w:space="0" w:color="auto"/>
        <w:left w:val="none" w:sz="0" w:space="0" w:color="auto"/>
        <w:bottom w:val="none" w:sz="0" w:space="0" w:color="auto"/>
        <w:right w:val="none" w:sz="0" w:space="0" w:color="auto"/>
      </w:divBdr>
    </w:div>
    <w:div w:id="391587463">
      <w:bodyDiv w:val="1"/>
      <w:marLeft w:val="0"/>
      <w:marRight w:val="0"/>
      <w:marTop w:val="0"/>
      <w:marBottom w:val="0"/>
      <w:divBdr>
        <w:top w:val="none" w:sz="0" w:space="0" w:color="auto"/>
        <w:left w:val="none" w:sz="0" w:space="0" w:color="auto"/>
        <w:bottom w:val="none" w:sz="0" w:space="0" w:color="auto"/>
        <w:right w:val="none" w:sz="0" w:space="0" w:color="auto"/>
      </w:divBdr>
    </w:div>
    <w:div w:id="392434205">
      <w:bodyDiv w:val="1"/>
      <w:marLeft w:val="0"/>
      <w:marRight w:val="0"/>
      <w:marTop w:val="0"/>
      <w:marBottom w:val="0"/>
      <w:divBdr>
        <w:top w:val="none" w:sz="0" w:space="0" w:color="auto"/>
        <w:left w:val="none" w:sz="0" w:space="0" w:color="auto"/>
        <w:bottom w:val="none" w:sz="0" w:space="0" w:color="auto"/>
        <w:right w:val="none" w:sz="0" w:space="0" w:color="auto"/>
      </w:divBdr>
    </w:div>
    <w:div w:id="393546857">
      <w:bodyDiv w:val="1"/>
      <w:marLeft w:val="0"/>
      <w:marRight w:val="0"/>
      <w:marTop w:val="0"/>
      <w:marBottom w:val="0"/>
      <w:divBdr>
        <w:top w:val="none" w:sz="0" w:space="0" w:color="auto"/>
        <w:left w:val="none" w:sz="0" w:space="0" w:color="auto"/>
        <w:bottom w:val="none" w:sz="0" w:space="0" w:color="auto"/>
        <w:right w:val="none" w:sz="0" w:space="0" w:color="auto"/>
      </w:divBdr>
    </w:div>
    <w:div w:id="393704493">
      <w:bodyDiv w:val="1"/>
      <w:marLeft w:val="0"/>
      <w:marRight w:val="0"/>
      <w:marTop w:val="0"/>
      <w:marBottom w:val="0"/>
      <w:divBdr>
        <w:top w:val="none" w:sz="0" w:space="0" w:color="auto"/>
        <w:left w:val="none" w:sz="0" w:space="0" w:color="auto"/>
        <w:bottom w:val="none" w:sz="0" w:space="0" w:color="auto"/>
        <w:right w:val="none" w:sz="0" w:space="0" w:color="auto"/>
      </w:divBdr>
    </w:div>
    <w:div w:id="393940812">
      <w:bodyDiv w:val="1"/>
      <w:marLeft w:val="0"/>
      <w:marRight w:val="0"/>
      <w:marTop w:val="0"/>
      <w:marBottom w:val="0"/>
      <w:divBdr>
        <w:top w:val="none" w:sz="0" w:space="0" w:color="auto"/>
        <w:left w:val="none" w:sz="0" w:space="0" w:color="auto"/>
        <w:bottom w:val="none" w:sz="0" w:space="0" w:color="auto"/>
        <w:right w:val="none" w:sz="0" w:space="0" w:color="auto"/>
      </w:divBdr>
    </w:div>
    <w:div w:id="395056533">
      <w:bodyDiv w:val="1"/>
      <w:marLeft w:val="0"/>
      <w:marRight w:val="0"/>
      <w:marTop w:val="0"/>
      <w:marBottom w:val="0"/>
      <w:divBdr>
        <w:top w:val="none" w:sz="0" w:space="0" w:color="auto"/>
        <w:left w:val="none" w:sz="0" w:space="0" w:color="auto"/>
        <w:bottom w:val="none" w:sz="0" w:space="0" w:color="auto"/>
        <w:right w:val="none" w:sz="0" w:space="0" w:color="auto"/>
      </w:divBdr>
    </w:div>
    <w:div w:id="396822305">
      <w:bodyDiv w:val="1"/>
      <w:marLeft w:val="0"/>
      <w:marRight w:val="0"/>
      <w:marTop w:val="0"/>
      <w:marBottom w:val="0"/>
      <w:divBdr>
        <w:top w:val="none" w:sz="0" w:space="0" w:color="auto"/>
        <w:left w:val="none" w:sz="0" w:space="0" w:color="auto"/>
        <w:bottom w:val="none" w:sz="0" w:space="0" w:color="auto"/>
        <w:right w:val="none" w:sz="0" w:space="0" w:color="auto"/>
      </w:divBdr>
    </w:div>
    <w:div w:id="397869931">
      <w:bodyDiv w:val="1"/>
      <w:marLeft w:val="0"/>
      <w:marRight w:val="0"/>
      <w:marTop w:val="0"/>
      <w:marBottom w:val="0"/>
      <w:divBdr>
        <w:top w:val="none" w:sz="0" w:space="0" w:color="auto"/>
        <w:left w:val="none" w:sz="0" w:space="0" w:color="auto"/>
        <w:bottom w:val="none" w:sz="0" w:space="0" w:color="auto"/>
        <w:right w:val="none" w:sz="0" w:space="0" w:color="auto"/>
      </w:divBdr>
    </w:div>
    <w:div w:id="398410370">
      <w:bodyDiv w:val="1"/>
      <w:marLeft w:val="0"/>
      <w:marRight w:val="0"/>
      <w:marTop w:val="0"/>
      <w:marBottom w:val="0"/>
      <w:divBdr>
        <w:top w:val="none" w:sz="0" w:space="0" w:color="auto"/>
        <w:left w:val="none" w:sz="0" w:space="0" w:color="auto"/>
        <w:bottom w:val="none" w:sz="0" w:space="0" w:color="auto"/>
        <w:right w:val="none" w:sz="0" w:space="0" w:color="auto"/>
      </w:divBdr>
    </w:div>
    <w:div w:id="399448428">
      <w:bodyDiv w:val="1"/>
      <w:marLeft w:val="0"/>
      <w:marRight w:val="0"/>
      <w:marTop w:val="0"/>
      <w:marBottom w:val="0"/>
      <w:divBdr>
        <w:top w:val="none" w:sz="0" w:space="0" w:color="auto"/>
        <w:left w:val="none" w:sz="0" w:space="0" w:color="auto"/>
        <w:bottom w:val="none" w:sz="0" w:space="0" w:color="auto"/>
        <w:right w:val="none" w:sz="0" w:space="0" w:color="auto"/>
      </w:divBdr>
    </w:div>
    <w:div w:id="400493620">
      <w:bodyDiv w:val="1"/>
      <w:marLeft w:val="0"/>
      <w:marRight w:val="0"/>
      <w:marTop w:val="0"/>
      <w:marBottom w:val="0"/>
      <w:divBdr>
        <w:top w:val="none" w:sz="0" w:space="0" w:color="auto"/>
        <w:left w:val="none" w:sz="0" w:space="0" w:color="auto"/>
        <w:bottom w:val="none" w:sz="0" w:space="0" w:color="auto"/>
        <w:right w:val="none" w:sz="0" w:space="0" w:color="auto"/>
      </w:divBdr>
    </w:div>
    <w:div w:id="400566006">
      <w:bodyDiv w:val="1"/>
      <w:marLeft w:val="0"/>
      <w:marRight w:val="0"/>
      <w:marTop w:val="0"/>
      <w:marBottom w:val="0"/>
      <w:divBdr>
        <w:top w:val="none" w:sz="0" w:space="0" w:color="auto"/>
        <w:left w:val="none" w:sz="0" w:space="0" w:color="auto"/>
        <w:bottom w:val="none" w:sz="0" w:space="0" w:color="auto"/>
        <w:right w:val="none" w:sz="0" w:space="0" w:color="auto"/>
      </w:divBdr>
    </w:div>
    <w:div w:id="401177193">
      <w:bodyDiv w:val="1"/>
      <w:marLeft w:val="0"/>
      <w:marRight w:val="0"/>
      <w:marTop w:val="0"/>
      <w:marBottom w:val="0"/>
      <w:divBdr>
        <w:top w:val="none" w:sz="0" w:space="0" w:color="auto"/>
        <w:left w:val="none" w:sz="0" w:space="0" w:color="auto"/>
        <w:bottom w:val="none" w:sz="0" w:space="0" w:color="auto"/>
        <w:right w:val="none" w:sz="0" w:space="0" w:color="auto"/>
      </w:divBdr>
    </w:div>
    <w:div w:id="401874081">
      <w:bodyDiv w:val="1"/>
      <w:marLeft w:val="0"/>
      <w:marRight w:val="0"/>
      <w:marTop w:val="0"/>
      <w:marBottom w:val="0"/>
      <w:divBdr>
        <w:top w:val="none" w:sz="0" w:space="0" w:color="auto"/>
        <w:left w:val="none" w:sz="0" w:space="0" w:color="auto"/>
        <w:bottom w:val="none" w:sz="0" w:space="0" w:color="auto"/>
        <w:right w:val="none" w:sz="0" w:space="0" w:color="auto"/>
      </w:divBdr>
    </w:div>
    <w:div w:id="402335656">
      <w:bodyDiv w:val="1"/>
      <w:marLeft w:val="0"/>
      <w:marRight w:val="0"/>
      <w:marTop w:val="0"/>
      <w:marBottom w:val="0"/>
      <w:divBdr>
        <w:top w:val="none" w:sz="0" w:space="0" w:color="auto"/>
        <w:left w:val="none" w:sz="0" w:space="0" w:color="auto"/>
        <w:bottom w:val="none" w:sz="0" w:space="0" w:color="auto"/>
        <w:right w:val="none" w:sz="0" w:space="0" w:color="auto"/>
      </w:divBdr>
    </w:div>
    <w:div w:id="402608697">
      <w:bodyDiv w:val="1"/>
      <w:marLeft w:val="0"/>
      <w:marRight w:val="0"/>
      <w:marTop w:val="0"/>
      <w:marBottom w:val="0"/>
      <w:divBdr>
        <w:top w:val="none" w:sz="0" w:space="0" w:color="auto"/>
        <w:left w:val="none" w:sz="0" w:space="0" w:color="auto"/>
        <w:bottom w:val="none" w:sz="0" w:space="0" w:color="auto"/>
        <w:right w:val="none" w:sz="0" w:space="0" w:color="auto"/>
      </w:divBdr>
    </w:div>
    <w:div w:id="402994908">
      <w:bodyDiv w:val="1"/>
      <w:marLeft w:val="0"/>
      <w:marRight w:val="0"/>
      <w:marTop w:val="0"/>
      <w:marBottom w:val="0"/>
      <w:divBdr>
        <w:top w:val="none" w:sz="0" w:space="0" w:color="auto"/>
        <w:left w:val="none" w:sz="0" w:space="0" w:color="auto"/>
        <w:bottom w:val="none" w:sz="0" w:space="0" w:color="auto"/>
        <w:right w:val="none" w:sz="0" w:space="0" w:color="auto"/>
      </w:divBdr>
    </w:div>
    <w:div w:id="403143612">
      <w:bodyDiv w:val="1"/>
      <w:marLeft w:val="0"/>
      <w:marRight w:val="0"/>
      <w:marTop w:val="0"/>
      <w:marBottom w:val="0"/>
      <w:divBdr>
        <w:top w:val="none" w:sz="0" w:space="0" w:color="auto"/>
        <w:left w:val="none" w:sz="0" w:space="0" w:color="auto"/>
        <w:bottom w:val="none" w:sz="0" w:space="0" w:color="auto"/>
        <w:right w:val="none" w:sz="0" w:space="0" w:color="auto"/>
      </w:divBdr>
    </w:div>
    <w:div w:id="403996036">
      <w:bodyDiv w:val="1"/>
      <w:marLeft w:val="0"/>
      <w:marRight w:val="0"/>
      <w:marTop w:val="0"/>
      <w:marBottom w:val="0"/>
      <w:divBdr>
        <w:top w:val="none" w:sz="0" w:space="0" w:color="auto"/>
        <w:left w:val="none" w:sz="0" w:space="0" w:color="auto"/>
        <w:bottom w:val="none" w:sz="0" w:space="0" w:color="auto"/>
        <w:right w:val="none" w:sz="0" w:space="0" w:color="auto"/>
      </w:divBdr>
    </w:div>
    <w:div w:id="404113783">
      <w:bodyDiv w:val="1"/>
      <w:marLeft w:val="0"/>
      <w:marRight w:val="0"/>
      <w:marTop w:val="0"/>
      <w:marBottom w:val="0"/>
      <w:divBdr>
        <w:top w:val="none" w:sz="0" w:space="0" w:color="auto"/>
        <w:left w:val="none" w:sz="0" w:space="0" w:color="auto"/>
        <w:bottom w:val="none" w:sz="0" w:space="0" w:color="auto"/>
        <w:right w:val="none" w:sz="0" w:space="0" w:color="auto"/>
      </w:divBdr>
      <w:divsChild>
        <w:div w:id="94059488">
          <w:marLeft w:val="0"/>
          <w:marRight w:val="0"/>
          <w:marTop w:val="0"/>
          <w:marBottom w:val="0"/>
          <w:divBdr>
            <w:top w:val="none" w:sz="0" w:space="0" w:color="auto"/>
            <w:left w:val="none" w:sz="0" w:space="0" w:color="auto"/>
            <w:bottom w:val="none" w:sz="0" w:space="0" w:color="auto"/>
            <w:right w:val="none" w:sz="0" w:space="0" w:color="auto"/>
          </w:divBdr>
        </w:div>
      </w:divsChild>
    </w:div>
    <w:div w:id="404913798">
      <w:bodyDiv w:val="1"/>
      <w:marLeft w:val="0"/>
      <w:marRight w:val="0"/>
      <w:marTop w:val="0"/>
      <w:marBottom w:val="0"/>
      <w:divBdr>
        <w:top w:val="none" w:sz="0" w:space="0" w:color="auto"/>
        <w:left w:val="none" w:sz="0" w:space="0" w:color="auto"/>
        <w:bottom w:val="none" w:sz="0" w:space="0" w:color="auto"/>
        <w:right w:val="none" w:sz="0" w:space="0" w:color="auto"/>
      </w:divBdr>
    </w:div>
    <w:div w:id="406461878">
      <w:bodyDiv w:val="1"/>
      <w:marLeft w:val="0"/>
      <w:marRight w:val="0"/>
      <w:marTop w:val="0"/>
      <w:marBottom w:val="0"/>
      <w:divBdr>
        <w:top w:val="none" w:sz="0" w:space="0" w:color="auto"/>
        <w:left w:val="none" w:sz="0" w:space="0" w:color="auto"/>
        <w:bottom w:val="none" w:sz="0" w:space="0" w:color="auto"/>
        <w:right w:val="none" w:sz="0" w:space="0" w:color="auto"/>
      </w:divBdr>
    </w:div>
    <w:div w:id="406609408">
      <w:bodyDiv w:val="1"/>
      <w:marLeft w:val="0"/>
      <w:marRight w:val="0"/>
      <w:marTop w:val="0"/>
      <w:marBottom w:val="0"/>
      <w:divBdr>
        <w:top w:val="none" w:sz="0" w:space="0" w:color="auto"/>
        <w:left w:val="none" w:sz="0" w:space="0" w:color="auto"/>
        <w:bottom w:val="none" w:sz="0" w:space="0" w:color="auto"/>
        <w:right w:val="none" w:sz="0" w:space="0" w:color="auto"/>
      </w:divBdr>
    </w:div>
    <w:div w:id="406726412">
      <w:bodyDiv w:val="1"/>
      <w:marLeft w:val="0"/>
      <w:marRight w:val="0"/>
      <w:marTop w:val="0"/>
      <w:marBottom w:val="0"/>
      <w:divBdr>
        <w:top w:val="none" w:sz="0" w:space="0" w:color="auto"/>
        <w:left w:val="none" w:sz="0" w:space="0" w:color="auto"/>
        <w:bottom w:val="none" w:sz="0" w:space="0" w:color="auto"/>
        <w:right w:val="none" w:sz="0" w:space="0" w:color="auto"/>
      </w:divBdr>
      <w:divsChild>
        <w:div w:id="1474831530">
          <w:marLeft w:val="0"/>
          <w:marRight w:val="0"/>
          <w:marTop w:val="150"/>
          <w:marBottom w:val="150"/>
          <w:divBdr>
            <w:top w:val="none" w:sz="0" w:space="0" w:color="auto"/>
            <w:left w:val="none" w:sz="0" w:space="0" w:color="auto"/>
            <w:bottom w:val="none" w:sz="0" w:space="0" w:color="auto"/>
            <w:right w:val="none" w:sz="0" w:space="0" w:color="auto"/>
          </w:divBdr>
        </w:div>
      </w:divsChild>
    </w:div>
    <w:div w:id="406926574">
      <w:bodyDiv w:val="1"/>
      <w:marLeft w:val="0"/>
      <w:marRight w:val="0"/>
      <w:marTop w:val="0"/>
      <w:marBottom w:val="0"/>
      <w:divBdr>
        <w:top w:val="none" w:sz="0" w:space="0" w:color="auto"/>
        <w:left w:val="none" w:sz="0" w:space="0" w:color="auto"/>
        <w:bottom w:val="none" w:sz="0" w:space="0" w:color="auto"/>
        <w:right w:val="none" w:sz="0" w:space="0" w:color="auto"/>
      </w:divBdr>
    </w:div>
    <w:div w:id="408113814">
      <w:bodyDiv w:val="1"/>
      <w:marLeft w:val="0"/>
      <w:marRight w:val="0"/>
      <w:marTop w:val="0"/>
      <w:marBottom w:val="0"/>
      <w:divBdr>
        <w:top w:val="none" w:sz="0" w:space="0" w:color="auto"/>
        <w:left w:val="none" w:sz="0" w:space="0" w:color="auto"/>
        <w:bottom w:val="none" w:sz="0" w:space="0" w:color="auto"/>
        <w:right w:val="none" w:sz="0" w:space="0" w:color="auto"/>
      </w:divBdr>
    </w:div>
    <w:div w:id="408158550">
      <w:bodyDiv w:val="1"/>
      <w:marLeft w:val="0"/>
      <w:marRight w:val="0"/>
      <w:marTop w:val="0"/>
      <w:marBottom w:val="0"/>
      <w:divBdr>
        <w:top w:val="none" w:sz="0" w:space="0" w:color="auto"/>
        <w:left w:val="none" w:sz="0" w:space="0" w:color="auto"/>
        <w:bottom w:val="none" w:sz="0" w:space="0" w:color="auto"/>
        <w:right w:val="none" w:sz="0" w:space="0" w:color="auto"/>
      </w:divBdr>
    </w:div>
    <w:div w:id="408886922">
      <w:bodyDiv w:val="1"/>
      <w:marLeft w:val="0"/>
      <w:marRight w:val="0"/>
      <w:marTop w:val="0"/>
      <w:marBottom w:val="0"/>
      <w:divBdr>
        <w:top w:val="none" w:sz="0" w:space="0" w:color="auto"/>
        <w:left w:val="none" w:sz="0" w:space="0" w:color="auto"/>
        <w:bottom w:val="none" w:sz="0" w:space="0" w:color="auto"/>
        <w:right w:val="none" w:sz="0" w:space="0" w:color="auto"/>
      </w:divBdr>
    </w:div>
    <w:div w:id="410350305">
      <w:bodyDiv w:val="1"/>
      <w:marLeft w:val="0"/>
      <w:marRight w:val="0"/>
      <w:marTop w:val="0"/>
      <w:marBottom w:val="0"/>
      <w:divBdr>
        <w:top w:val="none" w:sz="0" w:space="0" w:color="auto"/>
        <w:left w:val="none" w:sz="0" w:space="0" w:color="auto"/>
        <w:bottom w:val="none" w:sz="0" w:space="0" w:color="auto"/>
        <w:right w:val="none" w:sz="0" w:space="0" w:color="auto"/>
      </w:divBdr>
    </w:div>
    <w:div w:id="410541711">
      <w:bodyDiv w:val="1"/>
      <w:marLeft w:val="0"/>
      <w:marRight w:val="0"/>
      <w:marTop w:val="0"/>
      <w:marBottom w:val="0"/>
      <w:divBdr>
        <w:top w:val="none" w:sz="0" w:space="0" w:color="auto"/>
        <w:left w:val="none" w:sz="0" w:space="0" w:color="auto"/>
        <w:bottom w:val="none" w:sz="0" w:space="0" w:color="auto"/>
        <w:right w:val="none" w:sz="0" w:space="0" w:color="auto"/>
      </w:divBdr>
    </w:div>
    <w:div w:id="411006342">
      <w:bodyDiv w:val="1"/>
      <w:marLeft w:val="0"/>
      <w:marRight w:val="0"/>
      <w:marTop w:val="0"/>
      <w:marBottom w:val="0"/>
      <w:divBdr>
        <w:top w:val="none" w:sz="0" w:space="0" w:color="auto"/>
        <w:left w:val="none" w:sz="0" w:space="0" w:color="auto"/>
        <w:bottom w:val="none" w:sz="0" w:space="0" w:color="auto"/>
        <w:right w:val="none" w:sz="0" w:space="0" w:color="auto"/>
      </w:divBdr>
    </w:div>
    <w:div w:id="411783129">
      <w:bodyDiv w:val="1"/>
      <w:marLeft w:val="0"/>
      <w:marRight w:val="0"/>
      <w:marTop w:val="0"/>
      <w:marBottom w:val="0"/>
      <w:divBdr>
        <w:top w:val="none" w:sz="0" w:space="0" w:color="auto"/>
        <w:left w:val="none" w:sz="0" w:space="0" w:color="auto"/>
        <w:bottom w:val="none" w:sz="0" w:space="0" w:color="auto"/>
        <w:right w:val="none" w:sz="0" w:space="0" w:color="auto"/>
      </w:divBdr>
    </w:div>
    <w:div w:id="412243191">
      <w:bodyDiv w:val="1"/>
      <w:marLeft w:val="0"/>
      <w:marRight w:val="0"/>
      <w:marTop w:val="0"/>
      <w:marBottom w:val="0"/>
      <w:divBdr>
        <w:top w:val="none" w:sz="0" w:space="0" w:color="auto"/>
        <w:left w:val="none" w:sz="0" w:space="0" w:color="auto"/>
        <w:bottom w:val="none" w:sz="0" w:space="0" w:color="auto"/>
        <w:right w:val="none" w:sz="0" w:space="0" w:color="auto"/>
      </w:divBdr>
    </w:div>
    <w:div w:id="412897159">
      <w:bodyDiv w:val="1"/>
      <w:marLeft w:val="0"/>
      <w:marRight w:val="0"/>
      <w:marTop w:val="0"/>
      <w:marBottom w:val="0"/>
      <w:divBdr>
        <w:top w:val="none" w:sz="0" w:space="0" w:color="auto"/>
        <w:left w:val="none" w:sz="0" w:space="0" w:color="auto"/>
        <w:bottom w:val="none" w:sz="0" w:space="0" w:color="auto"/>
        <w:right w:val="none" w:sz="0" w:space="0" w:color="auto"/>
      </w:divBdr>
    </w:div>
    <w:div w:id="414523398">
      <w:bodyDiv w:val="1"/>
      <w:marLeft w:val="0"/>
      <w:marRight w:val="0"/>
      <w:marTop w:val="0"/>
      <w:marBottom w:val="0"/>
      <w:divBdr>
        <w:top w:val="none" w:sz="0" w:space="0" w:color="auto"/>
        <w:left w:val="none" w:sz="0" w:space="0" w:color="auto"/>
        <w:bottom w:val="none" w:sz="0" w:space="0" w:color="auto"/>
        <w:right w:val="none" w:sz="0" w:space="0" w:color="auto"/>
      </w:divBdr>
    </w:div>
    <w:div w:id="415589271">
      <w:bodyDiv w:val="1"/>
      <w:marLeft w:val="0"/>
      <w:marRight w:val="0"/>
      <w:marTop w:val="0"/>
      <w:marBottom w:val="0"/>
      <w:divBdr>
        <w:top w:val="none" w:sz="0" w:space="0" w:color="auto"/>
        <w:left w:val="none" w:sz="0" w:space="0" w:color="auto"/>
        <w:bottom w:val="none" w:sz="0" w:space="0" w:color="auto"/>
        <w:right w:val="none" w:sz="0" w:space="0" w:color="auto"/>
      </w:divBdr>
    </w:div>
    <w:div w:id="415715610">
      <w:bodyDiv w:val="1"/>
      <w:marLeft w:val="0"/>
      <w:marRight w:val="0"/>
      <w:marTop w:val="0"/>
      <w:marBottom w:val="0"/>
      <w:divBdr>
        <w:top w:val="none" w:sz="0" w:space="0" w:color="auto"/>
        <w:left w:val="none" w:sz="0" w:space="0" w:color="auto"/>
        <w:bottom w:val="none" w:sz="0" w:space="0" w:color="auto"/>
        <w:right w:val="none" w:sz="0" w:space="0" w:color="auto"/>
      </w:divBdr>
    </w:div>
    <w:div w:id="415781688">
      <w:bodyDiv w:val="1"/>
      <w:marLeft w:val="0"/>
      <w:marRight w:val="0"/>
      <w:marTop w:val="0"/>
      <w:marBottom w:val="0"/>
      <w:divBdr>
        <w:top w:val="none" w:sz="0" w:space="0" w:color="auto"/>
        <w:left w:val="none" w:sz="0" w:space="0" w:color="auto"/>
        <w:bottom w:val="none" w:sz="0" w:space="0" w:color="auto"/>
        <w:right w:val="none" w:sz="0" w:space="0" w:color="auto"/>
      </w:divBdr>
      <w:divsChild>
        <w:div w:id="245043305">
          <w:marLeft w:val="0"/>
          <w:marRight w:val="0"/>
          <w:marTop w:val="0"/>
          <w:marBottom w:val="0"/>
          <w:divBdr>
            <w:top w:val="none" w:sz="0" w:space="0" w:color="auto"/>
            <w:left w:val="none" w:sz="0" w:space="0" w:color="auto"/>
            <w:bottom w:val="none" w:sz="0" w:space="0" w:color="auto"/>
            <w:right w:val="none" w:sz="0" w:space="0" w:color="auto"/>
          </w:divBdr>
          <w:divsChild>
            <w:div w:id="106782413">
              <w:marLeft w:val="0"/>
              <w:marRight w:val="0"/>
              <w:marTop w:val="0"/>
              <w:marBottom w:val="0"/>
              <w:divBdr>
                <w:top w:val="none" w:sz="0" w:space="0" w:color="auto"/>
                <w:left w:val="none" w:sz="0" w:space="0" w:color="auto"/>
                <w:bottom w:val="none" w:sz="0" w:space="0" w:color="auto"/>
                <w:right w:val="none" w:sz="0" w:space="0" w:color="auto"/>
              </w:divBdr>
              <w:divsChild>
                <w:div w:id="1090077723">
                  <w:marLeft w:val="0"/>
                  <w:marRight w:val="0"/>
                  <w:marTop w:val="0"/>
                  <w:marBottom w:val="0"/>
                  <w:divBdr>
                    <w:top w:val="none" w:sz="0" w:space="0" w:color="auto"/>
                    <w:left w:val="none" w:sz="0" w:space="0" w:color="auto"/>
                    <w:bottom w:val="none" w:sz="0" w:space="0" w:color="auto"/>
                    <w:right w:val="none" w:sz="0" w:space="0" w:color="auto"/>
                  </w:divBdr>
                </w:div>
                <w:div w:id="127266894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15832621">
      <w:bodyDiv w:val="1"/>
      <w:marLeft w:val="0"/>
      <w:marRight w:val="0"/>
      <w:marTop w:val="0"/>
      <w:marBottom w:val="0"/>
      <w:divBdr>
        <w:top w:val="none" w:sz="0" w:space="0" w:color="auto"/>
        <w:left w:val="none" w:sz="0" w:space="0" w:color="auto"/>
        <w:bottom w:val="none" w:sz="0" w:space="0" w:color="auto"/>
        <w:right w:val="none" w:sz="0" w:space="0" w:color="auto"/>
      </w:divBdr>
    </w:div>
    <w:div w:id="416830977">
      <w:bodyDiv w:val="1"/>
      <w:marLeft w:val="0"/>
      <w:marRight w:val="0"/>
      <w:marTop w:val="0"/>
      <w:marBottom w:val="0"/>
      <w:divBdr>
        <w:top w:val="none" w:sz="0" w:space="0" w:color="auto"/>
        <w:left w:val="none" w:sz="0" w:space="0" w:color="auto"/>
        <w:bottom w:val="none" w:sz="0" w:space="0" w:color="auto"/>
        <w:right w:val="none" w:sz="0" w:space="0" w:color="auto"/>
      </w:divBdr>
    </w:div>
    <w:div w:id="418139296">
      <w:bodyDiv w:val="1"/>
      <w:marLeft w:val="0"/>
      <w:marRight w:val="0"/>
      <w:marTop w:val="0"/>
      <w:marBottom w:val="0"/>
      <w:divBdr>
        <w:top w:val="none" w:sz="0" w:space="0" w:color="auto"/>
        <w:left w:val="none" w:sz="0" w:space="0" w:color="auto"/>
        <w:bottom w:val="none" w:sz="0" w:space="0" w:color="auto"/>
        <w:right w:val="none" w:sz="0" w:space="0" w:color="auto"/>
      </w:divBdr>
    </w:div>
    <w:div w:id="418716841">
      <w:bodyDiv w:val="1"/>
      <w:marLeft w:val="0"/>
      <w:marRight w:val="0"/>
      <w:marTop w:val="0"/>
      <w:marBottom w:val="0"/>
      <w:divBdr>
        <w:top w:val="none" w:sz="0" w:space="0" w:color="auto"/>
        <w:left w:val="none" w:sz="0" w:space="0" w:color="auto"/>
        <w:bottom w:val="none" w:sz="0" w:space="0" w:color="auto"/>
        <w:right w:val="none" w:sz="0" w:space="0" w:color="auto"/>
      </w:divBdr>
    </w:div>
    <w:div w:id="419065599">
      <w:bodyDiv w:val="1"/>
      <w:marLeft w:val="0"/>
      <w:marRight w:val="0"/>
      <w:marTop w:val="0"/>
      <w:marBottom w:val="0"/>
      <w:divBdr>
        <w:top w:val="none" w:sz="0" w:space="0" w:color="auto"/>
        <w:left w:val="none" w:sz="0" w:space="0" w:color="auto"/>
        <w:bottom w:val="none" w:sz="0" w:space="0" w:color="auto"/>
        <w:right w:val="none" w:sz="0" w:space="0" w:color="auto"/>
      </w:divBdr>
    </w:div>
    <w:div w:id="419645903">
      <w:bodyDiv w:val="1"/>
      <w:marLeft w:val="0"/>
      <w:marRight w:val="0"/>
      <w:marTop w:val="0"/>
      <w:marBottom w:val="0"/>
      <w:divBdr>
        <w:top w:val="none" w:sz="0" w:space="0" w:color="auto"/>
        <w:left w:val="none" w:sz="0" w:space="0" w:color="auto"/>
        <w:bottom w:val="none" w:sz="0" w:space="0" w:color="auto"/>
        <w:right w:val="none" w:sz="0" w:space="0" w:color="auto"/>
      </w:divBdr>
      <w:divsChild>
        <w:div w:id="293755638">
          <w:marLeft w:val="0"/>
          <w:marRight w:val="0"/>
          <w:marTop w:val="0"/>
          <w:marBottom w:val="0"/>
          <w:divBdr>
            <w:top w:val="none" w:sz="0" w:space="0" w:color="auto"/>
            <w:left w:val="none" w:sz="0" w:space="0" w:color="auto"/>
            <w:bottom w:val="none" w:sz="0" w:space="0" w:color="auto"/>
            <w:right w:val="none" w:sz="0" w:space="0" w:color="auto"/>
          </w:divBdr>
        </w:div>
        <w:div w:id="318657492">
          <w:marLeft w:val="0"/>
          <w:marRight w:val="0"/>
          <w:marTop w:val="0"/>
          <w:marBottom w:val="0"/>
          <w:divBdr>
            <w:top w:val="none" w:sz="0" w:space="0" w:color="auto"/>
            <w:left w:val="none" w:sz="0" w:space="0" w:color="auto"/>
            <w:bottom w:val="none" w:sz="0" w:space="0" w:color="auto"/>
            <w:right w:val="none" w:sz="0" w:space="0" w:color="auto"/>
          </w:divBdr>
        </w:div>
      </w:divsChild>
    </w:div>
    <w:div w:id="419906894">
      <w:bodyDiv w:val="1"/>
      <w:marLeft w:val="0"/>
      <w:marRight w:val="0"/>
      <w:marTop w:val="0"/>
      <w:marBottom w:val="0"/>
      <w:divBdr>
        <w:top w:val="none" w:sz="0" w:space="0" w:color="auto"/>
        <w:left w:val="none" w:sz="0" w:space="0" w:color="auto"/>
        <w:bottom w:val="none" w:sz="0" w:space="0" w:color="auto"/>
        <w:right w:val="none" w:sz="0" w:space="0" w:color="auto"/>
      </w:divBdr>
    </w:div>
    <w:div w:id="421266434">
      <w:bodyDiv w:val="1"/>
      <w:marLeft w:val="0"/>
      <w:marRight w:val="0"/>
      <w:marTop w:val="0"/>
      <w:marBottom w:val="0"/>
      <w:divBdr>
        <w:top w:val="none" w:sz="0" w:space="0" w:color="auto"/>
        <w:left w:val="none" w:sz="0" w:space="0" w:color="auto"/>
        <w:bottom w:val="none" w:sz="0" w:space="0" w:color="auto"/>
        <w:right w:val="none" w:sz="0" w:space="0" w:color="auto"/>
      </w:divBdr>
    </w:div>
    <w:div w:id="423113631">
      <w:bodyDiv w:val="1"/>
      <w:marLeft w:val="0"/>
      <w:marRight w:val="0"/>
      <w:marTop w:val="0"/>
      <w:marBottom w:val="0"/>
      <w:divBdr>
        <w:top w:val="none" w:sz="0" w:space="0" w:color="auto"/>
        <w:left w:val="none" w:sz="0" w:space="0" w:color="auto"/>
        <w:bottom w:val="none" w:sz="0" w:space="0" w:color="auto"/>
        <w:right w:val="none" w:sz="0" w:space="0" w:color="auto"/>
      </w:divBdr>
    </w:div>
    <w:div w:id="423693394">
      <w:bodyDiv w:val="1"/>
      <w:marLeft w:val="0"/>
      <w:marRight w:val="0"/>
      <w:marTop w:val="0"/>
      <w:marBottom w:val="0"/>
      <w:divBdr>
        <w:top w:val="none" w:sz="0" w:space="0" w:color="auto"/>
        <w:left w:val="none" w:sz="0" w:space="0" w:color="auto"/>
        <w:bottom w:val="none" w:sz="0" w:space="0" w:color="auto"/>
        <w:right w:val="none" w:sz="0" w:space="0" w:color="auto"/>
      </w:divBdr>
    </w:div>
    <w:div w:id="424696262">
      <w:bodyDiv w:val="1"/>
      <w:marLeft w:val="0"/>
      <w:marRight w:val="0"/>
      <w:marTop w:val="0"/>
      <w:marBottom w:val="0"/>
      <w:divBdr>
        <w:top w:val="none" w:sz="0" w:space="0" w:color="auto"/>
        <w:left w:val="none" w:sz="0" w:space="0" w:color="auto"/>
        <w:bottom w:val="none" w:sz="0" w:space="0" w:color="auto"/>
        <w:right w:val="none" w:sz="0" w:space="0" w:color="auto"/>
      </w:divBdr>
    </w:div>
    <w:div w:id="424812582">
      <w:bodyDiv w:val="1"/>
      <w:marLeft w:val="0"/>
      <w:marRight w:val="0"/>
      <w:marTop w:val="0"/>
      <w:marBottom w:val="0"/>
      <w:divBdr>
        <w:top w:val="none" w:sz="0" w:space="0" w:color="auto"/>
        <w:left w:val="none" w:sz="0" w:space="0" w:color="auto"/>
        <w:bottom w:val="none" w:sz="0" w:space="0" w:color="auto"/>
        <w:right w:val="none" w:sz="0" w:space="0" w:color="auto"/>
      </w:divBdr>
    </w:div>
    <w:div w:id="425729569">
      <w:bodyDiv w:val="1"/>
      <w:marLeft w:val="0"/>
      <w:marRight w:val="0"/>
      <w:marTop w:val="0"/>
      <w:marBottom w:val="0"/>
      <w:divBdr>
        <w:top w:val="none" w:sz="0" w:space="0" w:color="auto"/>
        <w:left w:val="none" w:sz="0" w:space="0" w:color="auto"/>
        <w:bottom w:val="none" w:sz="0" w:space="0" w:color="auto"/>
        <w:right w:val="none" w:sz="0" w:space="0" w:color="auto"/>
      </w:divBdr>
    </w:div>
    <w:div w:id="426926343">
      <w:bodyDiv w:val="1"/>
      <w:marLeft w:val="0"/>
      <w:marRight w:val="0"/>
      <w:marTop w:val="0"/>
      <w:marBottom w:val="0"/>
      <w:divBdr>
        <w:top w:val="none" w:sz="0" w:space="0" w:color="auto"/>
        <w:left w:val="none" w:sz="0" w:space="0" w:color="auto"/>
        <w:bottom w:val="none" w:sz="0" w:space="0" w:color="auto"/>
        <w:right w:val="none" w:sz="0" w:space="0" w:color="auto"/>
      </w:divBdr>
    </w:div>
    <w:div w:id="427695920">
      <w:bodyDiv w:val="1"/>
      <w:marLeft w:val="0"/>
      <w:marRight w:val="0"/>
      <w:marTop w:val="0"/>
      <w:marBottom w:val="0"/>
      <w:divBdr>
        <w:top w:val="none" w:sz="0" w:space="0" w:color="auto"/>
        <w:left w:val="none" w:sz="0" w:space="0" w:color="auto"/>
        <w:bottom w:val="none" w:sz="0" w:space="0" w:color="auto"/>
        <w:right w:val="none" w:sz="0" w:space="0" w:color="auto"/>
      </w:divBdr>
    </w:div>
    <w:div w:id="427703336">
      <w:bodyDiv w:val="1"/>
      <w:marLeft w:val="0"/>
      <w:marRight w:val="0"/>
      <w:marTop w:val="0"/>
      <w:marBottom w:val="0"/>
      <w:divBdr>
        <w:top w:val="none" w:sz="0" w:space="0" w:color="auto"/>
        <w:left w:val="none" w:sz="0" w:space="0" w:color="auto"/>
        <w:bottom w:val="none" w:sz="0" w:space="0" w:color="auto"/>
        <w:right w:val="none" w:sz="0" w:space="0" w:color="auto"/>
      </w:divBdr>
    </w:div>
    <w:div w:id="430055855">
      <w:bodyDiv w:val="1"/>
      <w:marLeft w:val="0"/>
      <w:marRight w:val="0"/>
      <w:marTop w:val="0"/>
      <w:marBottom w:val="0"/>
      <w:divBdr>
        <w:top w:val="none" w:sz="0" w:space="0" w:color="auto"/>
        <w:left w:val="none" w:sz="0" w:space="0" w:color="auto"/>
        <w:bottom w:val="none" w:sz="0" w:space="0" w:color="auto"/>
        <w:right w:val="none" w:sz="0" w:space="0" w:color="auto"/>
      </w:divBdr>
    </w:div>
    <w:div w:id="431127666">
      <w:bodyDiv w:val="1"/>
      <w:marLeft w:val="0"/>
      <w:marRight w:val="0"/>
      <w:marTop w:val="0"/>
      <w:marBottom w:val="0"/>
      <w:divBdr>
        <w:top w:val="none" w:sz="0" w:space="0" w:color="auto"/>
        <w:left w:val="none" w:sz="0" w:space="0" w:color="auto"/>
        <w:bottom w:val="none" w:sz="0" w:space="0" w:color="auto"/>
        <w:right w:val="none" w:sz="0" w:space="0" w:color="auto"/>
      </w:divBdr>
    </w:div>
    <w:div w:id="431901696">
      <w:bodyDiv w:val="1"/>
      <w:marLeft w:val="0"/>
      <w:marRight w:val="0"/>
      <w:marTop w:val="0"/>
      <w:marBottom w:val="0"/>
      <w:divBdr>
        <w:top w:val="none" w:sz="0" w:space="0" w:color="auto"/>
        <w:left w:val="none" w:sz="0" w:space="0" w:color="auto"/>
        <w:bottom w:val="none" w:sz="0" w:space="0" w:color="auto"/>
        <w:right w:val="none" w:sz="0" w:space="0" w:color="auto"/>
      </w:divBdr>
    </w:div>
    <w:div w:id="432479443">
      <w:bodyDiv w:val="1"/>
      <w:marLeft w:val="0"/>
      <w:marRight w:val="0"/>
      <w:marTop w:val="0"/>
      <w:marBottom w:val="0"/>
      <w:divBdr>
        <w:top w:val="none" w:sz="0" w:space="0" w:color="auto"/>
        <w:left w:val="none" w:sz="0" w:space="0" w:color="auto"/>
        <w:bottom w:val="none" w:sz="0" w:space="0" w:color="auto"/>
        <w:right w:val="none" w:sz="0" w:space="0" w:color="auto"/>
      </w:divBdr>
    </w:div>
    <w:div w:id="434979568">
      <w:bodyDiv w:val="1"/>
      <w:marLeft w:val="0"/>
      <w:marRight w:val="0"/>
      <w:marTop w:val="0"/>
      <w:marBottom w:val="0"/>
      <w:divBdr>
        <w:top w:val="none" w:sz="0" w:space="0" w:color="auto"/>
        <w:left w:val="none" w:sz="0" w:space="0" w:color="auto"/>
        <w:bottom w:val="none" w:sz="0" w:space="0" w:color="auto"/>
        <w:right w:val="none" w:sz="0" w:space="0" w:color="auto"/>
      </w:divBdr>
    </w:div>
    <w:div w:id="437525650">
      <w:bodyDiv w:val="1"/>
      <w:marLeft w:val="0"/>
      <w:marRight w:val="0"/>
      <w:marTop w:val="0"/>
      <w:marBottom w:val="0"/>
      <w:divBdr>
        <w:top w:val="none" w:sz="0" w:space="0" w:color="auto"/>
        <w:left w:val="none" w:sz="0" w:space="0" w:color="auto"/>
        <w:bottom w:val="none" w:sz="0" w:space="0" w:color="auto"/>
        <w:right w:val="none" w:sz="0" w:space="0" w:color="auto"/>
      </w:divBdr>
    </w:div>
    <w:div w:id="437529950">
      <w:bodyDiv w:val="1"/>
      <w:marLeft w:val="0"/>
      <w:marRight w:val="0"/>
      <w:marTop w:val="0"/>
      <w:marBottom w:val="0"/>
      <w:divBdr>
        <w:top w:val="none" w:sz="0" w:space="0" w:color="auto"/>
        <w:left w:val="none" w:sz="0" w:space="0" w:color="auto"/>
        <w:bottom w:val="none" w:sz="0" w:space="0" w:color="auto"/>
        <w:right w:val="none" w:sz="0" w:space="0" w:color="auto"/>
      </w:divBdr>
      <w:divsChild>
        <w:div w:id="1578048788">
          <w:marLeft w:val="0"/>
          <w:marRight w:val="0"/>
          <w:marTop w:val="0"/>
          <w:marBottom w:val="0"/>
          <w:divBdr>
            <w:top w:val="none" w:sz="0" w:space="0" w:color="auto"/>
            <w:left w:val="none" w:sz="0" w:space="0" w:color="auto"/>
            <w:bottom w:val="none" w:sz="0" w:space="0" w:color="auto"/>
            <w:right w:val="none" w:sz="0" w:space="0" w:color="auto"/>
          </w:divBdr>
        </w:div>
      </w:divsChild>
    </w:div>
    <w:div w:id="438725115">
      <w:bodyDiv w:val="1"/>
      <w:marLeft w:val="0"/>
      <w:marRight w:val="0"/>
      <w:marTop w:val="0"/>
      <w:marBottom w:val="0"/>
      <w:divBdr>
        <w:top w:val="none" w:sz="0" w:space="0" w:color="auto"/>
        <w:left w:val="none" w:sz="0" w:space="0" w:color="auto"/>
        <w:bottom w:val="none" w:sz="0" w:space="0" w:color="auto"/>
        <w:right w:val="none" w:sz="0" w:space="0" w:color="auto"/>
      </w:divBdr>
      <w:divsChild>
        <w:div w:id="1643458944">
          <w:marLeft w:val="300"/>
          <w:marRight w:val="0"/>
          <w:marTop w:val="0"/>
          <w:marBottom w:val="255"/>
          <w:divBdr>
            <w:top w:val="none" w:sz="0" w:space="0" w:color="auto"/>
            <w:left w:val="none" w:sz="0" w:space="0" w:color="auto"/>
            <w:bottom w:val="none" w:sz="0" w:space="0" w:color="auto"/>
            <w:right w:val="none" w:sz="0" w:space="0" w:color="auto"/>
          </w:divBdr>
          <w:divsChild>
            <w:div w:id="1564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5326">
      <w:bodyDiv w:val="1"/>
      <w:marLeft w:val="0"/>
      <w:marRight w:val="0"/>
      <w:marTop w:val="0"/>
      <w:marBottom w:val="0"/>
      <w:divBdr>
        <w:top w:val="none" w:sz="0" w:space="0" w:color="auto"/>
        <w:left w:val="none" w:sz="0" w:space="0" w:color="auto"/>
        <w:bottom w:val="none" w:sz="0" w:space="0" w:color="auto"/>
        <w:right w:val="none" w:sz="0" w:space="0" w:color="auto"/>
      </w:divBdr>
      <w:divsChild>
        <w:div w:id="1740133419">
          <w:marLeft w:val="0"/>
          <w:marRight w:val="0"/>
          <w:marTop w:val="240"/>
          <w:marBottom w:val="240"/>
          <w:divBdr>
            <w:top w:val="single" w:sz="6" w:space="6" w:color="99734C"/>
            <w:left w:val="single" w:sz="2" w:space="12" w:color="99734C"/>
            <w:bottom w:val="single" w:sz="6" w:space="6" w:color="99734C"/>
            <w:right w:val="single" w:sz="2" w:space="12" w:color="99734C"/>
          </w:divBdr>
        </w:div>
      </w:divsChild>
    </w:div>
    <w:div w:id="439492007">
      <w:bodyDiv w:val="1"/>
      <w:marLeft w:val="0"/>
      <w:marRight w:val="0"/>
      <w:marTop w:val="0"/>
      <w:marBottom w:val="0"/>
      <w:divBdr>
        <w:top w:val="none" w:sz="0" w:space="0" w:color="auto"/>
        <w:left w:val="none" w:sz="0" w:space="0" w:color="auto"/>
        <w:bottom w:val="none" w:sz="0" w:space="0" w:color="auto"/>
        <w:right w:val="none" w:sz="0" w:space="0" w:color="auto"/>
      </w:divBdr>
    </w:div>
    <w:div w:id="440415708">
      <w:bodyDiv w:val="1"/>
      <w:marLeft w:val="0"/>
      <w:marRight w:val="0"/>
      <w:marTop w:val="0"/>
      <w:marBottom w:val="0"/>
      <w:divBdr>
        <w:top w:val="none" w:sz="0" w:space="0" w:color="auto"/>
        <w:left w:val="none" w:sz="0" w:space="0" w:color="auto"/>
        <w:bottom w:val="none" w:sz="0" w:space="0" w:color="auto"/>
        <w:right w:val="none" w:sz="0" w:space="0" w:color="auto"/>
      </w:divBdr>
    </w:div>
    <w:div w:id="440880402">
      <w:bodyDiv w:val="1"/>
      <w:marLeft w:val="0"/>
      <w:marRight w:val="0"/>
      <w:marTop w:val="0"/>
      <w:marBottom w:val="0"/>
      <w:divBdr>
        <w:top w:val="none" w:sz="0" w:space="0" w:color="auto"/>
        <w:left w:val="none" w:sz="0" w:space="0" w:color="auto"/>
        <w:bottom w:val="none" w:sz="0" w:space="0" w:color="auto"/>
        <w:right w:val="none" w:sz="0" w:space="0" w:color="auto"/>
      </w:divBdr>
    </w:div>
    <w:div w:id="441726587">
      <w:bodyDiv w:val="1"/>
      <w:marLeft w:val="0"/>
      <w:marRight w:val="0"/>
      <w:marTop w:val="0"/>
      <w:marBottom w:val="0"/>
      <w:divBdr>
        <w:top w:val="none" w:sz="0" w:space="0" w:color="auto"/>
        <w:left w:val="none" w:sz="0" w:space="0" w:color="auto"/>
        <w:bottom w:val="none" w:sz="0" w:space="0" w:color="auto"/>
        <w:right w:val="none" w:sz="0" w:space="0" w:color="auto"/>
      </w:divBdr>
    </w:div>
    <w:div w:id="442111309">
      <w:bodyDiv w:val="1"/>
      <w:marLeft w:val="0"/>
      <w:marRight w:val="0"/>
      <w:marTop w:val="0"/>
      <w:marBottom w:val="0"/>
      <w:divBdr>
        <w:top w:val="none" w:sz="0" w:space="0" w:color="auto"/>
        <w:left w:val="none" w:sz="0" w:space="0" w:color="auto"/>
        <w:bottom w:val="none" w:sz="0" w:space="0" w:color="auto"/>
        <w:right w:val="none" w:sz="0" w:space="0" w:color="auto"/>
      </w:divBdr>
    </w:div>
    <w:div w:id="442500518">
      <w:bodyDiv w:val="1"/>
      <w:marLeft w:val="0"/>
      <w:marRight w:val="0"/>
      <w:marTop w:val="0"/>
      <w:marBottom w:val="0"/>
      <w:divBdr>
        <w:top w:val="none" w:sz="0" w:space="0" w:color="auto"/>
        <w:left w:val="none" w:sz="0" w:space="0" w:color="auto"/>
        <w:bottom w:val="none" w:sz="0" w:space="0" w:color="auto"/>
        <w:right w:val="none" w:sz="0" w:space="0" w:color="auto"/>
      </w:divBdr>
      <w:divsChild>
        <w:div w:id="1702587494">
          <w:marLeft w:val="0"/>
          <w:marRight w:val="0"/>
          <w:marTop w:val="0"/>
          <w:marBottom w:val="225"/>
          <w:divBdr>
            <w:top w:val="none" w:sz="0" w:space="0" w:color="auto"/>
            <w:left w:val="none" w:sz="0" w:space="0" w:color="auto"/>
            <w:bottom w:val="none" w:sz="0" w:space="0" w:color="auto"/>
            <w:right w:val="none" w:sz="0" w:space="0" w:color="auto"/>
          </w:divBdr>
        </w:div>
      </w:divsChild>
    </w:div>
    <w:div w:id="443617672">
      <w:bodyDiv w:val="1"/>
      <w:marLeft w:val="0"/>
      <w:marRight w:val="0"/>
      <w:marTop w:val="0"/>
      <w:marBottom w:val="0"/>
      <w:divBdr>
        <w:top w:val="none" w:sz="0" w:space="0" w:color="auto"/>
        <w:left w:val="none" w:sz="0" w:space="0" w:color="auto"/>
        <w:bottom w:val="none" w:sz="0" w:space="0" w:color="auto"/>
        <w:right w:val="none" w:sz="0" w:space="0" w:color="auto"/>
      </w:divBdr>
    </w:div>
    <w:div w:id="444547369">
      <w:bodyDiv w:val="1"/>
      <w:marLeft w:val="0"/>
      <w:marRight w:val="0"/>
      <w:marTop w:val="0"/>
      <w:marBottom w:val="0"/>
      <w:divBdr>
        <w:top w:val="none" w:sz="0" w:space="0" w:color="auto"/>
        <w:left w:val="none" w:sz="0" w:space="0" w:color="auto"/>
        <w:bottom w:val="none" w:sz="0" w:space="0" w:color="auto"/>
        <w:right w:val="none" w:sz="0" w:space="0" w:color="auto"/>
      </w:divBdr>
    </w:div>
    <w:div w:id="444809587">
      <w:bodyDiv w:val="1"/>
      <w:marLeft w:val="0"/>
      <w:marRight w:val="0"/>
      <w:marTop w:val="0"/>
      <w:marBottom w:val="0"/>
      <w:divBdr>
        <w:top w:val="none" w:sz="0" w:space="0" w:color="auto"/>
        <w:left w:val="none" w:sz="0" w:space="0" w:color="auto"/>
        <w:bottom w:val="none" w:sz="0" w:space="0" w:color="auto"/>
        <w:right w:val="none" w:sz="0" w:space="0" w:color="auto"/>
      </w:divBdr>
    </w:div>
    <w:div w:id="444886922">
      <w:bodyDiv w:val="1"/>
      <w:marLeft w:val="0"/>
      <w:marRight w:val="0"/>
      <w:marTop w:val="0"/>
      <w:marBottom w:val="0"/>
      <w:divBdr>
        <w:top w:val="none" w:sz="0" w:space="0" w:color="auto"/>
        <w:left w:val="none" w:sz="0" w:space="0" w:color="auto"/>
        <w:bottom w:val="none" w:sz="0" w:space="0" w:color="auto"/>
        <w:right w:val="none" w:sz="0" w:space="0" w:color="auto"/>
      </w:divBdr>
    </w:div>
    <w:div w:id="444930992">
      <w:bodyDiv w:val="1"/>
      <w:marLeft w:val="0"/>
      <w:marRight w:val="0"/>
      <w:marTop w:val="0"/>
      <w:marBottom w:val="0"/>
      <w:divBdr>
        <w:top w:val="none" w:sz="0" w:space="0" w:color="auto"/>
        <w:left w:val="none" w:sz="0" w:space="0" w:color="auto"/>
        <w:bottom w:val="none" w:sz="0" w:space="0" w:color="auto"/>
        <w:right w:val="none" w:sz="0" w:space="0" w:color="auto"/>
      </w:divBdr>
    </w:div>
    <w:div w:id="445008600">
      <w:bodyDiv w:val="1"/>
      <w:marLeft w:val="0"/>
      <w:marRight w:val="0"/>
      <w:marTop w:val="0"/>
      <w:marBottom w:val="0"/>
      <w:divBdr>
        <w:top w:val="none" w:sz="0" w:space="0" w:color="auto"/>
        <w:left w:val="none" w:sz="0" w:space="0" w:color="auto"/>
        <w:bottom w:val="none" w:sz="0" w:space="0" w:color="auto"/>
        <w:right w:val="none" w:sz="0" w:space="0" w:color="auto"/>
      </w:divBdr>
    </w:div>
    <w:div w:id="445926742">
      <w:bodyDiv w:val="1"/>
      <w:marLeft w:val="0"/>
      <w:marRight w:val="0"/>
      <w:marTop w:val="0"/>
      <w:marBottom w:val="0"/>
      <w:divBdr>
        <w:top w:val="none" w:sz="0" w:space="0" w:color="auto"/>
        <w:left w:val="none" w:sz="0" w:space="0" w:color="auto"/>
        <w:bottom w:val="none" w:sz="0" w:space="0" w:color="auto"/>
        <w:right w:val="none" w:sz="0" w:space="0" w:color="auto"/>
      </w:divBdr>
    </w:div>
    <w:div w:id="446510443">
      <w:bodyDiv w:val="1"/>
      <w:marLeft w:val="0"/>
      <w:marRight w:val="0"/>
      <w:marTop w:val="0"/>
      <w:marBottom w:val="0"/>
      <w:divBdr>
        <w:top w:val="none" w:sz="0" w:space="0" w:color="auto"/>
        <w:left w:val="none" w:sz="0" w:space="0" w:color="auto"/>
        <w:bottom w:val="none" w:sz="0" w:space="0" w:color="auto"/>
        <w:right w:val="none" w:sz="0" w:space="0" w:color="auto"/>
      </w:divBdr>
    </w:div>
    <w:div w:id="446656339">
      <w:bodyDiv w:val="1"/>
      <w:marLeft w:val="0"/>
      <w:marRight w:val="0"/>
      <w:marTop w:val="0"/>
      <w:marBottom w:val="0"/>
      <w:divBdr>
        <w:top w:val="none" w:sz="0" w:space="0" w:color="auto"/>
        <w:left w:val="none" w:sz="0" w:space="0" w:color="auto"/>
        <w:bottom w:val="none" w:sz="0" w:space="0" w:color="auto"/>
        <w:right w:val="none" w:sz="0" w:space="0" w:color="auto"/>
      </w:divBdr>
    </w:div>
    <w:div w:id="447041572">
      <w:bodyDiv w:val="1"/>
      <w:marLeft w:val="0"/>
      <w:marRight w:val="0"/>
      <w:marTop w:val="0"/>
      <w:marBottom w:val="0"/>
      <w:divBdr>
        <w:top w:val="none" w:sz="0" w:space="0" w:color="auto"/>
        <w:left w:val="none" w:sz="0" w:space="0" w:color="auto"/>
        <w:bottom w:val="none" w:sz="0" w:space="0" w:color="auto"/>
        <w:right w:val="none" w:sz="0" w:space="0" w:color="auto"/>
      </w:divBdr>
    </w:div>
    <w:div w:id="447243753">
      <w:bodyDiv w:val="1"/>
      <w:marLeft w:val="0"/>
      <w:marRight w:val="0"/>
      <w:marTop w:val="0"/>
      <w:marBottom w:val="0"/>
      <w:divBdr>
        <w:top w:val="none" w:sz="0" w:space="0" w:color="auto"/>
        <w:left w:val="none" w:sz="0" w:space="0" w:color="auto"/>
        <w:bottom w:val="none" w:sz="0" w:space="0" w:color="auto"/>
        <w:right w:val="none" w:sz="0" w:space="0" w:color="auto"/>
      </w:divBdr>
    </w:div>
    <w:div w:id="447428308">
      <w:bodyDiv w:val="1"/>
      <w:marLeft w:val="0"/>
      <w:marRight w:val="0"/>
      <w:marTop w:val="0"/>
      <w:marBottom w:val="0"/>
      <w:divBdr>
        <w:top w:val="none" w:sz="0" w:space="0" w:color="auto"/>
        <w:left w:val="none" w:sz="0" w:space="0" w:color="auto"/>
        <w:bottom w:val="none" w:sz="0" w:space="0" w:color="auto"/>
        <w:right w:val="none" w:sz="0" w:space="0" w:color="auto"/>
      </w:divBdr>
    </w:div>
    <w:div w:id="447968517">
      <w:bodyDiv w:val="1"/>
      <w:marLeft w:val="0"/>
      <w:marRight w:val="0"/>
      <w:marTop w:val="0"/>
      <w:marBottom w:val="0"/>
      <w:divBdr>
        <w:top w:val="none" w:sz="0" w:space="0" w:color="auto"/>
        <w:left w:val="none" w:sz="0" w:space="0" w:color="auto"/>
        <w:bottom w:val="none" w:sz="0" w:space="0" w:color="auto"/>
        <w:right w:val="none" w:sz="0" w:space="0" w:color="auto"/>
      </w:divBdr>
    </w:div>
    <w:div w:id="448088981">
      <w:bodyDiv w:val="1"/>
      <w:marLeft w:val="0"/>
      <w:marRight w:val="0"/>
      <w:marTop w:val="0"/>
      <w:marBottom w:val="0"/>
      <w:divBdr>
        <w:top w:val="none" w:sz="0" w:space="0" w:color="auto"/>
        <w:left w:val="none" w:sz="0" w:space="0" w:color="auto"/>
        <w:bottom w:val="none" w:sz="0" w:space="0" w:color="auto"/>
        <w:right w:val="none" w:sz="0" w:space="0" w:color="auto"/>
      </w:divBdr>
    </w:div>
    <w:div w:id="448476394">
      <w:bodyDiv w:val="1"/>
      <w:marLeft w:val="0"/>
      <w:marRight w:val="0"/>
      <w:marTop w:val="0"/>
      <w:marBottom w:val="0"/>
      <w:divBdr>
        <w:top w:val="none" w:sz="0" w:space="0" w:color="auto"/>
        <w:left w:val="none" w:sz="0" w:space="0" w:color="auto"/>
        <w:bottom w:val="none" w:sz="0" w:space="0" w:color="auto"/>
        <w:right w:val="none" w:sz="0" w:space="0" w:color="auto"/>
      </w:divBdr>
    </w:div>
    <w:div w:id="448940463">
      <w:bodyDiv w:val="1"/>
      <w:marLeft w:val="0"/>
      <w:marRight w:val="0"/>
      <w:marTop w:val="0"/>
      <w:marBottom w:val="0"/>
      <w:divBdr>
        <w:top w:val="none" w:sz="0" w:space="0" w:color="auto"/>
        <w:left w:val="none" w:sz="0" w:space="0" w:color="auto"/>
        <w:bottom w:val="none" w:sz="0" w:space="0" w:color="auto"/>
        <w:right w:val="none" w:sz="0" w:space="0" w:color="auto"/>
      </w:divBdr>
    </w:div>
    <w:div w:id="449399602">
      <w:bodyDiv w:val="1"/>
      <w:marLeft w:val="0"/>
      <w:marRight w:val="0"/>
      <w:marTop w:val="0"/>
      <w:marBottom w:val="0"/>
      <w:divBdr>
        <w:top w:val="none" w:sz="0" w:space="0" w:color="auto"/>
        <w:left w:val="none" w:sz="0" w:space="0" w:color="auto"/>
        <w:bottom w:val="none" w:sz="0" w:space="0" w:color="auto"/>
        <w:right w:val="none" w:sz="0" w:space="0" w:color="auto"/>
      </w:divBdr>
    </w:div>
    <w:div w:id="451020180">
      <w:bodyDiv w:val="1"/>
      <w:marLeft w:val="0"/>
      <w:marRight w:val="0"/>
      <w:marTop w:val="0"/>
      <w:marBottom w:val="0"/>
      <w:divBdr>
        <w:top w:val="none" w:sz="0" w:space="0" w:color="auto"/>
        <w:left w:val="none" w:sz="0" w:space="0" w:color="auto"/>
        <w:bottom w:val="none" w:sz="0" w:space="0" w:color="auto"/>
        <w:right w:val="none" w:sz="0" w:space="0" w:color="auto"/>
      </w:divBdr>
    </w:div>
    <w:div w:id="451286253">
      <w:bodyDiv w:val="1"/>
      <w:marLeft w:val="0"/>
      <w:marRight w:val="0"/>
      <w:marTop w:val="0"/>
      <w:marBottom w:val="0"/>
      <w:divBdr>
        <w:top w:val="none" w:sz="0" w:space="0" w:color="auto"/>
        <w:left w:val="none" w:sz="0" w:space="0" w:color="auto"/>
        <w:bottom w:val="none" w:sz="0" w:space="0" w:color="auto"/>
        <w:right w:val="none" w:sz="0" w:space="0" w:color="auto"/>
      </w:divBdr>
    </w:div>
    <w:div w:id="451559950">
      <w:bodyDiv w:val="1"/>
      <w:marLeft w:val="0"/>
      <w:marRight w:val="0"/>
      <w:marTop w:val="0"/>
      <w:marBottom w:val="0"/>
      <w:divBdr>
        <w:top w:val="none" w:sz="0" w:space="0" w:color="auto"/>
        <w:left w:val="none" w:sz="0" w:space="0" w:color="auto"/>
        <w:bottom w:val="none" w:sz="0" w:space="0" w:color="auto"/>
        <w:right w:val="none" w:sz="0" w:space="0" w:color="auto"/>
      </w:divBdr>
    </w:div>
    <w:div w:id="451632908">
      <w:bodyDiv w:val="1"/>
      <w:marLeft w:val="0"/>
      <w:marRight w:val="0"/>
      <w:marTop w:val="0"/>
      <w:marBottom w:val="0"/>
      <w:divBdr>
        <w:top w:val="none" w:sz="0" w:space="0" w:color="auto"/>
        <w:left w:val="none" w:sz="0" w:space="0" w:color="auto"/>
        <w:bottom w:val="none" w:sz="0" w:space="0" w:color="auto"/>
        <w:right w:val="none" w:sz="0" w:space="0" w:color="auto"/>
      </w:divBdr>
    </w:div>
    <w:div w:id="455568503">
      <w:bodyDiv w:val="1"/>
      <w:marLeft w:val="0"/>
      <w:marRight w:val="0"/>
      <w:marTop w:val="0"/>
      <w:marBottom w:val="0"/>
      <w:divBdr>
        <w:top w:val="none" w:sz="0" w:space="0" w:color="auto"/>
        <w:left w:val="none" w:sz="0" w:space="0" w:color="auto"/>
        <w:bottom w:val="none" w:sz="0" w:space="0" w:color="auto"/>
        <w:right w:val="none" w:sz="0" w:space="0" w:color="auto"/>
      </w:divBdr>
    </w:div>
    <w:div w:id="455607285">
      <w:bodyDiv w:val="1"/>
      <w:marLeft w:val="0"/>
      <w:marRight w:val="0"/>
      <w:marTop w:val="0"/>
      <w:marBottom w:val="0"/>
      <w:divBdr>
        <w:top w:val="none" w:sz="0" w:space="0" w:color="auto"/>
        <w:left w:val="none" w:sz="0" w:space="0" w:color="auto"/>
        <w:bottom w:val="none" w:sz="0" w:space="0" w:color="auto"/>
        <w:right w:val="none" w:sz="0" w:space="0" w:color="auto"/>
      </w:divBdr>
    </w:div>
    <w:div w:id="456264399">
      <w:bodyDiv w:val="1"/>
      <w:marLeft w:val="0"/>
      <w:marRight w:val="0"/>
      <w:marTop w:val="0"/>
      <w:marBottom w:val="0"/>
      <w:divBdr>
        <w:top w:val="none" w:sz="0" w:space="0" w:color="auto"/>
        <w:left w:val="none" w:sz="0" w:space="0" w:color="auto"/>
        <w:bottom w:val="none" w:sz="0" w:space="0" w:color="auto"/>
        <w:right w:val="none" w:sz="0" w:space="0" w:color="auto"/>
      </w:divBdr>
    </w:div>
    <w:div w:id="460274206">
      <w:bodyDiv w:val="1"/>
      <w:marLeft w:val="0"/>
      <w:marRight w:val="0"/>
      <w:marTop w:val="0"/>
      <w:marBottom w:val="0"/>
      <w:divBdr>
        <w:top w:val="none" w:sz="0" w:space="0" w:color="auto"/>
        <w:left w:val="none" w:sz="0" w:space="0" w:color="auto"/>
        <w:bottom w:val="none" w:sz="0" w:space="0" w:color="auto"/>
        <w:right w:val="none" w:sz="0" w:space="0" w:color="auto"/>
      </w:divBdr>
    </w:div>
    <w:div w:id="461772636">
      <w:bodyDiv w:val="1"/>
      <w:marLeft w:val="0"/>
      <w:marRight w:val="0"/>
      <w:marTop w:val="0"/>
      <w:marBottom w:val="0"/>
      <w:divBdr>
        <w:top w:val="none" w:sz="0" w:space="0" w:color="auto"/>
        <w:left w:val="none" w:sz="0" w:space="0" w:color="auto"/>
        <w:bottom w:val="none" w:sz="0" w:space="0" w:color="auto"/>
        <w:right w:val="none" w:sz="0" w:space="0" w:color="auto"/>
      </w:divBdr>
    </w:div>
    <w:div w:id="463036948">
      <w:bodyDiv w:val="1"/>
      <w:marLeft w:val="0"/>
      <w:marRight w:val="0"/>
      <w:marTop w:val="0"/>
      <w:marBottom w:val="0"/>
      <w:divBdr>
        <w:top w:val="none" w:sz="0" w:space="0" w:color="auto"/>
        <w:left w:val="none" w:sz="0" w:space="0" w:color="auto"/>
        <w:bottom w:val="none" w:sz="0" w:space="0" w:color="auto"/>
        <w:right w:val="none" w:sz="0" w:space="0" w:color="auto"/>
      </w:divBdr>
    </w:div>
    <w:div w:id="463237006">
      <w:bodyDiv w:val="1"/>
      <w:marLeft w:val="0"/>
      <w:marRight w:val="0"/>
      <w:marTop w:val="0"/>
      <w:marBottom w:val="0"/>
      <w:divBdr>
        <w:top w:val="none" w:sz="0" w:space="0" w:color="auto"/>
        <w:left w:val="none" w:sz="0" w:space="0" w:color="auto"/>
        <w:bottom w:val="none" w:sz="0" w:space="0" w:color="auto"/>
        <w:right w:val="none" w:sz="0" w:space="0" w:color="auto"/>
      </w:divBdr>
    </w:div>
    <w:div w:id="467165459">
      <w:bodyDiv w:val="1"/>
      <w:marLeft w:val="0"/>
      <w:marRight w:val="0"/>
      <w:marTop w:val="0"/>
      <w:marBottom w:val="0"/>
      <w:divBdr>
        <w:top w:val="none" w:sz="0" w:space="0" w:color="auto"/>
        <w:left w:val="none" w:sz="0" w:space="0" w:color="auto"/>
        <w:bottom w:val="none" w:sz="0" w:space="0" w:color="auto"/>
        <w:right w:val="none" w:sz="0" w:space="0" w:color="auto"/>
      </w:divBdr>
    </w:div>
    <w:div w:id="467211428">
      <w:bodyDiv w:val="1"/>
      <w:marLeft w:val="0"/>
      <w:marRight w:val="0"/>
      <w:marTop w:val="0"/>
      <w:marBottom w:val="0"/>
      <w:divBdr>
        <w:top w:val="none" w:sz="0" w:space="0" w:color="auto"/>
        <w:left w:val="none" w:sz="0" w:space="0" w:color="auto"/>
        <w:bottom w:val="none" w:sz="0" w:space="0" w:color="auto"/>
        <w:right w:val="none" w:sz="0" w:space="0" w:color="auto"/>
      </w:divBdr>
    </w:div>
    <w:div w:id="470908254">
      <w:bodyDiv w:val="1"/>
      <w:marLeft w:val="0"/>
      <w:marRight w:val="0"/>
      <w:marTop w:val="0"/>
      <w:marBottom w:val="0"/>
      <w:divBdr>
        <w:top w:val="none" w:sz="0" w:space="0" w:color="auto"/>
        <w:left w:val="none" w:sz="0" w:space="0" w:color="auto"/>
        <w:bottom w:val="none" w:sz="0" w:space="0" w:color="auto"/>
        <w:right w:val="none" w:sz="0" w:space="0" w:color="auto"/>
      </w:divBdr>
    </w:div>
    <w:div w:id="472067231">
      <w:bodyDiv w:val="1"/>
      <w:marLeft w:val="0"/>
      <w:marRight w:val="0"/>
      <w:marTop w:val="0"/>
      <w:marBottom w:val="0"/>
      <w:divBdr>
        <w:top w:val="none" w:sz="0" w:space="0" w:color="auto"/>
        <w:left w:val="none" w:sz="0" w:space="0" w:color="auto"/>
        <w:bottom w:val="none" w:sz="0" w:space="0" w:color="auto"/>
        <w:right w:val="none" w:sz="0" w:space="0" w:color="auto"/>
      </w:divBdr>
    </w:div>
    <w:div w:id="473525453">
      <w:bodyDiv w:val="1"/>
      <w:marLeft w:val="0"/>
      <w:marRight w:val="0"/>
      <w:marTop w:val="0"/>
      <w:marBottom w:val="0"/>
      <w:divBdr>
        <w:top w:val="none" w:sz="0" w:space="0" w:color="auto"/>
        <w:left w:val="none" w:sz="0" w:space="0" w:color="auto"/>
        <w:bottom w:val="none" w:sz="0" w:space="0" w:color="auto"/>
        <w:right w:val="none" w:sz="0" w:space="0" w:color="auto"/>
      </w:divBdr>
    </w:div>
    <w:div w:id="473646043">
      <w:bodyDiv w:val="1"/>
      <w:marLeft w:val="0"/>
      <w:marRight w:val="0"/>
      <w:marTop w:val="0"/>
      <w:marBottom w:val="0"/>
      <w:divBdr>
        <w:top w:val="none" w:sz="0" w:space="0" w:color="auto"/>
        <w:left w:val="none" w:sz="0" w:space="0" w:color="auto"/>
        <w:bottom w:val="none" w:sz="0" w:space="0" w:color="auto"/>
        <w:right w:val="none" w:sz="0" w:space="0" w:color="auto"/>
      </w:divBdr>
    </w:div>
    <w:div w:id="474421075">
      <w:bodyDiv w:val="1"/>
      <w:marLeft w:val="0"/>
      <w:marRight w:val="0"/>
      <w:marTop w:val="0"/>
      <w:marBottom w:val="0"/>
      <w:divBdr>
        <w:top w:val="none" w:sz="0" w:space="0" w:color="auto"/>
        <w:left w:val="none" w:sz="0" w:space="0" w:color="auto"/>
        <w:bottom w:val="none" w:sz="0" w:space="0" w:color="auto"/>
        <w:right w:val="none" w:sz="0" w:space="0" w:color="auto"/>
      </w:divBdr>
    </w:div>
    <w:div w:id="476922672">
      <w:bodyDiv w:val="1"/>
      <w:marLeft w:val="0"/>
      <w:marRight w:val="0"/>
      <w:marTop w:val="0"/>
      <w:marBottom w:val="0"/>
      <w:divBdr>
        <w:top w:val="none" w:sz="0" w:space="0" w:color="auto"/>
        <w:left w:val="none" w:sz="0" w:space="0" w:color="auto"/>
        <w:bottom w:val="none" w:sz="0" w:space="0" w:color="auto"/>
        <w:right w:val="none" w:sz="0" w:space="0" w:color="auto"/>
      </w:divBdr>
    </w:div>
    <w:div w:id="478303833">
      <w:bodyDiv w:val="1"/>
      <w:marLeft w:val="0"/>
      <w:marRight w:val="0"/>
      <w:marTop w:val="0"/>
      <w:marBottom w:val="0"/>
      <w:divBdr>
        <w:top w:val="none" w:sz="0" w:space="0" w:color="auto"/>
        <w:left w:val="none" w:sz="0" w:space="0" w:color="auto"/>
        <w:bottom w:val="none" w:sz="0" w:space="0" w:color="auto"/>
        <w:right w:val="none" w:sz="0" w:space="0" w:color="auto"/>
      </w:divBdr>
    </w:div>
    <w:div w:id="478614245">
      <w:bodyDiv w:val="1"/>
      <w:marLeft w:val="0"/>
      <w:marRight w:val="0"/>
      <w:marTop w:val="0"/>
      <w:marBottom w:val="0"/>
      <w:divBdr>
        <w:top w:val="none" w:sz="0" w:space="0" w:color="auto"/>
        <w:left w:val="none" w:sz="0" w:space="0" w:color="auto"/>
        <w:bottom w:val="none" w:sz="0" w:space="0" w:color="auto"/>
        <w:right w:val="none" w:sz="0" w:space="0" w:color="auto"/>
      </w:divBdr>
    </w:div>
    <w:div w:id="481240392">
      <w:bodyDiv w:val="1"/>
      <w:marLeft w:val="0"/>
      <w:marRight w:val="0"/>
      <w:marTop w:val="0"/>
      <w:marBottom w:val="0"/>
      <w:divBdr>
        <w:top w:val="none" w:sz="0" w:space="0" w:color="auto"/>
        <w:left w:val="none" w:sz="0" w:space="0" w:color="auto"/>
        <w:bottom w:val="none" w:sz="0" w:space="0" w:color="auto"/>
        <w:right w:val="none" w:sz="0" w:space="0" w:color="auto"/>
      </w:divBdr>
    </w:div>
    <w:div w:id="481774367">
      <w:bodyDiv w:val="1"/>
      <w:marLeft w:val="0"/>
      <w:marRight w:val="0"/>
      <w:marTop w:val="0"/>
      <w:marBottom w:val="0"/>
      <w:divBdr>
        <w:top w:val="none" w:sz="0" w:space="0" w:color="auto"/>
        <w:left w:val="none" w:sz="0" w:space="0" w:color="auto"/>
        <w:bottom w:val="none" w:sz="0" w:space="0" w:color="auto"/>
        <w:right w:val="none" w:sz="0" w:space="0" w:color="auto"/>
      </w:divBdr>
      <w:divsChild>
        <w:div w:id="1045836182">
          <w:marLeft w:val="0"/>
          <w:marRight w:val="150"/>
          <w:marTop w:val="300"/>
          <w:marBottom w:val="300"/>
          <w:divBdr>
            <w:top w:val="single" w:sz="6" w:space="1" w:color="003366"/>
            <w:left w:val="single" w:sz="6" w:space="1" w:color="003366"/>
            <w:bottom w:val="single" w:sz="6" w:space="1" w:color="003366"/>
            <w:right w:val="single" w:sz="6" w:space="1" w:color="003366"/>
          </w:divBdr>
        </w:div>
      </w:divsChild>
    </w:div>
    <w:div w:id="483160930">
      <w:bodyDiv w:val="1"/>
      <w:marLeft w:val="0"/>
      <w:marRight w:val="0"/>
      <w:marTop w:val="0"/>
      <w:marBottom w:val="0"/>
      <w:divBdr>
        <w:top w:val="none" w:sz="0" w:space="0" w:color="auto"/>
        <w:left w:val="none" w:sz="0" w:space="0" w:color="auto"/>
        <w:bottom w:val="none" w:sz="0" w:space="0" w:color="auto"/>
        <w:right w:val="none" w:sz="0" w:space="0" w:color="auto"/>
      </w:divBdr>
      <w:divsChild>
        <w:div w:id="167719974">
          <w:marLeft w:val="0"/>
          <w:marRight w:val="0"/>
          <w:marTop w:val="0"/>
          <w:marBottom w:val="0"/>
          <w:divBdr>
            <w:top w:val="none" w:sz="0" w:space="0" w:color="auto"/>
            <w:left w:val="none" w:sz="0" w:space="0" w:color="auto"/>
            <w:bottom w:val="none" w:sz="0" w:space="0" w:color="auto"/>
            <w:right w:val="none" w:sz="0" w:space="0" w:color="auto"/>
          </w:divBdr>
          <w:divsChild>
            <w:div w:id="1695229157">
              <w:marLeft w:val="0"/>
              <w:marRight w:val="0"/>
              <w:marTop w:val="0"/>
              <w:marBottom w:val="0"/>
              <w:divBdr>
                <w:top w:val="none" w:sz="0" w:space="0" w:color="auto"/>
                <w:left w:val="single" w:sz="36" w:space="12" w:color="FFFFFF"/>
                <w:bottom w:val="none" w:sz="0" w:space="0" w:color="auto"/>
                <w:right w:val="none" w:sz="0" w:space="0" w:color="auto"/>
              </w:divBdr>
            </w:div>
          </w:divsChild>
        </w:div>
      </w:divsChild>
    </w:div>
    <w:div w:id="483357184">
      <w:bodyDiv w:val="1"/>
      <w:marLeft w:val="0"/>
      <w:marRight w:val="0"/>
      <w:marTop w:val="0"/>
      <w:marBottom w:val="0"/>
      <w:divBdr>
        <w:top w:val="none" w:sz="0" w:space="0" w:color="auto"/>
        <w:left w:val="none" w:sz="0" w:space="0" w:color="auto"/>
        <w:bottom w:val="none" w:sz="0" w:space="0" w:color="auto"/>
        <w:right w:val="none" w:sz="0" w:space="0" w:color="auto"/>
      </w:divBdr>
    </w:div>
    <w:div w:id="485514776">
      <w:bodyDiv w:val="1"/>
      <w:marLeft w:val="0"/>
      <w:marRight w:val="0"/>
      <w:marTop w:val="0"/>
      <w:marBottom w:val="0"/>
      <w:divBdr>
        <w:top w:val="none" w:sz="0" w:space="0" w:color="auto"/>
        <w:left w:val="none" w:sz="0" w:space="0" w:color="auto"/>
        <w:bottom w:val="none" w:sz="0" w:space="0" w:color="auto"/>
        <w:right w:val="none" w:sz="0" w:space="0" w:color="auto"/>
      </w:divBdr>
    </w:div>
    <w:div w:id="488444269">
      <w:bodyDiv w:val="1"/>
      <w:marLeft w:val="0"/>
      <w:marRight w:val="0"/>
      <w:marTop w:val="0"/>
      <w:marBottom w:val="0"/>
      <w:divBdr>
        <w:top w:val="none" w:sz="0" w:space="0" w:color="auto"/>
        <w:left w:val="none" w:sz="0" w:space="0" w:color="auto"/>
        <w:bottom w:val="none" w:sz="0" w:space="0" w:color="auto"/>
        <w:right w:val="none" w:sz="0" w:space="0" w:color="auto"/>
      </w:divBdr>
    </w:div>
    <w:div w:id="488521537">
      <w:bodyDiv w:val="1"/>
      <w:marLeft w:val="0"/>
      <w:marRight w:val="0"/>
      <w:marTop w:val="0"/>
      <w:marBottom w:val="0"/>
      <w:divBdr>
        <w:top w:val="none" w:sz="0" w:space="0" w:color="auto"/>
        <w:left w:val="none" w:sz="0" w:space="0" w:color="auto"/>
        <w:bottom w:val="none" w:sz="0" w:space="0" w:color="auto"/>
        <w:right w:val="none" w:sz="0" w:space="0" w:color="auto"/>
      </w:divBdr>
    </w:div>
    <w:div w:id="490751711">
      <w:bodyDiv w:val="1"/>
      <w:marLeft w:val="0"/>
      <w:marRight w:val="0"/>
      <w:marTop w:val="0"/>
      <w:marBottom w:val="0"/>
      <w:divBdr>
        <w:top w:val="none" w:sz="0" w:space="0" w:color="auto"/>
        <w:left w:val="none" w:sz="0" w:space="0" w:color="auto"/>
        <w:bottom w:val="none" w:sz="0" w:space="0" w:color="auto"/>
        <w:right w:val="none" w:sz="0" w:space="0" w:color="auto"/>
      </w:divBdr>
    </w:div>
    <w:div w:id="492381528">
      <w:bodyDiv w:val="1"/>
      <w:marLeft w:val="0"/>
      <w:marRight w:val="0"/>
      <w:marTop w:val="0"/>
      <w:marBottom w:val="0"/>
      <w:divBdr>
        <w:top w:val="none" w:sz="0" w:space="0" w:color="auto"/>
        <w:left w:val="none" w:sz="0" w:space="0" w:color="auto"/>
        <w:bottom w:val="none" w:sz="0" w:space="0" w:color="auto"/>
        <w:right w:val="none" w:sz="0" w:space="0" w:color="auto"/>
      </w:divBdr>
    </w:div>
    <w:div w:id="494147652">
      <w:bodyDiv w:val="1"/>
      <w:marLeft w:val="0"/>
      <w:marRight w:val="0"/>
      <w:marTop w:val="0"/>
      <w:marBottom w:val="0"/>
      <w:divBdr>
        <w:top w:val="none" w:sz="0" w:space="0" w:color="auto"/>
        <w:left w:val="none" w:sz="0" w:space="0" w:color="auto"/>
        <w:bottom w:val="none" w:sz="0" w:space="0" w:color="auto"/>
        <w:right w:val="none" w:sz="0" w:space="0" w:color="auto"/>
      </w:divBdr>
    </w:div>
    <w:div w:id="496772542">
      <w:bodyDiv w:val="1"/>
      <w:marLeft w:val="0"/>
      <w:marRight w:val="0"/>
      <w:marTop w:val="0"/>
      <w:marBottom w:val="0"/>
      <w:divBdr>
        <w:top w:val="none" w:sz="0" w:space="0" w:color="auto"/>
        <w:left w:val="none" w:sz="0" w:space="0" w:color="auto"/>
        <w:bottom w:val="none" w:sz="0" w:space="0" w:color="auto"/>
        <w:right w:val="none" w:sz="0" w:space="0" w:color="auto"/>
      </w:divBdr>
    </w:div>
    <w:div w:id="497961185">
      <w:bodyDiv w:val="1"/>
      <w:marLeft w:val="0"/>
      <w:marRight w:val="0"/>
      <w:marTop w:val="0"/>
      <w:marBottom w:val="0"/>
      <w:divBdr>
        <w:top w:val="none" w:sz="0" w:space="0" w:color="auto"/>
        <w:left w:val="none" w:sz="0" w:space="0" w:color="auto"/>
        <w:bottom w:val="none" w:sz="0" w:space="0" w:color="auto"/>
        <w:right w:val="none" w:sz="0" w:space="0" w:color="auto"/>
      </w:divBdr>
    </w:div>
    <w:div w:id="499857903">
      <w:bodyDiv w:val="1"/>
      <w:marLeft w:val="0"/>
      <w:marRight w:val="0"/>
      <w:marTop w:val="0"/>
      <w:marBottom w:val="0"/>
      <w:divBdr>
        <w:top w:val="none" w:sz="0" w:space="0" w:color="auto"/>
        <w:left w:val="none" w:sz="0" w:space="0" w:color="auto"/>
        <w:bottom w:val="none" w:sz="0" w:space="0" w:color="auto"/>
        <w:right w:val="none" w:sz="0" w:space="0" w:color="auto"/>
      </w:divBdr>
      <w:divsChild>
        <w:div w:id="489060881">
          <w:marLeft w:val="0"/>
          <w:marRight w:val="0"/>
          <w:marTop w:val="0"/>
          <w:marBottom w:val="0"/>
          <w:divBdr>
            <w:top w:val="none" w:sz="0" w:space="0" w:color="auto"/>
            <w:left w:val="none" w:sz="0" w:space="0" w:color="auto"/>
            <w:bottom w:val="none" w:sz="0" w:space="0" w:color="auto"/>
            <w:right w:val="none" w:sz="0" w:space="0" w:color="auto"/>
          </w:divBdr>
          <w:divsChild>
            <w:div w:id="350879965">
              <w:marLeft w:val="0"/>
              <w:marRight w:val="0"/>
              <w:marTop w:val="0"/>
              <w:marBottom w:val="0"/>
              <w:divBdr>
                <w:top w:val="none" w:sz="0" w:space="0" w:color="auto"/>
                <w:left w:val="none" w:sz="0" w:space="0" w:color="auto"/>
                <w:bottom w:val="none" w:sz="0" w:space="0" w:color="auto"/>
                <w:right w:val="none" w:sz="0" w:space="0" w:color="auto"/>
              </w:divBdr>
              <w:divsChild>
                <w:div w:id="1285423485">
                  <w:marLeft w:val="0"/>
                  <w:marRight w:val="0"/>
                  <w:marTop w:val="0"/>
                  <w:marBottom w:val="0"/>
                  <w:divBdr>
                    <w:top w:val="none" w:sz="0" w:space="0" w:color="auto"/>
                    <w:left w:val="none" w:sz="0" w:space="0" w:color="auto"/>
                    <w:bottom w:val="none" w:sz="0" w:space="0" w:color="auto"/>
                    <w:right w:val="none" w:sz="0" w:space="0" w:color="auto"/>
                  </w:divBdr>
                  <w:divsChild>
                    <w:div w:id="15768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048891">
      <w:bodyDiv w:val="1"/>
      <w:marLeft w:val="0"/>
      <w:marRight w:val="0"/>
      <w:marTop w:val="0"/>
      <w:marBottom w:val="0"/>
      <w:divBdr>
        <w:top w:val="none" w:sz="0" w:space="0" w:color="auto"/>
        <w:left w:val="none" w:sz="0" w:space="0" w:color="auto"/>
        <w:bottom w:val="none" w:sz="0" w:space="0" w:color="auto"/>
        <w:right w:val="none" w:sz="0" w:space="0" w:color="auto"/>
      </w:divBdr>
      <w:divsChild>
        <w:div w:id="2118523773">
          <w:marLeft w:val="0"/>
          <w:marRight w:val="0"/>
          <w:marTop w:val="0"/>
          <w:marBottom w:val="0"/>
          <w:divBdr>
            <w:top w:val="none" w:sz="0" w:space="0" w:color="auto"/>
            <w:left w:val="none" w:sz="0" w:space="0" w:color="auto"/>
            <w:bottom w:val="none" w:sz="0" w:space="0" w:color="auto"/>
            <w:right w:val="none" w:sz="0" w:space="0" w:color="auto"/>
          </w:divBdr>
          <w:divsChild>
            <w:div w:id="1584754158">
              <w:marLeft w:val="0"/>
              <w:marRight w:val="0"/>
              <w:marTop w:val="0"/>
              <w:marBottom w:val="0"/>
              <w:divBdr>
                <w:top w:val="none" w:sz="0" w:space="0" w:color="auto"/>
                <w:left w:val="none" w:sz="0" w:space="0" w:color="auto"/>
                <w:bottom w:val="none" w:sz="0" w:space="0" w:color="auto"/>
                <w:right w:val="none" w:sz="0" w:space="0" w:color="auto"/>
              </w:divBdr>
              <w:divsChild>
                <w:div w:id="895552619">
                  <w:marLeft w:val="0"/>
                  <w:marRight w:val="0"/>
                  <w:marTop w:val="0"/>
                  <w:marBottom w:val="0"/>
                  <w:divBdr>
                    <w:top w:val="none" w:sz="0" w:space="0" w:color="auto"/>
                    <w:left w:val="none" w:sz="0" w:space="0" w:color="auto"/>
                    <w:bottom w:val="none" w:sz="0" w:space="0" w:color="auto"/>
                    <w:right w:val="none" w:sz="0" w:space="0" w:color="auto"/>
                  </w:divBdr>
                  <w:divsChild>
                    <w:div w:id="1238592167">
                      <w:marLeft w:val="0"/>
                      <w:marRight w:val="0"/>
                      <w:marTop w:val="0"/>
                      <w:marBottom w:val="0"/>
                      <w:divBdr>
                        <w:top w:val="none" w:sz="0" w:space="0" w:color="auto"/>
                        <w:left w:val="none" w:sz="0" w:space="0" w:color="auto"/>
                        <w:bottom w:val="none" w:sz="0" w:space="0" w:color="auto"/>
                        <w:right w:val="none" w:sz="0" w:space="0" w:color="auto"/>
                      </w:divBdr>
                      <w:divsChild>
                        <w:div w:id="972445150">
                          <w:marLeft w:val="0"/>
                          <w:marRight w:val="0"/>
                          <w:marTop w:val="0"/>
                          <w:marBottom w:val="0"/>
                          <w:divBdr>
                            <w:top w:val="none" w:sz="0" w:space="0" w:color="auto"/>
                            <w:left w:val="none" w:sz="0" w:space="0" w:color="auto"/>
                            <w:bottom w:val="none" w:sz="0" w:space="0" w:color="auto"/>
                            <w:right w:val="none" w:sz="0" w:space="0" w:color="auto"/>
                          </w:divBdr>
                          <w:divsChild>
                            <w:div w:id="1795640156">
                              <w:marLeft w:val="0"/>
                              <w:marRight w:val="0"/>
                              <w:marTop w:val="0"/>
                              <w:marBottom w:val="0"/>
                              <w:divBdr>
                                <w:top w:val="none" w:sz="0" w:space="0" w:color="auto"/>
                                <w:left w:val="none" w:sz="0" w:space="0" w:color="auto"/>
                                <w:bottom w:val="none" w:sz="0" w:space="0" w:color="auto"/>
                                <w:right w:val="none" w:sz="0" w:space="0" w:color="auto"/>
                              </w:divBdr>
                              <w:divsChild>
                                <w:div w:id="699664948">
                                  <w:marLeft w:val="0"/>
                                  <w:marRight w:val="0"/>
                                  <w:marTop w:val="0"/>
                                  <w:marBottom w:val="0"/>
                                  <w:divBdr>
                                    <w:top w:val="none" w:sz="0" w:space="0" w:color="auto"/>
                                    <w:left w:val="none" w:sz="0" w:space="0" w:color="auto"/>
                                    <w:bottom w:val="none" w:sz="0" w:space="0" w:color="auto"/>
                                    <w:right w:val="none" w:sz="0" w:space="0" w:color="auto"/>
                                  </w:divBdr>
                                  <w:divsChild>
                                    <w:div w:id="1074275328">
                                      <w:marLeft w:val="0"/>
                                      <w:marRight w:val="0"/>
                                      <w:marTop w:val="0"/>
                                      <w:marBottom w:val="0"/>
                                      <w:divBdr>
                                        <w:top w:val="none" w:sz="0" w:space="0" w:color="auto"/>
                                        <w:left w:val="none" w:sz="0" w:space="0" w:color="auto"/>
                                        <w:bottom w:val="none" w:sz="0" w:space="0" w:color="auto"/>
                                        <w:right w:val="none" w:sz="0" w:space="0" w:color="auto"/>
                                      </w:divBdr>
                                      <w:divsChild>
                                        <w:div w:id="4810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582058">
      <w:bodyDiv w:val="1"/>
      <w:marLeft w:val="0"/>
      <w:marRight w:val="0"/>
      <w:marTop w:val="0"/>
      <w:marBottom w:val="0"/>
      <w:divBdr>
        <w:top w:val="none" w:sz="0" w:space="0" w:color="auto"/>
        <w:left w:val="none" w:sz="0" w:space="0" w:color="auto"/>
        <w:bottom w:val="none" w:sz="0" w:space="0" w:color="auto"/>
        <w:right w:val="none" w:sz="0" w:space="0" w:color="auto"/>
      </w:divBdr>
    </w:div>
    <w:div w:id="502202813">
      <w:bodyDiv w:val="1"/>
      <w:marLeft w:val="0"/>
      <w:marRight w:val="0"/>
      <w:marTop w:val="0"/>
      <w:marBottom w:val="0"/>
      <w:divBdr>
        <w:top w:val="none" w:sz="0" w:space="0" w:color="auto"/>
        <w:left w:val="none" w:sz="0" w:space="0" w:color="auto"/>
        <w:bottom w:val="none" w:sz="0" w:space="0" w:color="auto"/>
        <w:right w:val="none" w:sz="0" w:space="0" w:color="auto"/>
      </w:divBdr>
      <w:divsChild>
        <w:div w:id="1355037675">
          <w:marLeft w:val="150"/>
          <w:marRight w:val="150"/>
          <w:marTop w:val="0"/>
          <w:marBottom w:val="0"/>
          <w:divBdr>
            <w:top w:val="none" w:sz="0" w:space="0" w:color="auto"/>
            <w:left w:val="none" w:sz="0" w:space="0" w:color="auto"/>
            <w:bottom w:val="none" w:sz="0" w:space="0" w:color="auto"/>
            <w:right w:val="none" w:sz="0" w:space="0" w:color="auto"/>
          </w:divBdr>
        </w:div>
        <w:div w:id="1466002669">
          <w:marLeft w:val="150"/>
          <w:marRight w:val="150"/>
          <w:marTop w:val="0"/>
          <w:marBottom w:val="0"/>
          <w:divBdr>
            <w:top w:val="none" w:sz="0" w:space="0" w:color="auto"/>
            <w:left w:val="none" w:sz="0" w:space="0" w:color="auto"/>
            <w:bottom w:val="none" w:sz="0" w:space="0" w:color="auto"/>
            <w:right w:val="none" w:sz="0" w:space="0" w:color="auto"/>
          </w:divBdr>
          <w:divsChild>
            <w:div w:id="852887041">
              <w:marLeft w:val="0"/>
              <w:marRight w:val="0"/>
              <w:marTop w:val="0"/>
              <w:marBottom w:val="0"/>
              <w:divBdr>
                <w:top w:val="none" w:sz="0" w:space="0" w:color="auto"/>
                <w:left w:val="none" w:sz="0" w:space="0" w:color="auto"/>
                <w:bottom w:val="none" w:sz="0" w:space="0" w:color="auto"/>
                <w:right w:val="none" w:sz="0" w:space="0" w:color="auto"/>
              </w:divBdr>
              <w:divsChild>
                <w:div w:id="325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73694">
          <w:marLeft w:val="150"/>
          <w:marRight w:val="150"/>
          <w:marTop w:val="0"/>
          <w:marBottom w:val="150"/>
          <w:divBdr>
            <w:top w:val="none" w:sz="0" w:space="0" w:color="auto"/>
            <w:left w:val="none" w:sz="0" w:space="0" w:color="auto"/>
            <w:bottom w:val="none" w:sz="0" w:space="0" w:color="auto"/>
            <w:right w:val="none" w:sz="0" w:space="0" w:color="auto"/>
          </w:divBdr>
          <w:divsChild>
            <w:div w:id="19171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22049">
      <w:bodyDiv w:val="1"/>
      <w:marLeft w:val="0"/>
      <w:marRight w:val="0"/>
      <w:marTop w:val="0"/>
      <w:marBottom w:val="0"/>
      <w:divBdr>
        <w:top w:val="none" w:sz="0" w:space="0" w:color="auto"/>
        <w:left w:val="none" w:sz="0" w:space="0" w:color="auto"/>
        <w:bottom w:val="none" w:sz="0" w:space="0" w:color="auto"/>
        <w:right w:val="none" w:sz="0" w:space="0" w:color="auto"/>
      </w:divBdr>
    </w:div>
    <w:div w:id="503328099">
      <w:bodyDiv w:val="1"/>
      <w:marLeft w:val="0"/>
      <w:marRight w:val="0"/>
      <w:marTop w:val="0"/>
      <w:marBottom w:val="0"/>
      <w:divBdr>
        <w:top w:val="none" w:sz="0" w:space="0" w:color="auto"/>
        <w:left w:val="none" w:sz="0" w:space="0" w:color="auto"/>
        <w:bottom w:val="none" w:sz="0" w:space="0" w:color="auto"/>
        <w:right w:val="none" w:sz="0" w:space="0" w:color="auto"/>
      </w:divBdr>
    </w:div>
    <w:div w:id="505097846">
      <w:bodyDiv w:val="1"/>
      <w:marLeft w:val="0"/>
      <w:marRight w:val="0"/>
      <w:marTop w:val="0"/>
      <w:marBottom w:val="0"/>
      <w:divBdr>
        <w:top w:val="none" w:sz="0" w:space="0" w:color="auto"/>
        <w:left w:val="none" w:sz="0" w:space="0" w:color="auto"/>
        <w:bottom w:val="none" w:sz="0" w:space="0" w:color="auto"/>
        <w:right w:val="none" w:sz="0" w:space="0" w:color="auto"/>
      </w:divBdr>
    </w:div>
    <w:div w:id="505441697">
      <w:bodyDiv w:val="1"/>
      <w:marLeft w:val="0"/>
      <w:marRight w:val="0"/>
      <w:marTop w:val="0"/>
      <w:marBottom w:val="0"/>
      <w:divBdr>
        <w:top w:val="none" w:sz="0" w:space="0" w:color="auto"/>
        <w:left w:val="none" w:sz="0" w:space="0" w:color="auto"/>
        <w:bottom w:val="none" w:sz="0" w:space="0" w:color="auto"/>
        <w:right w:val="none" w:sz="0" w:space="0" w:color="auto"/>
      </w:divBdr>
    </w:div>
    <w:div w:id="507015932">
      <w:bodyDiv w:val="1"/>
      <w:marLeft w:val="0"/>
      <w:marRight w:val="0"/>
      <w:marTop w:val="0"/>
      <w:marBottom w:val="0"/>
      <w:divBdr>
        <w:top w:val="none" w:sz="0" w:space="0" w:color="auto"/>
        <w:left w:val="none" w:sz="0" w:space="0" w:color="auto"/>
        <w:bottom w:val="none" w:sz="0" w:space="0" w:color="auto"/>
        <w:right w:val="none" w:sz="0" w:space="0" w:color="auto"/>
      </w:divBdr>
    </w:div>
    <w:div w:id="510071346">
      <w:bodyDiv w:val="1"/>
      <w:marLeft w:val="0"/>
      <w:marRight w:val="0"/>
      <w:marTop w:val="0"/>
      <w:marBottom w:val="0"/>
      <w:divBdr>
        <w:top w:val="none" w:sz="0" w:space="0" w:color="auto"/>
        <w:left w:val="none" w:sz="0" w:space="0" w:color="auto"/>
        <w:bottom w:val="none" w:sz="0" w:space="0" w:color="auto"/>
        <w:right w:val="none" w:sz="0" w:space="0" w:color="auto"/>
      </w:divBdr>
    </w:div>
    <w:div w:id="510607437">
      <w:bodyDiv w:val="1"/>
      <w:marLeft w:val="0"/>
      <w:marRight w:val="0"/>
      <w:marTop w:val="0"/>
      <w:marBottom w:val="0"/>
      <w:divBdr>
        <w:top w:val="none" w:sz="0" w:space="0" w:color="auto"/>
        <w:left w:val="none" w:sz="0" w:space="0" w:color="auto"/>
        <w:bottom w:val="none" w:sz="0" w:space="0" w:color="auto"/>
        <w:right w:val="none" w:sz="0" w:space="0" w:color="auto"/>
      </w:divBdr>
      <w:divsChild>
        <w:div w:id="287054435">
          <w:marLeft w:val="-225"/>
          <w:marRight w:val="-225"/>
          <w:marTop w:val="0"/>
          <w:marBottom w:val="0"/>
          <w:divBdr>
            <w:top w:val="none" w:sz="0" w:space="0" w:color="auto"/>
            <w:left w:val="none" w:sz="0" w:space="0" w:color="auto"/>
            <w:bottom w:val="none" w:sz="0" w:space="0" w:color="auto"/>
            <w:right w:val="none" w:sz="0" w:space="0" w:color="auto"/>
          </w:divBdr>
          <w:divsChild>
            <w:div w:id="1910385532">
              <w:marLeft w:val="2925"/>
              <w:marRight w:val="0"/>
              <w:marTop w:val="0"/>
              <w:marBottom w:val="0"/>
              <w:divBdr>
                <w:top w:val="none" w:sz="0" w:space="0" w:color="auto"/>
                <w:left w:val="none" w:sz="0" w:space="0" w:color="auto"/>
                <w:bottom w:val="none" w:sz="0" w:space="0" w:color="auto"/>
                <w:right w:val="none" w:sz="0" w:space="0" w:color="auto"/>
              </w:divBdr>
            </w:div>
            <w:div w:id="1095901420">
              <w:marLeft w:val="0"/>
              <w:marRight w:val="0"/>
              <w:marTop w:val="0"/>
              <w:marBottom w:val="0"/>
              <w:divBdr>
                <w:top w:val="none" w:sz="0" w:space="0" w:color="auto"/>
                <w:left w:val="none" w:sz="0" w:space="0" w:color="auto"/>
                <w:bottom w:val="none" w:sz="0" w:space="0" w:color="auto"/>
                <w:right w:val="none" w:sz="0" w:space="0" w:color="auto"/>
              </w:divBdr>
            </w:div>
          </w:divsChild>
        </w:div>
        <w:div w:id="48576053">
          <w:marLeft w:val="-225"/>
          <w:marRight w:val="-225"/>
          <w:marTop w:val="0"/>
          <w:marBottom w:val="0"/>
          <w:divBdr>
            <w:top w:val="none" w:sz="0" w:space="0" w:color="auto"/>
            <w:left w:val="none" w:sz="0" w:space="0" w:color="auto"/>
            <w:bottom w:val="none" w:sz="0" w:space="0" w:color="auto"/>
            <w:right w:val="none" w:sz="0" w:space="0" w:color="auto"/>
          </w:divBdr>
          <w:divsChild>
            <w:div w:id="1337224763">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 w:id="510950075">
      <w:bodyDiv w:val="1"/>
      <w:marLeft w:val="0"/>
      <w:marRight w:val="0"/>
      <w:marTop w:val="0"/>
      <w:marBottom w:val="0"/>
      <w:divBdr>
        <w:top w:val="none" w:sz="0" w:space="0" w:color="auto"/>
        <w:left w:val="none" w:sz="0" w:space="0" w:color="auto"/>
        <w:bottom w:val="none" w:sz="0" w:space="0" w:color="auto"/>
        <w:right w:val="none" w:sz="0" w:space="0" w:color="auto"/>
      </w:divBdr>
    </w:div>
    <w:div w:id="511147824">
      <w:bodyDiv w:val="1"/>
      <w:marLeft w:val="0"/>
      <w:marRight w:val="0"/>
      <w:marTop w:val="0"/>
      <w:marBottom w:val="0"/>
      <w:divBdr>
        <w:top w:val="none" w:sz="0" w:space="0" w:color="auto"/>
        <w:left w:val="none" w:sz="0" w:space="0" w:color="auto"/>
        <w:bottom w:val="none" w:sz="0" w:space="0" w:color="auto"/>
        <w:right w:val="none" w:sz="0" w:space="0" w:color="auto"/>
      </w:divBdr>
      <w:divsChild>
        <w:div w:id="222909493">
          <w:marLeft w:val="0"/>
          <w:marRight w:val="0"/>
          <w:marTop w:val="0"/>
          <w:marBottom w:val="0"/>
          <w:divBdr>
            <w:top w:val="none" w:sz="0" w:space="0" w:color="auto"/>
            <w:left w:val="none" w:sz="0" w:space="0" w:color="auto"/>
            <w:bottom w:val="none" w:sz="0" w:space="0" w:color="auto"/>
            <w:right w:val="none" w:sz="0" w:space="0" w:color="auto"/>
          </w:divBdr>
          <w:divsChild>
            <w:div w:id="827595748">
              <w:marLeft w:val="0"/>
              <w:marRight w:val="0"/>
              <w:marTop w:val="0"/>
              <w:marBottom w:val="0"/>
              <w:divBdr>
                <w:top w:val="none" w:sz="0" w:space="0" w:color="auto"/>
                <w:left w:val="none" w:sz="0" w:space="0" w:color="auto"/>
                <w:bottom w:val="none" w:sz="0" w:space="0" w:color="auto"/>
                <w:right w:val="none" w:sz="0" w:space="0" w:color="auto"/>
              </w:divBdr>
              <w:divsChild>
                <w:div w:id="965354453">
                  <w:marLeft w:val="0"/>
                  <w:marRight w:val="0"/>
                  <w:marTop w:val="0"/>
                  <w:marBottom w:val="0"/>
                  <w:divBdr>
                    <w:top w:val="none" w:sz="0" w:space="0" w:color="auto"/>
                    <w:left w:val="none" w:sz="0" w:space="0" w:color="auto"/>
                    <w:bottom w:val="none" w:sz="0" w:space="0" w:color="auto"/>
                    <w:right w:val="none" w:sz="0" w:space="0" w:color="auto"/>
                  </w:divBdr>
                  <w:divsChild>
                    <w:div w:id="9252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9853">
      <w:bodyDiv w:val="1"/>
      <w:marLeft w:val="0"/>
      <w:marRight w:val="0"/>
      <w:marTop w:val="0"/>
      <w:marBottom w:val="0"/>
      <w:divBdr>
        <w:top w:val="none" w:sz="0" w:space="0" w:color="auto"/>
        <w:left w:val="none" w:sz="0" w:space="0" w:color="auto"/>
        <w:bottom w:val="none" w:sz="0" w:space="0" w:color="auto"/>
        <w:right w:val="none" w:sz="0" w:space="0" w:color="auto"/>
      </w:divBdr>
    </w:div>
    <w:div w:id="513033663">
      <w:bodyDiv w:val="1"/>
      <w:marLeft w:val="0"/>
      <w:marRight w:val="0"/>
      <w:marTop w:val="0"/>
      <w:marBottom w:val="0"/>
      <w:divBdr>
        <w:top w:val="none" w:sz="0" w:space="0" w:color="auto"/>
        <w:left w:val="none" w:sz="0" w:space="0" w:color="auto"/>
        <w:bottom w:val="none" w:sz="0" w:space="0" w:color="auto"/>
        <w:right w:val="none" w:sz="0" w:space="0" w:color="auto"/>
      </w:divBdr>
    </w:div>
    <w:div w:id="515266037">
      <w:bodyDiv w:val="1"/>
      <w:marLeft w:val="0"/>
      <w:marRight w:val="0"/>
      <w:marTop w:val="0"/>
      <w:marBottom w:val="0"/>
      <w:divBdr>
        <w:top w:val="none" w:sz="0" w:space="0" w:color="auto"/>
        <w:left w:val="none" w:sz="0" w:space="0" w:color="auto"/>
        <w:bottom w:val="none" w:sz="0" w:space="0" w:color="auto"/>
        <w:right w:val="none" w:sz="0" w:space="0" w:color="auto"/>
      </w:divBdr>
    </w:div>
    <w:div w:id="515534462">
      <w:bodyDiv w:val="1"/>
      <w:marLeft w:val="0"/>
      <w:marRight w:val="0"/>
      <w:marTop w:val="0"/>
      <w:marBottom w:val="0"/>
      <w:divBdr>
        <w:top w:val="none" w:sz="0" w:space="0" w:color="auto"/>
        <w:left w:val="none" w:sz="0" w:space="0" w:color="auto"/>
        <w:bottom w:val="none" w:sz="0" w:space="0" w:color="auto"/>
        <w:right w:val="none" w:sz="0" w:space="0" w:color="auto"/>
      </w:divBdr>
    </w:div>
    <w:div w:id="516308050">
      <w:bodyDiv w:val="1"/>
      <w:marLeft w:val="0"/>
      <w:marRight w:val="0"/>
      <w:marTop w:val="0"/>
      <w:marBottom w:val="0"/>
      <w:divBdr>
        <w:top w:val="none" w:sz="0" w:space="0" w:color="auto"/>
        <w:left w:val="none" w:sz="0" w:space="0" w:color="auto"/>
        <w:bottom w:val="none" w:sz="0" w:space="0" w:color="auto"/>
        <w:right w:val="none" w:sz="0" w:space="0" w:color="auto"/>
      </w:divBdr>
    </w:div>
    <w:div w:id="518279149">
      <w:bodyDiv w:val="1"/>
      <w:marLeft w:val="0"/>
      <w:marRight w:val="0"/>
      <w:marTop w:val="0"/>
      <w:marBottom w:val="0"/>
      <w:divBdr>
        <w:top w:val="none" w:sz="0" w:space="0" w:color="auto"/>
        <w:left w:val="none" w:sz="0" w:space="0" w:color="auto"/>
        <w:bottom w:val="none" w:sz="0" w:space="0" w:color="auto"/>
        <w:right w:val="none" w:sz="0" w:space="0" w:color="auto"/>
      </w:divBdr>
    </w:div>
    <w:div w:id="519197496">
      <w:bodyDiv w:val="1"/>
      <w:marLeft w:val="0"/>
      <w:marRight w:val="0"/>
      <w:marTop w:val="0"/>
      <w:marBottom w:val="0"/>
      <w:divBdr>
        <w:top w:val="none" w:sz="0" w:space="0" w:color="auto"/>
        <w:left w:val="none" w:sz="0" w:space="0" w:color="auto"/>
        <w:bottom w:val="none" w:sz="0" w:space="0" w:color="auto"/>
        <w:right w:val="none" w:sz="0" w:space="0" w:color="auto"/>
      </w:divBdr>
    </w:div>
    <w:div w:id="520167026">
      <w:bodyDiv w:val="1"/>
      <w:marLeft w:val="0"/>
      <w:marRight w:val="0"/>
      <w:marTop w:val="0"/>
      <w:marBottom w:val="0"/>
      <w:divBdr>
        <w:top w:val="none" w:sz="0" w:space="0" w:color="auto"/>
        <w:left w:val="none" w:sz="0" w:space="0" w:color="auto"/>
        <w:bottom w:val="none" w:sz="0" w:space="0" w:color="auto"/>
        <w:right w:val="none" w:sz="0" w:space="0" w:color="auto"/>
      </w:divBdr>
    </w:div>
    <w:div w:id="520246138">
      <w:bodyDiv w:val="1"/>
      <w:marLeft w:val="0"/>
      <w:marRight w:val="0"/>
      <w:marTop w:val="0"/>
      <w:marBottom w:val="0"/>
      <w:divBdr>
        <w:top w:val="none" w:sz="0" w:space="0" w:color="auto"/>
        <w:left w:val="none" w:sz="0" w:space="0" w:color="auto"/>
        <w:bottom w:val="none" w:sz="0" w:space="0" w:color="auto"/>
        <w:right w:val="none" w:sz="0" w:space="0" w:color="auto"/>
      </w:divBdr>
    </w:div>
    <w:div w:id="520314428">
      <w:bodyDiv w:val="1"/>
      <w:marLeft w:val="0"/>
      <w:marRight w:val="0"/>
      <w:marTop w:val="0"/>
      <w:marBottom w:val="0"/>
      <w:divBdr>
        <w:top w:val="none" w:sz="0" w:space="0" w:color="auto"/>
        <w:left w:val="none" w:sz="0" w:space="0" w:color="auto"/>
        <w:bottom w:val="none" w:sz="0" w:space="0" w:color="auto"/>
        <w:right w:val="none" w:sz="0" w:space="0" w:color="auto"/>
      </w:divBdr>
    </w:div>
    <w:div w:id="522018328">
      <w:bodyDiv w:val="1"/>
      <w:marLeft w:val="0"/>
      <w:marRight w:val="0"/>
      <w:marTop w:val="0"/>
      <w:marBottom w:val="0"/>
      <w:divBdr>
        <w:top w:val="none" w:sz="0" w:space="0" w:color="auto"/>
        <w:left w:val="none" w:sz="0" w:space="0" w:color="auto"/>
        <w:bottom w:val="none" w:sz="0" w:space="0" w:color="auto"/>
        <w:right w:val="none" w:sz="0" w:space="0" w:color="auto"/>
      </w:divBdr>
      <w:divsChild>
        <w:div w:id="1006639707">
          <w:marLeft w:val="0"/>
          <w:marRight w:val="0"/>
          <w:marTop w:val="0"/>
          <w:marBottom w:val="0"/>
          <w:divBdr>
            <w:top w:val="none" w:sz="0" w:space="0" w:color="auto"/>
            <w:left w:val="none" w:sz="0" w:space="0" w:color="auto"/>
            <w:bottom w:val="none" w:sz="0" w:space="0" w:color="auto"/>
            <w:right w:val="none" w:sz="0" w:space="0" w:color="auto"/>
          </w:divBdr>
          <w:divsChild>
            <w:div w:id="2075009158">
              <w:marLeft w:val="0"/>
              <w:marRight w:val="0"/>
              <w:marTop w:val="0"/>
              <w:marBottom w:val="0"/>
              <w:divBdr>
                <w:top w:val="none" w:sz="0" w:space="0" w:color="auto"/>
                <w:left w:val="none" w:sz="0" w:space="0" w:color="auto"/>
                <w:bottom w:val="none" w:sz="0" w:space="0" w:color="auto"/>
                <w:right w:val="none" w:sz="0" w:space="0" w:color="auto"/>
              </w:divBdr>
              <w:divsChild>
                <w:div w:id="952516629">
                  <w:marLeft w:val="0"/>
                  <w:marRight w:val="0"/>
                  <w:marTop w:val="0"/>
                  <w:marBottom w:val="0"/>
                  <w:divBdr>
                    <w:top w:val="none" w:sz="0" w:space="0" w:color="auto"/>
                    <w:left w:val="none" w:sz="0" w:space="0" w:color="auto"/>
                    <w:bottom w:val="none" w:sz="0" w:space="0" w:color="auto"/>
                    <w:right w:val="none" w:sz="0" w:space="0" w:color="auto"/>
                  </w:divBdr>
                  <w:divsChild>
                    <w:div w:id="12355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80548">
      <w:bodyDiv w:val="1"/>
      <w:marLeft w:val="0"/>
      <w:marRight w:val="0"/>
      <w:marTop w:val="0"/>
      <w:marBottom w:val="0"/>
      <w:divBdr>
        <w:top w:val="none" w:sz="0" w:space="0" w:color="auto"/>
        <w:left w:val="none" w:sz="0" w:space="0" w:color="auto"/>
        <w:bottom w:val="none" w:sz="0" w:space="0" w:color="auto"/>
        <w:right w:val="none" w:sz="0" w:space="0" w:color="auto"/>
      </w:divBdr>
    </w:div>
    <w:div w:id="523179089">
      <w:bodyDiv w:val="1"/>
      <w:marLeft w:val="0"/>
      <w:marRight w:val="0"/>
      <w:marTop w:val="0"/>
      <w:marBottom w:val="0"/>
      <w:divBdr>
        <w:top w:val="none" w:sz="0" w:space="0" w:color="auto"/>
        <w:left w:val="none" w:sz="0" w:space="0" w:color="auto"/>
        <w:bottom w:val="none" w:sz="0" w:space="0" w:color="auto"/>
        <w:right w:val="none" w:sz="0" w:space="0" w:color="auto"/>
      </w:divBdr>
    </w:div>
    <w:div w:id="523323397">
      <w:bodyDiv w:val="1"/>
      <w:marLeft w:val="0"/>
      <w:marRight w:val="0"/>
      <w:marTop w:val="0"/>
      <w:marBottom w:val="0"/>
      <w:divBdr>
        <w:top w:val="none" w:sz="0" w:space="0" w:color="auto"/>
        <w:left w:val="none" w:sz="0" w:space="0" w:color="auto"/>
        <w:bottom w:val="none" w:sz="0" w:space="0" w:color="auto"/>
        <w:right w:val="none" w:sz="0" w:space="0" w:color="auto"/>
      </w:divBdr>
      <w:divsChild>
        <w:div w:id="236523852">
          <w:marLeft w:val="0"/>
          <w:marRight w:val="0"/>
          <w:marTop w:val="0"/>
          <w:marBottom w:val="0"/>
          <w:divBdr>
            <w:top w:val="none" w:sz="0" w:space="0" w:color="auto"/>
            <w:left w:val="none" w:sz="0" w:space="0" w:color="auto"/>
            <w:bottom w:val="none" w:sz="0" w:space="0" w:color="auto"/>
            <w:right w:val="none" w:sz="0" w:space="0" w:color="auto"/>
          </w:divBdr>
          <w:divsChild>
            <w:div w:id="1840347608">
              <w:marLeft w:val="0"/>
              <w:marRight w:val="0"/>
              <w:marTop w:val="0"/>
              <w:marBottom w:val="0"/>
              <w:divBdr>
                <w:top w:val="none" w:sz="0" w:space="0" w:color="auto"/>
                <w:left w:val="none" w:sz="0" w:space="0" w:color="auto"/>
                <w:bottom w:val="none" w:sz="0" w:space="0" w:color="auto"/>
                <w:right w:val="none" w:sz="0" w:space="0" w:color="auto"/>
              </w:divBdr>
              <w:divsChild>
                <w:div w:id="1227569996">
                  <w:marLeft w:val="0"/>
                  <w:marRight w:val="0"/>
                  <w:marTop w:val="0"/>
                  <w:marBottom w:val="0"/>
                  <w:divBdr>
                    <w:top w:val="none" w:sz="0" w:space="0" w:color="auto"/>
                    <w:left w:val="none" w:sz="0" w:space="0" w:color="auto"/>
                    <w:bottom w:val="none" w:sz="0" w:space="0" w:color="auto"/>
                    <w:right w:val="none" w:sz="0" w:space="0" w:color="auto"/>
                  </w:divBdr>
                  <w:divsChild>
                    <w:div w:id="877863767">
                      <w:marLeft w:val="0"/>
                      <w:marRight w:val="0"/>
                      <w:marTop w:val="0"/>
                      <w:marBottom w:val="0"/>
                      <w:divBdr>
                        <w:top w:val="none" w:sz="0" w:space="0" w:color="auto"/>
                        <w:left w:val="none" w:sz="0" w:space="0" w:color="auto"/>
                        <w:bottom w:val="none" w:sz="0" w:space="0" w:color="auto"/>
                        <w:right w:val="none" w:sz="0" w:space="0" w:color="auto"/>
                      </w:divBdr>
                      <w:divsChild>
                        <w:div w:id="240913677">
                          <w:marLeft w:val="0"/>
                          <w:marRight w:val="0"/>
                          <w:marTop w:val="0"/>
                          <w:marBottom w:val="0"/>
                          <w:divBdr>
                            <w:top w:val="none" w:sz="0" w:space="0" w:color="auto"/>
                            <w:left w:val="none" w:sz="0" w:space="0" w:color="auto"/>
                            <w:bottom w:val="none" w:sz="0" w:space="0" w:color="auto"/>
                            <w:right w:val="none" w:sz="0" w:space="0" w:color="auto"/>
                          </w:divBdr>
                          <w:divsChild>
                            <w:div w:id="1050373745">
                              <w:marLeft w:val="0"/>
                              <w:marRight w:val="0"/>
                              <w:marTop w:val="0"/>
                              <w:marBottom w:val="0"/>
                              <w:divBdr>
                                <w:top w:val="none" w:sz="0" w:space="0" w:color="auto"/>
                                <w:left w:val="none" w:sz="0" w:space="0" w:color="auto"/>
                                <w:bottom w:val="none" w:sz="0" w:space="0" w:color="auto"/>
                                <w:right w:val="none" w:sz="0" w:space="0" w:color="auto"/>
                              </w:divBdr>
                              <w:divsChild>
                                <w:div w:id="525876410">
                                  <w:marLeft w:val="0"/>
                                  <w:marRight w:val="0"/>
                                  <w:marTop w:val="0"/>
                                  <w:marBottom w:val="0"/>
                                  <w:divBdr>
                                    <w:top w:val="none" w:sz="0" w:space="0" w:color="auto"/>
                                    <w:left w:val="none" w:sz="0" w:space="0" w:color="auto"/>
                                    <w:bottom w:val="none" w:sz="0" w:space="0" w:color="auto"/>
                                    <w:right w:val="none" w:sz="0" w:space="0" w:color="auto"/>
                                  </w:divBdr>
                                  <w:divsChild>
                                    <w:div w:id="717320244">
                                      <w:marLeft w:val="0"/>
                                      <w:marRight w:val="0"/>
                                      <w:marTop w:val="0"/>
                                      <w:marBottom w:val="0"/>
                                      <w:divBdr>
                                        <w:top w:val="none" w:sz="0" w:space="0" w:color="auto"/>
                                        <w:left w:val="none" w:sz="0" w:space="0" w:color="auto"/>
                                        <w:bottom w:val="none" w:sz="0" w:space="0" w:color="auto"/>
                                        <w:right w:val="none" w:sz="0" w:space="0" w:color="auto"/>
                                      </w:divBdr>
                                      <w:divsChild>
                                        <w:div w:id="305013440">
                                          <w:marLeft w:val="0"/>
                                          <w:marRight w:val="0"/>
                                          <w:marTop w:val="0"/>
                                          <w:marBottom w:val="0"/>
                                          <w:divBdr>
                                            <w:top w:val="none" w:sz="0" w:space="0" w:color="auto"/>
                                            <w:left w:val="none" w:sz="0" w:space="0" w:color="auto"/>
                                            <w:bottom w:val="none" w:sz="0" w:space="0" w:color="auto"/>
                                            <w:right w:val="none" w:sz="0" w:space="0" w:color="auto"/>
                                          </w:divBdr>
                                          <w:divsChild>
                                            <w:div w:id="17350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6219545">
      <w:bodyDiv w:val="1"/>
      <w:marLeft w:val="0"/>
      <w:marRight w:val="0"/>
      <w:marTop w:val="0"/>
      <w:marBottom w:val="0"/>
      <w:divBdr>
        <w:top w:val="none" w:sz="0" w:space="0" w:color="auto"/>
        <w:left w:val="none" w:sz="0" w:space="0" w:color="auto"/>
        <w:bottom w:val="none" w:sz="0" w:space="0" w:color="auto"/>
        <w:right w:val="none" w:sz="0" w:space="0" w:color="auto"/>
      </w:divBdr>
    </w:div>
    <w:div w:id="528641413">
      <w:bodyDiv w:val="1"/>
      <w:marLeft w:val="0"/>
      <w:marRight w:val="0"/>
      <w:marTop w:val="0"/>
      <w:marBottom w:val="0"/>
      <w:divBdr>
        <w:top w:val="none" w:sz="0" w:space="0" w:color="auto"/>
        <w:left w:val="none" w:sz="0" w:space="0" w:color="auto"/>
        <w:bottom w:val="none" w:sz="0" w:space="0" w:color="auto"/>
        <w:right w:val="none" w:sz="0" w:space="0" w:color="auto"/>
      </w:divBdr>
    </w:div>
    <w:div w:id="528685863">
      <w:bodyDiv w:val="1"/>
      <w:marLeft w:val="0"/>
      <w:marRight w:val="0"/>
      <w:marTop w:val="0"/>
      <w:marBottom w:val="0"/>
      <w:divBdr>
        <w:top w:val="none" w:sz="0" w:space="0" w:color="auto"/>
        <w:left w:val="none" w:sz="0" w:space="0" w:color="auto"/>
        <w:bottom w:val="none" w:sz="0" w:space="0" w:color="auto"/>
        <w:right w:val="none" w:sz="0" w:space="0" w:color="auto"/>
      </w:divBdr>
    </w:div>
    <w:div w:id="529028027">
      <w:bodyDiv w:val="1"/>
      <w:marLeft w:val="0"/>
      <w:marRight w:val="0"/>
      <w:marTop w:val="0"/>
      <w:marBottom w:val="0"/>
      <w:divBdr>
        <w:top w:val="none" w:sz="0" w:space="0" w:color="auto"/>
        <w:left w:val="none" w:sz="0" w:space="0" w:color="auto"/>
        <w:bottom w:val="none" w:sz="0" w:space="0" w:color="auto"/>
        <w:right w:val="none" w:sz="0" w:space="0" w:color="auto"/>
      </w:divBdr>
      <w:divsChild>
        <w:div w:id="1536502434">
          <w:marLeft w:val="0"/>
          <w:marRight w:val="0"/>
          <w:marTop w:val="0"/>
          <w:marBottom w:val="225"/>
          <w:divBdr>
            <w:top w:val="none" w:sz="0" w:space="0" w:color="auto"/>
            <w:left w:val="none" w:sz="0" w:space="0" w:color="auto"/>
            <w:bottom w:val="none" w:sz="0" w:space="0" w:color="auto"/>
            <w:right w:val="none" w:sz="0" w:space="0" w:color="auto"/>
          </w:divBdr>
        </w:div>
      </w:divsChild>
    </w:div>
    <w:div w:id="530149381">
      <w:bodyDiv w:val="1"/>
      <w:marLeft w:val="0"/>
      <w:marRight w:val="0"/>
      <w:marTop w:val="0"/>
      <w:marBottom w:val="0"/>
      <w:divBdr>
        <w:top w:val="none" w:sz="0" w:space="0" w:color="auto"/>
        <w:left w:val="none" w:sz="0" w:space="0" w:color="auto"/>
        <w:bottom w:val="none" w:sz="0" w:space="0" w:color="auto"/>
        <w:right w:val="none" w:sz="0" w:space="0" w:color="auto"/>
      </w:divBdr>
    </w:div>
    <w:div w:id="530726979">
      <w:bodyDiv w:val="1"/>
      <w:marLeft w:val="0"/>
      <w:marRight w:val="0"/>
      <w:marTop w:val="0"/>
      <w:marBottom w:val="0"/>
      <w:divBdr>
        <w:top w:val="none" w:sz="0" w:space="0" w:color="auto"/>
        <w:left w:val="none" w:sz="0" w:space="0" w:color="auto"/>
        <w:bottom w:val="none" w:sz="0" w:space="0" w:color="auto"/>
        <w:right w:val="none" w:sz="0" w:space="0" w:color="auto"/>
      </w:divBdr>
    </w:div>
    <w:div w:id="533621250">
      <w:bodyDiv w:val="1"/>
      <w:marLeft w:val="0"/>
      <w:marRight w:val="0"/>
      <w:marTop w:val="0"/>
      <w:marBottom w:val="0"/>
      <w:divBdr>
        <w:top w:val="none" w:sz="0" w:space="0" w:color="auto"/>
        <w:left w:val="none" w:sz="0" w:space="0" w:color="auto"/>
        <w:bottom w:val="none" w:sz="0" w:space="0" w:color="auto"/>
        <w:right w:val="none" w:sz="0" w:space="0" w:color="auto"/>
      </w:divBdr>
    </w:div>
    <w:div w:id="533689319">
      <w:bodyDiv w:val="1"/>
      <w:marLeft w:val="0"/>
      <w:marRight w:val="0"/>
      <w:marTop w:val="0"/>
      <w:marBottom w:val="0"/>
      <w:divBdr>
        <w:top w:val="none" w:sz="0" w:space="0" w:color="auto"/>
        <w:left w:val="none" w:sz="0" w:space="0" w:color="auto"/>
        <w:bottom w:val="none" w:sz="0" w:space="0" w:color="auto"/>
        <w:right w:val="none" w:sz="0" w:space="0" w:color="auto"/>
      </w:divBdr>
    </w:div>
    <w:div w:id="534126285">
      <w:bodyDiv w:val="1"/>
      <w:marLeft w:val="0"/>
      <w:marRight w:val="0"/>
      <w:marTop w:val="0"/>
      <w:marBottom w:val="0"/>
      <w:divBdr>
        <w:top w:val="none" w:sz="0" w:space="0" w:color="auto"/>
        <w:left w:val="none" w:sz="0" w:space="0" w:color="auto"/>
        <w:bottom w:val="none" w:sz="0" w:space="0" w:color="auto"/>
        <w:right w:val="none" w:sz="0" w:space="0" w:color="auto"/>
      </w:divBdr>
    </w:div>
    <w:div w:id="534654429">
      <w:bodyDiv w:val="1"/>
      <w:marLeft w:val="0"/>
      <w:marRight w:val="0"/>
      <w:marTop w:val="0"/>
      <w:marBottom w:val="0"/>
      <w:divBdr>
        <w:top w:val="none" w:sz="0" w:space="0" w:color="auto"/>
        <w:left w:val="none" w:sz="0" w:space="0" w:color="auto"/>
        <w:bottom w:val="none" w:sz="0" w:space="0" w:color="auto"/>
        <w:right w:val="none" w:sz="0" w:space="0" w:color="auto"/>
      </w:divBdr>
    </w:div>
    <w:div w:id="535580895">
      <w:bodyDiv w:val="1"/>
      <w:marLeft w:val="0"/>
      <w:marRight w:val="0"/>
      <w:marTop w:val="0"/>
      <w:marBottom w:val="0"/>
      <w:divBdr>
        <w:top w:val="none" w:sz="0" w:space="0" w:color="auto"/>
        <w:left w:val="none" w:sz="0" w:space="0" w:color="auto"/>
        <w:bottom w:val="none" w:sz="0" w:space="0" w:color="auto"/>
        <w:right w:val="none" w:sz="0" w:space="0" w:color="auto"/>
      </w:divBdr>
      <w:divsChild>
        <w:div w:id="789862914">
          <w:marLeft w:val="0"/>
          <w:marRight w:val="0"/>
          <w:marTop w:val="450"/>
          <w:marBottom w:val="0"/>
          <w:divBdr>
            <w:top w:val="single" w:sz="6" w:space="0" w:color="FFFFFF"/>
            <w:left w:val="single" w:sz="6" w:space="0" w:color="FFFFFF"/>
            <w:bottom w:val="single" w:sz="6" w:space="0" w:color="FFFFFF"/>
            <w:right w:val="single" w:sz="6" w:space="0" w:color="FFFFFF"/>
          </w:divBdr>
          <w:divsChild>
            <w:div w:id="646477633">
              <w:marLeft w:val="0"/>
              <w:marRight w:val="0"/>
              <w:marTop w:val="0"/>
              <w:marBottom w:val="0"/>
              <w:divBdr>
                <w:top w:val="none" w:sz="0" w:space="0" w:color="auto"/>
                <w:left w:val="none" w:sz="0" w:space="0" w:color="auto"/>
                <w:bottom w:val="none" w:sz="0" w:space="0" w:color="auto"/>
                <w:right w:val="none" w:sz="0" w:space="0" w:color="auto"/>
              </w:divBdr>
            </w:div>
          </w:divsChild>
        </w:div>
        <w:div w:id="22023687">
          <w:marLeft w:val="0"/>
          <w:marRight w:val="0"/>
          <w:marTop w:val="15"/>
          <w:marBottom w:val="0"/>
          <w:divBdr>
            <w:top w:val="single" w:sz="6" w:space="0" w:color="FFFFFF"/>
            <w:left w:val="single" w:sz="6" w:space="0" w:color="FFFFFF"/>
            <w:bottom w:val="single" w:sz="6" w:space="0" w:color="FFFFFF"/>
            <w:right w:val="single" w:sz="6" w:space="0" w:color="FFFFFF"/>
          </w:divBdr>
          <w:divsChild>
            <w:div w:id="980230023">
              <w:marLeft w:val="0"/>
              <w:marRight w:val="0"/>
              <w:marTop w:val="0"/>
              <w:marBottom w:val="0"/>
              <w:divBdr>
                <w:top w:val="none" w:sz="0" w:space="0" w:color="auto"/>
                <w:left w:val="none" w:sz="0" w:space="0" w:color="auto"/>
                <w:bottom w:val="none" w:sz="0" w:space="0" w:color="auto"/>
                <w:right w:val="none" w:sz="0" w:space="0" w:color="auto"/>
              </w:divBdr>
              <w:divsChild>
                <w:div w:id="687946758">
                  <w:marLeft w:val="0"/>
                  <w:marRight w:val="0"/>
                  <w:marTop w:val="0"/>
                  <w:marBottom w:val="0"/>
                  <w:divBdr>
                    <w:top w:val="none" w:sz="0" w:space="0" w:color="auto"/>
                    <w:left w:val="none" w:sz="0" w:space="0" w:color="auto"/>
                    <w:bottom w:val="none" w:sz="0" w:space="0" w:color="auto"/>
                    <w:right w:val="none" w:sz="0" w:space="0" w:color="auto"/>
                  </w:divBdr>
                  <w:divsChild>
                    <w:div w:id="92286603">
                      <w:marLeft w:val="0"/>
                      <w:marRight w:val="0"/>
                      <w:marTop w:val="0"/>
                      <w:marBottom w:val="0"/>
                      <w:divBdr>
                        <w:top w:val="none" w:sz="0" w:space="0" w:color="auto"/>
                        <w:left w:val="none" w:sz="0" w:space="0" w:color="auto"/>
                        <w:bottom w:val="none" w:sz="0" w:space="0" w:color="auto"/>
                        <w:right w:val="none" w:sz="0" w:space="0" w:color="auto"/>
                      </w:divBdr>
                      <w:divsChild>
                        <w:div w:id="1010763052">
                          <w:marLeft w:val="0"/>
                          <w:marRight w:val="0"/>
                          <w:marTop w:val="0"/>
                          <w:marBottom w:val="0"/>
                          <w:divBdr>
                            <w:top w:val="none" w:sz="0" w:space="0" w:color="auto"/>
                            <w:left w:val="none" w:sz="0" w:space="0" w:color="auto"/>
                            <w:bottom w:val="none" w:sz="0" w:space="0" w:color="auto"/>
                            <w:right w:val="none" w:sz="0" w:space="0" w:color="auto"/>
                          </w:divBdr>
                          <w:divsChild>
                            <w:div w:id="18233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159918">
      <w:bodyDiv w:val="1"/>
      <w:marLeft w:val="0"/>
      <w:marRight w:val="0"/>
      <w:marTop w:val="0"/>
      <w:marBottom w:val="0"/>
      <w:divBdr>
        <w:top w:val="none" w:sz="0" w:space="0" w:color="auto"/>
        <w:left w:val="none" w:sz="0" w:space="0" w:color="auto"/>
        <w:bottom w:val="none" w:sz="0" w:space="0" w:color="auto"/>
        <w:right w:val="none" w:sz="0" w:space="0" w:color="auto"/>
      </w:divBdr>
    </w:div>
    <w:div w:id="536890048">
      <w:bodyDiv w:val="1"/>
      <w:marLeft w:val="0"/>
      <w:marRight w:val="0"/>
      <w:marTop w:val="0"/>
      <w:marBottom w:val="0"/>
      <w:divBdr>
        <w:top w:val="none" w:sz="0" w:space="0" w:color="auto"/>
        <w:left w:val="none" w:sz="0" w:space="0" w:color="auto"/>
        <w:bottom w:val="none" w:sz="0" w:space="0" w:color="auto"/>
        <w:right w:val="none" w:sz="0" w:space="0" w:color="auto"/>
      </w:divBdr>
    </w:div>
    <w:div w:id="538249942">
      <w:bodyDiv w:val="1"/>
      <w:marLeft w:val="0"/>
      <w:marRight w:val="0"/>
      <w:marTop w:val="0"/>
      <w:marBottom w:val="0"/>
      <w:divBdr>
        <w:top w:val="none" w:sz="0" w:space="0" w:color="auto"/>
        <w:left w:val="none" w:sz="0" w:space="0" w:color="auto"/>
        <w:bottom w:val="none" w:sz="0" w:space="0" w:color="auto"/>
        <w:right w:val="none" w:sz="0" w:space="0" w:color="auto"/>
      </w:divBdr>
    </w:div>
    <w:div w:id="538392975">
      <w:bodyDiv w:val="1"/>
      <w:marLeft w:val="0"/>
      <w:marRight w:val="0"/>
      <w:marTop w:val="0"/>
      <w:marBottom w:val="0"/>
      <w:divBdr>
        <w:top w:val="none" w:sz="0" w:space="0" w:color="auto"/>
        <w:left w:val="none" w:sz="0" w:space="0" w:color="auto"/>
        <w:bottom w:val="none" w:sz="0" w:space="0" w:color="auto"/>
        <w:right w:val="none" w:sz="0" w:space="0" w:color="auto"/>
      </w:divBdr>
    </w:div>
    <w:div w:id="538395617">
      <w:bodyDiv w:val="1"/>
      <w:marLeft w:val="0"/>
      <w:marRight w:val="0"/>
      <w:marTop w:val="0"/>
      <w:marBottom w:val="0"/>
      <w:divBdr>
        <w:top w:val="none" w:sz="0" w:space="0" w:color="auto"/>
        <w:left w:val="none" w:sz="0" w:space="0" w:color="auto"/>
        <w:bottom w:val="none" w:sz="0" w:space="0" w:color="auto"/>
        <w:right w:val="none" w:sz="0" w:space="0" w:color="auto"/>
      </w:divBdr>
    </w:div>
    <w:div w:id="538590434">
      <w:bodyDiv w:val="1"/>
      <w:marLeft w:val="0"/>
      <w:marRight w:val="0"/>
      <w:marTop w:val="0"/>
      <w:marBottom w:val="0"/>
      <w:divBdr>
        <w:top w:val="none" w:sz="0" w:space="0" w:color="auto"/>
        <w:left w:val="none" w:sz="0" w:space="0" w:color="auto"/>
        <w:bottom w:val="none" w:sz="0" w:space="0" w:color="auto"/>
        <w:right w:val="none" w:sz="0" w:space="0" w:color="auto"/>
      </w:divBdr>
    </w:div>
    <w:div w:id="538931734">
      <w:bodyDiv w:val="1"/>
      <w:marLeft w:val="0"/>
      <w:marRight w:val="0"/>
      <w:marTop w:val="0"/>
      <w:marBottom w:val="0"/>
      <w:divBdr>
        <w:top w:val="none" w:sz="0" w:space="0" w:color="auto"/>
        <w:left w:val="none" w:sz="0" w:space="0" w:color="auto"/>
        <w:bottom w:val="none" w:sz="0" w:space="0" w:color="auto"/>
        <w:right w:val="none" w:sz="0" w:space="0" w:color="auto"/>
      </w:divBdr>
    </w:div>
    <w:div w:id="541593768">
      <w:bodyDiv w:val="1"/>
      <w:marLeft w:val="0"/>
      <w:marRight w:val="0"/>
      <w:marTop w:val="0"/>
      <w:marBottom w:val="0"/>
      <w:divBdr>
        <w:top w:val="none" w:sz="0" w:space="0" w:color="auto"/>
        <w:left w:val="none" w:sz="0" w:space="0" w:color="auto"/>
        <w:bottom w:val="none" w:sz="0" w:space="0" w:color="auto"/>
        <w:right w:val="none" w:sz="0" w:space="0" w:color="auto"/>
      </w:divBdr>
    </w:div>
    <w:div w:id="543752945">
      <w:bodyDiv w:val="1"/>
      <w:marLeft w:val="0"/>
      <w:marRight w:val="0"/>
      <w:marTop w:val="0"/>
      <w:marBottom w:val="0"/>
      <w:divBdr>
        <w:top w:val="none" w:sz="0" w:space="0" w:color="auto"/>
        <w:left w:val="none" w:sz="0" w:space="0" w:color="auto"/>
        <w:bottom w:val="none" w:sz="0" w:space="0" w:color="auto"/>
        <w:right w:val="none" w:sz="0" w:space="0" w:color="auto"/>
      </w:divBdr>
    </w:div>
    <w:div w:id="545873016">
      <w:bodyDiv w:val="1"/>
      <w:marLeft w:val="0"/>
      <w:marRight w:val="0"/>
      <w:marTop w:val="0"/>
      <w:marBottom w:val="0"/>
      <w:divBdr>
        <w:top w:val="none" w:sz="0" w:space="0" w:color="auto"/>
        <w:left w:val="none" w:sz="0" w:space="0" w:color="auto"/>
        <w:bottom w:val="none" w:sz="0" w:space="0" w:color="auto"/>
        <w:right w:val="none" w:sz="0" w:space="0" w:color="auto"/>
      </w:divBdr>
    </w:div>
    <w:div w:id="546181788">
      <w:bodyDiv w:val="1"/>
      <w:marLeft w:val="0"/>
      <w:marRight w:val="0"/>
      <w:marTop w:val="0"/>
      <w:marBottom w:val="0"/>
      <w:divBdr>
        <w:top w:val="none" w:sz="0" w:space="0" w:color="auto"/>
        <w:left w:val="none" w:sz="0" w:space="0" w:color="auto"/>
        <w:bottom w:val="none" w:sz="0" w:space="0" w:color="auto"/>
        <w:right w:val="none" w:sz="0" w:space="0" w:color="auto"/>
      </w:divBdr>
    </w:div>
    <w:div w:id="546456556">
      <w:bodyDiv w:val="1"/>
      <w:marLeft w:val="0"/>
      <w:marRight w:val="0"/>
      <w:marTop w:val="0"/>
      <w:marBottom w:val="0"/>
      <w:divBdr>
        <w:top w:val="none" w:sz="0" w:space="0" w:color="auto"/>
        <w:left w:val="none" w:sz="0" w:space="0" w:color="auto"/>
        <w:bottom w:val="none" w:sz="0" w:space="0" w:color="auto"/>
        <w:right w:val="none" w:sz="0" w:space="0" w:color="auto"/>
      </w:divBdr>
    </w:div>
    <w:div w:id="546572115">
      <w:bodyDiv w:val="1"/>
      <w:marLeft w:val="0"/>
      <w:marRight w:val="0"/>
      <w:marTop w:val="0"/>
      <w:marBottom w:val="0"/>
      <w:divBdr>
        <w:top w:val="none" w:sz="0" w:space="0" w:color="auto"/>
        <w:left w:val="none" w:sz="0" w:space="0" w:color="auto"/>
        <w:bottom w:val="none" w:sz="0" w:space="0" w:color="auto"/>
        <w:right w:val="none" w:sz="0" w:space="0" w:color="auto"/>
      </w:divBdr>
    </w:div>
    <w:div w:id="546842098">
      <w:bodyDiv w:val="1"/>
      <w:marLeft w:val="0"/>
      <w:marRight w:val="0"/>
      <w:marTop w:val="0"/>
      <w:marBottom w:val="0"/>
      <w:divBdr>
        <w:top w:val="none" w:sz="0" w:space="0" w:color="auto"/>
        <w:left w:val="none" w:sz="0" w:space="0" w:color="auto"/>
        <w:bottom w:val="none" w:sz="0" w:space="0" w:color="auto"/>
        <w:right w:val="none" w:sz="0" w:space="0" w:color="auto"/>
      </w:divBdr>
    </w:div>
    <w:div w:id="547449205">
      <w:bodyDiv w:val="1"/>
      <w:marLeft w:val="0"/>
      <w:marRight w:val="0"/>
      <w:marTop w:val="0"/>
      <w:marBottom w:val="0"/>
      <w:divBdr>
        <w:top w:val="none" w:sz="0" w:space="0" w:color="auto"/>
        <w:left w:val="none" w:sz="0" w:space="0" w:color="auto"/>
        <w:bottom w:val="none" w:sz="0" w:space="0" w:color="auto"/>
        <w:right w:val="none" w:sz="0" w:space="0" w:color="auto"/>
      </w:divBdr>
      <w:divsChild>
        <w:div w:id="570969087">
          <w:marLeft w:val="0"/>
          <w:marRight w:val="0"/>
          <w:marTop w:val="0"/>
          <w:marBottom w:val="0"/>
          <w:divBdr>
            <w:top w:val="none" w:sz="0" w:space="0" w:color="auto"/>
            <w:left w:val="none" w:sz="0" w:space="0" w:color="auto"/>
            <w:bottom w:val="none" w:sz="0" w:space="0" w:color="auto"/>
            <w:right w:val="none" w:sz="0" w:space="0" w:color="auto"/>
          </w:divBdr>
        </w:div>
      </w:divsChild>
    </w:div>
    <w:div w:id="549149783">
      <w:bodyDiv w:val="1"/>
      <w:marLeft w:val="0"/>
      <w:marRight w:val="0"/>
      <w:marTop w:val="0"/>
      <w:marBottom w:val="0"/>
      <w:divBdr>
        <w:top w:val="none" w:sz="0" w:space="0" w:color="auto"/>
        <w:left w:val="none" w:sz="0" w:space="0" w:color="auto"/>
        <w:bottom w:val="none" w:sz="0" w:space="0" w:color="auto"/>
        <w:right w:val="none" w:sz="0" w:space="0" w:color="auto"/>
      </w:divBdr>
    </w:div>
    <w:div w:id="549267260">
      <w:bodyDiv w:val="1"/>
      <w:marLeft w:val="0"/>
      <w:marRight w:val="0"/>
      <w:marTop w:val="0"/>
      <w:marBottom w:val="0"/>
      <w:divBdr>
        <w:top w:val="none" w:sz="0" w:space="0" w:color="auto"/>
        <w:left w:val="none" w:sz="0" w:space="0" w:color="auto"/>
        <w:bottom w:val="none" w:sz="0" w:space="0" w:color="auto"/>
        <w:right w:val="none" w:sz="0" w:space="0" w:color="auto"/>
      </w:divBdr>
    </w:div>
    <w:div w:id="551699809">
      <w:bodyDiv w:val="1"/>
      <w:marLeft w:val="0"/>
      <w:marRight w:val="0"/>
      <w:marTop w:val="0"/>
      <w:marBottom w:val="0"/>
      <w:divBdr>
        <w:top w:val="none" w:sz="0" w:space="0" w:color="auto"/>
        <w:left w:val="none" w:sz="0" w:space="0" w:color="auto"/>
        <w:bottom w:val="none" w:sz="0" w:space="0" w:color="auto"/>
        <w:right w:val="none" w:sz="0" w:space="0" w:color="auto"/>
      </w:divBdr>
    </w:div>
    <w:div w:id="552813792">
      <w:bodyDiv w:val="1"/>
      <w:marLeft w:val="0"/>
      <w:marRight w:val="0"/>
      <w:marTop w:val="0"/>
      <w:marBottom w:val="0"/>
      <w:divBdr>
        <w:top w:val="none" w:sz="0" w:space="0" w:color="auto"/>
        <w:left w:val="none" w:sz="0" w:space="0" w:color="auto"/>
        <w:bottom w:val="none" w:sz="0" w:space="0" w:color="auto"/>
        <w:right w:val="none" w:sz="0" w:space="0" w:color="auto"/>
      </w:divBdr>
    </w:div>
    <w:div w:id="553540253">
      <w:bodyDiv w:val="1"/>
      <w:marLeft w:val="0"/>
      <w:marRight w:val="0"/>
      <w:marTop w:val="0"/>
      <w:marBottom w:val="0"/>
      <w:divBdr>
        <w:top w:val="none" w:sz="0" w:space="0" w:color="auto"/>
        <w:left w:val="none" w:sz="0" w:space="0" w:color="auto"/>
        <w:bottom w:val="none" w:sz="0" w:space="0" w:color="auto"/>
        <w:right w:val="none" w:sz="0" w:space="0" w:color="auto"/>
      </w:divBdr>
    </w:div>
    <w:div w:id="554705120">
      <w:bodyDiv w:val="1"/>
      <w:marLeft w:val="0"/>
      <w:marRight w:val="0"/>
      <w:marTop w:val="0"/>
      <w:marBottom w:val="0"/>
      <w:divBdr>
        <w:top w:val="none" w:sz="0" w:space="0" w:color="auto"/>
        <w:left w:val="none" w:sz="0" w:space="0" w:color="auto"/>
        <w:bottom w:val="none" w:sz="0" w:space="0" w:color="auto"/>
        <w:right w:val="none" w:sz="0" w:space="0" w:color="auto"/>
      </w:divBdr>
    </w:div>
    <w:div w:id="556287570">
      <w:bodyDiv w:val="1"/>
      <w:marLeft w:val="0"/>
      <w:marRight w:val="0"/>
      <w:marTop w:val="0"/>
      <w:marBottom w:val="0"/>
      <w:divBdr>
        <w:top w:val="none" w:sz="0" w:space="0" w:color="auto"/>
        <w:left w:val="none" w:sz="0" w:space="0" w:color="auto"/>
        <w:bottom w:val="none" w:sz="0" w:space="0" w:color="auto"/>
        <w:right w:val="none" w:sz="0" w:space="0" w:color="auto"/>
      </w:divBdr>
      <w:divsChild>
        <w:div w:id="1235093438">
          <w:marLeft w:val="0"/>
          <w:marRight w:val="0"/>
          <w:marTop w:val="0"/>
          <w:marBottom w:val="0"/>
          <w:divBdr>
            <w:top w:val="none" w:sz="0" w:space="0" w:color="auto"/>
            <w:left w:val="none" w:sz="0" w:space="0" w:color="auto"/>
            <w:bottom w:val="none" w:sz="0" w:space="0" w:color="auto"/>
            <w:right w:val="none" w:sz="0" w:space="0" w:color="auto"/>
          </w:divBdr>
          <w:divsChild>
            <w:div w:id="776606523">
              <w:marLeft w:val="0"/>
              <w:marRight w:val="0"/>
              <w:marTop w:val="0"/>
              <w:marBottom w:val="0"/>
              <w:divBdr>
                <w:top w:val="none" w:sz="0" w:space="0" w:color="auto"/>
                <w:left w:val="none" w:sz="0" w:space="0" w:color="auto"/>
                <w:bottom w:val="none" w:sz="0" w:space="0" w:color="auto"/>
                <w:right w:val="none" w:sz="0" w:space="0" w:color="auto"/>
              </w:divBdr>
              <w:divsChild>
                <w:div w:id="3780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59445">
          <w:marLeft w:val="0"/>
          <w:marRight w:val="0"/>
          <w:marTop w:val="120"/>
          <w:marBottom w:val="120"/>
          <w:divBdr>
            <w:top w:val="none" w:sz="0" w:space="0" w:color="auto"/>
            <w:left w:val="none" w:sz="0" w:space="0" w:color="auto"/>
            <w:bottom w:val="none" w:sz="0" w:space="0" w:color="auto"/>
            <w:right w:val="none" w:sz="0" w:space="0" w:color="auto"/>
          </w:divBdr>
          <w:divsChild>
            <w:div w:id="1431586133">
              <w:marLeft w:val="0"/>
              <w:marRight w:val="0"/>
              <w:marTop w:val="0"/>
              <w:marBottom w:val="0"/>
              <w:divBdr>
                <w:top w:val="none" w:sz="0" w:space="0" w:color="auto"/>
                <w:left w:val="none" w:sz="0" w:space="0" w:color="auto"/>
                <w:bottom w:val="none" w:sz="0" w:space="0" w:color="auto"/>
                <w:right w:val="none" w:sz="0" w:space="0" w:color="auto"/>
              </w:divBdr>
              <w:divsChild>
                <w:div w:id="278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80606">
          <w:marLeft w:val="0"/>
          <w:marRight w:val="0"/>
          <w:marTop w:val="0"/>
          <w:marBottom w:val="0"/>
          <w:divBdr>
            <w:top w:val="none" w:sz="0" w:space="0" w:color="auto"/>
            <w:left w:val="none" w:sz="0" w:space="0" w:color="auto"/>
            <w:bottom w:val="none" w:sz="0" w:space="0" w:color="auto"/>
            <w:right w:val="none" w:sz="0" w:space="0" w:color="auto"/>
          </w:divBdr>
          <w:divsChild>
            <w:div w:id="1584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6413">
      <w:bodyDiv w:val="1"/>
      <w:marLeft w:val="0"/>
      <w:marRight w:val="0"/>
      <w:marTop w:val="0"/>
      <w:marBottom w:val="0"/>
      <w:divBdr>
        <w:top w:val="none" w:sz="0" w:space="0" w:color="auto"/>
        <w:left w:val="none" w:sz="0" w:space="0" w:color="auto"/>
        <w:bottom w:val="none" w:sz="0" w:space="0" w:color="auto"/>
        <w:right w:val="none" w:sz="0" w:space="0" w:color="auto"/>
      </w:divBdr>
    </w:div>
    <w:div w:id="556866125">
      <w:bodyDiv w:val="1"/>
      <w:marLeft w:val="0"/>
      <w:marRight w:val="0"/>
      <w:marTop w:val="0"/>
      <w:marBottom w:val="0"/>
      <w:divBdr>
        <w:top w:val="none" w:sz="0" w:space="0" w:color="auto"/>
        <w:left w:val="none" w:sz="0" w:space="0" w:color="auto"/>
        <w:bottom w:val="none" w:sz="0" w:space="0" w:color="auto"/>
        <w:right w:val="none" w:sz="0" w:space="0" w:color="auto"/>
      </w:divBdr>
    </w:div>
    <w:div w:id="556891881">
      <w:bodyDiv w:val="1"/>
      <w:marLeft w:val="0"/>
      <w:marRight w:val="0"/>
      <w:marTop w:val="0"/>
      <w:marBottom w:val="0"/>
      <w:divBdr>
        <w:top w:val="none" w:sz="0" w:space="0" w:color="auto"/>
        <w:left w:val="none" w:sz="0" w:space="0" w:color="auto"/>
        <w:bottom w:val="none" w:sz="0" w:space="0" w:color="auto"/>
        <w:right w:val="none" w:sz="0" w:space="0" w:color="auto"/>
      </w:divBdr>
    </w:div>
    <w:div w:id="557673316">
      <w:bodyDiv w:val="1"/>
      <w:marLeft w:val="0"/>
      <w:marRight w:val="0"/>
      <w:marTop w:val="0"/>
      <w:marBottom w:val="0"/>
      <w:divBdr>
        <w:top w:val="none" w:sz="0" w:space="0" w:color="auto"/>
        <w:left w:val="none" w:sz="0" w:space="0" w:color="auto"/>
        <w:bottom w:val="none" w:sz="0" w:space="0" w:color="auto"/>
        <w:right w:val="none" w:sz="0" w:space="0" w:color="auto"/>
      </w:divBdr>
    </w:div>
    <w:div w:id="560093142">
      <w:bodyDiv w:val="1"/>
      <w:marLeft w:val="0"/>
      <w:marRight w:val="0"/>
      <w:marTop w:val="0"/>
      <w:marBottom w:val="0"/>
      <w:divBdr>
        <w:top w:val="none" w:sz="0" w:space="0" w:color="auto"/>
        <w:left w:val="none" w:sz="0" w:space="0" w:color="auto"/>
        <w:bottom w:val="none" w:sz="0" w:space="0" w:color="auto"/>
        <w:right w:val="none" w:sz="0" w:space="0" w:color="auto"/>
      </w:divBdr>
    </w:div>
    <w:div w:id="560410635">
      <w:bodyDiv w:val="1"/>
      <w:marLeft w:val="0"/>
      <w:marRight w:val="0"/>
      <w:marTop w:val="0"/>
      <w:marBottom w:val="0"/>
      <w:divBdr>
        <w:top w:val="none" w:sz="0" w:space="0" w:color="auto"/>
        <w:left w:val="none" w:sz="0" w:space="0" w:color="auto"/>
        <w:bottom w:val="none" w:sz="0" w:space="0" w:color="auto"/>
        <w:right w:val="none" w:sz="0" w:space="0" w:color="auto"/>
      </w:divBdr>
    </w:div>
    <w:div w:id="561449857">
      <w:bodyDiv w:val="1"/>
      <w:marLeft w:val="0"/>
      <w:marRight w:val="0"/>
      <w:marTop w:val="0"/>
      <w:marBottom w:val="0"/>
      <w:divBdr>
        <w:top w:val="none" w:sz="0" w:space="0" w:color="auto"/>
        <w:left w:val="none" w:sz="0" w:space="0" w:color="auto"/>
        <w:bottom w:val="none" w:sz="0" w:space="0" w:color="auto"/>
        <w:right w:val="none" w:sz="0" w:space="0" w:color="auto"/>
      </w:divBdr>
      <w:divsChild>
        <w:div w:id="425730758">
          <w:marLeft w:val="-225"/>
          <w:marRight w:val="-225"/>
          <w:marTop w:val="0"/>
          <w:marBottom w:val="0"/>
          <w:divBdr>
            <w:top w:val="none" w:sz="0" w:space="0" w:color="auto"/>
            <w:left w:val="none" w:sz="0" w:space="0" w:color="auto"/>
            <w:bottom w:val="none" w:sz="0" w:space="0" w:color="auto"/>
            <w:right w:val="none" w:sz="0" w:space="0" w:color="auto"/>
          </w:divBdr>
          <w:divsChild>
            <w:div w:id="763109122">
              <w:marLeft w:val="0"/>
              <w:marRight w:val="0"/>
              <w:marTop w:val="0"/>
              <w:marBottom w:val="0"/>
              <w:divBdr>
                <w:top w:val="none" w:sz="0" w:space="0" w:color="auto"/>
                <w:left w:val="none" w:sz="0" w:space="0" w:color="auto"/>
                <w:bottom w:val="none" w:sz="0" w:space="0" w:color="auto"/>
                <w:right w:val="none" w:sz="0" w:space="0" w:color="auto"/>
              </w:divBdr>
            </w:div>
          </w:divsChild>
        </w:div>
        <w:div w:id="177621867">
          <w:marLeft w:val="-225"/>
          <w:marRight w:val="-225"/>
          <w:marTop w:val="0"/>
          <w:marBottom w:val="0"/>
          <w:divBdr>
            <w:top w:val="none" w:sz="0" w:space="0" w:color="auto"/>
            <w:left w:val="none" w:sz="0" w:space="0" w:color="auto"/>
            <w:bottom w:val="none" w:sz="0" w:space="0" w:color="auto"/>
            <w:right w:val="none" w:sz="0" w:space="0" w:color="auto"/>
          </w:divBdr>
          <w:divsChild>
            <w:div w:id="205148346">
              <w:marLeft w:val="0"/>
              <w:marRight w:val="0"/>
              <w:marTop w:val="0"/>
              <w:marBottom w:val="0"/>
              <w:divBdr>
                <w:top w:val="none" w:sz="0" w:space="0" w:color="auto"/>
                <w:left w:val="none" w:sz="0" w:space="0" w:color="auto"/>
                <w:bottom w:val="none" w:sz="0" w:space="0" w:color="auto"/>
                <w:right w:val="none" w:sz="0" w:space="0" w:color="auto"/>
              </w:divBdr>
            </w:div>
          </w:divsChild>
        </w:div>
        <w:div w:id="9335838">
          <w:marLeft w:val="-225"/>
          <w:marRight w:val="-225"/>
          <w:marTop w:val="0"/>
          <w:marBottom w:val="0"/>
          <w:divBdr>
            <w:top w:val="none" w:sz="0" w:space="0" w:color="auto"/>
            <w:left w:val="none" w:sz="0" w:space="0" w:color="auto"/>
            <w:bottom w:val="none" w:sz="0" w:space="0" w:color="auto"/>
            <w:right w:val="none" w:sz="0" w:space="0" w:color="auto"/>
          </w:divBdr>
          <w:divsChild>
            <w:div w:id="1364747695">
              <w:marLeft w:val="0"/>
              <w:marRight w:val="0"/>
              <w:marTop w:val="0"/>
              <w:marBottom w:val="0"/>
              <w:divBdr>
                <w:top w:val="none" w:sz="0" w:space="0" w:color="auto"/>
                <w:left w:val="none" w:sz="0" w:space="0" w:color="auto"/>
                <w:bottom w:val="none" w:sz="0" w:space="0" w:color="auto"/>
                <w:right w:val="none" w:sz="0" w:space="0" w:color="auto"/>
              </w:divBdr>
            </w:div>
          </w:divsChild>
        </w:div>
        <w:div w:id="33045531">
          <w:marLeft w:val="-225"/>
          <w:marRight w:val="-225"/>
          <w:marTop w:val="0"/>
          <w:marBottom w:val="0"/>
          <w:divBdr>
            <w:top w:val="none" w:sz="0" w:space="0" w:color="auto"/>
            <w:left w:val="none" w:sz="0" w:space="0" w:color="auto"/>
            <w:bottom w:val="none" w:sz="0" w:space="0" w:color="auto"/>
            <w:right w:val="none" w:sz="0" w:space="0" w:color="auto"/>
          </w:divBdr>
          <w:divsChild>
            <w:div w:id="1228036306">
              <w:marLeft w:val="0"/>
              <w:marRight w:val="0"/>
              <w:marTop w:val="0"/>
              <w:marBottom w:val="0"/>
              <w:divBdr>
                <w:top w:val="none" w:sz="0" w:space="0" w:color="auto"/>
                <w:left w:val="none" w:sz="0" w:space="0" w:color="auto"/>
                <w:bottom w:val="none" w:sz="0" w:space="0" w:color="auto"/>
                <w:right w:val="none" w:sz="0" w:space="0" w:color="auto"/>
              </w:divBdr>
            </w:div>
          </w:divsChild>
        </w:div>
        <w:div w:id="150414616">
          <w:marLeft w:val="-225"/>
          <w:marRight w:val="-225"/>
          <w:marTop w:val="0"/>
          <w:marBottom w:val="0"/>
          <w:divBdr>
            <w:top w:val="none" w:sz="0" w:space="0" w:color="auto"/>
            <w:left w:val="none" w:sz="0" w:space="0" w:color="auto"/>
            <w:bottom w:val="none" w:sz="0" w:space="0" w:color="auto"/>
            <w:right w:val="none" w:sz="0" w:space="0" w:color="auto"/>
          </w:divBdr>
          <w:divsChild>
            <w:div w:id="11957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65724">
      <w:bodyDiv w:val="1"/>
      <w:marLeft w:val="0"/>
      <w:marRight w:val="0"/>
      <w:marTop w:val="0"/>
      <w:marBottom w:val="0"/>
      <w:divBdr>
        <w:top w:val="none" w:sz="0" w:space="0" w:color="auto"/>
        <w:left w:val="none" w:sz="0" w:space="0" w:color="auto"/>
        <w:bottom w:val="none" w:sz="0" w:space="0" w:color="auto"/>
        <w:right w:val="none" w:sz="0" w:space="0" w:color="auto"/>
      </w:divBdr>
    </w:div>
    <w:div w:id="562109156">
      <w:bodyDiv w:val="1"/>
      <w:marLeft w:val="0"/>
      <w:marRight w:val="0"/>
      <w:marTop w:val="0"/>
      <w:marBottom w:val="0"/>
      <w:divBdr>
        <w:top w:val="none" w:sz="0" w:space="0" w:color="auto"/>
        <w:left w:val="none" w:sz="0" w:space="0" w:color="auto"/>
        <w:bottom w:val="none" w:sz="0" w:space="0" w:color="auto"/>
        <w:right w:val="none" w:sz="0" w:space="0" w:color="auto"/>
      </w:divBdr>
    </w:div>
    <w:div w:id="562376465">
      <w:bodyDiv w:val="1"/>
      <w:marLeft w:val="0"/>
      <w:marRight w:val="0"/>
      <w:marTop w:val="0"/>
      <w:marBottom w:val="0"/>
      <w:divBdr>
        <w:top w:val="none" w:sz="0" w:space="0" w:color="auto"/>
        <w:left w:val="none" w:sz="0" w:space="0" w:color="auto"/>
        <w:bottom w:val="none" w:sz="0" w:space="0" w:color="auto"/>
        <w:right w:val="none" w:sz="0" w:space="0" w:color="auto"/>
      </w:divBdr>
    </w:div>
    <w:div w:id="562449594">
      <w:bodyDiv w:val="1"/>
      <w:marLeft w:val="0"/>
      <w:marRight w:val="0"/>
      <w:marTop w:val="0"/>
      <w:marBottom w:val="0"/>
      <w:divBdr>
        <w:top w:val="none" w:sz="0" w:space="0" w:color="auto"/>
        <w:left w:val="none" w:sz="0" w:space="0" w:color="auto"/>
        <w:bottom w:val="none" w:sz="0" w:space="0" w:color="auto"/>
        <w:right w:val="none" w:sz="0" w:space="0" w:color="auto"/>
      </w:divBdr>
    </w:div>
    <w:div w:id="563876820">
      <w:bodyDiv w:val="1"/>
      <w:marLeft w:val="0"/>
      <w:marRight w:val="0"/>
      <w:marTop w:val="0"/>
      <w:marBottom w:val="0"/>
      <w:divBdr>
        <w:top w:val="none" w:sz="0" w:space="0" w:color="auto"/>
        <w:left w:val="none" w:sz="0" w:space="0" w:color="auto"/>
        <w:bottom w:val="none" w:sz="0" w:space="0" w:color="auto"/>
        <w:right w:val="none" w:sz="0" w:space="0" w:color="auto"/>
      </w:divBdr>
    </w:div>
    <w:div w:id="564609263">
      <w:bodyDiv w:val="1"/>
      <w:marLeft w:val="0"/>
      <w:marRight w:val="0"/>
      <w:marTop w:val="0"/>
      <w:marBottom w:val="0"/>
      <w:divBdr>
        <w:top w:val="none" w:sz="0" w:space="0" w:color="auto"/>
        <w:left w:val="none" w:sz="0" w:space="0" w:color="auto"/>
        <w:bottom w:val="none" w:sz="0" w:space="0" w:color="auto"/>
        <w:right w:val="none" w:sz="0" w:space="0" w:color="auto"/>
      </w:divBdr>
    </w:div>
    <w:div w:id="565606196">
      <w:bodyDiv w:val="1"/>
      <w:marLeft w:val="0"/>
      <w:marRight w:val="0"/>
      <w:marTop w:val="0"/>
      <w:marBottom w:val="0"/>
      <w:divBdr>
        <w:top w:val="none" w:sz="0" w:space="0" w:color="auto"/>
        <w:left w:val="none" w:sz="0" w:space="0" w:color="auto"/>
        <w:bottom w:val="none" w:sz="0" w:space="0" w:color="auto"/>
        <w:right w:val="none" w:sz="0" w:space="0" w:color="auto"/>
      </w:divBdr>
    </w:div>
    <w:div w:id="565916786">
      <w:bodyDiv w:val="1"/>
      <w:marLeft w:val="0"/>
      <w:marRight w:val="0"/>
      <w:marTop w:val="0"/>
      <w:marBottom w:val="0"/>
      <w:divBdr>
        <w:top w:val="none" w:sz="0" w:space="0" w:color="auto"/>
        <w:left w:val="none" w:sz="0" w:space="0" w:color="auto"/>
        <w:bottom w:val="none" w:sz="0" w:space="0" w:color="auto"/>
        <w:right w:val="none" w:sz="0" w:space="0" w:color="auto"/>
      </w:divBdr>
    </w:div>
    <w:div w:id="567032236">
      <w:bodyDiv w:val="1"/>
      <w:marLeft w:val="0"/>
      <w:marRight w:val="0"/>
      <w:marTop w:val="0"/>
      <w:marBottom w:val="0"/>
      <w:divBdr>
        <w:top w:val="none" w:sz="0" w:space="0" w:color="auto"/>
        <w:left w:val="none" w:sz="0" w:space="0" w:color="auto"/>
        <w:bottom w:val="none" w:sz="0" w:space="0" w:color="auto"/>
        <w:right w:val="none" w:sz="0" w:space="0" w:color="auto"/>
      </w:divBdr>
    </w:div>
    <w:div w:id="569659300">
      <w:bodyDiv w:val="1"/>
      <w:marLeft w:val="0"/>
      <w:marRight w:val="0"/>
      <w:marTop w:val="0"/>
      <w:marBottom w:val="0"/>
      <w:divBdr>
        <w:top w:val="none" w:sz="0" w:space="0" w:color="auto"/>
        <w:left w:val="none" w:sz="0" w:space="0" w:color="auto"/>
        <w:bottom w:val="none" w:sz="0" w:space="0" w:color="auto"/>
        <w:right w:val="none" w:sz="0" w:space="0" w:color="auto"/>
      </w:divBdr>
    </w:div>
    <w:div w:id="571814965">
      <w:bodyDiv w:val="1"/>
      <w:marLeft w:val="0"/>
      <w:marRight w:val="0"/>
      <w:marTop w:val="0"/>
      <w:marBottom w:val="0"/>
      <w:divBdr>
        <w:top w:val="none" w:sz="0" w:space="0" w:color="auto"/>
        <w:left w:val="none" w:sz="0" w:space="0" w:color="auto"/>
        <w:bottom w:val="none" w:sz="0" w:space="0" w:color="auto"/>
        <w:right w:val="none" w:sz="0" w:space="0" w:color="auto"/>
      </w:divBdr>
    </w:div>
    <w:div w:id="571887740">
      <w:bodyDiv w:val="1"/>
      <w:marLeft w:val="0"/>
      <w:marRight w:val="0"/>
      <w:marTop w:val="0"/>
      <w:marBottom w:val="0"/>
      <w:divBdr>
        <w:top w:val="none" w:sz="0" w:space="0" w:color="auto"/>
        <w:left w:val="none" w:sz="0" w:space="0" w:color="auto"/>
        <w:bottom w:val="none" w:sz="0" w:space="0" w:color="auto"/>
        <w:right w:val="none" w:sz="0" w:space="0" w:color="auto"/>
      </w:divBdr>
    </w:div>
    <w:div w:id="571936860">
      <w:bodyDiv w:val="1"/>
      <w:marLeft w:val="0"/>
      <w:marRight w:val="0"/>
      <w:marTop w:val="0"/>
      <w:marBottom w:val="0"/>
      <w:divBdr>
        <w:top w:val="none" w:sz="0" w:space="0" w:color="auto"/>
        <w:left w:val="none" w:sz="0" w:space="0" w:color="auto"/>
        <w:bottom w:val="none" w:sz="0" w:space="0" w:color="auto"/>
        <w:right w:val="none" w:sz="0" w:space="0" w:color="auto"/>
      </w:divBdr>
    </w:div>
    <w:div w:id="572005914">
      <w:bodyDiv w:val="1"/>
      <w:marLeft w:val="0"/>
      <w:marRight w:val="0"/>
      <w:marTop w:val="0"/>
      <w:marBottom w:val="0"/>
      <w:divBdr>
        <w:top w:val="none" w:sz="0" w:space="0" w:color="auto"/>
        <w:left w:val="none" w:sz="0" w:space="0" w:color="auto"/>
        <w:bottom w:val="none" w:sz="0" w:space="0" w:color="auto"/>
        <w:right w:val="none" w:sz="0" w:space="0" w:color="auto"/>
      </w:divBdr>
    </w:div>
    <w:div w:id="572279051">
      <w:bodyDiv w:val="1"/>
      <w:marLeft w:val="0"/>
      <w:marRight w:val="0"/>
      <w:marTop w:val="0"/>
      <w:marBottom w:val="0"/>
      <w:divBdr>
        <w:top w:val="none" w:sz="0" w:space="0" w:color="auto"/>
        <w:left w:val="none" w:sz="0" w:space="0" w:color="auto"/>
        <w:bottom w:val="none" w:sz="0" w:space="0" w:color="auto"/>
        <w:right w:val="none" w:sz="0" w:space="0" w:color="auto"/>
      </w:divBdr>
    </w:div>
    <w:div w:id="573318238">
      <w:bodyDiv w:val="1"/>
      <w:marLeft w:val="0"/>
      <w:marRight w:val="0"/>
      <w:marTop w:val="0"/>
      <w:marBottom w:val="0"/>
      <w:divBdr>
        <w:top w:val="none" w:sz="0" w:space="0" w:color="auto"/>
        <w:left w:val="none" w:sz="0" w:space="0" w:color="auto"/>
        <w:bottom w:val="none" w:sz="0" w:space="0" w:color="auto"/>
        <w:right w:val="none" w:sz="0" w:space="0" w:color="auto"/>
      </w:divBdr>
    </w:div>
    <w:div w:id="574240986">
      <w:bodyDiv w:val="1"/>
      <w:marLeft w:val="0"/>
      <w:marRight w:val="0"/>
      <w:marTop w:val="0"/>
      <w:marBottom w:val="0"/>
      <w:divBdr>
        <w:top w:val="none" w:sz="0" w:space="0" w:color="auto"/>
        <w:left w:val="none" w:sz="0" w:space="0" w:color="auto"/>
        <w:bottom w:val="none" w:sz="0" w:space="0" w:color="auto"/>
        <w:right w:val="none" w:sz="0" w:space="0" w:color="auto"/>
      </w:divBdr>
    </w:div>
    <w:div w:id="574706351">
      <w:bodyDiv w:val="1"/>
      <w:marLeft w:val="0"/>
      <w:marRight w:val="0"/>
      <w:marTop w:val="0"/>
      <w:marBottom w:val="0"/>
      <w:divBdr>
        <w:top w:val="none" w:sz="0" w:space="0" w:color="auto"/>
        <w:left w:val="none" w:sz="0" w:space="0" w:color="auto"/>
        <w:bottom w:val="none" w:sz="0" w:space="0" w:color="auto"/>
        <w:right w:val="none" w:sz="0" w:space="0" w:color="auto"/>
      </w:divBdr>
    </w:div>
    <w:div w:id="577597128">
      <w:bodyDiv w:val="1"/>
      <w:marLeft w:val="0"/>
      <w:marRight w:val="0"/>
      <w:marTop w:val="0"/>
      <w:marBottom w:val="0"/>
      <w:divBdr>
        <w:top w:val="none" w:sz="0" w:space="0" w:color="auto"/>
        <w:left w:val="none" w:sz="0" w:space="0" w:color="auto"/>
        <w:bottom w:val="none" w:sz="0" w:space="0" w:color="auto"/>
        <w:right w:val="none" w:sz="0" w:space="0" w:color="auto"/>
      </w:divBdr>
    </w:div>
    <w:div w:id="578953119">
      <w:bodyDiv w:val="1"/>
      <w:marLeft w:val="0"/>
      <w:marRight w:val="0"/>
      <w:marTop w:val="0"/>
      <w:marBottom w:val="0"/>
      <w:divBdr>
        <w:top w:val="none" w:sz="0" w:space="0" w:color="auto"/>
        <w:left w:val="none" w:sz="0" w:space="0" w:color="auto"/>
        <w:bottom w:val="none" w:sz="0" w:space="0" w:color="auto"/>
        <w:right w:val="none" w:sz="0" w:space="0" w:color="auto"/>
      </w:divBdr>
    </w:div>
    <w:div w:id="582295581">
      <w:bodyDiv w:val="1"/>
      <w:marLeft w:val="0"/>
      <w:marRight w:val="0"/>
      <w:marTop w:val="0"/>
      <w:marBottom w:val="0"/>
      <w:divBdr>
        <w:top w:val="none" w:sz="0" w:space="0" w:color="auto"/>
        <w:left w:val="none" w:sz="0" w:space="0" w:color="auto"/>
        <w:bottom w:val="none" w:sz="0" w:space="0" w:color="auto"/>
        <w:right w:val="none" w:sz="0" w:space="0" w:color="auto"/>
      </w:divBdr>
      <w:divsChild>
        <w:div w:id="1234967628">
          <w:marLeft w:val="0"/>
          <w:marRight w:val="0"/>
          <w:marTop w:val="0"/>
          <w:marBottom w:val="0"/>
          <w:divBdr>
            <w:top w:val="none" w:sz="0" w:space="0" w:color="auto"/>
            <w:left w:val="none" w:sz="0" w:space="0" w:color="auto"/>
            <w:bottom w:val="none" w:sz="0" w:space="0" w:color="auto"/>
            <w:right w:val="none" w:sz="0" w:space="0" w:color="auto"/>
          </w:divBdr>
          <w:divsChild>
            <w:div w:id="8248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1876">
      <w:bodyDiv w:val="1"/>
      <w:marLeft w:val="0"/>
      <w:marRight w:val="0"/>
      <w:marTop w:val="0"/>
      <w:marBottom w:val="0"/>
      <w:divBdr>
        <w:top w:val="none" w:sz="0" w:space="0" w:color="auto"/>
        <w:left w:val="none" w:sz="0" w:space="0" w:color="auto"/>
        <w:bottom w:val="none" w:sz="0" w:space="0" w:color="auto"/>
        <w:right w:val="none" w:sz="0" w:space="0" w:color="auto"/>
      </w:divBdr>
      <w:divsChild>
        <w:div w:id="1334529330">
          <w:marLeft w:val="0"/>
          <w:marRight w:val="0"/>
          <w:marTop w:val="0"/>
          <w:marBottom w:val="0"/>
          <w:divBdr>
            <w:top w:val="none" w:sz="0" w:space="0" w:color="auto"/>
            <w:left w:val="none" w:sz="0" w:space="0" w:color="auto"/>
            <w:bottom w:val="none" w:sz="0" w:space="0" w:color="auto"/>
            <w:right w:val="none" w:sz="0" w:space="0" w:color="auto"/>
          </w:divBdr>
        </w:div>
      </w:divsChild>
    </w:div>
    <w:div w:id="583536349">
      <w:bodyDiv w:val="1"/>
      <w:marLeft w:val="0"/>
      <w:marRight w:val="0"/>
      <w:marTop w:val="0"/>
      <w:marBottom w:val="0"/>
      <w:divBdr>
        <w:top w:val="none" w:sz="0" w:space="0" w:color="auto"/>
        <w:left w:val="none" w:sz="0" w:space="0" w:color="auto"/>
        <w:bottom w:val="none" w:sz="0" w:space="0" w:color="auto"/>
        <w:right w:val="none" w:sz="0" w:space="0" w:color="auto"/>
      </w:divBdr>
    </w:div>
    <w:div w:id="583682617">
      <w:bodyDiv w:val="1"/>
      <w:marLeft w:val="0"/>
      <w:marRight w:val="0"/>
      <w:marTop w:val="0"/>
      <w:marBottom w:val="0"/>
      <w:divBdr>
        <w:top w:val="none" w:sz="0" w:space="0" w:color="auto"/>
        <w:left w:val="none" w:sz="0" w:space="0" w:color="auto"/>
        <w:bottom w:val="none" w:sz="0" w:space="0" w:color="auto"/>
        <w:right w:val="none" w:sz="0" w:space="0" w:color="auto"/>
      </w:divBdr>
    </w:div>
    <w:div w:id="585189482">
      <w:bodyDiv w:val="1"/>
      <w:marLeft w:val="0"/>
      <w:marRight w:val="0"/>
      <w:marTop w:val="0"/>
      <w:marBottom w:val="0"/>
      <w:divBdr>
        <w:top w:val="none" w:sz="0" w:space="0" w:color="auto"/>
        <w:left w:val="none" w:sz="0" w:space="0" w:color="auto"/>
        <w:bottom w:val="none" w:sz="0" w:space="0" w:color="auto"/>
        <w:right w:val="none" w:sz="0" w:space="0" w:color="auto"/>
      </w:divBdr>
    </w:div>
    <w:div w:id="585773988">
      <w:bodyDiv w:val="1"/>
      <w:marLeft w:val="0"/>
      <w:marRight w:val="0"/>
      <w:marTop w:val="0"/>
      <w:marBottom w:val="0"/>
      <w:divBdr>
        <w:top w:val="none" w:sz="0" w:space="0" w:color="auto"/>
        <w:left w:val="none" w:sz="0" w:space="0" w:color="auto"/>
        <w:bottom w:val="none" w:sz="0" w:space="0" w:color="auto"/>
        <w:right w:val="none" w:sz="0" w:space="0" w:color="auto"/>
      </w:divBdr>
      <w:divsChild>
        <w:div w:id="1480460273">
          <w:marLeft w:val="0"/>
          <w:marRight w:val="0"/>
          <w:marTop w:val="0"/>
          <w:marBottom w:val="450"/>
          <w:divBdr>
            <w:top w:val="none" w:sz="0" w:space="0" w:color="auto"/>
            <w:left w:val="none" w:sz="0" w:space="0" w:color="auto"/>
            <w:bottom w:val="none" w:sz="0" w:space="0" w:color="auto"/>
            <w:right w:val="none" w:sz="0" w:space="0" w:color="auto"/>
          </w:divBdr>
        </w:div>
      </w:divsChild>
    </w:div>
    <w:div w:id="586118134">
      <w:bodyDiv w:val="1"/>
      <w:marLeft w:val="0"/>
      <w:marRight w:val="0"/>
      <w:marTop w:val="0"/>
      <w:marBottom w:val="0"/>
      <w:divBdr>
        <w:top w:val="none" w:sz="0" w:space="0" w:color="auto"/>
        <w:left w:val="none" w:sz="0" w:space="0" w:color="auto"/>
        <w:bottom w:val="none" w:sz="0" w:space="0" w:color="auto"/>
        <w:right w:val="none" w:sz="0" w:space="0" w:color="auto"/>
      </w:divBdr>
    </w:div>
    <w:div w:id="586619874">
      <w:bodyDiv w:val="1"/>
      <w:marLeft w:val="0"/>
      <w:marRight w:val="0"/>
      <w:marTop w:val="0"/>
      <w:marBottom w:val="0"/>
      <w:divBdr>
        <w:top w:val="none" w:sz="0" w:space="0" w:color="auto"/>
        <w:left w:val="none" w:sz="0" w:space="0" w:color="auto"/>
        <w:bottom w:val="none" w:sz="0" w:space="0" w:color="auto"/>
        <w:right w:val="none" w:sz="0" w:space="0" w:color="auto"/>
      </w:divBdr>
    </w:div>
    <w:div w:id="588151084">
      <w:bodyDiv w:val="1"/>
      <w:marLeft w:val="0"/>
      <w:marRight w:val="0"/>
      <w:marTop w:val="0"/>
      <w:marBottom w:val="0"/>
      <w:divBdr>
        <w:top w:val="none" w:sz="0" w:space="0" w:color="auto"/>
        <w:left w:val="none" w:sz="0" w:space="0" w:color="auto"/>
        <w:bottom w:val="none" w:sz="0" w:space="0" w:color="auto"/>
        <w:right w:val="none" w:sz="0" w:space="0" w:color="auto"/>
      </w:divBdr>
    </w:div>
    <w:div w:id="593127438">
      <w:bodyDiv w:val="1"/>
      <w:marLeft w:val="0"/>
      <w:marRight w:val="0"/>
      <w:marTop w:val="0"/>
      <w:marBottom w:val="0"/>
      <w:divBdr>
        <w:top w:val="none" w:sz="0" w:space="0" w:color="auto"/>
        <w:left w:val="none" w:sz="0" w:space="0" w:color="auto"/>
        <w:bottom w:val="none" w:sz="0" w:space="0" w:color="auto"/>
        <w:right w:val="none" w:sz="0" w:space="0" w:color="auto"/>
      </w:divBdr>
    </w:div>
    <w:div w:id="593589761">
      <w:bodyDiv w:val="1"/>
      <w:marLeft w:val="0"/>
      <w:marRight w:val="0"/>
      <w:marTop w:val="0"/>
      <w:marBottom w:val="0"/>
      <w:divBdr>
        <w:top w:val="none" w:sz="0" w:space="0" w:color="auto"/>
        <w:left w:val="none" w:sz="0" w:space="0" w:color="auto"/>
        <w:bottom w:val="none" w:sz="0" w:space="0" w:color="auto"/>
        <w:right w:val="none" w:sz="0" w:space="0" w:color="auto"/>
      </w:divBdr>
    </w:div>
    <w:div w:id="594706130">
      <w:bodyDiv w:val="1"/>
      <w:marLeft w:val="0"/>
      <w:marRight w:val="0"/>
      <w:marTop w:val="0"/>
      <w:marBottom w:val="0"/>
      <w:divBdr>
        <w:top w:val="none" w:sz="0" w:space="0" w:color="auto"/>
        <w:left w:val="none" w:sz="0" w:space="0" w:color="auto"/>
        <w:bottom w:val="none" w:sz="0" w:space="0" w:color="auto"/>
        <w:right w:val="none" w:sz="0" w:space="0" w:color="auto"/>
      </w:divBdr>
      <w:divsChild>
        <w:div w:id="407314235">
          <w:marLeft w:val="0"/>
          <w:marRight w:val="0"/>
          <w:marTop w:val="0"/>
          <w:marBottom w:val="0"/>
          <w:divBdr>
            <w:top w:val="none" w:sz="0" w:space="0" w:color="auto"/>
            <w:left w:val="none" w:sz="0" w:space="0" w:color="auto"/>
            <w:bottom w:val="none" w:sz="0" w:space="0" w:color="auto"/>
            <w:right w:val="none" w:sz="0" w:space="0" w:color="auto"/>
          </w:divBdr>
        </w:div>
      </w:divsChild>
    </w:div>
    <w:div w:id="595989406">
      <w:bodyDiv w:val="1"/>
      <w:marLeft w:val="0"/>
      <w:marRight w:val="0"/>
      <w:marTop w:val="0"/>
      <w:marBottom w:val="0"/>
      <w:divBdr>
        <w:top w:val="none" w:sz="0" w:space="0" w:color="auto"/>
        <w:left w:val="none" w:sz="0" w:space="0" w:color="auto"/>
        <w:bottom w:val="none" w:sz="0" w:space="0" w:color="auto"/>
        <w:right w:val="none" w:sz="0" w:space="0" w:color="auto"/>
      </w:divBdr>
    </w:div>
    <w:div w:id="596063435">
      <w:bodyDiv w:val="1"/>
      <w:marLeft w:val="0"/>
      <w:marRight w:val="0"/>
      <w:marTop w:val="0"/>
      <w:marBottom w:val="0"/>
      <w:divBdr>
        <w:top w:val="none" w:sz="0" w:space="0" w:color="auto"/>
        <w:left w:val="none" w:sz="0" w:space="0" w:color="auto"/>
        <w:bottom w:val="none" w:sz="0" w:space="0" w:color="auto"/>
        <w:right w:val="none" w:sz="0" w:space="0" w:color="auto"/>
      </w:divBdr>
    </w:div>
    <w:div w:id="596329769">
      <w:bodyDiv w:val="1"/>
      <w:marLeft w:val="0"/>
      <w:marRight w:val="0"/>
      <w:marTop w:val="0"/>
      <w:marBottom w:val="0"/>
      <w:divBdr>
        <w:top w:val="none" w:sz="0" w:space="0" w:color="auto"/>
        <w:left w:val="none" w:sz="0" w:space="0" w:color="auto"/>
        <w:bottom w:val="none" w:sz="0" w:space="0" w:color="auto"/>
        <w:right w:val="none" w:sz="0" w:space="0" w:color="auto"/>
      </w:divBdr>
    </w:div>
    <w:div w:id="596594850">
      <w:bodyDiv w:val="1"/>
      <w:marLeft w:val="0"/>
      <w:marRight w:val="0"/>
      <w:marTop w:val="0"/>
      <w:marBottom w:val="0"/>
      <w:divBdr>
        <w:top w:val="none" w:sz="0" w:space="0" w:color="auto"/>
        <w:left w:val="none" w:sz="0" w:space="0" w:color="auto"/>
        <w:bottom w:val="none" w:sz="0" w:space="0" w:color="auto"/>
        <w:right w:val="none" w:sz="0" w:space="0" w:color="auto"/>
      </w:divBdr>
    </w:div>
    <w:div w:id="596796218">
      <w:bodyDiv w:val="1"/>
      <w:marLeft w:val="0"/>
      <w:marRight w:val="0"/>
      <w:marTop w:val="0"/>
      <w:marBottom w:val="0"/>
      <w:divBdr>
        <w:top w:val="none" w:sz="0" w:space="0" w:color="auto"/>
        <w:left w:val="none" w:sz="0" w:space="0" w:color="auto"/>
        <w:bottom w:val="none" w:sz="0" w:space="0" w:color="auto"/>
        <w:right w:val="none" w:sz="0" w:space="0" w:color="auto"/>
      </w:divBdr>
      <w:divsChild>
        <w:div w:id="137960658">
          <w:marLeft w:val="0"/>
          <w:marRight w:val="0"/>
          <w:marTop w:val="0"/>
          <w:marBottom w:val="0"/>
          <w:divBdr>
            <w:top w:val="none" w:sz="0" w:space="0" w:color="auto"/>
            <w:left w:val="none" w:sz="0" w:space="0" w:color="auto"/>
            <w:bottom w:val="none" w:sz="0" w:space="0" w:color="auto"/>
            <w:right w:val="none" w:sz="0" w:space="0" w:color="auto"/>
          </w:divBdr>
        </w:div>
        <w:div w:id="853492404">
          <w:marLeft w:val="0"/>
          <w:marRight w:val="0"/>
          <w:marTop w:val="0"/>
          <w:marBottom w:val="0"/>
          <w:divBdr>
            <w:top w:val="none" w:sz="0" w:space="0" w:color="auto"/>
            <w:left w:val="none" w:sz="0" w:space="0" w:color="auto"/>
            <w:bottom w:val="none" w:sz="0" w:space="0" w:color="auto"/>
            <w:right w:val="none" w:sz="0" w:space="0" w:color="auto"/>
          </w:divBdr>
        </w:div>
        <w:div w:id="1646543248">
          <w:marLeft w:val="0"/>
          <w:marRight w:val="0"/>
          <w:marTop w:val="0"/>
          <w:marBottom w:val="150"/>
          <w:divBdr>
            <w:top w:val="none" w:sz="0" w:space="0" w:color="auto"/>
            <w:left w:val="none" w:sz="0" w:space="0" w:color="auto"/>
            <w:bottom w:val="single" w:sz="6" w:space="8" w:color="C6C9CC"/>
            <w:right w:val="none" w:sz="0" w:space="0" w:color="auto"/>
          </w:divBdr>
          <w:divsChild>
            <w:div w:id="2084835472">
              <w:marLeft w:val="0"/>
              <w:marRight w:val="0"/>
              <w:marTop w:val="0"/>
              <w:marBottom w:val="0"/>
              <w:divBdr>
                <w:top w:val="none" w:sz="0" w:space="0" w:color="auto"/>
                <w:left w:val="none" w:sz="0" w:space="0" w:color="auto"/>
                <w:bottom w:val="none" w:sz="0" w:space="0" w:color="auto"/>
                <w:right w:val="none" w:sz="0" w:space="0" w:color="auto"/>
              </w:divBdr>
            </w:div>
          </w:divsChild>
        </w:div>
        <w:div w:id="1126436839">
          <w:marLeft w:val="0"/>
          <w:marRight w:val="0"/>
          <w:marTop w:val="0"/>
          <w:marBottom w:val="0"/>
          <w:divBdr>
            <w:top w:val="none" w:sz="0" w:space="0" w:color="auto"/>
            <w:left w:val="none" w:sz="0" w:space="0" w:color="auto"/>
            <w:bottom w:val="none" w:sz="0" w:space="0" w:color="auto"/>
            <w:right w:val="none" w:sz="0" w:space="0" w:color="auto"/>
          </w:divBdr>
        </w:div>
        <w:div w:id="729495453">
          <w:marLeft w:val="0"/>
          <w:marRight w:val="0"/>
          <w:marTop w:val="0"/>
          <w:marBottom w:val="0"/>
          <w:divBdr>
            <w:top w:val="none" w:sz="0" w:space="0" w:color="auto"/>
            <w:left w:val="none" w:sz="0" w:space="0" w:color="auto"/>
            <w:bottom w:val="none" w:sz="0" w:space="0" w:color="auto"/>
            <w:right w:val="none" w:sz="0" w:space="0" w:color="auto"/>
          </w:divBdr>
        </w:div>
      </w:divsChild>
    </w:div>
    <w:div w:id="596906761">
      <w:bodyDiv w:val="1"/>
      <w:marLeft w:val="0"/>
      <w:marRight w:val="0"/>
      <w:marTop w:val="0"/>
      <w:marBottom w:val="0"/>
      <w:divBdr>
        <w:top w:val="none" w:sz="0" w:space="0" w:color="auto"/>
        <w:left w:val="none" w:sz="0" w:space="0" w:color="auto"/>
        <w:bottom w:val="none" w:sz="0" w:space="0" w:color="auto"/>
        <w:right w:val="none" w:sz="0" w:space="0" w:color="auto"/>
      </w:divBdr>
    </w:div>
    <w:div w:id="597371426">
      <w:bodyDiv w:val="1"/>
      <w:marLeft w:val="0"/>
      <w:marRight w:val="0"/>
      <w:marTop w:val="0"/>
      <w:marBottom w:val="0"/>
      <w:divBdr>
        <w:top w:val="none" w:sz="0" w:space="0" w:color="auto"/>
        <w:left w:val="none" w:sz="0" w:space="0" w:color="auto"/>
        <w:bottom w:val="none" w:sz="0" w:space="0" w:color="auto"/>
        <w:right w:val="none" w:sz="0" w:space="0" w:color="auto"/>
      </w:divBdr>
    </w:div>
    <w:div w:id="597912105">
      <w:bodyDiv w:val="1"/>
      <w:marLeft w:val="0"/>
      <w:marRight w:val="0"/>
      <w:marTop w:val="0"/>
      <w:marBottom w:val="0"/>
      <w:divBdr>
        <w:top w:val="none" w:sz="0" w:space="0" w:color="auto"/>
        <w:left w:val="none" w:sz="0" w:space="0" w:color="auto"/>
        <w:bottom w:val="none" w:sz="0" w:space="0" w:color="auto"/>
        <w:right w:val="none" w:sz="0" w:space="0" w:color="auto"/>
      </w:divBdr>
    </w:div>
    <w:div w:id="598486593">
      <w:bodyDiv w:val="1"/>
      <w:marLeft w:val="0"/>
      <w:marRight w:val="0"/>
      <w:marTop w:val="0"/>
      <w:marBottom w:val="0"/>
      <w:divBdr>
        <w:top w:val="none" w:sz="0" w:space="0" w:color="auto"/>
        <w:left w:val="none" w:sz="0" w:space="0" w:color="auto"/>
        <w:bottom w:val="none" w:sz="0" w:space="0" w:color="auto"/>
        <w:right w:val="none" w:sz="0" w:space="0" w:color="auto"/>
      </w:divBdr>
    </w:div>
    <w:div w:id="599219437">
      <w:bodyDiv w:val="1"/>
      <w:marLeft w:val="0"/>
      <w:marRight w:val="0"/>
      <w:marTop w:val="0"/>
      <w:marBottom w:val="0"/>
      <w:divBdr>
        <w:top w:val="none" w:sz="0" w:space="0" w:color="auto"/>
        <w:left w:val="none" w:sz="0" w:space="0" w:color="auto"/>
        <w:bottom w:val="none" w:sz="0" w:space="0" w:color="auto"/>
        <w:right w:val="none" w:sz="0" w:space="0" w:color="auto"/>
      </w:divBdr>
    </w:div>
    <w:div w:id="599290374">
      <w:bodyDiv w:val="1"/>
      <w:marLeft w:val="0"/>
      <w:marRight w:val="0"/>
      <w:marTop w:val="0"/>
      <w:marBottom w:val="0"/>
      <w:divBdr>
        <w:top w:val="none" w:sz="0" w:space="0" w:color="auto"/>
        <w:left w:val="none" w:sz="0" w:space="0" w:color="auto"/>
        <w:bottom w:val="none" w:sz="0" w:space="0" w:color="auto"/>
        <w:right w:val="none" w:sz="0" w:space="0" w:color="auto"/>
      </w:divBdr>
    </w:div>
    <w:div w:id="599727686">
      <w:bodyDiv w:val="1"/>
      <w:marLeft w:val="0"/>
      <w:marRight w:val="0"/>
      <w:marTop w:val="0"/>
      <w:marBottom w:val="0"/>
      <w:divBdr>
        <w:top w:val="none" w:sz="0" w:space="0" w:color="auto"/>
        <w:left w:val="none" w:sz="0" w:space="0" w:color="auto"/>
        <w:bottom w:val="none" w:sz="0" w:space="0" w:color="auto"/>
        <w:right w:val="none" w:sz="0" w:space="0" w:color="auto"/>
      </w:divBdr>
    </w:div>
    <w:div w:id="602342770">
      <w:bodyDiv w:val="1"/>
      <w:marLeft w:val="0"/>
      <w:marRight w:val="0"/>
      <w:marTop w:val="0"/>
      <w:marBottom w:val="0"/>
      <w:divBdr>
        <w:top w:val="none" w:sz="0" w:space="0" w:color="auto"/>
        <w:left w:val="none" w:sz="0" w:space="0" w:color="auto"/>
        <w:bottom w:val="none" w:sz="0" w:space="0" w:color="auto"/>
        <w:right w:val="none" w:sz="0" w:space="0" w:color="auto"/>
      </w:divBdr>
      <w:divsChild>
        <w:div w:id="1813978903">
          <w:marLeft w:val="0"/>
          <w:marRight w:val="0"/>
          <w:marTop w:val="0"/>
          <w:marBottom w:val="360"/>
          <w:divBdr>
            <w:top w:val="none" w:sz="0" w:space="0" w:color="auto"/>
            <w:left w:val="none" w:sz="0" w:space="0" w:color="auto"/>
            <w:bottom w:val="dotted" w:sz="6" w:space="0" w:color="CCCCCC"/>
            <w:right w:val="none" w:sz="0" w:space="0" w:color="auto"/>
          </w:divBdr>
          <w:divsChild>
            <w:div w:id="56433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053">
      <w:bodyDiv w:val="1"/>
      <w:marLeft w:val="0"/>
      <w:marRight w:val="0"/>
      <w:marTop w:val="0"/>
      <w:marBottom w:val="0"/>
      <w:divBdr>
        <w:top w:val="none" w:sz="0" w:space="0" w:color="auto"/>
        <w:left w:val="none" w:sz="0" w:space="0" w:color="auto"/>
        <w:bottom w:val="none" w:sz="0" w:space="0" w:color="auto"/>
        <w:right w:val="none" w:sz="0" w:space="0" w:color="auto"/>
      </w:divBdr>
    </w:div>
    <w:div w:id="603851087">
      <w:bodyDiv w:val="1"/>
      <w:marLeft w:val="0"/>
      <w:marRight w:val="0"/>
      <w:marTop w:val="0"/>
      <w:marBottom w:val="0"/>
      <w:divBdr>
        <w:top w:val="none" w:sz="0" w:space="0" w:color="auto"/>
        <w:left w:val="none" w:sz="0" w:space="0" w:color="auto"/>
        <w:bottom w:val="none" w:sz="0" w:space="0" w:color="auto"/>
        <w:right w:val="none" w:sz="0" w:space="0" w:color="auto"/>
      </w:divBdr>
      <w:divsChild>
        <w:div w:id="1948271728">
          <w:marLeft w:val="0"/>
          <w:marRight w:val="0"/>
          <w:marTop w:val="0"/>
          <w:marBottom w:val="75"/>
          <w:divBdr>
            <w:top w:val="none" w:sz="0" w:space="0" w:color="auto"/>
            <w:left w:val="none" w:sz="0" w:space="0" w:color="auto"/>
            <w:bottom w:val="none" w:sz="0" w:space="0" w:color="auto"/>
            <w:right w:val="none" w:sz="0" w:space="0" w:color="auto"/>
          </w:divBdr>
          <w:divsChild>
            <w:div w:id="6174442">
              <w:marLeft w:val="0"/>
              <w:marRight w:val="0"/>
              <w:marTop w:val="60"/>
              <w:marBottom w:val="60"/>
              <w:divBdr>
                <w:top w:val="none" w:sz="0" w:space="0" w:color="auto"/>
                <w:left w:val="none" w:sz="0" w:space="0" w:color="auto"/>
                <w:bottom w:val="none" w:sz="0" w:space="0" w:color="auto"/>
                <w:right w:val="none" w:sz="0" w:space="0" w:color="auto"/>
              </w:divBdr>
            </w:div>
            <w:div w:id="953555002">
              <w:marLeft w:val="0"/>
              <w:marRight w:val="0"/>
              <w:marTop w:val="210"/>
              <w:marBottom w:val="0"/>
              <w:divBdr>
                <w:top w:val="none" w:sz="0" w:space="0" w:color="auto"/>
                <w:left w:val="none" w:sz="0" w:space="0" w:color="auto"/>
                <w:bottom w:val="none" w:sz="0" w:space="0" w:color="auto"/>
                <w:right w:val="none" w:sz="0" w:space="0" w:color="auto"/>
              </w:divBdr>
            </w:div>
          </w:divsChild>
        </w:div>
        <w:div w:id="1661957527">
          <w:marLeft w:val="0"/>
          <w:marRight w:val="0"/>
          <w:marTop w:val="0"/>
          <w:marBottom w:val="75"/>
          <w:divBdr>
            <w:top w:val="none" w:sz="0" w:space="0" w:color="auto"/>
            <w:left w:val="none" w:sz="0" w:space="0" w:color="auto"/>
            <w:bottom w:val="none" w:sz="0" w:space="0" w:color="auto"/>
            <w:right w:val="none" w:sz="0" w:space="0" w:color="auto"/>
          </w:divBdr>
          <w:divsChild>
            <w:div w:id="134376864">
              <w:marLeft w:val="0"/>
              <w:marRight w:val="0"/>
              <w:marTop w:val="60"/>
              <w:marBottom w:val="60"/>
              <w:divBdr>
                <w:top w:val="none" w:sz="0" w:space="0" w:color="auto"/>
                <w:left w:val="none" w:sz="0" w:space="0" w:color="auto"/>
                <w:bottom w:val="none" w:sz="0" w:space="0" w:color="auto"/>
                <w:right w:val="none" w:sz="0" w:space="0" w:color="auto"/>
              </w:divBdr>
            </w:div>
            <w:div w:id="841047199">
              <w:marLeft w:val="0"/>
              <w:marRight w:val="0"/>
              <w:marTop w:val="210"/>
              <w:marBottom w:val="0"/>
              <w:divBdr>
                <w:top w:val="none" w:sz="0" w:space="0" w:color="auto"/>
                <w:left w:val="none" w:sz="0" w:space="0" w:color="auto"/>
                <w:bottom w:val="none" w:sz="0" w:space="0" w:color="auto"/>
                <w:right w:val="none" w:sz="0" w:space="0" w:color="auto"/>
              </w:divBdr>
            </w:div>
          </w:divsChild>
        </w:div>
        <w:div w:id="1506555832">
          <w:marLeft w:val="0"/>
          <w:marRight w:val="0"/>
          <w:marTop w:val="0"/>
          <w:marBottom w:val="75"/>
          <w:divBdr>
            <w:top w:val="none" w:sz="0" w:space="0" w:color="auto"/>
            <w:left w:val="none" w:sz="0" w:space="0" w:color="auto"/>
            <w:bottom w:val="none" w:sz="0" w:space="0" w:color="auto"/>
            <w:right w:val="none" w:sz="0" w:space="0" w:color="auto"/>
          </w:divBdr>
          <w:divsChild>
            <w:div w:id="33627163">
              <w:marLeft w:val="0"/>
              <w:marRight w:val="0"/>
              <w:marTop w:val="60"/>
              <w:marBottom w:val="60"/>
              <w:divBdr>
                <w:top w:val="none" w:sz="0" w:space="0" w:color="auto"/>
                <w:left w:val="none" w:sz="0" w:space="0" w:color="auto"/>
                <w:bottom w:val="none" w:sz="0" w:space="0" w:color="auto"/>
                <w:right w:val="none" w:sz="0" w:space="0" w:color="auto"/>
              </w:divBdr>
            </w:div>
            <w:div w:id="1391687127">
              <w:marLeft w:val="0"/>
              <w:marRight w:val="0"/>
              <w:marTop w:val="210"/>
              <w:marBottom w:val="0"/>
              <w:divBdr>
                <w:top w:val="none" w:sz="0" w:space="0" w:color="auto"/>
                <w:left w:val="none" w:sz="0" w:space="0" w:color="auto"/>
                <w:bottom w:val="none" w:sz="0" w:space="0" w:color="auto"/>
                <w:right w:val="none" w:sz="0" w:space="0" w:color="auto"/>
              </w:divBdr>
            </w:div>
          </w:divsChild>
        </w:div>
        <w:div w:id="1487285407">
          <w:marLeft w:val="0"/>
          <w:marRight w:val="0"/>
          <w:marTop w:val="0"/>
          <w:marBottom w:val="75"/>
          <w:divBdr>
            <w:top w:val="none" w:sz="0" w:space="0" w:color="auto"/>
            <w:left w:val="none" w:sz="0" w:space="0" w:color="auto"/>
            <w:bottom w:val="none" w:sz="0" w:space="0" w:color="auto"/>
            <w:right w:val="none" w:sz="0" w:space="0" w:color="auto"/>
          </w:divBdr>
          <w:divsChild>
            <w:div w:id="1818454628">
              <w:marLeft w:val="0"/>
              <w:marRight w:val="0"/>
              <w:marTop w:val="60"/>
              <w:marBottom w:val="60"/>
              <w:divBdr>
                <w:top w:val="none" w:sz="0" w:space="0" w:color="auto"/>
                <w:left w:val="none" w:sz="0" w:space="0" w:color="auto"/>
                <w:bottom w:val="none" w:sz="0" w:space="0" w:color="auto"/>
                <w:right w:val="none" w:sz="0" w:space="0" w:color="auto"/>
              </w:divBdr>
            </w:div>
            <w:div w:id="330449680">
              <w:marLeft w:val="0"/>
              <w:marRight w:val="0"/>
              <w:marTop w:val="210"/>
              <w:marBottom w:val="0"/>
              <w:divBdr>
                <w:top w:val="none" w:sz="0" w:space="0" w:color="auto"/>
                <w:left w:val="none" w:sz="0" w:space="0" w:color="auto"/>
                <w:bottom w:val="none" w:sz="0" w:space="0" w:color="auto"/>
                <w:right w:val="none" w:sz="0" w:space="0" w:color="auto"/>
              </w:divBdr>
            </w:div>
          </w:divsChild>
        </w:div>
        <w:div w:id="127625408">
          <w:marLeft w:val="0"/>
          <w:marRight w:val="0"/>
          <w:marTop w:val="0"/>
          <w:marBottom w:val="75"/>
          <w:divBdr>
            <w:top w:val="none" w:sz="0" w:space="0" w:color="auto"/>
            <w:left w:val="none" w:sz="0" w:space="0" w:color="auto"/>
            <w:bottom w:val="none" w:sz="0" w:space="0" w:color="auto"/>
            <w:right w:val="none" w:sz="0" w:space="0" w:color="auto"/>
          </w:divBdr>
        </w:div>
      </w:divsChild>
    </w:div>
    <w:div w:id="603876671">
      <w:bodyDiv w:val="1"/>
      <w:marLeft w:val="0"/>
      <w:marRight w:val="0"/>
      <w:marTop w:val="0"/>
      <w:marBottom w:val="0"/>
      <w:divBdr>
        <w:top w:val="none" w:sz="0" w:space="0" w:color="auto"/>
        <w:left w:val="none" w:sz="0" w:space="0" w:color="auto"/>
        <w:bottom w:val="none" w:sz="0" w:space="0" w:color="auto"/>
        <w:right w:val="none" w:sz="0" w:space="0" w:color="auto"/>
      </w:divBdr>
      <w:divsChild>
        <w:div w:id="1810512226">
          <w:marLeft w:val="0"/>
          <w:marRight w:val="0"/>
          <w:marTop w:val="0"/>
          <w:marBottom w:val="0"/>
          <w:divBdr>
            <w:top w:val="none" w:sz="0" w:space="0" w:color="auto"/>
            <w:left w:val="none" w:sz="0" w:space="0" w:color="auto"/>
            <w:bottom w:val="none" w:sz="0" w:space="0" w:color="auto"/>
            <w:right w:val="none" w:sz="0" w:space="0" w:color="auto"/>
          </w:divBdr>
        </w:div>
      </w:divsChild>
    </w:div>
    <w:div w:id="606040409">
      <w:bodyDiv w:val="1"/>
      <w:marLeft w:val="0"/>
      <w:marRight w:val="0"/>
      <w:marTop w:val="0"/>
      <w:marBottom w:val="0"/>
      <w:divBdr>
        <w:top w:val="none" w:sz="0" w:space="0" w:color="auto"/>
        <w:left w:val="none" w:sz="0" w:space="0" w:color="auto"/>
        <w:bottom w:val="none" w:sz="0" w:space="0" w:color="auto"/>
        <w:right w:val="none" w:sz="0" w:space="0" w:color="auto"/>
      </w:divBdr>
    </w:div>
    <w:div w:id="606734672">
      <w:bodyDiv w:val="1"/>
      <w:marLeft w:val="0"/>
      <w:marRight w:val="0"/>
      <w:marTop w:val="0"/>
      <w:marBottom w:val="0"/>
      <w:divBdr>
        <w:top w:val="none" w:sz="0" w:space="0" w:color="auto"/>
        <w:left w:val="none" w:sz="0" w:space="0" w:color="auto"/>
        <w:bottom w:val="none" w:sz="0" w:space="0" w:color="auto"/>
        <w:right w:val="none" w:sz="0" w:space="0" w:color="auto"/>
      </w:divBdr>
    </w:div>
    <w:div w:id="607353279">
      <w:bodyDiv w:val="1"/>
      <w:marLeft w:val="0"/>
      <w:marRight w:val="0"/>
      <w:marTop w:val="0"/>
      <w:marBottom w:val="0"/>
      <w:divBdr>
        <w:top w:val="none" w:sz="0" w:space="0" w:color="auto"/>
        <w:left w:val="none" w:sz="0" w:space="0" w:color="auto"/>
        <w:bottom w:val="none" w:sz="0" w:space="0" w:color="auto"/>
        <w:right w:val="none" w:sz="0" w:space="0" w:color="auto"/>
      </w:divBdr>
    </w:div>
    <w:div w:id="607468245">
      <w:bodyDiv w:val="1"/>
      <w:marLeft w:val="0"/>
      <w:marRight w:val="0"/>
      <w:marTop w:val="0"/>
      <w:marBottom w:val="0"/>
      <w:divBdr>
        <w:top w:val="none" w:sz="0" w:space="0" w:color="auto"/>
        <w:left w:val="none" w:sz="0" w:space="0" w:color="auto"/>
        <w:bottom w:val="none" w:sz="0" w:space="0" w:color="auto"/>
        <w:right w:val="none" w:sz="0" w:space="0" w:color="auto"/>
      </w:divBdr>
    </w:div>
    <w:div w:id="607930659">
      <w:bodyDiv w:val="1"/>
      <w:marLeft w:val="0"/>
      <w:marRight w:val="0"/>
      <w:marTop w:val="0"/>
      <w:marBottom w:val="0"/>
      <w:divBdr>
        <w:top w:val="none" w:sz="0" w:space="0" w:color="auto"/>
        <w:left w:val="none" w:sz="0" w:space="0" w:color="auto"/>
        <w:bottom w:val="none" w:sz="0" w:space="0" w:color="auto"/>
        <w:right w:val="none" w:sz="0" w:space="0" w:color="auto"/>
      </w:divBdr>
    </w:div>
    <w:div w:id="607932524">
      <w:bodyDiv w:val="1"/>
      <w:marLeft w:val="0"/>
      <w:marRight w:val="0"/>
      <w:marTop w:val="0"/>
      <w:marBottom w:val="0"/>
      <w:divBdr>
        <w:top w:val="none" w:sz="0" w:space="0" w:color="auto"/>
        <w:left w:val="none" w:sz="0" w:space="0" w:color="auto"/>
        <w:bottom w:val="none" w:sz="0" w:space="0" w:color="auto"/>
        <w:right w:val="none" w:sz="0" w:space="0" w:color="auto"/>
      </w:divBdr>
      <w:divsChild>
        <w:div w:id="1187135423">
          <w:marLeft w:val="0"/>
          <w:marRight w:val="0"/>
          <w:marTop w:val="0"/>
          <w:marBottom w:val="240"/>
          <w:divBdr>
            <w:top w:val="none" w:sz="0" w:space="0" w:color="auto"/>
            <w:left w:val="none" w:sz="0" w:space="0" w:color="auto"/>
            <w:bottom w:val="none" w:sz="0" w:space="0" w:color="auto"/>
            <w:right w:val="none" w:sz="0" w:space="0" w:color="auto"/>
          </w:divBdr>
        </w:div>
        <w:div w:id="408120952">
          <w:marLeft w:val="0"/>
          <w:marRight w:val="0"/>
          <w:marTop w:val="0"/>
          <w:marBottom w:val="240"/>
          <w:divBdr>
            <w:top w:val="none" w:sz="0" w:space="0" w:color="auto"/>
            <w:left w:val="none" w:sz="0" w:space="0" w:color="auto"/>
            <w:bottom w:val="none" w:sz="0" w:space="0" w:color="auto"/>
            <w:right w:val="none" w:sz="0" w:space="0" w:color="auto"/>
          </w:divBdr>
          <w:divsChild>
            <w:div w:id="1243415946">
              <w:marLeft w:val="150"/>
              <w:marRight w:val="0"/>
              <w:marTop w:val="0"/>
              <w:marBottom w:val="144"/>
              <w:divBdr>
                <w:top w:val="none" w:sz="0" w:space="0" w:color="auto"/>
                <w:left w:val="single" w:sz="24" w:space="0" w:color="B2B2B2"/>
                <w:bottom w:val="none" w:sz="0" w:space="0" w:color="auto"/>
                <w:right w:val="none" w:sz="0" w:space="0" w:color="auto"/>
              </w:divBdr>
              <w:divsChild>
                <w:div w:id="657002799">
                  <w:marLeft w:val="15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608776943">
      <w:bodyDiv w:val="1"/>
      <w:marLeft w:val="0"/>
      <w:marRight w:val="0"/>
      <w:marTop w:val="0"/>
      <w:marBottom w:val="0"/>
      <w:divBdr>
        <w:top w:val="none" w:sz="0" w:space="0" w:color="auto"/>
        <w:left w:val="none" w:sz="0" w:space="0" w:color="auto"/>
        <w:bottom w:val="none" w:sz="0" w:space="0" w:color="auto"/>
        <w:right w:val="none" w:sz="0" w:space="0" w:color="auto"/>
      </w:divBdr>
    </w:div>
    <w:div w:id="609049575">
      <w:bodyDiv w:val="1"/>
      <w:marLeft w:val="0"/>
      <w:marRight w:val="0"/>
      <w:marTop w:val="0"/>
      <w:marBottom w:val="0"/>
      <w:divBdr>
        <w:top w:val="none" w:sz="0" w:space="0" w:color="auto"/>
        <w:left w:val="none" w:sz="0" w:space="0" w:color="auto"/>
        <w:bottom w:val="none" w:sz="0" w:space="0" w:color="auto"/>
        <w:right w:val="none" w:sz="0" w:space="0" w:color="auto"/>
      </w:divBdr>
      <w:divsChild>
        <w:div w:id="240070907">
          <w:marLeft w:val="0"/>
          <w:marRight w:val="0"/>
          <w:marTop w:val="0"/>
          <w:marBottom w:val="0"/>
          <w:divBdr>
            <w:top w:val="none" w:sz="0" w:space="0" w:color="auto"/>
            <w:left w:val="none" w:sz="0" w:space="0" w:color="auto"/>
            <w:bottom w:val="none" w:sz="0" w:space="0" w:color="auto"/>
            <w:right w:val="none" w:sz="0" w:space="0" w:color="auto"/>
          </w:divBdr>
          <w:divsChild>
            <w:div w:id="8065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0935">
      <w:bodyDiv w:val="1"/>
      <w:marLeft w:val="0"/>
      <w:marRight w:val="0"/>
      <w:marTop w:val="0"/>
      <w:marBottom w:val="0"/>
      <w:divBdr>
        <w:top w:val="none" w:sz="0" w:space="0" w:color="auto"/>
        <w:left w:val="none" w:sz="0" w:space="0" w:color="auto"/>
        <w:bottom w:val="none" w:sz="0" w:space="0" w:color="auto"/>
        <w:right w:val="none" w:sz="0" w:space="0" w:color="auto"/>
      </w:divBdr>
    </w:div>
    <w:div w:id="609778773">
      <w:bodyDiv w:val="1"/>
      <w:marLeft w:val="0"/>
      <w:marRight w:val="0"/>
      <w:marTop w:val="0"/>
      <w:marBottom w:val="0"/>
      <w:divBdr>
        <w:top w:val="none" w:sz="0" w:space="0" w:color="auto"/>
        <w:left w:val="none" w:sz="0" w:space="0" w:color="auto"/>
        <w:bottom w:val="none" w:sz="0" w:space="0" w:color="auto"/>
        <w:right w:val="none" w:sz="0" w:space="0" w:color="auto"/>
      </w:divBdr>
    </w:div>
    <w:div w:id="610630390">
      <w:bodyDiv w:val="1"/>
      <w:marLeft w:val="0"/>
      <w:marRight w:val="0"/>
      <w:marTop w:val="0"/>
      <w:marBottom w:val="0"/>
      <w:divBdr>
        <w:top w:val="none" w:sz="0" w:space="0" w:color="auto"/>
        <w:left w:val="none" w:sz="0" w:space="0" w:color="auto"/>
        <w:bottom w:val="none" w:sz="0" w:space="0" w:color="auto"/>
        <w:right w:val="none" w:sz="0" w:space="0" w:color="auto"/>
      </w:divBdr>
    </w:div>
    <w:div w:id="613562837">
      <w:bodyDiv w:val="1"/>
      <w:marLeft w:val="0"/>
      <w:marRight w:val="0"/>
      <w:marTop w:val="0"/>
      <w:marBottom w:val="0"/>
      <w:divBdr>
        <w:top w:val="none" w:sz="0" w:space="0" w:color="auto"/>
        <w:left w:val="none" w:sz="0" w:space="0" w:color="auto"/>
        <w:bottom w:val="none" w:sz="0" w:space="0" w:color="auto"/>
        <w:right w:val="none" w:sz="0" w:space="0" w:color="auto"/>
      </w:divBdr>
      <w:divsChild>
        <w:div w:id="1015501100">
          <w:marLeft w:val="0"/>
          <w:marRight w:val="0"/>
          <w:marTop w:val="0"/>
          <w:marBottom w:val="0"/>
          <w:divBdr>
            <w:top w:val="none" w:sz="0" w:space="0" w:color="auto"/>
            <w:left w:val="none" w:sz="0" w:space="0" w:color="auto"/>
            <w:bottom w:val="none" w:sz="0" w:space="0" w:color="auto"/>
            <w:right w:val="none" w:sz="0" w:space="0" w:color="auto"/>
          </w:divBdr>
          <w:divsChild>
            <w:div w:id="163520719">
              <w:marLeft w:val="0"/>
              <w:marRight w:val="0"/>
              <w:marTop w:val="0"/>
              <w:marBottom w:val="0"/>
              <w:divBdr>
                <w:top w:val="none" w:sz="0" w:space="0" w:color="auto"/>
                <w:left w:val="none" w:sz="0" w:space="0" w:color="auto"/>
                <w:bottom w:val="none" w:sz="0" w:space="0" w:color="auto"/>
                <w:right w:val="none" w:sz="0" w:space="0" w:color="auto"/>
              </w:divBdr>
              <w:divsChild>
                <w:div w:id="730541136">
                  <w:marLeft w:val="0"/>
                  <w:marRight w:val="0"/>
                  <w:marTop w:val="0"/>
                  <w:marBottom w:val="0"/>
                  <w:divBdr>
                    <w:top w:val="none" w:sz="0" w:space="0" w:color="auto"/>
                    <w:left w:val="none" w:sz="0" w:space="0" w:color="auto"/>
                    <w:bottom w:val="none" w:sz="0" w:space="0" w:color="auto"/>
                    <w:right w:val="none" w:sz="0" w:space="0" w:color="auto"/>
                  </w:divBdr>
                  <w:divsChild>
                    <w:div w:id="38364298">
                      <w:marLeft w:val="0"/>
                      <w:marRight w:val="0"/>
                      <w:marTop w:val="0"/>
                      <w:marBottom w:val="0"/>
                      <w:divBdr>
                        <w:top w:val="none" w:sz="0" w:space="0" w:color="auto"/>
                        <w:left w:val="none" w:sz="0" w:space="0" w:color="auto"/>
                        <w:bottom w:val="none" w:sz="0" w:space="0" w:color="auto"/>
                        <w:right w:val="none" w:sz="0" w:space="0" w:color="auto"/>
                      </w:divBdr>
                      <w:divsChild>
                        <w:div w:id="241725084">
                          <w:marLeft w:val="0"/>
                          <w:marRight w:val="0"/>
                          <w:marTop w:val="0"/>
                          <w:marBottom w:val="0"/>
                          <w:divBdr>
                            <w:top w:val="none" w:sz="0" w:space="0" w:color="auto"/>
                            <w:left w:val="none" w:sz="0" w:space="0" w:color="auto"/>
                            <w:bottom w:val="none" w:sz="0" w:space="0" w:color="auto"/>
                            <w:right w:val="none" w:sz="0" w:space="0" w:color="auto"/>
                          </w:divBdr>
                          <w:divsChild>
                            <w:div w:id="682322655">
                              <w:marLeft w:val="180"/>
                              <w:marRight w:val="0"/>
                              <w:marTop w:val="0"/>
                              <w:marBottom w:val="120"/>
                              <w:divBdr>
                                <w:top w:val="none" w:sz="0" w:space="0" w:color="auto"/>
                                <w:left w:val="none" w:sz="0" w:space="0" w:color="auto"/>
                                <w:bottom w:val="none" w:sz="0" w:space="0" w:color="auto"/>
                                <w:right w:val="none" w:sz="0" w:space="0" w:color="auto"/>
                              </w:divBdr>
                              <w:divsChild>
                                <w:div w:id="934438373">
                                  <w:marLeft w:val="0"/>
                                  <w:marRight w:val="0"/>
                                  <w:marTop w:val="0"/>
                                  <w:marBottom w:val="0"/>
                                  <w:divBdr>
                                    <w:top w:val="none" w:sz="0" w:space="0" w:color="auto"/>
                                    <w:left w:val="none" w:sz="0" w:space="0" w:color="auto"/>
                                    <w:bottom w:val="none" w:sz="0" w:space="0" w:color="auto"/>
                                    <w:right w:val="none" w:sz="0" w:space="0" w:color="auto"/>
                                  </w:divBdr>
                                  <w:divsChild>
                                    <w:div w:id="2012834872">
                                      <w:marLeft w:val="0"/>
                                      <w:marRight w:val="0"/>
                                      <w:marTop w:val="0"/>
                                      <w:marBottom w:val="0"/>
                                      <w:divBdr>
                                        <w:top w:val="none" w:sz="0" w:space="0" w:color="auto"/>
                                        <w:left w:val="none" w:sz="0" w:space="0" w:color="auto"/>
                                        <w:bottom w:val="none" w:sz="0" w:space="0" w:color="auto"/>
                                        <w:right w:val="none" w:sz="0" w:space="0" w:color="auto"/>
                                      </w:divBdr>
                                      <w:divsChild>
                                        <w:div w:id="436873701">
                                          <w:marLeft w:val="0"/>
                                          <w:marRight w:val="0"/>
                                          <w:marTop w:val="0"/>
                                          <w:marBottom w:val="0"/>
                                          <w:divBdr>
                                            <w:top w:val="none" w:sz="0" w:space="0" w:color="auto"/>
                                            <w:left w:val="none" w:sz="0" w:space="0" w:color="auto"/>
                                            <w:bottom w:val="none" w:sz="0" w:space="0" w:color="auto"/>
                                            <w:right w:val="none" w:sz="0" w:space="0" w:color="auto"/>
                                          </w:divBdr>
                                        </w:div>
                                        <w:div w:id="12008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604657">
      <w:bodyDiv w:val="1"/>
      <w:marLeft w:val="0"/>
      <w:marRight w:val="0"/>
      <w:marTop w:val="0"/>
      <w:marBottom w:val="0"/>
      <w:divBdr>
        <w:top w:val="none" w:sz="0" w:space="0" w:color="auto"/>
        <w:left w:val="none" w:sz="0" w:space="0" w:color="auto"/>
        <w:bottom w:val="none" w:sz="0" w:space="0" w:color="auto"/>
        <w:right w:val="none" w:sz="0" w:space="0" w:color="auto"/>
      </w:divBdr>
    </w:div>
    <w:div w:id="615865080">
      <w:bodyDiv w:val="1"/>
      <w:marLeft w:val="0"/>
      <w:marRight w:val="0"/>
      <w:marTop w:val="0"/>
      <w:marBottom w:val="0"/>
      <w:divBdr>
        <w:top w:val="none" w:sz="0" w:space="0" w:color="auto"/>
        <w:left w:val="none" w:sz="0" w:space="0" w:color="auto"/>
        <w:bottom w:val="none" w:sz="0" w:space="0" w:color="auto"/>
        <w:right w:val="none" w:sz="0" w:space="0" w:color="auto"/>
      </w:divBdr>
    </w:div>
    <w:div w:id="616060732">
      <w:bodyDiv w:val="1"/>
      <w:marLeft w:val="0"/>
      <w:marRight w:val="0"/>
      <w:marTop w:val="0"/>
      <w:marBottom w:val="0"/>
      <w:divBdr>
        <w:top w:val="none" w:sz="0" w:space="0" w:color="auto"/>
        <w:left w:val="none" w:sz="0" w:space="0" w:color="auto"/>
        <w:bottom w:val="none" w:sz="0" w:space="0" w:color="auto"/>
        <w:right w:val="none" w:sz="0" w:space="0" w:color="auto"/>
      </w:divBdr>
    </w:div>
    <w:div w:id="616639975">
      <w:bodyDiv w:val="1"/>
      <w:marLeft w:val="0"/>
      <w:marRight w:val="0"/>
      <w:marTop w:val="0"/>
      <w:marBottom w:val="0"/>
      <w:divBdr>
        <w:top w:val="none" w:sz="0" w:space="0" w:color="auto"/>
        <w:left w:val="none" w:sz="0" w:space="0" w:color="auto"/>
        <w:bottom w:val="none" w:sz="0" w:space="0" w:color="auto"/>
        <w:right w:val="none" w:sz="0" w:space="0" w:color="auto"/>
      </w:divBdr>
    </w:div>
    <w:div w:id="616831769">
      <w:bodyDiv w:val="1"/>
      <w:marLeft w:val="0"/>
      <w:marRight w:val="0"/>
      <w:marTop w:val="0"/>
      <w:marBottom w:val="0"/>
      <w:divBdr>
        <w:top w:val="none" w:sz="0" w:space="0" w:color="auto"/>
        <w:left w:val="none" w:sz="0" w:space="0" w:color="auto"/>
        <w:bottom w:val="none" w:sz="0" w:space="0" w:color="auto"/>
        <w:right w:val="none" w:sz="0" w:space="0" w:color="auto"/>
      </w:divBdr>
    </w:div>
    <w:div w:id="617176760">
      <w:bodyDiv w:val="1"/>
      <w:marLeft w:val="0"/>
      <w:marRight w:val="0"/>
      <w:marTop w:val="0"/>
      <w:marBottom w:val="0"/>
      <w:divBdr>
        <w:top w:val="none" w:sz="0" w:space="0" w:color="auto"/>
        <w:left w:val="none" w:sz="0" w:space="0" w:color="auto"/>
        <w:bottom w:val="none" w:sz="0" w:space="0" w:color="auto"/>
        <w:right w:val="none" w:sz="0" w:space="0" w:color="auto"/>
      </w:divBdr>
    </w:div>
    <w:div w:id="619072070">
      <w:bodyDiv w:val="1"/>
      <w:marLeft w:val="0"/>
      <w:marRight w:val="0"/>
      <w:marTop w:val="0"/>
      <w:marBottom w:val="0"/>
      <w:divBdr>
        <w:top w:val="none" w:sz="0" w:space="0" w:color="auto"/>
        <w:left w:val="none" w:sz="0" w:space="0" w:color="auto"/>
        <w:bottom w:val="none" w:sz="0" w:space="0" w:color="auto"/>
        <w:right w:val="none" w:sz="0" w:space="0" w:color="auto"/>
      </w:divBdr>
    </w:div>
    <w:div w:id="619609289">
      <w:bodyDiv w:val="1"/>
      <w:marLeft w:val="0"/>
      <w:marRight w:val="0"/>
      <w:marTop w:val="0"/>
      <w:marBottom w:val="0"/>
      <w:divBdr>
        <w:top w:val="none" w:sz="0" w:space="0" w:color="auto"/>
        <w:left w:val="none" w:sz="0" w:space="0" w:color="auto"/>
        <w:bottom w:val="none" w:sz="0" w:space="0" w:color="auto"/>
        <w:right w:val="none" w:sz="0" w:space="0" w:color="auto"/>
      </w:divBdr>
    </w:div>
    <w:div w:id="619652439">
      <w:bodyDiv w:val="1"/>
      <w:marLeft w:val="0"/>
      <w:marRight w:val="0"/>
      <w:marTop w:val="0"/>
      <w:marBottom w:val="0"/>
      <w:divBdr>
        <w:top w:val="none" w:sz="0" w:space="0" w:color="auto"/>
        <w:left w:val="none" w:sz="0" w:space="0" w:color="auto"/>
        <w:bottom w:val="none" w:sz="0" w:space="0" w:color="auto"/>
        <w:right w:val="none" w:sz="0" w:space="0" w:color="auto"/>
      </w:divBdr>
    </w:div>
    <w:div w:id="620307992">
      <w:bodyDiv w:val="1"/>
      <w:marLeft w:val="0"/>
      <w:marRight w:val="0"/>
      <w:marTop w:val="0"/>
      <w:marBottom w:val="0"/>
      <w:divBdr>
        <w:top w:val="none" w:sz="0" w:space="0" w:color="auto"/>
        <w:left w:val="none" w:sz="0" w:space="0" w:color="auto"/>
        <w:bottom w:val="none" w:sz="0" w:space="0" w:color="auto"/>
        <w:right w:val="none" w:sz="0" w:space="0" w:color="auto"/>
      </w:divBdr>
    </w:div>
    <w:div w:id="620382192">
      <w:bodyDiv w:val="1"/>
      <w:marLeft w:val="0"/>
      <w:marRight w:val="0"/>
      <w:marTop w:val="0"/>
      <w:marBottom w:val="0"/>
      <w:divBdr>
        <w:top w:val="none" w:sz="0" w:space="0" w:color="auto"/>
        <w:left w:val="none" w:sz="0" w:space="0" w:color="auto"/>
        <w:bottom w:val="none" w:sz="0" w:space="0" w:color="auto"/>
        <w:right w:val="none" w:sz="0" w:space="0" w:color="auto"/>
      </w:divBdr>
    </w:div>
    <w:div w:id="620383747">
      <w:bodyDiv w:val="1"/>
      <w:marLeft w:val="0"/>
      <w:marRight w:val="0"/>
      <w:marTop w:val="0"/>
      <w:marBottom w:val="0"/>
      <w:divBdr>
        <w:top w:val="none" w:sz="0" w:space="0" w:color="auto"/>
        <w:left w:val="none" w:sz="0" w:space="0" w:color="auto"/>
        <w:bottom w:val="none" w:sz="0" w:space="0" w:color="auto"/>
        <w:right w:val="none" w:sz="0" w:space="0" w:color="auto"/>
      </w:divBdr>
    </w:div>
    <w:div w:id="620571846">
      <w:bodyDiv w:val="1"/>
      <w:marLeft w:val="0"/>
      <w:marRight w:val="0"/>
      <w:marTop w:val="0"/>
      <w:marBottom w:val="0"/>
      <w:divBdr>
        <w:top w:val="none" w:sz="0" w:space="0" w:color="auto"/>
        <w:left w:val="none" w:sz="0" w:space="0" w:color="auto"/>
        <w:bottom w:val="none" w:sz="0" w:space="0" w:color="auto"/>
        <w:right w:val="none" w:sz="0" w:space="0" w:color="auto"/>
      </w:divBdr>
    </w:div>
    <w:div w:id="621614710">
      <w:bodyDiv w:val="1"/>
      <w:marLeft w:val="0"/>
      <w:marRight w:val="0"/>
      <w:marTop w:val="0"/>
      <w:marBottom w:val="0"/>
      <w:divBdr>
        <w:top w:val="none" w:sz="0" w:space="0" w:color="auto"/>
        <w:left w:val="none" w:sz="0" w:space="0" w:color="auto"/>
        <w:bottom w:val="none" w:sz="0" w:space="0" w:color="auto"/>
        <w:right w:val="none" w:sz="0" w:space="0" w:color="auto"/>
      </w:divBdr>
    </w:div>
    <w:div w:id="621768294">
      <w:bodyDiv w:val="1"/>
      <w:marLeft w:val="0"/>
      <w:marRight w:val="0"/>
      <w:marTop w:val="0"/>
      <w:marBottom w:val="0"/>
      <w:divBdr>
        <w:top w:val="none" w:sz="0" w:space="0" w:color="auto"/>
        <w:left w:val="none" w:sz="0" w:space="0" w:color="auto"/>
        <w:bottom w:val="none" w:sz="0" w:space="0" w:color="auto"/>
        <w:right w:val="none" w:sz="0" w:space="0" w:color="auto"/>
      </w:divBdr>
    </w:div>
    <w:div w:id="622149052">
      <w:bodyDiv w:val="1"/>
      <w:marLeft w:val="0"/>
      <w:marRight w:val="0"/>
      <w:marTop w:val="0"/>
      <w:marBottom w:val="0"/>
      <w:divBdr>
        <w:top w:val="none" w:sz="0" w:space="0" w:color="auto"/>
        <w:left w:val="none" w:sz="0" w:space="0" w:color="auto"/>
        <w:bottom w:val="none" w:sz="0" w:space="0" w:color="auto"/>
        <w:right w:val="none" w:sz="0" w:space="0" w:color="auto"/>
      </w:divBdr>
    </w:div>
    <w:div w:id="623997754">
      <w:bodyDiv w:val="1"/>
      <w:marLeft w:val="0"/>
      <w:marRight w:val="0"/>
      <w:marTop w:val="0"/>
      <w:marBottom w:val="0"/>
      <w:divBdr>
        <w:top w:val="none" w:sz="0" w:space="0" w:color="auto"/>
        <w:left w:val="none" w:sz="0" w:space="0" w:color="auto"/>
        <w:bottom w:val="none" w:sz="0" w:space="0" w:color="auto"/>
        <w:right w:val="none" w:sz="0" w:space="0" w:color="auto"/>
      </w:divBdr>
    </w:div>
    <w:div w:id="624317148">
      <w:bodyDiv w:val="1"/>
      <w:marLeft w:val="0"/>
      <w:marRight w:val="0"/>
      <w:marTop w:val="0"/>
      <w:marBottom w:val="0"/>
      <w:divBdr>
        <w:top w:val="none" w:sz="0" w:space="0" w:color="auto"/>
        <w:left w:val="none" w:sz="0" w:space="0" w:color="auto"/>
        <w:bottom w:val="none" w:sz="0" w:space="0" w:color="auto"/>
        <w:right w:val="none" w:sz="0" w:space="0" w:color="auto"/>
      </w:divBdr>
    </w:div>
    <w:div w:id="625233248">
      <w:bodyDiv w:val="1"/>
      <w:marLeft w:val="0"/>
      <w:marRight w:val="0"/>
      <w:marTop w:val="0"/>
      <w:marBottom w:val="0"/>
      <w:divBdr>
        <w:top w:val="none" w:sz="0" w:space="0" w:color="auto"/>
        <w:left w:val="none" w:sz="0" w:space="0" w:color="auto"/>
        <w:bottom w:val="none" w:sz="0" w:space="0" w:color="auto"/>
        <w:right w:val="none" w:sz="0" w:space="0" w:color="auto"/>
      </w:divBdr>
    </w:div>
    <w:div w:id="625355387">
      <w:bodyDiv w:val="1"/>
      <w:marLeft w:val="0"/>
      <w:marRight w:val="0"/>
      <w:marTop w:val="0"/>
      <w:marBottom w:val="0"/>
      <w:divBdr>
        <w:top w:val="none" w:sz="0" w:space="0" w:color="auto"/>
        <w:left w:val="none" w:sz="0" w:space="0" w:color="auto"/>
        <w:bottom w:val="none" w:sz="0" w:space="0" w:color="auto"/>
        <w:right w:val="none" w:sz="0" w:space="0" w:color="auto"/>
      </w:divBdr>
    </w:div>
    <w:div w:id="627008060">
      <w:bodyDiv w:val="1"/>
      <w:marLeft w:val="0"/>
      <w:marRight w:val="0"/>
      <w:marTop w:val="0"/>
      <w:marBottom w:val="0"/>
      <w:divBdr>
        <w:top w:val="none" w:sz="0" w:space="0" w:color="auto"/>
        <w:left w:val="none" w:sz="0" w:space="0" w:color="auto"/>
        <w:bottom w:val="none" w:sz="0" w:space="0" w:color="auto"/>
        <w:right w:val="none" w:sz="0" w:space="0" w:color="auto"/>
      </w:divBdr>
    </w:div>
    <w:div w:id="627513339">
      <w:bodyDiv w:val="1"/>
      <w:marLeft w:val="0"/>
      <w:marRight w:val="0"/>
      <w:marTop w:val="0"/>
      <w:marBottom w:val="0"/>
      <w:divBdr>
        <w:top w:val="none" w:sz="0" w:space="0" w:color="auto"/>
        <w:left w:val="none" w:sz="0" w:space="0" w:color="auto"/>
        <w:bottom w:val="none" w:sz="0" w:space="0" w:color="auto"/>
        <w:right w:val="none" w:sz="0" w:space="0" w:color="auto"/>
      </w:divBdr>
    </w:div>
    <w:div w:id="627711236">
      <w:bodyDiv w:val="1"/>
      <w:marLeft w:val="0"/>
      <w:marRight w:val="0"/>
      <w:marTop w:val="0"/>
      <w:marBottom w:val="0"/>
      <w:divBdr>
        <w:top w:val="none" w:sz="0" w:space="0" w:color="auto"/>
        <w:left w:val="none" w:sz="0" w:space="0" w:color="auto"/>
        <w:bottom w:val="none" w:sz="0" w:space="0" w:color="auto"/>
        <w:right w:val="none" w:sz="0" w:space="0" w:color="auto"/>
      </w:divBdr>
    </w:div>
    <w:div w:id="630553911">
      <w:bodyDiv w:val="1"/>
      <w:marLeft w:val="0"/>
      <w:marRight w:val="0"/>
      <w:marTop w:val="0"/>
      <w:marBottom w:val="0"/>
      <w:divBdr>
        <w:top w:val="none" w:sz="0" w:space="0" w:color="auto"/>
        <w:left w:val="none" w:sz="0" w:space="0" w:color="auto"/>
        <w:bottom w:val="none" w:sz="0" w:space="0" w:color="auto"/>
        <w:right w:val="none" w:sz="0" w:space="0" w:color="auto"/>
      </w:divBdr>
    </w:div>
    <w:div w:id="632559543">
      <w:bodyDiv w:val="1"/>
      <w:marLeft w:val="0"/>
      <w:marRight w:val="0"/>
      <w:marTop w:val="0"/>
      <w:marBottom w:val="0"/>
      <w:divBdr>
        <w:top w:val="none" w:sz="0" w:space="0" w:color="auto"/>
        <w:left w:val="none" w:sz="0" w:space="0" w:color="auto"/>
        <w:bottom w:val="none" w:sz="0" w:space="0" w:color="auto"/>
        <w:right w:val="none" w:sz="0" w:space="0" w:color="auto"/>
      </w:divBdr>
    </w:div>
    <w:div w:id="632751098">
      <w:bodyDiv w:val="1"/>
      <w:marLeft w:val="0"/>
      <w:marRight w:val="0"/>
      <w:marTop w:val="0"/>
      <w:marBottom w:val="0"/>
      <w:divBdr>
        <w:top w:val="none" w:sz="0" w:space="0" w:color="auto"/>
        <w:left w:val="none" w:sz="0" w:space="0" w:color="auto"/>
        <w:bottom w:val="none" w:sz="0" w:space="0" w:color="auto"/>
        <w:right w:val="none" w:sz="0" w:space="0" w:color="auto"/>
      </w:divBdr>
    </w:div>
    <w:div w:id="633024882">
      <w:bodyDiv w:val="1"/>
      <w:marLeft w:val="0"/>
      <w:marRight w:val="0"/>
      <w:marTop w:val="0"/>
      <w:marBottom w:val="0"/>
      <w:divBdr>
        <w:top w:val="none" w:sz="0" w:space="0" w:color="auto"/>
        <w:left w:val="none" w:sz="0" w:space="0" w:color="auto"/>
        <w:bottom w:val="none" w:sz="0" w:space="0" w:color="auto"/>
        <w:right w:val="none" w:sz="0" w:space="0" w:color="auto"/>
      </w:divBdr>
    </w:div>
    <w:div w:id="633682707">
      <w:bodyDiv w:val="1"/>
      <w:marLeft w:val="0"/>
      <w:marRight w:val="0"/>
      <w:marTop w:val="0"/>
      <w:marBottom w:val="0"/>
      <w:divBdr>
        <w:top w:val="none" w:sz="0" w:space="0" w:color="auto"/>
        <w:left w:val="none" w:sz="0" w:space="0" w:color="auto"/>
        <w:bottom w:val="none" w:sz="0" w:space="0" w:color="auto"/>
        <w:right w:val="none" w:sz="0" w:space="0" w:color="auto"/>
      </w:divBdr>
    </w:div>
    <w:div w:id="633828942">
      <w:bodyDiv w:val="1"/>
      <w:marLeft w:val="0"/>
      <w:marRight w:val="0"/>
      <w:marTop w:val="0"/>
      <w:marBottom w:val="0"/>
      <w:divBdr>
        <w:top w:val="none" w:sz="0" w:space="0" w:color="auto"/>
        <w:left w:val="none" w:sz="0" w:space="0" w:color="auto"/>
        <w:bottom w:val="none" w:sz="0" w:space="0" w:color="auto"/>
        <w:right w:val="none" w:sz="0" w:space="0" w:color="auto"/>
      </w:divBdr>
      <w:divsChild>
        <w:div w:id="1058017722">
          <w:blockQuote w:val="1"/>
          <w:marLeft w:val="600"/>
          <w:marRight w:val="600"/>
          <w:marTop w:val="0"/>
          <w:marBottom w:val="0"/>
          <w:divBdr>
            <w:top w:val="none" w:sz="0" w:space="0" w:color="auto"/>
            <w:left w:val="none" w:sz="0" w:space="0" w:color="auto"/>
            <w:bottom w:val="none" w:sz="0" w:space="0" w:color="auto"/>
            <w:right w:val="none" w:sz="0" w:space="0" w:color="auto"/>
          </w:divBdr>
        </w:div>
      </w:divsChild>
    </w:div>
    <w:div w:id="634288223">
      <w:bodyDiv w:val="1"/>
      <w:marLeft w:val="0"/>
      <w:marRight w:val="0"/>
      <w:marTop w:val="0"/>
      <w:marBottom w:val="0"/>
      <w:divBdr>
        <w:top w:val="none" w:sz="0" w:space="0" w:color="auto"/>
        <w:left w:val="none" w:sz="0" w:space="0" w:color="auto"/>
        <w:bottom w:val="none" w:sz="0" w:space="0" w:color="auto"/>
        <w:right w:val="none" w:sz="0" w:space="0" w:color="auto"/>
      </w:divBdr>
    </w:div>
    <w:div w:id="634683313">
      <w:bodyDiv w:val="1"/>
      <w:marLeft w:val="0"/>
      <w:marRight w:val="0"/>
      <w:marTop w:val="0"/>
      <w:marBottom w:val="0"/>
      <w:divBdr>
        <w:top w:val="none" w:sz="0" w:space="0" w:color="auto"/>
        <w:left w:val="none" w:sz="0" w:space="0" w:color="auto"/>
        <w:bottom w:val="none" w:sz="0" w:space="0" w:color="auto"/>
        <w:right w:val="none" w:sz="0" w:space="0" w:color="auto"/>
      </w:divBdr>
    </w:div>
    <w:div w:id="635914657">
      <w:bodyDiv w:val="1"/>
      <w:marLeft w:val="0"/>
      <w:marRight w:val="0"/>
      <w:marTop w:val="0"/>
      <w:marBottom w:val="0"/>
      <w:divBdr>
        <w:top w:val="none" w:sz="0" w:space="0" w:color="auto"/>
        <w:left w:val="none" w:sz="0" w:space="0" w:color="auto"/>
        <w:bottom w:val="none" w:sz="0" w:space="0" w:color="auto"/>
        <w:right w:val="none" w:sz="0" w:space="0" w:color="auto"/>
      </w:divBdr>
    </w:div>
    <w:div w:id="636765325">
      <w:bodyDiv w:val="1"/>
      <w:marLeft w:val="0"/>
      <w:marRight w:val="0"/>
      <w:marTop w:val="0"/>
      <w:marBottom w:val="0"/>
      <w:divBdr>
        <w:top w:val="none" w:sz="0" w:space="0" w:color="auto"/>
        <w:left w:val="none" w:sz="0" w:space="0" w:color="auto"/>
        <w:bottom w:val="none" w:sz="0" w:space="0" w:color="auto"/>
        <w:right w:val="none" w:sz="0" w:space="0" w:color="auto"/>
      </w:divBdr>
    </w:div>
    <w:div w:id="637339238">
      <w:bodyDiv w:val="1"/>
      <w:marLeft w:val="0"/>
      <w:marRight w:val="0"/>
      <w:marTop w:val="0"/>
      <w:marBottom w:val="0"/>
      <w:divBdr>
        <w:top w:val="none" w:sz="0" w:space="0" w:color="auto"/>
        <w:left w:val="none" w:sz="0" w:space="0" w:color="auto"/>
        <w:bottom w:val="none" w:sz="0" w:space="0" w:color="auto"/>
        <w:right w:val="none" w:sz="0" w:space="0" w:color="auto"/>
      </w:divBdr>
      <w:divsChild>
        <w:div w:id="100032900">
          <w:marLeft w:val="0"/>
          <w:marRight w:val="0"/>
          <w:marTop w:val="0"/>
          <w:marBottom w:val="0"/>
          <w:divBdr>
            <w:top w:val="none" w:sz="0" w:space="0" w:color="auto"/>
            <w:left w:val="none" w:sz="0" w:space="0" w:color="auto"/>
            <w:bottom w:val="none" w:sz="0" w:space="0" w:color="auto"/>
            <w:right w:val="none" w:sz="0" w:space="0" w:color="auto"/>
          </w:divBdr>
          <w:divsChild>
            <w:div w:id="49887099">
              <w:marLeft w:val="225"/>
              <w:marRight w:val="0"/>
              <w:marTop w:val="150"/>
              <w:marBottom w:val="0"/>
              <w:divBdr>
                <w:top w:val="none" w:sz="0" w:space="0" w:color="auto"/>
                <w:left w:val="none" w:sz="0" w:space="0" w:color="auto"/>
                <w:bottom w:val="none" w:sz="0" w:space="0" w:color="auto"/>
                <w:right w:val="none" w:sz="0" w:space="0" w:color="auto"/>
              </w:divBdr>
              <w:divsChild>
                <w:div w:id="389496936">
                  <w:marLeft w:val="0"/>
                  <w:marRight w:val="0"/>
                  <w:marTop w:val="0"/>
                  <w:marBottom w:val="0"/>
                  <w:divBdr>
                    <w:top w:val="single" w:sz="2" w:space="0" w:color="EAEBEB"/>
                    <w:left w:val="single" w:sz="2" w:space="0" w:color="EAEBEB"/>
                    <w:bottom w:val="single" w:sz="2" w:space="0" w:color="EAEBEB"/>
                    <w:right w:val="single" w:sz="6" w:space="0" w:color="EAEBEB"/>
                  </w:divBdr>
                  <w:divsChild>
                    <w:div w:id="665017348">
                      <w:marLeft w:val="0"/>
                      <w:marRight w:val="0"/>
                      <w:marTop w:val="0"/>
                      <w:marBottom w:val="0"/>
                      <w:divBdr>
                        <w:top w:val="none" w:sz="0" w:space="0" w:color="auto"/>
                        <w:left w:val="none" w:sz="0" w:space="0" w:color="auto"/>
                        <w:bottom w:val="none" w:sz="0" w:space="0" w:color="auto"/>
                        <w:right w:val="none" w:sz="0" w:space="0" w:color="auto"/>
                      </w:divBdr>
                      <w:divsChild>
                        <w:div w:id="8238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152836">
      <w:bodyDiv w:val="1"/>
      <w:marLeft w:val="0"/>
      <w:marRight w:val="0"/>
      <w:marTop w:val="0"/>
      <w:marBottom w:val="0"/>
      <w:divBdr>
        <w:top w:val="none" w:sz="0" w:space="0" w:color="auto"/>
        <w:left w:val="none" w:sz="0" w:space="0" w:color="auto"/>
        <w:bottom w:val="none" w:sz="0" w:space="0" w:color="auto"/>
        <w:right w:val="none" w:sz="0" w:space="0" w:color="auto"/>
      </w:divBdr>
    </w:div>
    <w:div w:id="638651957">
      <w:bodyDiv w:val="1"/>
      <w:marLeft w:val="0"/>
      <w:marRight w:val="0"/>
      <w:marTop w:val="0"/>
      <w:marBottom w:val="0"/>
      <w:divBdr>
        <w:top w:val="none" w:sz="0" w:space="0" w:color="auto"/>
        <w:left w:val="none" w:sz="0" w:space="0" w:color="auto"/>
        <w:bottom w:val="none" w:sz="0" w:space="0" w:color="auto"/>
        <w:right w:val="none" w:sz="0" w:space="0" w:color="auto"/>
      </w:divBdr>
    </w:div>
    <w:div w:id="640311573">
      <w:bodyDiv w:val="1"/>
      <w:marLeft w:val="0"/>
      <w:marRight w:val="0"/>
      <w:marTop w:val="0"/>
      <w:marBottom w:val="0"/>
      <w:divBdr>
        <w:top w:val="none" w:sz="0" w:space="0" w:color="auto"/>
        <w:left w:val="none" w:sz="0" w:space="0" w:color="auto"/>
        <w:bottom w:val="none" w:sz="0" w:space="0" w:color="auto"/>
        <w:right w:val="none" w:sz="0" w:space="0" w:color="auto"/>
      </w:divBdr>
    </w:div>
    <w:div w:id="641615769">
      <w:bodyDiv w:val="1"/>
      <w:marLeft w:val="0"/>
      <w:marRight w:val="0"/>
      <w:marTop w:val="0"/>
      <w:marBottom w:val="0"/>
      <w:divBdr>
        <w:top w:val="none" w:sz="0" w:space="0" w:color="auto"/>
        <w:left w:val="none" w:sz="0" w:space="0" w:color="auto"/>
        <w:bottom w:val="none" w:sz="0" w:space="0" w:color="auto"/>
        <w:right w:val="none" w:sz="0" w:space="0" w:color="auto"/>
      </w:divBdr>
    </w:div>
    <w:div w:id="642582400">
      <w:bodyDiv w:val="1"/>
      <w:marLeft w:val="0"/>
      <w:marRight w:val="0"/>
      <w:marTop w:val="0"/>
      <w:marBottom w:val="0"/>
      <w:divBdr>
        <w:top w:val="none" w:sz="0" w:space="0" w:color="auto"/>
        <w:left w:val="none" w:sz="0" w:space="0" w:color="auto"/>
        <w:bottom w:val="none" w:sz="0" w:space="0" w:color="auto"/>
        <w:right w:val="none" w:sz="0" w:space="0" w:color="auto"/>
      </w:divBdr>
    </w:div>
    <w:div w:id="642807842">
      <w:bodyDiv w:val="1"/>
      <w:marLeft w:val="0"/>
      <w:marRight w:val="0"/>
      <w:marTop w:val="0"/>
      <w:marBottom w:val="0"/>
      <w:divBdr>
        <w:top w:val="none" w:sz="0" w:space="0" w:color="auto"/>
        <w:left w:val="none" w:sz="0" w:space="0" w:color="auto"/>
        <w:bottom w:val="none" w:sz="0" w:space="0" w:color="auto"/>
        <w:right w:val="none" w:sz="0" w:space="0" w:color="auto"/>
      </w:divBdr>
    </w:div>
    <w:div w:id="642933827">
      <w:bodyDiv w:val="1"/>
      <w:marLeft w:val="0"/>
      <w:marRight w:val="0"/>
      <w:marTop w:val="0"/>
      <w:marBottom w:val="0"/>
      <w:divBdr>
        <w:top w:val="none" w:sz="0" w:space="0" w:color="auto"/>
        <w:left w:val="none" w:sz="0" w:space="0" w:color="auto"/>
        <w:bottom w:val="none" w:sz="0" w:space="0" w:color="auto"/>
        <w:right w:val="none" w:sz="0" w:space="0" w:color="auto"/>
      </w:divBdr>
    </w:div>
    <w:div w:id="643779184">
      <w:bodyDiv w:val="1"/>
      <w:marLeft w:val="0"/>
      <w:marRight w:val="0"/>
      <w:marTop w:val="0"/>
      <w:marBottom w:val="0"/>
      <w:divBdr>
        <w:top w:val="none" w:sz="0" w:space="0" w:color="auto"/>
        <w:left w:val="none" w:sz="0" w:space="0" w:color="auto"/>
        <w:bottom w:val="none" w:sz="0" w:space="0" w:color="auto"/>
        <w:right w:val="none" w:sz="0" w:space="0" w:color="auto"/>
      </w:divBdr>
    </w:div>
    <w:div w:id="644506455">
      <w:bodyDiv w:val="1"/>
      <w:marLeft w:val="0"/>
      <w:marRight w:val="0"/>
      <w:marTop w:val="0"/>
      <w:marBottom w:val="0"/>
      <w:divBdr>
        <w:top w:val="none" w:sz="0" w:space="0" w:color="auto"/>
        <w:left w:val="none" w:sz="0" w:space="0" w:color="auto"/>
        <w:bottom w:val="none" w:sz="0" w:space="0" w:color="auto"/>
        <w:right w:val="none" w:sz="0" w:space="0" w:color="auto"/>
      </w:divBdr>
    </w:div>
    <w:div w:id="645277579">
      <w:bodyDiv w:val="1"/>
      <w:marLeft w:val="0"/>
      <w:marRight w:val="0"/>
      <w:marTop w:val="0"/>
      <w:marBottom w:val="0"/>
      <w:divBdr>
        <w:top w:val="none" w:sz="0" w:space="0" w:color="auto"/>
        <w:left w:val="none" w:sz="0" w:space="0" w:color="auto"/>
        <w:bottom w:val="none" w:sz="0" w:space="0" w:color="auto"/>
        <w:right w:val="none" w:sz="0" w:space="0" w:color="auto"/>
      </w:divBdr>
    </w:div>
    <w:div w:id="645284424">
      <w:bodyDiv w:val="1"/>
      <w:marLeft w:val="0"/>
      <w:marRight w:val="0"/>
      <w:marTop w:val="0"/>
      <w:marBottom w:val="0"/>
      <w:divBdr>
        <w:top w:val="none" w:sz="0" w:space="0" w:color="auto"/>
        <w:left w:val="none" w:sz="0" w:space="0" w:color="auto"/>
        <w:bottom w:val="none" w:sz="0" w:space="0" w:color="auto"/>
        <w:right w:val="none" w:sz="0" w:space="0" w:color="auto"/>
      </w:divBdr>
      <w:divsChild>
        <w:div w:id="553976279">
          <w:marLeft w:val="0"/>
          <w:marRight w:val="0"/>
          <w:marTop w:val="0"/>
          <w:marBottom w:val="0"/>
          <w:divBdr>
            <w:top w:val="none" w:sz="0" w:space="0" w:color="auto"/>
            <w:left w:val="none" w:sz="0" w:space="0" w:color="auto"/>
            <w:bottom w:val="none" w:sz="0" w:space="0" w:color="auto"/>
            <w:right w:val="none" w:sz="0" w:space="0" w:color="auto"/>
          </w:divBdr>
          <w:divsChild>
            <w:div w:id="1379669458">
              <w:marLeft w:val="225"/>
              <w:marRight w:val="0"/>
              <w:marTop w:val="150"/>
              <w:marBottom w:val="0"/>
              <w:divBdr>
                <w:top w:val="none" w:sz="0" w:space="0" w:color="auto"/>
                <w:left w:val="none" w:sz="0" w:space="0" w:color="auto"/>
                <w:bottom w:val="none" w:sz="0" w:space="0" w:color="auto"/>
                <w:right w:val="none" w:sz="0" w:space="0" w:color="auto"/>
              </w:divBdr>
              <w:divsChild>
                <w:div w:id="175655229">
                  <w:marLeft w:val="0"/>
                  <w:marRight w:val="0"/>
                  <w:marTop w:val="0"/>
                  <w:marBottom w:val="0"/>
                  <w:divBdr>
                    <w:top w:val="single" w:sz="2" w:space="0" w:color="EAEBEB"/>
                    <w:left w:val="single" w:sz="2" w:space="0" w:color="EAEBEB"/>
                    <w:bottom w:val="single" w:sz="2" w:space="0" w:color="EAEBEB"/>
                    <w:right w:val="single" w:sz="6" w:space="0" w:color="EAEBEB"/>
                  </w:divBdr>
                  <w:divsChild>
                    <w:div w:id="540560069">
                      <w:marLeft w:val="0"/>
                      <w:marRight w:val="0"/>
                      <w:marTop w:val="0"/>
                      <w:marBottom w:val="0"/>
                      <w:divBdr>
                        <w:top w:val="none" w:sz="0" w:space="0" w:color="auto"/>
                        <w:left w:val="none" w:sz="0" w:space="0" w:color="auto"/>
                        <w:bottom w:val="none" w:sz="0" w:space="0" w:color="auto"/>
                        <w:right w:val="none" w:sz="0" w:space="0" w:color="auto"/>
                      </w:divBdr>
                      <w:divsChild>
                        <w:div w:id="204833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361665">
      <w:bodyDiv w:val="1"/>
      <w:marLeft w:val="0"/>
      <w:marRight w:val="0"/>
      <w:marTop w:val="0"/>
      <w:marBottom w:val="0"/>
      <w:divBdr>
        <w:top w:val="none" w:sz="0" w:space="0" w:color="auto"/>
        <w:left w:val="none" w:sz="0" w:space="0" w:color="auto"/>
        <w:bottom w:val="none" w:sz="0" w:space="0" w:color="auto"/>
        <w:right w:val="none" w:sz="0" w:space="0" w:color="auto"/>
      </w:divBdr>
    </w:div>
    <w:div w:id="647631285">
      <w:bodyDiv w:val="1"/>
      <w:marLeft w:val="0"/>
      <w:marRight w:val="0"/>
      <w:marTop w:val="0"/>
      <w:marBottom w:val="0"/>
      <w:divBdr>
        <w:top w:val="none" w:sz="0" w:space="0" w:color="auto"/>
        <w:left w:val="none" w:sz="0" w:space="0" w:color="auto"/>
        <w:bottom w:val="none" w:sz="0" w:space="0" w:color="auto"/>
        <w:right w:val="none" w:sz="0" w:space="0" w:color="auto"/>
      </w:divBdr>
    </w:div>
    <w:div w:id="648442087">
      <w:bodyDiv w:val="1"/>
      <w:marLeft w:val="0"/>
      <w:marRight w:val="0"/>
      <w:marTop w:val="0"/>
      <w:marBottom w:val="0"/>
      <w:divBdr>
        <w:top w:val="none" w:sz="0" w:space="0" w:color="auto"/>
        <w:left w:val="none" w:sz="0" w:space="0" w:color="auto"/>
        <w:bottom w:val="none" w:sz="0" w:space="0" w:color="auto"/>
        <w:right w:val="none" w:sz="0" w:space="0" w:color="auto"/>
      </w:divBdr>
    </w:div>
    <w:div w:id="648897891">
      <w:bodyDiv w:val="1"/>
      <w:marLeft w:val="0"/>
      <w:marRight w:val="0"/>
      <w:marTop w:val="0"/>
      <w:marBottom w:val="0"/>
      <w:divBdr>
        <w:top w:val="none" w:sz="0" w:space="0" w:color="auto"/>
        <w:left w:val="none" w:sz="0" w:space="0" w:color="auto"/>
        <w:bottom w:val="none" w:sz="0" w:space="0" w:color="auto"/>
        <w:right w:val="none" w:sz="0" w:space="0" w:color="auto"/>
      </w:divBdr>
    </w:div>
    <w:div w:id="649946753">
      <w:bodyDiv w:val="1"/>
      <w:marLeft w:val="0"/>
      <w:marRight w:val="0"/>
      <w:marTop w:val="0"/>
      <w:marBottom w:val="0"/>
      <w:divBdr>
        <w:top w:val="none" w:sz="0" w:space="0" w:color="auto"/>
        <w:left w:val="none" w:sz="0" w:space="0" w:color="auto"/>
        <w:bottom w:val="none" w:sz="0" w:space="0" w:color="auto"/>
        <w:right w:val="none" w:sz="0" w:space="0" w:color="auto"/>
      </w:divBdr>
    </w:div>
    <w:div w:id="651100342">
      <w:bodyDiv w:val="1"/>
      <w:marLeft w:val="0"/>
      <w:marRight w:val="0"/>
      <w:marTop w:val="0"/>
      <w:marBottom w:val="0"/>
      <w:divBdr>
        <w:top w:val="none" w:sz="0" w:space="0" w:color="auto"/>
        <w:left w:val="none" w:sz="0" w:space="0" w:color="auto"/>
        <w:bottom w:val="none" w:sz="0" w:space="0" w:color="auto"/>
        <w:right w:val="none" w:sz="0" w:space="0" w:color="auto"/>
      </w:divBdr>
      <w:divsChild>
        <w:div w:id="1350255653">
          <w:marLeft w:val="0"/>
          <w:marRight w:val="0"/>
          <w:marTop w:val="0"/>
          <w:marBottom w:val="0"/>
          <w:divBdr>
            <w:top w:val="none" w:sz="0" w:space="0" w:color="auto"/>
            <w:left w:val="none" w:sz="0" w:space="0" w:color="auto"/>
            <w:bottom w:val="none" w:sz="0" w:space="0" w:color="auto"/>
            <w:right w:val="none" w:sz="0" w:space="0" w:color="auto"/>
          </w:divBdr>
        </w:div>
        <w:div w:id="1222904718">
          <w:marLeft w:val="0"/>
          <w:marRight w:val="0"/>
          <w:marTop w:val="0"/>
          <w:marBottom w:val="0"/>
          <w:divBdr>
            <w:top w:val="none" w:sz="0" w:space="0" w:color="auto"/>
            <w:left w:val="none" w:sz="0" w:space="0" w:color="auto"/>
            <w:bottom w:val="none" w:sz="0" w:space="0" w:color="auto"/>
            <w:right w:val="none" w:sz="0" w:space="0" w:color="auto"/>
          </w:divBdr>
        </w:div>
        <w:div w:id="1469201085">
          <w:marLeft w:val="0"/>
          <w:marRight w:val="0"/>
          <w:marTop w:val="0"/>
          <w:marBottom w:val="0"/>
          <w:divBdr>
            <w:top w:val="none" w:sz="0" w:space="0" w:color="auto"/>
            <w:left w:val="none" w:sz="0" w:space="0" w:color="auto"/>
            <w:bottom w:val="none" w:sz="0" w:space="0" w:color="auto"/>
            <w:right w:val="none" w:sz="0" w:space="0" w:color="auto"/>
          </w:divBdr>
        </w:div>
        <w:div w:id="1997106058">
          <w:marLeft w:val="0"/>
          <w:marRight w:val="0"/>
          <w:marTop w:val="0"/>
          <w:marBottom w:val="0"/>
          <w:divBdr>
            <w:top w:val="none" w:sz="0" w:space="0" w:color="auto"/>
            <w:left w:val="none" w:sz="0" w:space="0" w:color="auto"/>
            <w:bottom w:val="none" w:sz="0" w:space="0" w:color="auto"/>
            <w:right w:val="none" w:sz="0" w:space="0" w:color="auto"/>
          </w:divBdr>
        </w:div>
      </w:divsChild>
    </w:div>
    <w:div w:id="651180906">
      <w:bodyDiv w:val="1"/>
      <w:marLeft w:val="0"/>
      <w:marRight w:val="0"/>
      <w:marTop w:val="0"/>
      <w:marBottom w:val="0"/>
      <w:divBdr>
        <w:top w:val="none" w:sz="0" w:space="0" w:color="auto"/>
        <w:left w:val="none" w:sz="0" w:space="0" w:color="auto"/>
        <w:bottom w:val="none" w:sz="0" w:space="0" w:color="auto"/>
        <w:right w:val="none" w:sz="0" w:space="0" w:color="auto"/>
      </w:divBdr>
    </w:div>
    <w:div w:id="651326428">
      <w:bodyDiv w:val="1"/>
      <w:marLeft w:val="0"/>
      <w:marRight w:val="0"/>
      <w:marTop w:val="0"/>
      <w:marBottom w:val="0"/>
      <w:divBdr>
        <w:top w:val="none" w:sz="0" w:space="0" w:color="auto"/>
        <w:left w:val="none" w:sz="0" w:space="0" w:color="auto"/>
        <w:bottom w:val="none" w:sz="0" w:space="0" w:color="auto"/>
        <w:right w:val="none" w:sz="0" w:space="0" w:color="auto"/>
      </w:divBdr>
    </w:div>
    <w:div w:id="651762699">
      <w:bodyDiv w:val="1"/>
      <w:marLeft w:val="0"/>
      <w:marRight w:val="0"/>
      <w:marTop w:val="0"/>
      <w:marBottom w:val="0"/>
      <w:divBdr>
        <w:top w:val="none" w:sz="0" w:space="0" w:color="auto"/>
        <w:left w:val="none" w:sz="0" w:space="0" w:color="auto"/>
        <w:bottom w:val="none" w:sz="0" w:space="0" w:color="auto"/>
        <w:right w:val="none" w:sz="0" w:space="0" w:color="auto"/>
      </w:divBdr>
    </w:div>
    <w:div w:id="653070075">
      <w:bodyDiv w:val="1"/>
      <w:marLeft w:val="0"/>
      <w:marRight w:val="0"/>
      <w:marTop w:val="0"/>
      <w:marBottom w:val="0"/>
      <w:divBdr>
        <w:top w:val="none" w:sz="0" w:space="0" w:color="auto"/>
        <w:left w:val="none" w:sz="0" w:space="0" w:color="auto"/>
        <w:bottom w:val="none" w:sz="0" w:space="0" w:color="auto"/>
        <w:right w:val="none" w:sz="0" w:space="0" w:color="auto"/>
      </w:divBdr>
    </w:div>
    <w:div w:id="653490795">
      <w:bodyDiv w:val="1"/>
      <w:marLeft w:val="0"/>
      <w:marRight w:val="0"/>
      <w:marTop w:val="0"/>
      <w:marBottom w:val="0"/>
      <w:divBdr>
        <w:top w:val="none" w:sz="0" w:space="0" w:color="auto"/>
        <w:left w:val="none" w:sz="0" w:space="0" w:color="auto"/>
        <w:bottom w:val="none" w:sz="0" w:space="0" w:color="auto"/>
        <w:right w:val="none" w:sz="0" w:space="0" w:color="auto"/>
      </w:divBdr>
    </w:div>
    <w:div w:id="653534865">
      <w:bodyDiv w:val="1"/>
      <w:marLeft w:val="0"/>
      <w:marRight w:val="0"/>
      <w:marTop w:val="0"/>
      <w:marBottom w:val="0"/>
      <w:divBdr>
        <w:top w:val="none" w:sz="0" w:space="0" w:color="auto"/>
        <w:left w:val="none" w:sz="0" w:space="0" w:color="auto"/>
        <w:bottom w:val="none" w:sz="0" w:space="0" w:color="auto"/>
        <w:right w:val="none" w:sz="0" w:space="0" w:color="auto"/>
      </w:divBdr>
    </w:div>
    <w:div w:id="654337142">
      <w:bodyDiv w:val="1"/>
      <w:marLeft w:val="0"/>
      <w:marRight w:val="0"/>
      <w:marTop w:val="0"/>
      <w:marBottom w:val="0"/>
      <w:divBdr>
        <w:top w:val="none" w:sz="0" w:space="0" w:color="auto"/>
        <w:left w:val="none" w:sz="0" w:space="0" w:color="auto"/>
        <w:bottom w:val="none" w:sz="0" w:space="0" w:color="auto"/>
        <w:right w:val="none" w:sz="0" w:space="0" w:color="auto"/>
      </w:divBdr>
    </w:div>
    <w:div w:id="654576472">
      <w:bodyDiv w:val="1"/>
      <w:marLeft w:val="0"/>
      <w:marRight w:val="0"/>
      <w:marTop w:val="0"/>
      <w:marBottom w:val="0"/>
      <w:divBdr>
        <w:top w:val="none" w:sz="0" w:space="0" w:color="auto"/>
        <w:left w:val="none" w:sz="0" w:space="0" w:color="auto"/>
        <w:bottom w:val="none" w:sz="0" w:space="0" w:color="auto"/>
        <w:right w:val="none" w:sz="0" w:space="0" w:color="auto"/>
      </w:divBdr>
    </w:div>
    <w:div w:id="655844902">
      <w:bodyDiv w:val="1"/>
      <w:marLeft w:val="0"/>
      <w:marRight w:val="0"/>
      <w:marTop w:val="0"/>
      <w:marBottom w:val="0"/>
      <w:divBdr>
        <w:top w:val="none" w:sz="0" w:space="0" w:color="auto"/>
        <w:left w:val="none" w:sz="0" w:space="0" w:color="auto"/>
        <w:bottom w:val="none" w:sz="0" w:space="0" w:color="auto"/>
        <w:right w:val="none" w:sz="0" w:space="0" w:color="auto"/>
      </w:divBdr>
    </w:div>
    <w:div w:id="657882011">
      <w:bodyDiv w:val="1"/>
      <w:marLeft w:val="0"/>
      <w:marRight w:val="0"/>
      <w:marTop w:val="0"/>
      <w:marBottom w:val="0"/>
      <w:divBdr>
        <w:top w:val="none" w:sz="0" w:space="0" w:color="auto"/>
        <w:left w:val="none" w:sz="0" w:space="0" w:color="auto"/>
        <w:bottom w:val="none" w:sz="0" w:space="0" w:color="auto"/>
        <w:right w:val="none" w:sz="0" w:space="0" w:color="auto"/>
      </w:divBdr>
    </w:div>
    <w:div w:id="658002188">
      <w:bodyDiv w:val="1"/>
      <w:marLeft w:val="0"/>
      <w:marRight w:val="0"/>
      <w:marTop w:val="0"/>
      <w:marBottom w:val="0"/>
      <w:divBdr>
        <w:top w:val="none" w:sz="0" w:space="0" w:color="auto"/>
        <w:left w:val="none" w:sz="0" w:space="0" w:color="auto"/>
        <w:bottom w:val="none" w:sz="0" w:space="0" w:color="auto"/>
        <w:right w:val="none" w:sz="0" w:space="0" w:color="auto"/>
      </w:divBdr>
    </w:div>
    <w:div w:id="658920016">
      <w:bodyDiv w:val="1"/>
      <w:marLeft w:val="0"/>
      <w:marRight w:val="0"/>
      <w:marTop w:val="0"/>
      <w:marBottom w:val="0"/>
      <w:divBdr>
        <w:top w:val="none" w:sz="0" w:space="0" w:color="auto"/>
        <w:left w:val="none" w:sz="0" w:space="0" w:color="auto"/>
        <w:bottom w:val="none" w:sz="0" w:space="0" w:color="auto"/>
        <w:right w:val="none" w:sz="0" w:space="0" w:color="auto"/>
      </w:divBdr>
    </w:div>
    <w:div w:id="659118235">
      <w:bodyDiv w:val="1"/>
      <w:marLeft w:val="0"/>
      <w:marRight w:val="0"/>
      <w:marTop w:val="0"/>
      <w:marBottom w:val="0"/>
      <w:divBdr>
        <w:top w:val="none" w:sz="0" w:space="0" w:color="auto"/>
        <w:left w:val="none" w:sz="0" w:space="0" w:color="auto"/>
        <w:bottom w:val="none" w:sz="0" w:space="0" w:color="auto"/>
        <w:right w:val="none" w:sz="0" w:space="0" w:color="auto"/>
      </w:divBdr>
    </w:div>
    <w:div w:id="660692007">
      <w:bodyDiv w:val="1"/>
      <w:marLeft w:val="0"/>
      <w:marRight w:val="0"/>
      <w:marTop w:val="0"/>
      <w:marBottom w:val="0"/>
      <w:divBdr>
        <w:top w:val="none" w:sz="0" w:space="0" w:color="auto"/>
        <w:left w:val="none" w:sz="0" w:space="0" w:color="auto"/>
        <w:bottom w:val="none" w:sz="0" w:space="0" w:color="auto"/>
        <w:right w:val="none" w:sz="0" w:space="0" w:color="auto"/>
      </w:divBdr>
    </w:div>
    <w:div w:id="660739945">
      <w:bodyDiv w:val="1"/>
      <w:marLeft w:val="0"/>
      <w:marRight w:val="0"/>
      <w:marTop w:val="0"/>
      <w:marBottom w:val="0"/>
      <w:divBdr>
        <w:top w:val="none" w:sz="0" w:space="0" w:color="auto"/>
        <w:left w:val="none" w:sz="0" w:space="0" w:color="auto"/>
        <w:bottom w:val="none" w:sz="0" w:space="0" w:color="auto"/>
        <w:right w:val="none" w:sz="0" w:space="0" w:color="auto"/>
      </w:divBdr>
    </w:div>
    <w:div w:id="662466610">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9">
          <w:marLeft w:val="0"/>
          <w:marRight w:val="0"/>
          <w:marTop w:val="0"/>
          <w:marBottom w:val="0"/>
          <w:divBdr>
            <w:top w:val="none" w:sz="0" w:space="0" w:color="auto"/>
            <w:left w:val="none" w:sz="0" w:space="0" w:color="auto"/>
            <w:bottom w:val="none" w:sz="0" w:space="0" w:color="auto"/>
            <w:right w:val="none" w:sz="0" w:space="0" w:color="auto"/>
          </w:divBdr>
        </w:div>
      </w:divsChild>
    </w:div>
    <w:div w:id="663364917">
      <w:bodyDiv w:val="1"/>
      <w:marLeft w:val="0"/>
      <w:marRight w:val="0"/>
      <w:marTop w:val="0"/>
      <w:marBottom w:val="0"/>
      <w:divBdr>
        <w:top w:val="none" w:sz="0" w:space="0" w:color="auto"/>
        <w:left w:val="none" w:sz="0" w:space="0" w:color="auto"/>
        <w:bottom w:val="none" w:sz="0" w:space="0" w:color="auto"/>
        <w:right w:val="none" w:sz="0" w:space="0" w:color="auto"/>
      </w:divBdr>
    </w:div>
    <w:div w:id="663776722">
      <w:bodyDiv w:val="1"/>
      <w:marLeft w:val="0"/>
      <w:marRight w:val="0"/>
      <w:marTop w:val="0"/>
      <w:marBottom w:val="0"/>
      <w:divBdr>
        <w:top w:val="none" w:sz="0" w:space="0" w:color="auto"/>
        <w:left w:val="none" w:sz="0" w:space="0" w:color="auto"/>
        <w:bottom w:val="none" w:sz="0" w:space="0" w:color="auto"/>
        <w:right w:val="none" w:sz="0" w:space="0" w:color="auto"/>
      </w:divBdr>
    </w:div>
    <w:div w:id="663900068">
      <w:bodyDiv w:val="1"/>
      <w:marLeft w:val="0"/>
      <w:marRight w:val="0"/>
      <w:marTop w:val="0"/>
      <w:marBottom w:val="0"/>
      <w:divBdr>
        <w:top w:val="none" w:sz="0" w:space="0" w:color="auto"/>
        <w:left w:val="none" w:sz="0" w:space="0" w:color="auto"/>
        <w:bottom w:val="none" w:sz="0" w:space="0" w:color="auto"/>
        <w:right w:val="none" w:sz="0" w:space="0" w:color="auto"/>
      </w:divBdr>
    </w:div>
    <w:div w:id="665935679">
      <w:bodyDiv w:val="1"/>
      <w:marLeft w:val="0"/>
      <w:marRight w:val="0"/>
      <w:marTop w:val="0"/>
      <w:marBottom w:val="0"/>
      <w:divBdr>
        <w:top w:val="none" w:sz="0" w:space="0" w:color="auto"/>
        <w:left w:val="none" w:sz="0" w:space="0" w:color="auto"/>
        <w:bottom w:val="none" w:sz="0" w:space="0" w:color="auto"/>
        <w:right w:val="none" w:sz="0" w:space="0" w:color="auto"/>
      </w:divBdr>
    </w:div>
    <w:div w:id="666053154">
      <w:bodyDiv w:val="1"/>
      <w:marLeft w:val="0"/>
      <w:marRight w:val="0"/>
      <w:marTop w:val="0"/>
      <w:marBottom w:val="0"/>
      <w:divBdr>
        <w:top w:val="none" w:sz="0" w:space="0" w:color="auto"/>
        <w:left w:val="none" w:sz="0" w:space="0" w:color="auto"/>
        <w:bottom w:val="none" w:sz="0" w:space="0" w:color="auto"/>
        <w:right w:val="none" w:sz="0" w:space="0" w:color="auto"/>
      </w:divBdr>
    </w:div>
    <w:div w:id="666707974">
      <w:bodyDiv w:val="1"/>
      <w:marLeft w:val="0"/>
      <w:marRight w:val="0"/>
      <w:marTop w:val="0"/>
      <w:marBottom w:val="0"/>
      <w:divBdr>
        <w:top w:val="none" w:sz="0" w:space="0" w:color="auto"/>
        <w:left w:val="none" w:sz="0" w:space="0" w:color="auto"/>
        <w:bottom w:val="none" w:sz="0" w:space="0" w:color="auto"/>
        <w:right w:val="none" w:sz="0" w:space="0" w:color="auto"/>
      </w:divBdr>
    </w:div>
    <w:div w:id="667101103">
      <w:bodyDiv w:val="1"/>
      <w:marLeft w:val="0"/>
      <w:marRight w:val="0"/>
      <w:marTop w:val="0"/>
      <w:marBottom w:val="0"/>
      <w:divBdr>
        <w:top w:val="none" w:sz="0" w:space="0" w:color="auto"/>
        <w:left w:val="none" w:sz="0" w:space="0" w:color="auto"/>
        <w:bottom w:val="none" w:sz="0" w:space="0" w:color="auto"/>
        <w:right w:val="none" w:sz="0" w:space="0" w:color="auto"/>
      </w:divBdr>
    </w:div>
    <w:div w:id="667248780">
      <w:bodyDiv w:val="1"/>
      <w:marLeft w:val="0"/>
      <w:marRight w:val="0"/>
      <w:marTop w:val="0"/>
      <w:marBottom w:val="0"/>
      <w:divBdr>
        <w:top w:val="none" w:sz="0" w:space="0" w:color="auto"/>
        <w:left w:val="none" w:sz="0" w:space="0" w:color="auto"/>
        <w:bottom w:val="none" w:sz="0" w:space="0" w:color="auto"/>
        <w:right w:val="none" w:sz="0" w:space="0" w:color="auto"/>
      </w:divBdr>
    </w:div>
    <w:div w:id="667565159">
      <w:bodyDiv w:val="1"/>
      <w:marLeft w:val="0"/>
      <w:marRight w:val="0"/>
      <w:marTop w:val="0"/>
      <w:marBottom w:val="0"/>
      <w:divBdr>
        <w:top w:val="none" w:sz="0" w:space="0" w:color="auto"/>
        <w:left w:val="none" w:sz="0" w:space="0" w:color="auto"/>
        <w:bottom w:val="none" w:sz="0" w:space="0" w:color="auto"/>
        <w:right w:val="none" w:sz="0" w:space="0" w:color="auto"/>
      </w:divBdr>
    </w:div>
    <w:div w:id="669066053">
      <w:bodyDiv w:val="1"/>
      <w:marLeft w:val="0"/>
      <w:marRight w:val="0"/>
      <w:marTop w:val="0"/>
      <w:marBottom w:val="0"/>
      <w:divBdr>
        <w:top w:val="none" w:sz="0" w:space="0" w:color="auto"/>
        <w:left w:val="none" w:sz="0" w:space="0" w:color="auto"/>
        <w:bottom w:val="none" w:sz="0" w:space="0" w:color="auto"/>
        <w:right w:val="none" w:sz="0" w:space="0" w:color="auto"/>
      </w:divBdr>
    </w:div>
    <w:div w:id="669408552">
      <w:bodyDiv w:val="1"/>
      <w:marLeft w:val="0"/>
      <w:marRight w:val="0"/>
      <w:marTop w:val="0"/>
      <w:marBottom w:val="0"/>
      <w:divBdr>
        <w:top w:val="none" w:sz="0" w:space="0" w:color="auto"/>
        <w:left w:val="none" w:sz="0" w:space="0" w:color="auto"/>
        <w:bottom w:val="none" w:sz="0" w:space="0" w:color="auto"/>
        <w:right w:val="none" w:sz="0" w:space="0" w:color="auto"/>
      </w:divBdr>
    </w:div>
    <w:div w:id="669529741">
      <w:bodyDiv w:val="1"/>
      <w:marLeft w:val="0"/>
      <w:marRight w:val="0"/>
      <w:marTop w:val="0"/>
      <w:marBottom w:val="0"/>
      <w:divBdr>
        <w:top w:val="none" w:sz="0" w:space="0" w:color="auto"/>
        <w:left w:val="none" w:sz="0" w:space="0" w:color="auto"/>
        <w:bottom w:val="none" w:sz="0" w:space="0" w:color="auto"/>
        <w:right w:val="none" w:sz="0" w:space="0" w:color="auto"/>
      </w:divBdr>
    </w:div>
    <w:div w:id="669598177">
      <w:bodyDiv w:val="1"/>
      <w:marLeft w:val="0"/>
      <w:marRight w:val="0"/>
      <w:marTop w:val="0"/>
      <w:marBottom w:val="0"/>
      <w:divBdr>
        <w:top w:val="none" w:sz="0" w:space="0" w:color="auto"/>
        <w:left w:val="none" w:sz="0" w:space="0" w:color="auto"/>
        <w:bottom w:val="none" w:sz="0" w:space="0" w:color="auto"/>
        <w:right w:val="none" w:sz="0" w:space="0" w:color="auto"/>
      </w:divBdr>
      <w:divsChild>
        <w:div w:id="1331834378">
          <w:marLeft w:val="0"/>
          <w:marRight w:val="0"/>
          <w:marTop w:val="0"/>
          <w:marBottom w:val="0"/>
          <w:divBdr>
            <w:top w:val="none" w:sz="0" w:space="0" w:color="auto"/>
            <w:left w:val="none" w:sz="0" w:space="0" w:color="auto"/>
            <w:bottom w:val="none" w:sz="0" w:space="0" w:color="auto"/>
            <w:right w:val="none" w:sz="0" w:space="0" w:color="auto"/>
          </w:divBdr>
        </w:div>
        <w:div w:id="1047685002">
          <w:marLeft w:val="0"/>
          <w:marRight w:val="0"/>
          <w:marTop w:val="0"/>
          <w:marBottom w:val="0"/>
          <w:divBdr>
            <w:top w:val="none" w:sz="0" w:space="0" w:color="auto"/>
            <w:left w:val="none" w:sz="0" w:space="0" w:color="auto"/>
            <w:bottom w:val="none" w:sz="0" w:space="0" w:color="auto"/>
            <w:right w:val="none" w:sz="0" w:space="0" w:color="auto"/>
          </w:divBdr>
        </w:div>
        <w:div w:id="1166432717">
          <w:marLeft w:val="0"/>
          <w:marRight w:val="0"/>
          <w:marTop w:val="0"/>
          <w:marBottom w:val="0"/>
          <w:divBdr>
            <w:top w:val="none" w:sz="0" w:space="0" w:color="auto"/>
            <w:left w:val="none" w:sz="0" w:space="0" w:color="auto"/>
            <w:bottom w:val="none" w:sz="0" w:space="0" w:color="auto"/>
            <w:right w:val="none" w:sz="0" w:space="0" w:color="auto"/>
          </w:divBdr>
        </w:div>
        <w:div w:id="626276449">
          <w:marLeft w:val="0"/>
          <w:marRight w:val="0"/>
          <w:marTop w:val="0"/>
          <w:marBottom w:val="0"/>
          <w:divBdr>
            <w:top w:val="none" w:sz="0" w:space="0" w:color="auto"/>
            <w:left w:val="none" w:sz="0" w:space="0" w:color="auto"/>
            <w:bottom w:val="none" w:sz="0" w:space="0" w:color="auto"/>
            <w:right w:val="none" w:sz="0" w:space="0" w:color="auto"/>
          </w:divBdr>
        </w:div>
        <w:div w:id="176240862">
          <w:marLeft w:val="0"/>
          <w:marRight w:val="0"/>
          <w:marTop w:val="0"/>
          <w:marBottom w:val="0"/>
          <w:divBdr>
            <w:top w:val="none" w:sz="0" w:space="0" w:color="auto"/>
            <w:left w:val="none" w:sz="0" w:space="0" w:color="auto"/>
            <w:bottom w:val="none" w:sz="0" w:space="0" w:color="auto"/>
            <w:right w:val="none" w:sz="0" w:space="0" w:color="auto"/>
          </w:divBdr>
        </w:div>
      </w:divsChild>
    </w:div>
    <w:div w:id="670764597">
      <w:bodyDiv w:val="1"/>
      <w:marLeft w:val="0"/>
      <w:marRight w:val="0"/>
      <w:marTop w:val="0"/>
      <w:marBottom w:val="0"/>
      <w:divBdr>
        <w:top w:val="none" w:sz="0" w:space="0" w:color="auto"/>
        <w:left w:val="none" w:sz="0" w:space="0" w:color="auto"/>
        <w:bottom w:val="none" w:sz="0" w:space="0" w:color="auto"/>
        <w:right w:val="none" w:sz="0" w:space="0" w:color="auto"/>
      </w:divBdr>
    </w:div>
    <w:div w:id="672881793">
      <w:bodyDiv w:val="1"/>
      <w:marLeft w:val="0"/>
      <w:marRight w:val="0"/>
      <w:marTop w:val="0"/>
      <w:marBottom w:val="0"/>
      <w:divBdr>
        <w:top w:val="none" w:sz="0" w:space="0" w:color="auto"/>
        <w:left w:val="none" w:sz="0" w:space="0" w:color="auto"/>
        <w:bottom w:val="none" w:sz="0" w:space="0" w:color="auto"/>
        <w:right w:val="none" w:sz="0" w:space="0" w:color="auto"/>
      </w:divBdr>
      <w:divsChild>
        <w:div w:id="609899240">
          <w:marLeft w:val="0"/>
          <w:marRight w:val="0"/>
          <w:marTop w:val="0"/>
          <w:marBottom w:val="0"/>
          <w:divBdr>
            <w:top w:val="none" w:sz="0" w:space="0" w:color="auto"/>
            <w:left w:val="none" w:sz="0" w:space="0" w:color="auto"/>
            <w:bottom w:val="none" w:sz="0" w:space="0" w:color="auto"/>
            <w:right w:val="none" w:sz="0" w:space="0" w:color="auto"/>
          </w:divBdr>
          <w:divsChild>
            <w:div w:id="1261067355">
              <w:marLeft w:val="0"/>
              <w:marRight w:val="0"/>
              <w:marTop w:val="0"/>
              <w:marBottom w:val="0"/>
              <w:divBdr>
                <w:top w:val="none" w:sz="0" w:space="0" w:color="auto"/>
                <w:left w:val="none" w:sz="0" w:space="0" w:color="auto"/>
                <w:bottom w:val="none" w:sz="0" w:space="0" w:color="auto"/>
                <w:right w:val="none" w:sz="0" w:space="0" w:color="auto"/>
              </w:divBdr>
              <w:divsChild>
                <w:div w:id="12478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9004">
      <w:bodyDiv w:val="1"/>
      <w:marLeft w:val="0"/>
      <w:marRight w:val="0"/>
      <w:marTop w:val="0"/>
      <w:marBottom w:val="0"/>
      <w:divBdr>
        <w:top w:val="none" w:sz="0" w:space="0" w:color="auto"/>
        <w:left w:val="none" w:sz="0" w:space="0" w:color="auto"/>
        <w:bottom w:val="none" w:sz="0" w:space="0" w:color="auto"/>
        <w:right w:val="none" w:sz="0" w:space="0" w:color="auto"/>
      </w:divBdr>
      <w:divsChild>
        <w:div w:id="1906790977">
          <w:marLeft w:val="150"/>
          <w:marRight w:val="150"/>
          <w:marTop w:val="0"/>
          <w:marBottom w:val="0"/>
          <w:divBdr>
            <w:top w:val="none" w:sz="0" w:space="0" w:color="auto"/>
            <w:left w:val="none" w:sz="0" w:space="0" w:color="auto"/>
            <w:bottom w:val="none" w:sz="0" w:space="0" w:color="auto"/>
            <w:right w:val="none" w:sz="0" w:space="0" w:color="auto"/>
          </w:divBdr>
        </w:div>
        <w:div w:id="372198834">
          <w:marLeft w:val="150"/>
          <w:marRight w:val="150"/>
          <w:marTop w:val="0"/>
          <w:marBottom w:val="0"/>
          <w:divBdr>
            <w:top w:val="none" w:sz="0" w:space="0" w:color="auto"/>
            <w:left w:val="none" w:sz="0" w:space="0" w:color="auto"/>
            <w:bottom w:val="none" w:sz="0" w:space="0" w:color="auto"/>
            <w:right w:val="none" w:sz="0" w:space="0" w:color="auto"/>
          </w:divBdr>
          <w:divsChild>
            <w:div w:id="1046418227">
              <w:marLeft w:val="0"/>
              <w:marRight w:val="0"/>
              <w:marTop w:val="0"/>
              <w:marBottom w:val="0"/>
              <w:divBdr>
                <w:top w:val="none" w:sz="0" w:space="0" w:color="auto"/>
                <w:left w:val="none" w:sz="0" w:space="0" w:color="auto"/>
                <w:bottom w:val="none" w:sz="0" w:space="0" w:color="auto"/>
                <w:right w:val="none" w:sz="0" w:space="0" w:color="auto"/>
              </w:divBdr>
              <w:divsChild>
                <w:div w:id="8664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4489">
          <w:marLeft w:val="150"/>
          <w:marRight w:val="150"/>
          <w:marTop w:val="0"/>
          <w:marBottom w:val="150"/>
          <w:divBdr>
            <w:top w:val="none" w:sz="0" w:space="0" w:color="auto"/>
            <w:left w:val="none" w:sz="0" w:space="0" w:color="auto"/>
            <w:bottom w:val="none" w:sz="0" w:space="0" w:color="auto"/>
            <w:right w:val="none" w:sz="0" w:space="0" w:color="auto"/>
          </w:divBdr>
          <w:divsChild>
            <w:div w:id="12432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4601">
      <w:bodyDiv w:val="1"/>
      <w:marLeft w:val="0"/>
      <w:marRight w:val="0"/>
      <w:marTop w:val="0"/>
      <w:marBottom w:val="0"/>
      <w:divBdr>
        <w:top w:val="none" w:sz="0" w:space="0" w:color="auto"/>
        <w:left w:val="none" w:sz="0" w:space="0" w:color="auto"/>
        <w:bottom w:val="none" w:sz="0" w:space="0" w:color="auto"/>
        <w:right w:val="none" w:sz="0" w:space="0" w:color="auto"/>
      </w:divBdr>
    </w:div>
    <w:div w:id="673728868">
      <w:bodyDiv w:val="1"/>
      <w:marLeft w:val="0"/>
      <w:marRight w:val="0"/>
      <w:marTop w:val="0"/>
      <w:marBottom w:val="0"/>
      <w:divBdr>
        <w:top w:val="none" w:sz="0" w:space="0" w:color="auto"/>
        <w:left w:val="none" w:sz="0" w:space="0" w:color="auto"/>
        <w:bottom w:val="none" w:sz="0" w:space="0" w:color="auto"/>
        <w:right w:val="none" w:sz="0" w:space="0" w:color="auto"/>
      </w:divBdr>
    </w:div>
    <w:div w:id="676080082">
      <w:bodyDiv w:val="1"/>
      <w:marLeft w:val="0"/>
      <w:marRight w:val="0"/>
      <w:marTop w:val="0"/>
      <w:marBottom w:val="0"/>
      <w:divBdr>
        <w:top w:val="none" w:sz="0" w:space="0" w:color="auto"/>
        <w:left w:val="none" w:sz="0" w:space="0" w:color="auto"/>
        <w:bottom w:val="none" w:sz="0" w:space="0" w:color="auto"/>
        <w:right w:val="none" w:sz="0" w:space="0" w:color="auto"/>
      </w:divBdr>
    </w:div>
    <w:div w:id="677192647">
      <w:bodyDiv w:val="1"/>
      <w:marLeft w:val="0"/>
      <w:marRight w:val="0"/>
      <w:marTop w:val="0"/>
      <w:marBottom w:val="0"/>
      <w:divBdr>
        <w:top w:val="none" w:sz="0" w:space="0" w:color="auto"/>
        <w:left w:val="none" w:sz="0" w:space="0" w:color="auto"/>
        <w:bottom w:val="none" w:sz="0" w:space="0" w:color="auto"/>
        <w:right w:val="none" w:sz="0" w:space="0" w:color="auto"/>
      </w:divBdr>
      <w:divsChild>
        <w:div w:id="1759865444">
          <w:marLeft w:val="0"/>
          <w:marRight w:val="0"/>
          <w:marTop w:val="0"/>
          <w:marBottom w:val="0"/>
          <w:divBdr>
            <w:top w:val="none" w:sz="0" w:space="0" w:color="auto"/>
            <w:left w:val="none" w:sz="0" w:space="0" w:color="auto"/>
            <w:bottom w:val="none" w:sz="0" w:space="0" w:color="auto"/>
            <w:right w:val="none" w:sz="0" w:space="0" w:color="auto"/>
          </w:divBdr>
          <w:divsChild>
            <w:div w:id="255870119">
              <w:marLeft w:val="0"/>
              <w:marRight w:val="0"/>
              <w:marTop w:val="0"/>
              <w:marBottom w:val="0"/>
              <w:divBdr>
                <w:top w:val="none" w:sz="0" w:space="0" w:color="auto"/>
                <w:left w:val="none" w:sz="0" w:space="0" w:color="auto"/>
                <w:bottom w:val="none" w:sz="0" w:space="0" w:color="auto"/>
                <w:right w:val="none" w:sz="0" w:space="0" w:color="auto"/>
              </w:divBdr>
              <w:divsChild>
                <w:div w:id="1754818524">
                  <w:marLeft w:val="0"/>
                  <w:marRight w:val="0"/>
                  <w:marTop w:val="0"/>
                  <w:marBottom w:val="0"/>
                  <w:divBdr>
                    <w:top w:val="none" w:sz="0" w:space="0" w:color="auto"/>
                    <w:left w:val="none" w:sz="0" w:space="0" w:color="auto"/>
                    <w:bottom w:val="none" w:sz="0" w:space="0" w:color="auto"/>
                    <w:right w:val="none" w:sz="0" w:space="0" w:color="auto"/>
                  </w:divBdr>
                  <w:divsChild>
                    <w:div w:id="13124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47322">
      <w:bodyDiv w:val="1"/>
      <w:marLeft w:val="0"/>
      <w:marRight w:val="0"/>
      <w:marTop w:val="0"/>
      <w:marBottom w:val="0"/>
      <w:divBdr>
        <w:top w:val="none" w:sz="0" w:space="0" w:color="auto"/>
        <w:left w:val="none" w:sz="0" w:space="0" w:color="auto"/>
        <w:bottom w:val="none" w:sz="0" w:space="0" w:color="auto"/>
        <w:right w:val="none" w:sz="0" w:space="0" w:color="auto"/>
      </w:divBdr>
    </w:div>
    <w:div w:id="679430133">
      <w:bodyDiv w:val="1"/>
      <w:marLeft w:val="0"/>
      <w:marRight w:val="0"/>
      <w:marTop w:val="0"/>
      <w:marBottom w:val="0"/>
      <w:divBdr>
        <w:top w:val="none" w:sz="0" w:space="0" w:color="auto"/>
        <w:left w:val="none" w:sz="0" w:space="0" w:color="auto"/>
        <w:bottom w:val="none" w:sz="0" w:space="0" w:color="auto"/>
        <w:right w:val="none" w:sz="0" w:space="0" w:color="auto"/>
      </w:divBdr>
      <w:divsChild>
        <w:div w:id="1354305218">
          <w:marLeft w:val="0"/>
          <w:marRight w:val="0"/>
          <w:marTop w:val="0"/>
          <w:marBottom w:val="0"/>
          <w:divBdr>
            <w:top w:val="none" w:sz="0" w:space="0" w:color="auto"/>
            <w:left w:val="none" w:sz="0" w:space="0" w:color="auto"/>
            <w:bottom w:val="none" w:sz="0" w:space="0" w:color="auto"/>
            <w:right w:val="none" w:sz="0" w:space="0" w:color="auto"/>
          </w:divBdr>
        </w:div>
      </w:divsChild>
    </w:div>
    <w:div w:id="680350027">
      <w:bodyDiv w:val="1"/>
      <w:marLeft w:val="0"/>
      <w:marRight w:val="0"/>
      <w:marTop w:val="0"/>
      <w:marBottom w:val="0"/>
      <w:divBdr>
        <w:top w:val="none" w:sz="0" w:space="0" w:color="auto"/>
        <w:left w:val="none" w:sz="0" w:space="0" w:color="auto"/>
        <w:bottom w:val="none" w:sz="0" w:space="0" w:color="auto"/>
        <w:right w:val="none" w:sz="0" w:space="0" w:color="auto"/>
      </w:divBdr>
    </w:div>
    <w:div w:id="680356872">
      <w:bodyDiv w:val="1"/>
      <w:marLeft w:val="0"/>
      <w:marRight w:val="0"/>
      <w:marTop w:val="0"/>
      <w:marBottom w:val="0"/>
      <w:divBdr>
        <w:top w:val="none" w:sz="0" w:space="0" w:color="auto"/>
        <w:left w:val="none" w:sz="0" w:space="0" w:color="auto"/>
        <w:bottom w:val="none" w:sz="0" w:space="0" w:color="auto"/>
        <w:right w:val="none" w:sz="0" w:space="0" w:color="auto"/>
      </w:divBdr>
    </w:div>
    <w:div w:id="681737126">
      <w:bodyDiv w:val="1"/>
      <w:marLeft w:val="0"/>
      <w:marRight w:val="0"/>
      <w:marTop w:val="0"/>
      <w:marBottom w:val="0"/>
      <w:divBdr>
        <w:top w:val="none" w:sz="0" w:space="0" w:color="auto"/>
        <w:left w:val="none" w:sz="0" w:space="0" w:color="auto"/>
        <w:bottom w:val="none" w:sz="0" w:space="0" w:color="auto"/>
        <w:right w:val="none" w:sz="0" w:space="0" w:color="auto"/>
      </w:divBdr>
    </w:div>
    <w:div w:id="681931781">
      <w:bodyDiv w:val="1"/>
      <w:marLeft w:val="0"/>
      <w:marRight w:val="0"/>
      <w:marTop w:val="0"/>
      <w:marBottom w:val="0"/>
      <w:divBdr>
        <w:top w:val="none" w:sz="0" w:space="0" w:color="auto"/>
        <w:left w:val="none" w:sz="0" w:space="0" w:color="auto"/>
        <w:bottom w:val="none" w:sz="0" w:space="0" w:color="auto"/>
        <w:right w:val="none" w:sz="0" w:space="0" w:color="auto"/>
      </w:divBdr>
      <w:divsChild>
        <w:div w:id="2138645741">
          <w:marLeft w:val="0"/>
          <w:marRight w:val="0"/>
          <w:marTop w:val="0"/>
          <w:marBottom w:val="0"/>
          <w:divBdr>
            <w:top w:val="none" w:sz="0" w:space="0" w:color="auto"/>
            <w:left w:val="none" w:sz="0" w:space="0" w:color="auto"/>
            <w:bottom w:val="none" w:sz="0" w:space="0" w:color="auto"/>
            <w:right w:val="none" w:sz="0" w:space="0" w:color="auto"/>
          </w:divBdr>
        </w:div>
      </w:divsChild>
    </w:div>
    <w:div w:id="682049215">
      <w:bodyDiv w:val="1"/>
      <w:marLeft w:val="0"/>
      <w:marRight w:val="0"/>
      <w:marTop w:val="0"/>
      <w:marBottom w:val="0"/>
      <w:divBdr>
        <w:top w:val="none" w:sz="0" w:space="0" w:color="auto"/>
        <w:left w:val="none" w:sz="0" w:space="0" w:color="auto"/>
        <w:bottom w:val="none" w:sz="0" w:space="0" w:color="auto"/>
        <w:right w:val="none" w:sz="0" w:space="0" w:color="auto"/>
      </w:divBdr>
    </w:div>
    <w:div w:id="684668733">
      <w:bodyDiv w:val="1"/>
      <w:marLeft w:val="0"/>
      <w:marRight w:val="0"/>
      <w:marTop w:val="0"/>
      <w:marBottom w:val="0"/>
      <w:divBdr>
        <w:top w:val="none" w:sz="0" w:space="0" w:color="auto"/>
        <w:left w:val="none" w:sz="0" w:space="0" w:color="auto"/>
        <w:bottom w:val="none" w:sz="0" w:space="0" w:color="auto"/>
        <w:right w:val="none" w:sz="0" w:space="0" w:color="auto"/>
      </w:divBdr>
    </w:div>
    <w:div w:id="685785547">
      <w:bodyDiv w:val="1"/>
      <w:marLeft w:val="0"/>
      <w:marRight w:val="0"/>
      <w:marTop w:val="0"/>
      <w:marBottom w:val="0"/>
      <w:divBdr>
        <w:top w:val="none" w:sz="0" w:space="0" w:color="auto"/>
        <w:left w:val="none" w:sz="0" w:space="0" w:color="auto"/>
        <w:bottom w:val="none" w:sz="0" w:space="0" w:color="auto"/>
        <w:right w:val="none" w:sz="0" w:space="0" w:color="auto"/>
      </w:divBdr>
      <w:divsChild>
        <w:div w:id="457189732">
          <w:marLeft w:val="0"/>
          <w:marRight w:val="0"/>
          <w:marTop w:val="0"/>
          <w:marBottom w:val="300"/>
          <w:divBdr>
            <w:top w:val="none" w:sz="0" w:space="0" w:color="auto"/>
            <w:left w:val="none" w:sz="0" w:space="0" w:color="auto"/>
            <w:bottom w:val="none" w:sz="0" w:space="0" w:color="auto"/>
            <w:right w:val="none" w:sz="0" w:space="0" w:color="auto"/>
          </w:divBdr>
        </w:div>
      </w:divsChild>
    </w:div>
    <w:div w:id="686752032">
      <w:bodyDiv w:val="1"/>
      <w:marLeft w:val="0"/>
      <w:marRight w:val="0"/>
      <w:marTop w:val="0"/>
      <w:marBottom w:val="0"/>
      <w:divBdr>
        <w:top w:val="none" w:sz="0" w:space="0" w:color="auto"/>
        <w:left w:val="none" w:sz="0" w:space="0" w:color="auto"/>
        <w:bottom w:val="none" w:sz="0" w:space="0" w:color="auto"/>
        <w:right w:val="none" w:sz="0" w:space="0" w:color="auto"/>
      </w:divBdr>
    </w:div>
    <w:div w:id="687826890">
      <w:bodyDiv w:val="1"/>
      <w:marLeft w:val="0"/>
      <w:marRight w:val="0"/>
      <w:marTop w:val="0"/>
      <w:marBottom w:val="0"/>
      <w:divBdr>
        <w:top w:val="none" w:sz="0" w:space="0" w:color="auto"/>
        <w:left w:val="none" w:sz="0" w:space="0" w:color="auto"/>
        <w:bottom w:val="none" w:sz="0" w:space="0" w:color="auto"/>
        <w:right w:val="none" w:sz="0" w:space="0" w:color="auto"/>
      </w:divBdr>
    </w:div>
    <w:div w:id="688026048">
      <w:bodyDiv w:val="1"/>
      <w:marLeft w:val="0"/>
      <w:marRight w:val="0"/>
      <w:marTop w:val="0"/>
      <w:marBottom w:val="0"/>
      <w:divBdr>
        <w:top w:val="none" w:sz="0" w:space="0" w:color="auto"/>
        <w:left w:val="none" w:sz="0" w:space="0" w:color="auto"/>
        <w:bottom w:val="none" w:sz="0" w:space="0" w:color="auto"/>
        <w:right w:val="none" w:sz="0" w:space="0" w:color="auto"/>
      </w:divBdr>
    </w:div>
    <w:div w:id="688527960">
      <w:bodyDiv w:val="1"/>
      <w:marLeft w:val="0"/>
      <w:marRight w:val="0"/>
      <w:marTop w:val="0"/>
      <w:marBottom w:val="0"/>
      <w:divBdr>
        <w:top w:val="none" w:sz="0" w:space="0" w:color="auto"/>
        <w:left w:val="none" w:sz="0" w:space="0" w:color="auto"/>
        <w:bottom w:val="none" w:sz="0" w:space="0" w:color="auto"/>
        <w:right w:val="none" w:sz="0" w:space="0" w:color="auto"/>
      </w:divBdr>
    </w:div>
    <w:div w:id="688986984">
      <w:bodyDiv w:val="1"/>
      <w:marLeft w:val="0"/>
      <w:marRight w:val="0"/>
      <w:marTop w:val="0"/>
      <w:marBottom w:val="0"/>
      <w:divBdr>
        <w:top w:val="none" w:sz="0" w:space="0" w:color="auto"/>
        <w:left w:val="none" w:sz="0" w:space="0" w:color="auto"/>
        <w:bottom w:val="none" w:sz="0" w:space="0" w:color="auto"/>
        <w:right w:val="none" w:sz="0" w:space="0" w:color="auto"/>
      </w:divBdr>
      <w:divsChild>
        <w:div w:id="1803814780">
          <w:marLeft w:val="0"/>
          <w:marRight w:val="0"/>
          <w:marTop w:val="0"/>
          <w:marBottom w:val="0"/>
          <w:divBdr>
            <w:top w:val="none" w:sz="0" w:space="0" w:color="auto"/>
            <w:left w:val="none" w:sz="0" w:space="0" w:color="auto"/>
            <w:bottom w:val="none" w:sz="0" w:space="0" w:color="auto"/>
            <w:right w:val="none" w:sz="0" w:space="0" w:color="auto"/>
          </w:divBdr>
          <w:divsChild>
            <w:div w:id="57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3987">
      <w:bodyDiv w:val="1"/>
      <w:marLeft w:val="0"/>
      <w:marRight w:val="0"/>
      <w:marTop w:val="0"/>
      <w:marBottom w:val="0"/>
      <w:divBdr>
        <w:top w:val="none" w:sz="0" w:space="0" w:color="auto"/>
        <w:left w:val="none" w:sz="0" w:space="0" w:color="auto"/>
        <w:bottom w:val="none" w:sz="0" w:space="0" w:color="auto"/>
        <w:right w:val="none" w:sz="0" w:space="0" w:color="auto"/>
      </w:divBdr>
    </w:div>
    <w:div w:id="690647913">
      <w:bodyDiv w:val="1"/>
      <w:marLeft w:val="0"/>
      <w:marRight w:val="0"/>
      <w:marTop w:val="0"/>
      <w:marBottom w:val="0"/>
      <w:divBdr>
        <w:top w:val="none" w:sz="0" w:space="0" w:color="auto"/>
        <w:left w:val="none" w:sz="0" w:space="0" w:color="auto"/>
        <w:bottom w:val="none" w:sz="0" w:space="0" w:color="auto"/>
        <w:right w:val="none" w:sz="0" w:space="0" w:color="auto"/>
      </w:divBdr>
    </w:div>
    <w:div w:id="692806982">
      <w:bodyDiv w:val="1"/>
      <w:marLeft w:val="0"/>
      <w:marRight w:val="0"/>
      <w:marTop w:val="0"/>
      <w:marBottom w:val="0"/>
      <w:divBdr>
        <w:top w:val="none" w:sz="0" w:space="0" w:color="auto"/>
        <w:left w:val="none" w:sz="0" w:space="0" w:color="auto"/>
        <w:bottom w:val="none" w:sz="0" w:space="0" w:color="auto"/>
        <w:right w:val="none" w:sz="0" w:space="0" w:color="auto"/>
      </w:divBdr>
    </w:div>
    <w:div w:id="693926338">
      <w:bodyDiv w:val="1"/>
      <w:marLeft w:val="0"/>
      <w:marRight w:val="0"/>
      <w:marTop w:val="0"/>
      <w:marBottom w:val="0"/>
      <w:divBdr>
        <w:top w:val="none" w:sz="0" w:space="0" w:color="auto"/>
        <w:left w:val="none" w:sz="0" w:space="0" w:color="auto"/>
        <w:bottom w:val="none" w:sz="0" w:space="0" w:color="auto"/>
        <w:right w:val="none" w:sz="0" w:space="0" w:color="auto"/>
      </w:divBdr>
    </w:div>
    <w:div w:id="694305277">
      <w:bodyDiv w:val="1"/>
      <w:marLeft w:val="0"/>
      <w:marRight w:val="0"/>
      <w:marTop w:val="0"/>
      <w:marBottom w:val="0"/>
      <w:divBdr>
        <w:top w:val="none" w:sz="0" w:space="0" w:color="auto"/>
        <w:left w:val="none" w:sz="0" w:space="0" w:color="auto"/>
        <w:bottom w:val="none" w:sz="0" w:space="0" w:color="auto"/>
        <w:right w:val="none" w:sz="0" w:space="0" w:color="auto"/>
      </w:divBdr>
    </w:div>
    <w:div w:id="695303195">
      <w:bodyDiv w:val="1"/>
      <w:marLeft w:val="0"/>
      <w:marRight w:val="0"/>
      <w:marTop w:val="0"/>
      <w:marBottom w:val="0"/>
      <w:divBdr>
        <w:top w:val="none" w:sz="0" w:space="0" w:color="auto"/>
        <w:left w:val="none" w:sz="0" w:space="0" w:color="auto"/>
        <w:bottom w:val="none" w:sz="0" w:space="0" w:color="auto"/>
        <w:right w:val="none" w:sz="0" w:space="0" w:color="auto"/>
      </w:divBdr>
    </w:div>
    <w:div w:id="695542598">
      <w:bodyDiv w:val="1"/>
      <w:marLeft w:val="0"/>
      <w:marRight w:val="0"/>
      <w:marTop w:val="0"/>
      <w:marBottom w:val="0"/>
      <w:divBdr>
        <w:top w:val="none" w:sz="0" w:space="0" w:color="auto"/>
        <w:left w:val="none" w:sz="0" w:space="0" w:color="auto"/>
        <w:bottom w:val="none" w:sz="0" w:space="0" w:color="auto"/>
        <w:right w:val="none" w:sz="0" w:space="0" w:color="auto"/>
      </w:divBdr>
    </w:div>
    <w:div w:id="698504275">
      <w:bodyDiv w:val="1"/>
      <w:marLeft w:val="0"/>
      <w:marRight w:val="0"/>
      <w:marTop w:val="0"/>
      <w:marBottom w:val="150"/>
      <w:divBdr>
        <w:top w:val="none" w:sz="0" w:space="0" w:color="auto"/>
        <w:left w:val="none" w:sz="0" w:space="0" w:color="auto"/>
        <w:bottom w:val="none" w:sz="0" w:space="0" w:color="auto"/>
        <w:right w:val="none" w:sz="0" w:space="0" w:color="auto"/>
      </w:divBdr>
      <w:divsChild>
        <w:div w:id="256014719">
          <w:marLeft w:val="0"/>
          <w:marRight w:val="0"/>
          <w:marTop w:val="150"/>
          <w:marBottom w:val="150"/>
          <w:divBdr>
            <w:top w:val="none" w:sz="0" w:space="0" w:color="auto"/>
            <w:left w:val="none" w:sz="0" w:space="0" w:color="auto"/>
            <w:bottom w:val="none" w:sz="0" w:space="0" w:color="auto"/>
            <w:right w:val="none" w:sz="0" w:space="0" w:color="auto"/>
          </w:divBdr>
          <w:divsChild>
            <w:div w:id="1326587066">
              <w:marLeft w:val="0"/>
              <w:marRight w:val="0"/>
              <w:marTop w:val="0"/>
              <w:marBottom w:val="0"/>
              <w:divBdr>
                <w:top w:val="none" w:sz="0" w:space="0" w:color="auto"/>
                <w:left w:val="none" w:sz="0" w:space="0" w:color="auto"/>
                <w:bottom w:val="none" w:sz="0" w:space="0" w:color="auto"/>
                <w:right w:val="single" w:sz="36" w:space="31" w:color="E7E7E7"/>
              </w:divBdr>
            </w:div>
          </w:divsChild>
        </w:div>
      </w:divsChild>
    </w:div>
    <w:div w:id="699627258">
      <w:bodyDiv w:val="1"/>
      <w:marLeft w:val="0"/>
      <w:marRight w:val="0"/>
      <w:marTop w:val="0"/>
      <w:marBottom w:val="0"/>
      <w:divBdr>
        <w:top w:val="none" w:sz="0" w:space="0" w:color="auto"/>
        <w:left w:val="none" w:sz="0" w:space="0" w:color="auto"/>
        <w:bottom w:val="none" w:sz="0" w:space="0" w:color="auto"/>
        <w:right w:val="none" w:sz="0" w:space="0" w:color="auto"/>
      </w:divBdr>
    </w:div>
    <w:div w:id="700396442">
      <w:bodyDiv w:val="1"/>
      <w:marLeft w:val="0"/>
      <w:marRight w:val="0"/>
      <w:marTop w:val="0"/>
      <w:marBottom w:val="0"/>
      <w:divBdr>
        <w:top w:val="none" w:sz="0" w:space="0" w:color="auto"/>
        <w:left w:val="none" w:sz="0" w:space="0" w:color="auto"/>
        <w:bottom w:val="none" w:sz="0" w:space="0" w:color="auto"/>
        <w:right w:val="none" w:sz="0" w:space="0" w:color="auto"/>
      </w:divBdr>
    </w:div>
    <w:div w:id="701902981">
      <w:bodyDiv w:val="1"/>
      <w:marLeft w:val="0"/>
      <w:marRight w:val="0"/>
      <w:marTop w:val="0"/>
      <w:marBottom w:val="0"/>
      <w:divBdr>
        <w:top w:val="none" w:sz="0" w:space="0" w:color="auto"/>
        <w:left w:val="none" w:sz="0" w:space="0" w:color="auto"/>
        <w:bottom w:val="none" w:sz="0" w:space="0" w:color="auto"/>
        <w:right w:val="none" w:sz="0" w:space="0" w:color="auto"/>
      </w:divBdr>
    </w:div>
    <w:div w:id="702902192">
      <w:bodyDiv w:val="1"/>
      <w:marLeft w:val="0"/>
      <w:marRight w:val="0"/>
      <w:marTop w:val="0"/>
      <w:marBottom w:val="0"/>
      <w:divBdr>
        <w:top w:val="none" w:sz="0" w:space="0" w:color="auto"/>
        <w:left w:val="none" w:sz="0" w:space="0" w:color="auto"/>
        <w:bottom w:val="none" w:sz="0" w:space="0" w:color="auto"/>
        <w:right w:val="none" w:sz="0" w:space="0" w:color="auto"/>
      </w:divBdr>
      <w:divsChild>
        <w:div w:id="747729215">
          <w:marLeft w:val="0"/>
          <w:marRight w:val="0"/>
          <w:marTop w:val="0"/>
          <w:marBottom w:val="0"/>
          <w:divBdr>
            <w:top w:val="none" w:sz="0" w:space="0" w:color="auto"/>
            <w:left w:val="none" w:sz="0" w:space="0" w:color="auto"/>
            <w:bottom w:val="none" w:sz="0" w:space="0" w:color="auto"/>
            <w:right w:val="none" w:sz="0" w:space="0" w:color="auto"/>
          </w:divBdr>
          <w:divsChild>
            <w:div w:id="1443068180">
              <w:marLeft w:val="0"/>
              <w:marRight w:val="0"/>
              <w:marTop w:val="0"/>
              <w:marBottom w:val="0"/>
              <w:divBdr>
                <w:top w:val="none" w:sz="0" w:space="0" w:color="auto"/>
                <w:left w:val="none" w:sz="0" w:space="0" w:color="auto"/>
                <w:bottom w:val="none" w:sz="0" w:space="0" w:color="auto"/>
                <w:right w:val="none" w:sz="0" w:space="0" w:color="auto"/>
              </w:divBdr>
              <w:divsChild>
                <w:div w:id="2085949897">
                  <w:marLeft w:val="0"/>
                  <w:marRight w:val="0"/>
                  <w:marTop w:val="0"/>
                  <w:marBottom w:val="0"/>
                  <w:divBdr>
                    <w:top w:val="none" w:sz="0" w:space="0" w:color="auto"/>
                    <w:left w:val="none" w:sz="0" w:space="0" w:color="auto"/>
                    <w:bottom w:val="none" w:sz="0" w:space="0" w:color="auto"/>
                    <w:right w:val="none" w:sz="0" w:space="0" w:color="auto"/>
                  </w:divBdr>
                  <w:divsChild>
                    <w:div w:id="2430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335500">
      <w:bodyDiv w:val="1"/>
      <w:marLeft w:val="0"/>
      <w:marRight w:val="0"/>
      <w:marTop w:val="0"/>
      <w:marBottom w:val="0"/>
      <w:divBdr>
        <w:top w:val="none" w:sz="0" w:space="0" w:color="auto"/>
        <w:left w:val="none" w:sz="0" w:space="0" w:color="auto"/>
        <w:bottom w:val="none" w:sz="0" w:space="0" w:color="auto"/>
        <w:right w:val="none" w:sz="0" w:space="0" w:color="auto"/>
      </w:divBdr>
    </w:div>
    <w:div w:id="704907695">
      <w:bodyDiv w:val="1"/>
      <w:marLeft w:val="0"/>
      <w:marRight w:val="0"/>
      <w:marTop w:val="0"/>
      <w:marBottom w:val="0"/>
      <w:divBdr>
        <w:top w:val="none" w:sz="0" w:space="0" w:color="auto"/>
        <w:left w:val="none" w:sz="0" w:space="0" w:color="auto"/>
        <w:bottom w:val="none" w:sz="0" w:space="0" w:color="auto"/>
        <w:right w:val="none" w:sz="0" w:space="0" w:color="auto"/>
      </w:divBdr>
      <w:divsChild>
        <w:div w:id="1531838516">
          <w:marLeft w:val="0"/>
          <w:marRight w:val="0"/>
          <w:marTop w:val="0"/>
          <w:marBottom w:val="0"/>
          <w:divBdr>
            <w:top w:val="single" w:sz="18" w:space="6" w:color="E1E9EB"/>
            <w:left w:val="none" w:sz="0" w:space="0" w:color="auto"/>
            <w:bottom w:val="none" w:sz="0" w:space="0" w:color="auto"/>
            <w:right w:val="none" w:sz="0" w:space="0" w:color="auto"/>
          </w:divBdr>
        </w:div>
        <w:div w:id="1044984032">
          <w:marLeft w:val="0"/>
          <w:marRight w:val="0"/>
          <w:marTop w:val="120"/>
          <w:marBottom w:val="0"/>
          <w:divBdr>
            <w:top w:val="none" w:sz="0" w:space="0" w:color="auto"/>
            <w:left w:val="none" w:sz="0" w:space="0" w:color="auto"/>
            <w:bottom w:val="none" w:sz="0" w:space="0" w:color="auto"/>
            <w:right w:val="none" w:sz="0" w:space="0" w:color="auto"/>
          </w:divBdr>
        </w:div>
      </w:divsChild>
    </w:div>
    <w:div w:id="705179369">
      <w:bodyDiv w:val="1"/>
      <w:marLeft w:val="0"/>
      <w:marRight w:val="0"/>
      <w:marTop w:val="0"/>
      <w:marBottom w:val="0"/>
      <w:divBdr>
        <w:top w:val="none" w:sz="0" w:space="0" w:color="auto"/>
        <w:left w:val="none" w:sz="0" w:space="0" w:color="auto"/>
        <w:bottom w:val="none" w:sz="0" w:space="0" w:color="auto"/>
        <w:right w:val="none" w:sz="0" w:space="0" w:color="auto"/>
      </w:divBdr>
    </w:div>
    <w:div w:id="706030660">
      <w:bodyDiv w:val="1"/>
      <w:marLeft w:val="0"/>
      <w:marRight w:val="0"/>
      <w:marTop w:val="0"/>
      <w:marBottom w:val="0"/>
      <w:divBdr>
        <w:top w:val="none" w:sz="0" w:space="0" w:color="auto"/>
        <w:left w:val="none" w:sz="0" w:space="0" w:color="auto"/>
        <w:bottom w:val="none" w:sz="0" w:space="0" w:color="auto"/>
        <w:right w:val="none" w:sz="0" w:space="0" w:color="auto"/>
      </w:divBdr>
    </w:div>
    <w:div w:id="706372342">
      <w:bodyDiv w:val="1"/>
      <w:marLeft w:val="0"/>
      <w:marRight w:val="0"/>
      <w:marTop w:val="0"/>
      <w:marBottom w:val="0"/>
      <w:divBdr>
        <w:top w:val="none" w:sz="0" w:space="0" w:color="auto"/>
        <w:left w:val="none" w:sz="0" w:space="0" w:color="auto"/>
        <w:bottom w:val="none" w:sz="0" w:space="0" w:color="auto"/>
        <w:right w:val="none" w:sz="0" w:space="0" w:color="auto"/>
      </w:divBdr>
      <w:divsChild>
        <w:div w:id="959142242">
          <w:marLeft w:val="150"/>
          <w:marRight w:val="0"/>
          <w:marTop w:val="0"/>
          <w:marBottom w:val="0"/>
          <w:divBdr>
            <w:top w:val="single" w:sz="6" w:space="2" w:color="003366"/>
            <w:left w:val="single" w:sz="6" w:space="2" w:color="003366"/>
            <w:bottom w:val="single" w:sz="6" w:space="2" w:color="003366"/>
            <w:right w:val="single" w:sz="6" w:space="2" w:color="003366"/>
          </w:divBdr>
          <w:divsChild>
            <w:div w:id="131059442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706612656">
      <w:bodyDiv w:val="1"/>
      <w:marLeft w:val="0"/>
      <w:marRight w:val="0"/>
      <w:marTop w:val="0"/>
      <w:marBottom w:val="0"/>
      <w:divBdr>
        <w:top w:val="none" w:sz="0" w:space="0" w:color="auto"/>
        <w:left w:val="none" w:sz="0" w:space="0" w:color="auto"/>
        <w:bottom w:val="none" w:sz="0" w:space="0" w:color="auto"/>
        <w:right w:val="none" w:sz="0" w:space="0" w:color="auto"/>
      </w:divBdr>
      <w:divsChild>
        <w:div w:id="1063135536">
          <w:marLeft w:val="0"/>
          <w:marRight w:val="0"/>
          <w:marTop w:val="0"/>
          <w:marBottom w:val="0"/>
          <w:divBdr>
            <w:top w:val="none" w:sz="0" w:space="0" w:color="auto"/>
            <w:left w:val="none" w:sz="0" w:space="0" w:color="auto"/>
            <w:bottom w:val="none" w:sz="0" w:space="0" w:color="auto"/>
            <w:right w:val="none" w:sz="0" w:space="0" w:color="auto"/>
          </w:divBdr>
        </w:div>
      </w:divsChild>
    </w:div>
    <w:div w:id="706637635">
      <w:bodyDiv w:val="1"/>
      <w:marLeft w:val="0"/>
      <w:marRight w:val="0"/>
      <w:marTop w:val="0"/>
      <w:marBottom w:val="0"/>
      <w:divBdr>
        <w:top w:val="none" w:sz="0" w:space="0" w:color="auto"/>
        <w:left w:val="none" w:sz="0" w:space="0" w:color="auto"/>
        <w:bottom w:val="none" w:sz="0" w:space="0" w:color="auto"/>
        <w:right w:val="none" w:sz="0" w:space="0" w:color="auto"/>
      </w:divBdr>
    </w:div>
    <w:div w:id="706641365">
      <w:bodyDiv w:val="1"/>
      <w:marLeft w:val="0"/>
      <w:marRight w:val="0"/>
      <w:marTop w:val="0"/>
      <w:marBottom w:val="0"/>
      <w:divBdr>
        <w:top w:val="none" w:sz="0" w:space="0" w:color="auto"/>
        <w:left w:val="none" w:sz="0" w:space="0" w:color="auto"/>
        <w:bottom w:val="none" w:sz="0" w:space="0" w:color="auto"/>
        <w:right w:val="none" w:sz="0" w:space="0" w:color="auto"/>
      </w:divBdr>
    </w:div>
    <w:div w:id="708993919">
      <w:bodyDiv w:val="1"/>
      <w:marLeft w:val="0"/>
      <w:marRight w:val="0"/>
      <w:marTop w:val="0"/>
      <w:marBottom w:val="0"/>
      <w:divBdr>
        <w:top w:val="none" w:sz="0" w:space="0" w:color="auto"/>
        <w:left w:val="none" w:sz="0" w:space="0" w:color="auto"/>
        <w:bottom w:val="none" w:sz="0" w:space="0" w:color="auto"/>
        <w:right w:val="none" w:sz="0" w:space="0" w:color="auto"/>
      </w:divBdr>
    </w:div>
    <w:div w:id="711735902">
      <w:bodyDiv w:val="1"/>
      <w:marLeft w:val="0"/>
      <w:marRight w:val="0"/>
      <w:marTop w:val="0"/>
      <w:marBottom w:val="0"/>
      <w:divBdr>
        <w:top w:val="none" w:sz="0" w:space="0" w:color="auto"/>
        <w:left w:val="none" w:sz="0" w:space="0" w:color="auto"/>
        <w:bottom w:val="none" w:sz="0" w:space="0" w:color="auto"/>
        <w:right w:val="none" w:sz="0" w:space="0" w:color="auto"/>
      </w:divBdr>
      <w:divsChild>
        <w:div w:id="44840288">
          <w:marLeft w:val="0"/>
          <w:marRight w:val="0"/>
          <w:marTop w:val="0"/>
          <w:marBottom w:val="0"/>
          <w:divBdr>
            <w:top w:val="none" w:sz="0" w:space="0" w:color="auto"/>
            <w:left w:val="none" w:sz="0" w:space="0" w:color="auto"/>
            <w:bottom w:val="none" w:sz="0" w:space="0" w:color="auto"/>
            <w:right w:val="none" w:sz="0" w:space="0" w:color="auto"/>
          </w:divBdr>
          <w:divsChild>
            <w:div w:id="466163777">
              <w:marLeft w:val="0"/>
              <w:marRight w:val="0"/>
              <w:marTop w:val="0"/>
              <w:marBottom w:val="0"/>
              <w:divBdr>
                <w:top w:val="none" w:sz="0" w:space="0" w:color="auto"/>
                <w:left w:val="none" w:sz="0" w:space="0" w:color="auto"/>
                <w:bottom w:val="none" w:sz="0" w:space="0" w:color="auto"/>
                <w:right w:val="none" w:sz="0" w:space="0" w:color="auto"/>
              </w:divBdr>
              <w:divsChild>
                <w:div w:id="2006010762">
                  <w:marLeft w:val="0"/>
                  <w:marRight w:val="0"/>
                  <w:marTop w:val="0"/>
                  <w:marBottom w:val="0"/>
                  <w:divBdr>
                    <w:top w:val="none" w:sz="0" w:space="0" w:color="auto"/>
                    <w:left w:val="none" w:sz="0" w:space="0" w:color="auto"/>
                    <w:bottom w:val="none" w:sz="0" w:space="0" w:color="auto"/>
                    <w:right w:val="none" w:sz="0" w:space="0" w:color="auto"/>
                  </w:divBdr>
                  <w:divsChild>
                    <w:div w:id="12170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002483">
      <w:bodyDiv w:val="1"/>
      <w:marLeft w:val="0"/>
      <w:marRight w:val="0"/>
      <w:marTop w:val="0"/>
      <w:marBottom w:val="0"/>
      <w:divBdr>
        <w:top w:val="none" w:sz="0" w:space="0" w:color="auto"/>
        <w:left w:val="none" w:sz="0" w:space="0" w:color="auto"/>
        <w:bottom w:val="none" w:sz="0" w:space="0" w:color="auto"/>
        <w:right w:val="none" w:sz="0" w:space="0" w:color="auto"/>
      </w:divBdr>
    </w:div>
    <w:div w:id="714231716">
      <w:bodyDiv w:val="1"/>
      <w:marLeft w:val="0"/>
      <w:marRight w:val="0"/>
      <w:marTop w:val="0"/>
      <w:marBottom w:val="0"/>
      <w:divBdr>
        <w:top w:val="none" w:sz="0" w:space="0" w:color="auto"/>
        <w:left w:val="none" w:sz="0" w:space="0" w:color="auto"/>
        <w:bottom w:val="none" w:sz="0" w:space="0" w:color="auto"/>
        <w:right w:val="none" w:sz="0" w:space="0" w:color="auto"/>
      </w:divBdr>
    </w:div>
    <w:div w:id="714239983">
      <w:bodyDiv w:val="1"/>
      <w:marLeft w:val="0"/>
      <w:marRight w:val="0"/>
      <w:marTop w:val="0"/>
      <w:marBottom w:val="0"/>
      <w:divBdr>
        <w:top w:val="none" w:sz="0" w:space="0" w:color="auto"/>
        <w:left w:val="none" w:sz="0" w:space="0" w:color="auto"/>
        <w:bottom w:val="none" w:sz="0" w:space="0" w:color="auto"/>
        <w:right w:val="none" w:sz="0" w:space="0" w:color="auto"/>
      </w:divBdr>
    </w:div>
    <w:div w:id="714500104">
      <w:bodyDiv w:val="1"/>
      <w:marLeft w:val="0"/>
      <w:marRight w:val="0"/>
      <w:marTop w:val="0"/>
      <w:marBottom w:val="0"/>
      <w:divBdr>
        <w:top w:val="none" w:sz="0" w:space="0" w:color="auto"/>
        <w:left w:val="none" w:sz="0" w:space="0" w:color="auto"/>
        <w:bottom w:val="none" w:sz="0" w:space="0" w:color="auto"/>
        <w:right w:val="none" w:sz="0" w:space="0" w:color="auto"/>
      </w:divBdr>
    </w:div>
    <w:div w:id="716011241">
      <w:bodyDiv w:val="1"/>
      <w:marLeft w:val="0"/>
      <w:marRight w:val="0"/>
      <w:marTop w:val="0"/>
      <w:marBottom w:val="0"/>
      <w:divBdr>
        <w:top w:val="none" w:sz="0" w:space="0" w:color="auto"/>
        <w:left w:val="none" w:sz="0" w:space="0" w:color="auto"/>
        <w:bottom w:val="none" w:sz="0" w:space="0" w:color="auto"/>
        <w:right w:val="none" w:sz="0" w:space="0" w:color="auto"/>
      </w:divBdr>
    </w:div>
    <w:div w:id="716315248">
      <w:bodyDiv w:val="1"/>
      <w:marLeft w:val="0"/>
      <w:marRight w:val="0"/>
      <w:marTop w:val="0"/>
      <w:marBottom w:val="0"/>
      <w:divBdr>
        <w:top w:val="none" w:sz="0" w:space="0" w:color="auto"/>
        <w:left w:val="none" w:sz="0" w:space="0" w:color="auto"/>
        <w:bottom w:val="none" w:sz="0" w:space="0" w:color="auto"/>
        <w:right w:val="none" w:sz="0" w:space="0" w:color="auto"/>
      </w:divBdr>
    </w:div>
    <w:div w:id="716509729">
      <w:bodyDiv w:val="1"/>
      <w:marLeft w:val="0"/>
      <w:marRight w:val="0"/>
      <w:marTop w:val="0"/>
      <w:marBottom w:val="0"/>
      <w:divBdr>
        <w:top w:val="none" w:sz="0" w:space="0" w:color="auto"/>
        <w:left w:val="none" w:sz="0" w:space="0" w:color="auto"/>
        <w:bottom w:val="none" w:sz="0" w:space="0" w:color="auto"/>
        <w:right w:val="none" w:sz="0" w:space="0" w:color="auto"/>
      </w:divBdr>
    </w:div>
    <w:div w:id="717821142">
      <w:bodyDiv w:val="1"/>
      <w:marLeft w:val="0"/>
      <w:marRight w:val="0"/>
      <w:marTop w:val="0"/>
      <w:marBottom w:val="0"/>
      <w:divBdr>
        <w:top w:val="none" w:sz="0" w:space="0" w:color="auto"/>
        <w:left w:val="none" w:sz="0" w:space="0" w:color="auto"/>
        <w:bottom w:val="none" w:sz="0" w:space="0" w:color="auto"/>
        <w:right w:val="none" w:sz="0" w:space="0" w:color="auto"/>
      </w:divBdr>
      <w:divsChild>
        <w:div w:id="104615317">
          <w:marLeft w:val="0"/>
          <w:marRight w:val="0"/>
          <w:marTop w:val="450"/>
          <w:marBottom w:val="0"/>
          <w:divBdr>
            <w:top w:val="single" w:sz="6" w:space="0" w:color="FFFFFF"/>
            <w:left w:val="single" w:sz="6" w:space="0" w:color="FFFFFF"/>
            <w:bottom w:val="single" w:sz="6" w:space="0" w:color="FFFFFF"/>
            <w:right w:val="single" w:sz="6" w:space="0" w:color="FFFFFF"/>
          </w:divBdr>
          <w:divsChild>
            <w:div w:id="2145393442">
              <w:marLeft w:val="0"/>
              <w:marRight w:val="0"/>
              <w:marTop w:val="0"/>
              <w:marBottom w:val="0"/>
              <w:divBdr>
                <w:top w:val="none" w:sz="0" w:space="0" w:color="auto"/>
                <w:left w:val="none" w:sz="0" w:space="0" w:color="auto"/>
                <w:bottom w:val="none" w:sz="0" w:space="0" w:color="auto"/>
                <w:right w:val="none" w:sz="0" w:space="0" w:color="auto"/>
              </w:divBdr>
            </w:div>
          </w:divsChild>
        </w:div>
        <w:div w:id="1654019015">
          <w:marLeft w:val="0"/>
          <w:marRight w:val="0"/>
          <w:marTop w:val="15"/>
          <w:marBottom w:val="0"/>
          <w:divBdr>
            <w:top w:val="single" w:sz="6" w:space="0" w:color="FFFFFF"/>
            <w:left w:val="single" w:sz="6" w:space="0" w:color="FFFFFF"/>
            <w:bottom w:val="single" w:sz="6" w:space="0" w:color="FFFFFF"/>
            <w:right w:val="single" w:sz="6" w:space="0" w:color="FFFFFF"/>
          </w:divBdr>
          <w:divsChild>
            <w:div w:id="454369775">
              <w:marLeft w:val="0"/>
              <w:marRight w:val="0"/>
              <w:marTop w:val="0"/>
              <w:marBottom w:val="0"/>
              <w:divBdr>
                <w:top w:val="none" w:sz="0" w:space="0" w:color="auto"/>
                <w:left w:val="none" w:sz="0" w:space="0" w:color="auto"/>
                <w:bottom w:val="none" w:sz="0" w:space="0" w:color="auto"/>
                <w:right w:val="none" w:sz="0" w:space="0" w:color="auto"/>
              </w:divBdr>
              <w:divsChild>
                <w:div w:id="1177037210">
                  <w:marLeft w:val="0"/>
                  <w:marRight w:val="0"/>
                  <w:marTop w:val="0"/>
                  <w:marBottom w:val="0"/>
                  <w:divBdr>
                    <w:top w:val="none" w:sz="0" w:space="0" w:color="auto"/>
                    <w:left w:val="none" w:sz="0" w:space="0" w:color="auto"/>
                    <w:bottom w:val="none" w:sz="0" w:space="0" w:color="auto"/>
                    <w:right w:val="none" w:sz="0" w:space="0" w:color="auto"/>
                  </w:divBdr>
                  <w:divsChild>
                    <w:div w:id="1915820045">
                      <w:marLeft w:val="0"/>
                      <w:marRight w:val="0"/>
                      <w:marTop w:val="0"/>
                      <w:marBottom w:val="0"/>
                      <w:divBdr>
                        <w:top w:val="none" w:sz="0" w:space="0" w:color="auto"/>
                        <w:left w:val="none" w:sz="0" w:space="0" w:color="auto"/>
                        <w:bottom w:val="none" w:sz="0" w:space="0" w:color="auto"/>
                        <w:right w:val="none" w:sz="0" w:space="0" w:color="auto"/>
                      </w:divBdr>
                      <w:divsChild>
                        <w:div w:id="1406296781">
                          <w:marLeft w:val="0"/>
                          <w:marRight w:val="0"/>
                          <w:marTop w:val="0"/>
                          <w:marBottom w:val="0"/>
                          <w:divBdr>
                            <w:top w:val="none" w:sz="0" w:space="0" w:color="auto"/>
                            <w:left w:val="none" w:sz="0" w:space="0" w:color="auto"/>
                            <w:bottom w:val="none" w:sz="0" w:space="0" w:color="auto"/>
                            <w:right w:val="none" w:sz="0" w:space="0" w:color="auto"/>
                          </w:divBdr>
                          <w:divsChild>
                            <w:div w:id="926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902946">
      <w:bodyDiv w:val="1"/>
      <w:marLeft w:val="0"/>
      <w:marRight w:val="0"/>
      <w:marTop w:val="0"/>
      <w:marBottom w:val="0"/>
      <w:divBdr>
        <w:top w:val="none" w:sz="0" w:space="0" w:color="auto"/>
        <w:left w:val="none" w:sz="0" w:space="0" w:color="auto"/>
        <w:bottom w:val="none" w:sz="0" w:space="0" w:color="auto"/>
        <w:right w:val="none" w:sz="0" w:space="0" w:color="auto"/>
      </w:divBdr>
    </w:div>
    <w:div w:id="718284897">
      <w:bodyDiv w:val="1"/>
      <w:marLeft w:val="0"/>
      <w:marRight w:val="0"/>
      <w:marTop w:val="0"/>
      <w:marBottom w:val="0"/>
      <w:divBdr>
        <w:top w:val="none" w:sz="0" w:space="0" w:color="auto"/>
        <w:left w:val="none" w:sz="0" w:space="0" w:color="auto"/>
        <w:bottom w:val="none" w:sz="0" w:space="0" w:color="auto"/>
        <w:right w:val="none" w:sz="0" w:space="0" w:color="auto"/>
      </w:divBdr>
    </w:div>
    <w:div w:id="718744824">
      <w:bodyDiv w:val="1"/>
      <w:marLeft w:val="0"/>
      <w:marRight w:val="0"/>
      <w:marTop w:val="0"/>
      <w:marBottom w:val="0"/>
      <w:divBdr>
        <w:top w:val="none" w:sz="0" w:space="0" w:color="auto"/>
        <w:left w:val="none" w:sz="0" w:space="0" w:color="auto"/>
        <w:bottom w:val="none" w:sz="0" w:space="0" w:color="auto"/>
        <w:right w:val="none" w:sz="0" w:space="0" w:color="auto"/>
      </w:divBdr>
    </w:div>
    <w:div w:id="718821557">
      <w:bodyDiv w:val="1"/>
      <w:marLeft w:val="0"/>
      <w:marRight w:val="0"/>
      <w:marTop w:val="0"/>
      <w:marBottom w:val="0"/>
      <w:divBdr>
        <w:top w:val="none" w:sz="0" w:space="0" w:color="auto"/>
        <w:left w:val="none" w:sz="0" w:space="0" w:color="auto"/>
        <w:bottom w:val="none" w:sz="0" w:space="0" w:color="auto"/>
        <w:right w:val="none" w:sz="0" w:space="0" w:color="auto"/>
      </w:divBdr>
    </w:div>
    <w:div w:id="720447727">
      <w:bodyDiv w:val="1"/>
      <w:marLeft w:val="0"/>
      <w:marRight w:val="0"/>
      <w:marTop w:val="0"/>
      <w:marBottom w:val="0"/>
      <w:divBdr>
        <w:top w:val="none" w:sz="0" w:space="0" w:color="auto"/>
        <w:left w:val="none" w:sz="0" w:space="0" w:color="auto"/>
        <w:bottom w:val="none" w:sz="0" w:space="0" w:color="auto"/>
        <w:right w:val="none" w:sz="0" w:space="0" w:color="auto"/>
      </w:divBdr>
      <w:divsChild>
        <w:div w:id="1907494290">
          <w:marLeft w:val="300"/>
          <w:marRight w:val="0"/>
          <w:marTop w:val="0"/>
          <w:marBottom w:val="0"/>
          <w:divBdr>
            <w:top w:val="none" w:sz="0" w:space="0" w:color="auto"/>
            <w:left w:val="none" w:sz="0" w:space="0" w:color="auto"/>
            <w:bottom w:val="single" w:sz="6" w:space="0" w:color="DCDCDC"/>
            <w:right w:val="none" w:sz="0" w:space="0" w:color="auto"/>
          </w:divBdr>
        </w:div>
      </w:divsChild>
    </w:div>
    <w:div w:id="721173750">
      <w:bodyDiv w:val="1"/>
      <w:marLeft w:val="0"/>
      <w:marRight w:val="0"/>
      <w:marTop w:val="0"/>
      <w:marBottom w:val="0"/>
      <w:divBdr>
        <w:top w:val="none" w:sz="0" w:space="0" w:color="auto"/>
        <w:left w:val="none" w:sz="0" w:space="0" w:color="auto"/>
        <w:bottom w:val="none" w:sz="0" w:space="0" w:color="auto"/>
        <w:right w:val="none" w:sz="0" w:space="0" w:color="auto"/>
      </w:divBdr>
    </w:div>
    <w:div w:id="723989281">
      <w:bodyDiv w:val="1"/>
      <w:marLeft w:val="0"/>
      <w:marRight w:val="0"/>
      <w:marTop w:val="0"/>
      <w:marBottom w:val="0"/>
      <w:divBdr>
        <w:top w:val="none" w:sz="0" w:space="0" w:color="auto"/>
        <w:left w:val="none" w:sz="0" w:space="0" w:color="auto"/>
        <w:bottom w:val="none" w:sz="0" w:space="0" w:color="auto"/>
        <w:right w:val="none" w:sz="0" w:space="0" w:color="auto"/>
      </w:divBdr>
    </w:div>
    <w:div w:id="725757473">
      <w:bodyDiv w:val="1"/>
      <w:marLeft w:val="0"/>
      <w:marRight w:val="0"/>
      <w:marTop w:val="0"/>
      <w:marBottom w:val="0"/>
      <w:divBdr>
        <w:top w:val="none" w:sz="0" w:space="0" w:color="auto"/>
        <w:left w:val="none" w:sz="0" w:space="0" w:color="auto"/>
        <w:bottom w:val="none" w:sz="0" w:space="0" w:color="auto"/>
        <w:right w:val="none" w:sz="0" w:space="0" w:color="auto"/>
      </w:divBdr>
    </w:div>
    <w:div w:id="726803692">
      <w:bodyDiv w:val="1"/>
      <w:marLeft w:val="0"/>
      <w:marRight w:val="0"/>
      <w:marTop w:val="0"/>
      <w:marBottom w:val="0"/>
      <w:divBdr>
        <w:top w:val="none" w:sz="0" w:space="0" w:color="auto"/>
        <w:left w:val="none" w:sz="0" w:space="0" w:color="auto"/>
        <w:bottom w:val="none" w:sz="0" w:space="0" w:color="auto"/>
        <w:right w:val="none" w:sz="0" w:space="0" w:color="auto"/>
      </w:divBdr>
    </w:div>
    <w:div w:id="726997660">
      <w:bodyDiv w:val="1"/>
      <w:marLeft w:val="0"/>
      <w:marRight w:val="0"/>
      <w:marTop w:val="0"/>
      <w:marBottom w:val="0"/>
      <w:divBdr>
        <w:top w:val="none" w:sz="0" w:space="0" w:color="auto"/>
        <w:left w:val="none" w:sz="0" w:space="0" w:color="auto"/>
        <w:bottom w:val="none" w:sz="0" w:space="0" w:color="auto"/>
        <w:right w:val="none" w:sz="0" w:space="0" w:color="auto"/>
      </w:divBdr>
    </w:div>
    <w:div w:id="727267457">
      <w:bodyDiv w:val="1"/>
      <w:marLeft w:val="0"/>
      <w:marRight w:val="0"/>
      <w:marTop w:val="0"/>
      <w:marBottom w:val="0"/>
      <w:divBdr>
        <w:top w:val="none" w:sz="0" w:space="0" w:color="auto"/>
        <w:left w:val="none" w:sz="0" w:space="0" w:color="auto"/>
        <w:bottom w:val="none" w:sz="0" w:space="0" w:color="auto"/>
        <w:right w:val="none" w:sz="0" w:space="0" w:color="auto"/>
      </w:divBdr>
      <w:divsChild>
        <w:div w:id="648675696">
          <w:marLeft w:val="0"/>
          <w:marRight w:val="0"/>
          <w:marTop w:val="0"/>
          <w:marBottom w:val="0"/>
          <w:divBdr>
            <w:top w:val="none" w:sz="0" w:space="0" w:color="auto"/>
            <w:left w:val="none" w:sz="0" w:space="0" w:color="auto"/>
            <w:bottom w:val="none" w:sz="0" w:space="0" w:color="auto"/>
            <w:right w:val="none" w:sz="0" w:space="0" w:color="auto"/>
          </w:divBdr>
          <w:divsChild>
            <w:div w:id="373191008">
              <w:marLeft w:val="0"/>
              <w:marRight w:val="0"/>
              <w:marTop w:val="0"/>
              <w:marBottom w:val="0"/>
              <w:divBdr>
                <w:top w:val="none" w:sz="0" w:space="0" w:color="auto"/>
                <w:left w:val="none" w:sz="0" w:space="0" w:color="auto"/>
                <w:bottom w:val="none" w:sz="0" w:space="0" w:color="auto"/>
                <w:right w:val="none" w:sz="0" w:space="0" w:color="auto"/>
              </w:divBdr>
              <w:divsChild>
                <w:div w:id="1473330012">
                  <w:marLeft w:val="0"/>
                  <w:marRight w:val="0"/>
                  <w:marTop w:val="0"/>
                  <w:marBottom w:val="0"/>
                  <w:divBdr>
                    <w:top w:val="none" w:sz="0" w:space="0" w:color="auto"/>
                    <w:left w:val="none" w:sz="0" w:space="0" w:color="auto"/>
                    <w:bottom w:val="none" w:sz="0" w:space="0" w:color="auto"/>
                    <w:right w:val="none" w:sz="0" w:space="0" w:color="auto"/>
                  </w:divBdr>
                  <w:divsChild>
                    <w:div w:id="79915611">
                      <w:marLeft w:val="0"/>
                      <w:marRight w:val="0"/>
                      <w:marTop w:val="75"/>
                      <w:marBottom w:val="150"/>
                      <w:divBdr>
                        <w:top w:val="none" w:sz="0" w:space="0" w:color="auto"/>
                        <w:left w:val="none" w:sz="0" w:space="0" w:color="auto"/>
                        <w:bottom w:val="none" w:sz="0" w:space="0" w:color="auto"/>
                        <w:right w:val="none" w:sz="0" w:space="0" w:color="auto"/>
                      </w:divBdr>
                      <w:divsChild>
                        <w:div w:id="824467076">
                          <w:marLeft w:val="0"/>
                          <w:marRight w:val="0"/>
                          <w:marTop w:val="0"/>
                          <w:marBottom w:val="0"/>
                          <w:divBdr>
                            <w:top w:val="single" w:sz="2" w:space="0" w:color="CCCCCC"/>
                            <w:left w:val="single" w:sz="2" w:space="0" w:color="CCCCCC"/>
                            <w:bottom w:val="single" w:sz="2" w:space="0" w:color="CCCCCC"/>
                            <w:right w:val="single" w:sz="2" w:space="0" w:color="CCCCCC"/>
                          </w:divBdr>
                          <w:divsChild>
                            <w:div w:id="946811188">
                              <w:marLeft w:val="0"/>
                              <w:marRight w:val="0"/>
                              <w:marTop w:val="0"/>
                              <w:marBottom w:val="0"/>
                              <w:divBdr>
                                <w:top w:val="none" w:sz="0" w:space="0" w:color="auto"/>
                                <w:left w:val="none" w:sz="0" w:space="0" w:color="auto"/>
                                <w:bottom w:val="none" w:sz="0" w:space="0" w:color="auto"/>
                                <w:right w:val="none" w:sz="0" w:space="0" w:color="auto"/>
                              </w:divBdr>
                              <w:divsChild>
                                <w:div w:id="340670749">
                                  <w:marLeft w:val="0"/>
                                  <w:marRight w:val="0"/>
                                  <w:marTop w:val="0"/>
                                  <w:marBottom w:val="0"/>
                                  <w:divBdr>
                                    <w:top w:val="single" w:sz="12" w:space="0" w:color="93A3CF"/>
                                    <w:left w:val="single" w:sz="12" w:space="0" w:color="93A3CF"/>
                                    <w:bottom w:val="single" w:sz="12" w:space="0" w:color="93A3CF"/>
                                    <w:right w:val="single" w:sz="12" w:space="0" w:color="93A3CF"/>
                                  </w:divBdr>
                                </w:div>
                                <w:div w:id="914977242">
                                  <w:marLeft w:val="0"/>
                                  <w:marRight w:val="0"/>
                                  <w:marTop w:val="0"/>
                                  <w:marBottom w:val="0"/>
                                  <w:divBdr>
                                    <w:top w:val="none" w:sz="0" w:space="0" w:color="auto"/>
                                    <w:left w:val="none" w:sz="0" w:space="0" w:color="auto"/>
                                    <w:bottom w:val="none" w:sz="0" w:space="0" w:color="auto"/>
                                    <w:right w:val="none" w:sz="0" w:space="0" w:color="auto"/>
                                  </w:divBdr>
                                </w:div>
                                <w:div w:id="1639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611394">
      <w:bodyDiv w:val="1"/>
      <w:marLeft w:val="0"/>
      <w:marRight w:val="0"/>
      <w:marTop w:val="0"/>
      <w:marBottom w:val="0"/>
      <w:divBdr>
        <w:top w:val="none" w:sz="0" w:space="0" w:color="auto"/>
        <w:left w:val="none" w:sz="0" w:space="0" w:color="auto"/>
        <w:bottom w:val="none" w:sz="0" w:space="0" w:color="auto"/>
        <w:right w:val="none" w:sz="0" w:space="0" w:color="auto"/>
      </w:divBdr>
    </w:div>
    <w:div w:id="729419912">
      <w:bodyDiv w:val="1"/>
      <w:marLeft w:val="0"/>
      <w:marRight w:val="0"/>
      <w:marTop w:val="0"/>
      <w:marBottom w:val="0"/>
      <w:divBdr>
        <w:top w:val="none" w:sz="0" w:space="0" w:color="auto"/>
        <w:left w:val="none" w:sz="0" w:space="0" w:color="auto"/>
        <w:bottom w:val="none" w:sz="0" w:space="0" w:color="auto"/>
        <w:right w:val="none" w:sz="0" w:space="0" w:color="auto"/>
      </w:divBdr>
    </w:div>
    <w:div w:id="729772782">
      <w:bodyDiv w:val="1"/>
      <w:marLeft w:val="0"/>
      <w:marRight w:val="0"/>
      <w:marTop w:val="0"/>
      <w:marBottom w:val="0"/>
      <w:divBdr>
        <w:top w:val="none" w:sz="0" w:space="0" w:color="auto"/>
        <w:left w:val="none" w:sz="0" w:space="0" w:color="auto"/>
        <w:bottom w:val="none" w:sz="0" w:space="0" w:color="auto"/>
        <w:right w:val="none" w:sz="0" w:space="0" w:color="auto"/>
      </w:divBdr>
    </w:div>
    <w:div w:id="730469318">
      <w:bodyDiv w:val="1"/>
      <w:marLeft w:val="0"/>
      <w:marRight w:val="0"/>
      <w:marTop w:val="0"/>
      <w:marBottom w:val="0"/>
      <w:divBdr>
        <w:top w:val="none" w:sz="0" w:space="0" w:color="auto"/>
        <w:left w:val="none" w:sz="0" w:space="0" w:color="auto"/>
        <w:bottom w:val="none" w:sz="0" w:space="0" w:color="auto"/>
        <w:right w:val="none" w:sz="0" w:space="0" w:color="auto"/>
      </w:divBdr>
      <w:divsChild>
        <w:div w:id="255214674">
          <w:marLeft w:val="0"/>
          <w:marRight w:val="0"/>
          <w:marTop w:val="0"/>
          <w:marBottom w:val="0"/>
          <w:divBdr>
            <w:top w:val="none" w:sz="0" w:space="0" w:color="auto"/>
            <w:left w:val="none" w:sz="0" w:space="0" w:color="auto"/>
            <w:bottom w:val="none" w:sz="0" w:space="0" w:color="auto"/>
            <w:right w:val="none" w:sz="0" w:space="0" w:color="auto"/>
          </w:divBdr>
        </w:div>
      </w:divsChild>
    </w:div>
    <w:div w:id="730808225">
      <w:bodyDiv w:val="1"/>
      <w:marLeft w:val="0"/>
      <w:marRight w:val="0"/>
      <w:marTop w:val="0"/>
      <w:marBottom w:val="0"/>
      <w:divBdr>
        <w:top w:val="none" w:sz="0" w:space="0" w:color="auto"/>
        <w:left w:val="none" w:sz="0" w:space="0" w:color="auto"/>
        <w:bottom w:val="none" w:sz="0" w:space="0" w:color="auto"/>
        <w:right w:val="none" w:sz="0" w:space="0" w:color="auto"/>
      </w:divBdr>
    </w:div>
    <w:div w:id="731736887">
      <w:bodyDiv w:val="1"/>
      <w:marLeft w:val="0"/>
      <w:marRight w:val="0"/>
      <w:marTop w:val="0"/>
      <w:marBottom w:val="0"/>
      <w:divBdr>
        <w:top w:val="none" w:sz="0" w:space="0" w:color="auto"/>
        <w:left w:val="none" w:sz="0" w:space="0" w:color="auto"/>
        <w:bottom w:val="none" w:sz="0" w:space="0" w:color="auto"/>
        <w:right w:val="none" w:sz="0" w:space="0" w:color="auto"/>
      </w:divBdr>
    </w:div>
    <w:div w:id="732386160">
      <w:bodyDiv w:val="1"/>
      <w:marLeft w:val="0"/>
      <w:marRight w:val="0"/>
      <w:marTop w:val="0"/>
      <w:marBottom w:val="0"/>
      <w:divBdr>
        <w:top w:val="none" w:sz="0" w:space="0" w:color="auto"/>
        <w:left w:val="none" w:sz="0" w:space="0" w:color="auto"/>
        <w:bottom w:val="none" w:sz="0" w:space="0" w:color="auto"/>
        <w:right w:val="none" w:sz="0" w:space="0" w:color="auto"/>
      </w:divBdr>
    </w:div>
    <w:div w:id="732460522">
      <w:bodyDiv w:val="1"/>
      <w:marLeft w:val="0"/>
      <w:marRight w:val="0"/>
      <w:marTop w:val="0"/>
      <w:marBottom w:val="0"/>
      <w:divBdr>
        <w:top w:val="none" w:sz="0" w:space="0" w:color="auto"/>
        <w:left w:val="none" w:sz="0" w:space="0" w:color="auto"/>
        <w:bottom w:val="none" w:sz="0" w:space="0" w:color="auto"/>
        <w:right w:val="none" w:sz="0" w:space="0" w:color="auto"/>
      </w:divBdr>
    </w:div>
    <w:div w:id="734426754">
      <w:bodyDiv w:val="1"/>
      <w:marLeft w:val="0"/>
      <w:marRight w:val="0"/>
      <w:marTop w:val="0"/>
      <w:marBottom w:val="0"/>
      <w:divBdr>
        <w:top w:val="none" w:sz="0" w:space="0" w:color="auto"/>
        <w:left w:val="none" w:sz="0" w:space="0" w:color="auto"/>
        <w:bottom w:val="none" w:sz="0" w:space="0" w:color="auto"/>
        <w:right w:val="none" w:sz="0" w:space="0" w:color="auto"/>
      </w:divBdr>
    </w:div>
    <w:div w:id="736249680">
      <w:bodyDiv w:val="1"/>
      <w:marLeft w:val="0"/>
      <w:marRight w:val="0"/>
      <w:marTop w:val="0"/>
      <w:marBottom w:val="0"/>
      <w:divBdr>
        <w:top w:val="none" w:sz="0" w:space="0" w:color="auto"/>
        <w:left w:val="none" w:sz="0" w:space="0" w:color="auto"/>
        <w:bottom w:val="none" w:sz="0" w:space="0" w:color="auto"/>
        <w:right w:val="none" w:sz="0" w:space="0" w:color="auto"/>
      </w:divBdr>
    </w:div>
    <w:div w:id="737633337">
      <w:bodyDiv w:val="1"/>
      <w:marLeft w:val="0"/>
      <w:marRight w:val="0"/>
      <w:marTop w:val="0"/>
      <w:marBottom w:val="0"/>
      <w:divBdr>
        <w:top w:val="none" w:sz="0" w:space="0" w:color="auto"/>
        <w:left w:val="none" w:sz="0" w:space="0" w:color="auto"/>
        <w:bottom w:val="none" w:sz="0" w:space="0" w:color="auto"/>
        <w:right w:val="none" w:sz="0" w:space="0" w:color="auto"/>
      </w:divBdr>
    </w:div>
    <w:div w:id="738945702">
      <w:bodyDiv w:val="1"/>
      <w:marLeft w:val="0"/>
      <w:marRight w:val="0"/>
      <w:marTop w:val="0"/>
      <w:marBottom w:val="0"/>
      <w:divBdr>
        <w:top w:val="none" w:sz="0" w:space="0" w:color="auto"/>
        <w:left w:val="none" w:sz="0" w:space="0" w:color="auto"/>
        <w:bottom w:val="none" w:sz="0" w:space="0" w:color="auto"/>
        <w:right w:val="none" w:sz="0" w:space="0" w:color="auto"/>
      </w:divBdr>
    </w:div>
    <w:div w:id="739056598">
      <w:bodyDiv w:val="1"/>
      <w:marLeft w:val="0"/>
      <w:marRight w:val="0"/>
      <w:marTop w:val="0"/>
      <w:marBottom w:val="0"/>
      <w:divBdr>
        <w:top w:val="none" w:sz="0" w:space="0" w:color="auto"/>
        <w:left w:val="none" w:sz="0" w:space="0" w:color="auto"/>
        <w:bottom w:val="none" w:sz="0" w:space="0" w:color="auto"/>
        <w:right w:val="none" w:sz="0" w:space="0" w:color="auto"/>
      </w:divBdr>
    </w:div>
    <w:div w:id="739207955">
      <w:bodyDiv w:val="1"/>
      <w:marLeft w:val="0"/>
      <w:marRight w:val="0"/>
      <w:marTop w:val="0"/>
      <w:marBottom w:val="0"/>
      <w:divBdr>
        <w:top w:val="none" w:sz="0" w:space="0" w:color="auto"/>
        <w:left w:val="none" w:sz="0" w:space="0" w:color="auto"/>
        <w:bottom w:val="none" w:sz="0" w:space="0" w:color="auto"/>
        <w:right w:val="none" w:sz="0" w:space="0" w:color="auto"/>
      </w:divBdr>
    </w:div>
    <w:div w:id="740180275">
      <w:bodyDiv w:val="1"/>
      <w:marLeft w:val="0"/>
      <w:marRight w:val="0"/>
      <w:marTop w:val="0"/>
      <w:marBottom w:val="0"/>
      <w:divBdr>
        <w:top w:val="none" w:sz="0" w:space="0" w:color="auto"/>
        <w:left w:val="none" w:sz="0" w:space="0" w:color="auto"/>
        <w:bottom w:val="none" w:sz="0" w:space="0" w:color="auto"/>
        <w:right w:val="none" w:sz="0" w:space="0" w:color="auto"/>
      </w:divBdr>
      <w:divsChild>
        <w:div w:id="210850065">
          <w:marLeft w:val="0"/>
          <w:marRight w:val="0"/>
          <w:marTop w:val="0"/>
          <w:marBottom w:val="0"/>
          <w:divBdr>
            <w:top w:val="none" w:sz="0" w:space="0" w:color="auto"/>
            <w:left w:val="none" w:sz="0" w:space="0" w:color="auto"/>
            <w:bottom w:val="none" w:sz="0" w:space="0" w:color="auto"/>
            <w:right w:val="none" w:sz="0" w:space="0" w:color="auto"/>
          </w:divBdr>
          <w:divsChild>
            <w:div w:id="1362626280">
              <w:marLeft w:val="0"/>
              <w:marRight w:val="0"/>
              <w:marTop w:val="0"/>
              <w:marBottom w:val="0"/>
              <w:divBdr>
                <w:top w:val="none" w:sz="0" w:space="0" w:color="auto"/>
                <w:left w:val="none" w:sz="0" w:space="0" w:color="auto"/>
                <w:bottom w:val="none" w:sz="0" w:space="0" w:color="auto"/>
                <w:right w:val="none" w:sz="0" w:space="0" w:color="auto"/>
              </w:divBdr>
              <w:divsChild>
                <w:div w:id="491332686">
                  <w:marLeft w:val="0"/>
                  <w:marRight w:val="0"/>
                  <w:marTop w:val="0"/>
                  <w:marBottom w:val="0"/>
                  <w:divBdr>
                    <w:top w:val="none" w:sz="0" w:space="0" w:color="auto"/>
                    <w:left w:val="none" w:sz="0" w:space="0" w:color="auto"/>
                    <w:bottom w:val="none" w:sz="0" w:space="0" w:color="auto"/>
                    <w:right w:val="none" w:sz="0" w:space="0" w:color="auto"/>
                  </w:divBdr>
                  <w:divsChild>
                    <w:div w:id="5511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20538">
      <w:bodyDiv w:val="1"/>
      <w:marLeft w:val="0"/>
      <w:marRight w:val="0"/>
      <w:marTop w:val="0"/>
      <w:marBottom w:val="0"/>
      <w:divBdr>
        <w:top w:val="none" w:sz="0" w:space="0" w:color="auto"/>
        <w:left w:val="none" w:sz="0" w:space="0" w:color="auto"/>
        <w:bottom w:val="none" w:sz="0" w:space="0" w:color="auto"/>
        <w:right w:val="none" w:sz="0" w:space="0" w:color="auto"/>
      </w:divBdr>
    </w:div>
    <w:div w:id="742024696">
      <w:bodyDiv w:val="1"/>
      <w:marLeft w:val="0"/>
      <w:marRight w:val="0"/>
      <w:marTop w:val="0"/>
      <w:marBottom w:val="0"/>
      <w:divBdr>
        <w:top w:val="none" w:sz="0" w:space="0" w:color="auto"/>
        <w:left w:val="none" w:sz="0" w:space="0" w:color="auto"/>
        <w:bottom w:val="none" w:sz="0" w:space="0" w:color="auto"/>
        <w:right w:val="none" w:sz="0" w:space="0" w:color="auto"/>
      </w:divBdr>
    </w:div>
    <w:div w:id="742486551">
      <w:bodyDiv w:val="1"/>
      <w:marLeft w:val="0"/>
      <w:marRight w:val="0"/>
      <w:marTop w:val="0"/>
      <w:marBottom w:val="0"/>
      <w:divBdr>
        <w:top w:val="none" w:sz="0" w:space="0" w:color="auto"/>
        <w:left w:val="none" w:sz="0" w:space="0" w:color="auto"/>
        <w:bottom w:val="none" w:sz="0" w:space="0" w:color="auto"/>
        <w:right w:val="none" w:sz="0" w:space="0" w:color="auto"/>
      </w:divBdr>
    </w:div>
    <w:div w:id="743182001">
      <w:bodyDiv w:val="1"/>
      <w:marLeft w:val="0"/>
      <w:marRight w:val="0"/>
      <w:marTop w:val="0"/>
      <w:marBottom w:val="0"/>
      <w:divBdr>
        <w:top w:val="none" w:sz="0" w:space="0" w:color="auto"/>
        <w:left w:val="none" w:sz="0" w:space="0" w:color="auto"/>
        <w:bottom w:val="none" w:sz="0" w:space="0" w:color="auto"/>
        <w:right w:val="none" w:sz="0" w:space="0" w:color="auto"/>
      </w:divBdr>
    </w:div>
    <w:div w:id="744229976">
      <w:bodyDiv w:val="1"/>
      <w:marLeft w:val="0"/>
      <w:marRight w:val="0"/>
      <w:marTop w:val="0"/>
      <w:marBottom w:val="0"/>
      <w:divBdr>
        <w:top w:val="none" w:sz="0" w:space="0" w:color="auto"/>
        <w:left w:val="none" w:sz="0" w:space="0" w:color="auto"/>
        <w:bottom w:val="none" w:sz="0" w:space="0" w:color="auto"/>
        <w:right w:val="none" w:sz="0" w:space="0" w:color="auto"/>
      </w:divBdr>
    </w:div>
    <w:div w:id="748186884">
      <w:bodyDiv w:val="1"/>
      <w:marLeft w:val="0"/>
      <w:marRight w:val="0"/>
      <w:marTop w:val="0"/>
      <w:marBottom w:val="0"/>
      <w:divBdr>
        <w:top w:val="none" w:sz="0" w:space="0" w:color="auto"/>
        <w:left w:val="none" w:sz="0" w:space="0" w:color="auto"/>
        <w:bottom w:val="none" w:sz="0" w:space="0" w:color="auto"/>
        <w:right w:val="none" w:sz="0" w:space="0" w:color="auto"/>
      </w:divBdr>
    </w:div>
    <w:div w:id="748230988">
      <w:bodyDiv w:val="1"/>
      <w:marLeft w:val="0"/>
      <w:marRight w:val="0"/>
      <w:marTop w:val="0"/>
      <w:marBottom w:val="0"/>
      <w:divBdr>
        <w:top w:val="none" w:sz="0" w:space="0" w:color="auto"/>
        <w:left w:val="none" w:sz="0" w:space="0" w:color="auto"/>
        <w:bottom w:val="none" w:sz="0" w:space="0" w:color="auto"/>
        <w:right w:val="none" w:sz="0" w:space="0" w:color="auto"/>
      </w:divBdr>
    </w:div>
    <w:div w:id="749737556">
      <w:bodyDiv w:val="1"/>
      <w:marLeft w:val="0"/>
      <w:marRight w:val="0"/>
      <w:marTop w:val="0"/>
      <w:marBottom w:val="0"/>
      <w:divBdr>
        <w:top w:val="none" w:sz="0" w:space="0" w:color="auto"/>
        <w:left w:val="none" w:sz="0" w:space="0" w:color="auto"/>
        <w:bottom w:val="none" w:sz="0" w:space="0" w:color="auto"/>
        <w:right w:val="none" w:sz="0" w:space="0" w:color="auto"/>
      </w:divBdr>
    </w:div>
    <w:div w:id="751392621">
      <w:bodyDiv w:val="1"/>
      <w:marLeft w:val="0"/>
      <w:marRight w:val="0"/>
      <w:marTop w:val="0"/>
      <w:marBottom w:val="0"/>
      <w:divBdr>
        <w:top w:val="none" w:sz="0" w:space="0" w:color="auto"/>
        <w:left w:val="none" w:sz="0" w:space="0" w:color="auto"/>
        <w:bottom w:val="none" w:sz="0" w:space="0" w:color="auto"/>
        <w:right w:val="none" w:sz="0" w:space="0" w:color="auto"/>
      </w:divBdr>
    </w:div>
    <w:div w:id="751467194">
      <w:bodyDiv w:val="1"/>
      <w:marLeft w:val="0"/>
      <w:marRight w:val="0"/>
      <w:marTop w:val="0"/>
      <w:marBottom w:val="0"/>
      <w:divBdr>
        <w:top w:val="none" w:sz="0" w:space="0" w:color="auto"/>
        <w:left w:val="none" w:sz="0" w:space="0" w:color="auto"/>
        <w:bottom w:val="none" w:sz="0" w:space="0" w:color="auto"/>
        <w:right w:val="none" w:sz="0" w:space="0" w:color="auto"/>
      </w:divBdr>
    </w:div>
    <w:div w:id="753474877">
      <w:bodyDiv w:val="1"/>
      <w:marLeft w:val="0"/>
      <w:marRight w:val="0"/>
      <w:marTop w:val="0"/>
      <w:marBottom w:val="0"/>
      <w:divBdr>
        <w:top w:val="none" w:sz="0" w:space="0" w:color="auto"/>
        <w:left w:val="none" w:sz="0" w:space="0" w:color="auto"/>
        <w:bottom w:val="none" w:sz="0" w:space="0" w:color="auto"/>
        <w:right w:val="none" w:sz="0" w:space="0" w:color="auto"/>
      </w:divBdr>
    </w:div>
    <w:div w:id="754982850">
      <w:bodyDiv w:val="1"/>
      <w:marLeft w:val="0"/>
      <w:marRight w:val="0"/>
      <w:marTop w:val="0"/>
      <w:marBottom w:val="0"/>
      <w:divBdr>
        <w:top w:val="none" w:sz="0" w:space="0" w:color="auto"/>
        <w:left w:val="none" w:sz="0" w:space="0" w:color="auto"/>
        <w:bottom w:val="none" w:sz="0" w:space="0" w:color="auto"/>
        <w:right w:val="none" w:sz="0" w:space="0" w:color="auto"/>
      </w:divBdr>
    </w:div>
    <w:div w:id="755054920">
      <w:bodyDiv w:val="1"/>
      <w:marLeft w:val="0"/>
      <w:marRight w:val="0"/>
      <w:marTop w:val="0"/>
      <w:marBottom w:val="0"/>
      <w:divBdr>
        <w:top w:val="none" w:sz="0" w:space="0" w:color="auto"/>
        <w:left w:val="none" w:sz="0" w:space="0" w:color="auto"/>
        <w:bottom w:val="none" w:sz="0" w:space="0" w:color="auto"/>
        <w:right w:val="none" w:sz="0" w:space="0" w:color="auto"/>
      </w:divBdr>
    </w:div>
    <w:div w:id="755327287">
      <w:bodyDiv w:val="1"/>
      <w:marLeft w:val="0"/>
      <w:marRight w:val="0"/>
      <w:marTop w:val="0"/>
      <w:marBottom w:val="0"/>
      <w:divBdr>
        <w:top w:val="none" w:sz="0" w:space="0" w:color="auto"/>
        <w:left w:val="none" w:sz="0" w:space="0" w:color="auto"/>
        <w:bottom w:val="none" w:sz="0" w:space="0" w:color="auto"/>
        <w:right w:val="none" w:sz="0" w:space="0" w:color="auto"/>
      </w:divBdr>
    </w:div>
    <w:div w:id="755630636">
      <w:bodyDiv w:val="1"/>
      <w:marLeft w:val="0"/>
      <w:marRight w:val="0"/>
      <w:marTop w:val="0"/>
      <w:marBottom w:val="0"/>
      <w:divBdr>
        <w:top w:val="none" w:sz="0" w:space="0" w:color="auto"/>
        <w:left w:val="none" w:sz="0" w:space="0" w:color="auto"/>
        <w:bottom w:val="none" w:sz="0" w:space="0" w:color="auto"/>
        <w:right w:val="none" w:sz="0" w:space="0" w:color="auto"/>
      </w:divBdr>
    </w:div>
    <w:div w:id="756438742">
      <w:bodyDiv w:val="1"/>
      <w:marLeft w:val="0"/>
      <w:marRight w:val="0"/>
      <w:marTop w:val="0"/>
      <w:marBottom w:val="0"/>
      <w:divBdr>
        <w:top w:val="none" w:sz="0" w:space="0" w:color="auto"/>
        <w:left w:val="none" w:sz="0" w:space="0" w:color="auto"/>
        <w:bottom w:val="none" w:sz="0" w:space="0" w:color="auto"/>
        <w:right w:val="none" w:sz="0" w:space="0" w:color="auto"/>
      </w:divBdr>
    </w:div>
    <w:div w:id="757361464">
      <w:bodyDiv w:val="1"/>
      <w:marLeft w:val="0"/>
      <w:marRight w:val="0"/>
      <w:marTop w:val="0"/>
      <w:marBottom w:val="0"/>
      <w:divBdr>
        <w:top w:val="none" w:sz="0" w:space="0" w:color="auto"/>
        <w:left w:val="none" w:sz="0" w:space="0" w:color="auto"/>
        <w:bottom w:val="none" w:sz="0" w:space="0" w:color="auto"/>
        <w:right w:val="none" w:sz="0" w:space="0" w:color="auto"/>
      </w:divBdr>
    </w:div>
    <w:div w:id="759184826">
      <w:bodyDiv w:val="1"/>
      <w:marLeft w:val="0"/>
      <w:marRight w:val="0"/>
      <w:marTop w:val="0"/>
      <w:marBottom w:val="0"/>
      <w:divBdr>
        <w:top w:val="none" w:sz="0" w:space="0" w:color="auto"/>
        <w:left w:val="none" w:sz="0" w:space="0" w:color="auto"/>
        <w:bottom w:val="none" w:sz="0" w:space="0" w:color="auto"/>
        <w:right w:val="none" w:sz="0" w:space="0" w:color="auto"/>
      </w:divBdr>
    </w:div>
    <w:div w:id="760880235">
      <w:bodyDiv w:val="1"/>
      <w:marLeft w:val="0"/>
      <w:marRight w:val="0"/>
      <w:marTop w:val="0"/>
      <w:marBottom w:val="0"/>
      <w:divBdr>
        <w:top w:val="none" w:sz="0" w:space="0" w:color="auto"/>
        <w:left w:val="none" w:sz="0" w:space="0" w:color="auto"/>
        <w:bottom w:val="none" w:sz="0" w:space="0" w:color="auto"/>
        <w:right w:val="none" w:sz="0" w:space="0" w:color="auto"/>
      </w:divBdr>
    </w:div>
    <w:div w:id="761031651">
      <w:bodyDiv w:val="1"/>
      <w:marLeft w:val="0"/>
      <w:marRight w:val="0"/>
      <w:marTop w:val="0"/>
      <w:marBottom w:val="0"/>
      <w:divBdr>
        <w:top w:val="none" w:sz="0" w:space="0" w:color="auto"/>
        <w:left w:val="none" w:sz="0" w:space="0" w:color="auto"/>
        <w:bottom w:val="none" w:sz="0" w:space="0" w:color="auto"/>
        <w:right w:val="none" w:sz="0" w:space="0" w:color="auto"/>
      </w:divBdr>
    </w:div>
    <w:div w:id="761143771">
      <w:bodyDiv w:val="1"/>
      <w:marLeft w:val="0"/>
      <w:marRight w:val="0"/>
      <w:marTop w:val="0"/>
      <w:marBottom w:val="0"/>
      <w:divBdr>
        <w:top w:val="none" w:sz="0" w:space="0" w:color="auto"/>
        <w:left w:val="none" w:sz="0" w:space="0" w:color="auto"/>
        <w:bottom w:val="none" w:sz="0" w:space="0" w:color="auto"/>
        <w:right w:val="none" w:sz="0" w:space="0" w:color="auto"/>
      </w:divBdr>
    </w:div>
    <w:div w:id="762527212">
      <w:bodyDiv w:val="1"/>
      <w:marLeft w:val="0"/>
      <w:marRight w:val="0"/>
      <w:marTop w:val="0"/>
      <w:marBottom w:val="0"/>
      <w:divBdr>
        <w:top w:val="none" w:sz="0" w:space="0" w:color="auto"/>
        <w:left w:val="none" w:sz="0" w:space="0" w:color="auto"/>
        <w:bottom w:val="none" w:sz="0" w:space="0" w:color="auto"/>
        <w:right w:val="none" w:sz="0" w:space="0" w:color="auto"/>
      </w:divBdr>
      <w:divsChild>
        <w:div w:id="1231773487">
          <w:marLeft w:val="0"/>
          <w:marRight w:val="225"/>
          <w:marTop w:val="0"/>
          <w:marBottom w:val="0"/>
          <w:divBdr>
            <w:top w:val="none" w:sz="0" w:space="0" w:color="auto"/>
            <w:left w:val="none" w:sz="0" w:space="0" w:color="auto"/>
            <w:bottom w:val="none" w:sz="0" w:space="0" w:color="auto"/>
            <w:right w:val="none" w:sz="0" w:space="0" w:color="auto"/>
          </w:divBdr>
          <w:divsChild>
            <w:div w:id="2601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9588">
      <w:bodyDiv w:val="1"/>
      <w:marLeft w:val="0"/>
      <w:marRight w:val="0"/>
      <w:marTop w:val="0"/>
      <w:marBottom w:val="0"/>
      <w:divBdr>
        <w:top w:val="none" w:sz="0" w:space="0" w:color="auto"/>
        <w:left w:val="none" w:sz="0" w:space="0" w:color="auto"/>
        <w:bottom w:val="none" w:sz="0" w:space="0" w:color="auto"/>
        <w:right w:val="none" w:sz="0" w:space="0" w:color="auto"/>
      </w:divBdr>
    </w:div>
    <w:div w:id="764885333">
      <w:bodyDiv w:val="1"/>
      <w:marLeft w:val="0"/>
      <w:marRight w:val="0"/>
      <w:marTop w:val="0"/>
      <w:marBottom w:val="0"/>
      <w:divBdr>
        <w:top w:val="none" w:sz="0" w:space="0" w:color="auto"/>
        <w:left w:val="none" w:sz="0" w:space="0" w:color="auto"/>
        <w:bottom w:val="none" w:sz="0" w:space="0" w:color="auto"/>
        <w:right w:val="none" w:sz="0" w:space="0" w:color="auto"/>
      </w:divBdr>
    </w:div>
    <w:div w:id="765425198">
      <w:bodyDiv w:val="1"/>
      <w:marLeft w:val="0"/>
      <w:marRight w:val="0"/>
      <w:marTop w:val="0"/>
      <w:marBottom w:val="0"/>
      <w:divBdr>
        <w:top w:val="none" w:sz="0" w:space="0" w:color="auto"/>
        <w:left w:val="none" w:sz="0" w:space="0" w:color="auto"/>
        <w:bottom w:val="none" w:sz="0" w:space="0" w:color="auto"/>
        <w:right w:val="none" w:sz="0" w:space="0" w:color="auto"/>
      </w:divBdr>
    </w:div>
    <w:div w:id="765539873">
      <w:bodyDiv w:val="1"/>
      <w:marLeft w:val="0"/>
      <w:marRight w:val="0"/>
      <w:marTop w:val="0"/>
      <w:marBottom w:val="0"/>
      <w:divBdr>
        <w:top w:val="none" w:sz="0" w:space="0" w:color="auto"/>
        <w:left w:val="none" w:sz="0" w:space="0" w:color="auto"/>
        <w:bottom w:val="none" w:sz="0" w:space="0" w:color="auto"/>
        <w:right w:val="none" w:sz="0" w:space="0" w:color="auto"/>
      </w:divBdr>
    </w:div>
    <w:div w:id="766778444">
      <w:bodyDiv w:val="1"/>
      <w:marLeft w:val="0"/>
      <w:marRight w:val="0"/>
      <w:marTop w:val="0"/>
      <w:marBottom w:val="0"/>
      <w:divBdr>
        <w:top w:val="none" w:sz="0" w:space="0" w:color="auto"/>
        <w:left w:val="none" w:sz="0" w:space="0" w:color="auto"/>
        <w:bottom w:val="none" w:sz="0" w:space="0" w:color="auto"/>
        <w:right w:val="none" w:sz="0" w:space="0" w:color="auto"/>
      </w:divBdr>
      <w:divsChild>
        <w:div w:id="952830964">
          <w:marLeft w:val="0"/>
          <w:marRight w:val="0"/>
          <w:marTop w:val="0"/>
          <w:marBottom w:val="0"/>
          <w:divBdr>
            <w:top w:val="none" w:sz="0" w:space="0" w:color="auto"/>
            <w:left w:val="none" w:sz="0" w:space="0" w:color="auto"/>
            <w:bottom w:val="none" w:sz="0" w:space="0" w:color="auto"/>
            <w:right w:val="none" w:sz="0" w:space="0" w:color="auto"/>
          </w:divBdr>
          <w:divsChild>
            <w:div w:id="1186559549">
              <w:marLeft w:val="0"/>
              <w:marRight w:val="0"/>
              <w:marTop w:val="0"/>
              <w:marBottom w:val="0"/>
              <w:divBdr>
                <w:top w:val="none" w:sz="0" w:space="0" w:color="auto"/>
                <w:left w:val="none" w:sz="0" w:space="0" w:color="auto"/>
                <w:bottom w:val="none" w:sz="0" w:space="0" w:color="auto"/>
                <w:right w:val="none" w:sz="0" w:space="0" w:color="auto"/>
              </w:divBdr>
            </w:div>
            <w:div w:id="13859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089">
      <w:bodyDiv w:val="1"/>
      <w:marLeft w:val="0"/>
      <w:marRight w:val="0"/>
      <w:marTop w:val="0"/>
      <w:marBottom w:val="0"/>
      <w:divBdr>
        <w:top w:val="none" w:sz="0" w:space="0" w:color="auto"/>
        <w:left w:val="none" w:sz="0" w:space="0" w:color="auto"/>
        <w:bottom w:val="none" w:sz="0" w:space="0" w:color="auto"/>
        <w:right w:val="none" w:sz="0" w:space="0" w:color="auto"/>
      </w:divBdr>
    </w:div>
    <w:div w:id="768737410">
      <w:bodyDiv w:val="1"/>
      <w:marLeft w:val="0"/>
      <w:marRight w:val="0"/>
      <w:marTop w:val="0"/>
      <w:marBottom w:val="0"/>
      <w:divBdr>
        <w:top w:val="none" w:sz="0" w:space="0" w:color="auto"/>
        <w:left w:val="none" w:sz="0" w:space="0" w:color="auto"/>
        <w:bottom w:val="none" w:sz="0" w:space="0" w:color="auto"/>
        <w:right w:val="none" w:sz="0" w:space="0" w:color="auto"/>
      </w:divBdr>
    </w:div>
    <w:div w:id="769081516">
      <w:bodyDiv w:val="1"/>
      <w:marLeft w:val="0"/>
      <w:marRight w:val="0"/>
      <w:marTop w:val="0"/>
      <w:marBottom w:val="0"/>
      <w:divBdr>
        <w:top w:val="none" w:sz="0" w:space="0" w:color="auto"/>
        <w:left w:val="none" w:sz="0" w:space="0" w:color="auto"/>
        <w:bottom w:val="none" w:sz="0" w:space="0" w:color="auto"/>
        <w:right w:val="none" w:sz="0" w:space="0" w:color="auto"/>
      </w:divBdr>
    </w:div>
    <w:div w:id="769469088">
      <w:bodyDiv w:val="1"/>
      <w:marLeft w:val="0"/>
      <w:marRight w:val="0"/>
      <w:marTop w:val="0"/>
      <w:marBottom w:val="0"/>
      <w:divBdr>
        <w:top w:val="none" w:sz="0" w:space="0" w:color="auto"/>
        <w:left w:val="none" w:sz="0" w:space="0" w:color="auto"/>
        <w:bottom w:val="none" w:sz="0" w:space="0" w:color="auto"/>
        <w:right w:val="none" w:sz="0" w:space="0" w:color="auto"/>
      </w:divBdr>
    </w:div>
    <w:div w:id="769544331">
      <w:bodyDiv w:val="1"/>
      <w:marLeft w:val="0"/>
      <w:marRight w:val="0"/>
      <w:marTop w:val="0"/>
      <w:marBottom w:val="0"/>
      <w:divBdr>
        <w:top w:val="none" w:sz="0" w:space="0" w:color="auto"/>
        <w:left w:val="none" w:sz="0" w:space="0" w:color="auto"/>
        <w:bottom w:val="none" w:sz="0" w:space="0" w:color="auto"/>
        <w:right w:val="none" w:sz="0" w:space="0" w:color="auto"/>
      </w:divBdr>
    </w:div>
    <w:div w:id="770007249">
      <w:bodyDiv w:val="1"/>
      <w:marLeft w:val="0"/>
      <w:marRight w:val="0"/>
      <w:marTop w:val="0"/>
      <w:marBottom w:val="0"/>
      <w:divBdr>
        <w:top w:val="none" w:sz="0" w:space="0" w:color="auto"/>
        <w:left w:val="none" w:sz="0" w:space="0" w:color="auto"/>
        <w:bottom w:val="none" w:sz="0" w:space="0" w:color="auto"/>
        <w:right w:val="none" w:sz="0" w:space="0" w:color="auto"/>
      </w:divBdr>
    </w:div>
    <w:div w:id="771557526">
      <w:bodyDiv w:val="1"/>
      <w:marLeft w:val="0"/>
      <w:marRight w:val="0"/>
      <w:marTop w:val="0"/>
      <w:marBottom w:val="0"/>
      <w:divBdr>
        <w:top w:val="none" w:sz="0" w:space="0" w:color="auto"/>
        <w:left w:val="none" w:sz="0" w:space="0" w:color="auto"/>
        <w:bottom w:val="none" w:sz="0" w:space="0" w:color="auto"/>
        <w:right w:val="none" w:sz="0" w:space="0" w:color="auto"/>
      </w:divBdr>
    </w:div>
    <w:div w:id="774137163">
      <w:bodyDiv w:val="1"/>
      <w:marLeft w:val="0"/>
      <w:marRight w:val="0"/>
      <w:marTop w:val="0"/>
      <w:marBottom w:val="0"/>
      <w:divBdr>
        <w:top w:val="none" w:sz="0" w:space="0" w:color="auto"/>
        <w:left w:val="none" w:sz="0" w:space="0" w:color="auto"/>
        <w:bottom w:val="none" w:sz="0" w:space="0" w:color="auto"/>
        <w:right w:val="none" w:sz="0" w:space="0" w:color="auto"/>
      </w:divBdr>
    </w:div>
    <w:div w:id="775447367">
      <w:bodyDiv w:val="1"/>
      <w:marLeft w:val="0"/>
      <w:marRight w:val="0"/>
      <w:marTop w:val="0"/>
      <w:marBottom w:val="0"/>
      <w:divBdr>
        <w:top w:val="none" w:sz="0" w:space="0" w:color="auto"/>
        <w:left w:val="none" w:sz="0" w:space="0" w:color="auto"/>
        <w:bottom w:val="none" w:sz="0" w:space="0" w:color="auto"/>
        <w:right w:val="none" w:sz="0" w:space="0" w:color="auto"/>
      </w:divBdr>
    </w:div>
    <w:div w:id="776414281">
      <w:bodyDiv w:val="1"/>
      <w:marLeft w:val="0"/>
      <w:marRight w:val="0"/>
      <w:marTop w:val="0"/>
      <w:marBottom w:val="0"/>
      <w:divBdr>
        <w:top w:val="none" w:sz="0" w:space="0" w:color="auto"/>
        <w:left w:val="none" w:sz="0" w:space="0" w:color="auto"/>
        <w:bottom w:val="none" w:sz="0" w:space="0" w:color="auto"/>
        <w:right w:val="none" w:sz="0" w:space="0" w:color="auto"/>
      </w:divBdr>
    </w:div>
    <w:div w:id="779492298">
      <w:bodyDiv w:val="1"/>
      <w:marLeft w:val="0"/>
      <w:marRight w:val="0"/>
      <w:marTop w:val="0"/>
      <w:marBottom w:val="0"/>
      <w:divBdr>
        <w:top w:val="none" w:sz="0" w:space="0" w:color="auto"/>
        <w:left w:val="none" w:sz="0" w:space="0" w:color="auto"/>
        <w:bottom w:val="none" w:sz="0" w:space="0" w:color="auto"/>
        <w:right w:val="none" w:sz="0" w:space="0" w:color="auto"/>
      </w:divBdr>
    </w:div>
    <w:div w:id="781875252">
      <w:bodyDiv w:val="1"/>
      <w:marLeft w:val="0"/>
      <w:marRight w:val="0"/>
      <w:marTop w:val="0"/>
      <w:marBottom w:val="0"/>
      <w:divBdr>
        <w:top w:val="none" w:sz="0" w:space="0" w:color="auto"/>
        <w:left w:val="none" w:sz="0" w:space="0" w:color="auto"/>
        <w:bottom w:val="none" w:sz="0" w:space="0" w:color="auto"/>
        <w:right w:val="none" w:sz="0" w:space="0" w:color="auto"/>
      </w:divBdr>
    </w:div>
    <w:div w:id="783041279">
      <w:bodyDiv w:val="1"/>
      <w:marLeft w:val="0"/>
      <w:marRight w:val="0"/>
      <w:marTop w:val="0"/>
      <w:marBottom w:val="0"/>
      <w:divBdr>
        <w:top w:val="none" w:sz="0" w:space="0" w:color="auto"/>
        <w:left w:val="none" w:sz="0" w:space="0" w:color="auto"/>
        <w:bottom w:val="none" w:sz="0" w:space="0" w:color="auto"/>
        <w:right w:val="none" w:sz="0" w:space="0" w:color="auto"/>
      </w:divBdr>
    </w:div>
    <w:div w:id="783185801">
      <w:bodyDiv w:val="1"/>
      <w:marLeft w:val="0"/>
      <w:marRight w:val="0"/>
      <w:marTop w:val="0"/>
      <w:marBottom w:val="0"/>
      <w:divBdr>
        <w:top w:val="none" w:sz="0" w:space="0" w:color="auto"/>
        <w:left w:val="none" w:sz="0" w:space="0" w:color="auto"/>
        <w:bottom w:val="none" w:sz="0" w:space="0" w:color="auto"/>
        <w:right w:val="none" w:sz="0" w:space="0" w:color="auto"/>
      </w:divBdr>
    </w:div>
    <w:div w:id="783233453">
      <w:bodyDiv w:val="1"/>
      <w:marLeft w:val="0"/>
      <w:marRight w:val="0"/>
      <w:marTop w:val="0"/>
      <w:marBottom w:val="0"/>
      <w:divBdr>
        <w:top w:val="none" w:sz="0" w:space="0" w:color="auto"/>
        <w:left w:val="none" w:sz="0" w:space="0" w:color="auto"/>
        <w:bottom w:val="none" w:sz="0" w:space="0" w:color="auto"/>
        <w:right w:val="none" w:sz="0" w:space="0" w:color="auto"/>
      </w:divBdr>
    </w:div>
    <w:div w:id="784497029">
      <w:bodyDiv w:val="1"/>
      <w:marLeft w:val="0"/>
      <w:marRight w:val="0"/>
      <w:marTop w:val="0"/>
      <w:marBottom w:val="0"/>
      <w:divBdr>
        <w:top w:val="none" w:sz="0" w:space="0" w:color="auto"/>
        <w:left w:val="none" w:sz="0" w:space="0" w:color="auto"/>
        <w:bottom w:val="none" w:sz="0" w:space="0" w:color="auto"/>
        <w:right w:val="none" w:sz="0" w:space="0" w:color="auto"/>
      </w:divBdr>
    </w:div>
    <w:div w:id="786001961">
      <w:bodyDiv w:val="1"/>
      <w:marLeft w:val="0"/>
      <w:marRight w:val="0"/>
      <w:marTop w:val="0"/>
      <w:marBottom w:val="0"/>
      <w:divBdr>
        <w:top w:val="none" w:sz="0" w:space="0" w:color="auto"/>
        <w:left w:val="none" w:sz="0" w:space="0" w:color="auto"/>
        <w:bottom w:val="none" w:sz="0" w:space="0" w:color="auto"/>
        <w:right w:val="none" w:sz="0" w:space="0" w:color="auto"/>
      </w:divBdr>
    </w:div>
    <w:div w:id="78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775942">
          <w:marLeft w:val="0"/>
          <w:marRight w:val="0"/>
          <w:marTop w:val="0"/>
          <w:marBottom w:val="0"/>
          <w:divBdr>
            <w:top w:val="none" w:sz="0" w:space="0" w:color="auto"/>
            <w:left w:val="none" w:sz="0" w:space="0" w:color="auto"/>
            <w:bottom w:val="none" w:sz="0" w:space="0" w:color="auto"/>
            <w:right w:val="none" w:sz="0" w:space="0" w:color="auto"/>
          </w:divBdr>
          <w:divsChild>
            <w:div w:id="2104301676">
              <w:marLeft w:val="0"/>
              <w:marRight w:val="0"/>
              <w:marTop w:val="0"/>
              <w:marBottom w:val="0"/>
              <w:divBdr>
                <w:top w:val="none" w:sz="0" w:space="0" w:color="auto"/>
                <w:left w:val="none" w:sz="0" w:space="0" w:color="auto"/>
                <w:bottom w:val="none" w:sz="0" w:space="0" w:color="auto"/>
                <w:right w:val="none" w:sz="0" w:space="0" w:color="auto"/>
              </w:divBdr>
              <w:divsChild>
                <w:div w:id="1564371675">
                  <w:marLeft w:val="0"/>
                  <w:marRight w:val="0"/>
                  <w:marTop w:val="0"/>
                  <w:marBottom w:val="0"/>
                  <w:divBdr>
                    <w:top w:val="none" w:sz="0" w:space="0" w:color="auto"/>
                    <w:left w:val="none" w:sz="0" w:space="0" w:color="auto"/>
                    <w:bottom w:val="none" w:sz="0" w:space="0" w:color="auto"/>
                    <w:right w:val="none" w:sz="0" w:space="0" w:color="auto"/>
                  </w:divBdr>
                  <w:divsChild>
                    <w:div w:id="1572813000">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972855">
      <w:bodyDiv w:val="1"/>
      <w:marLeft w:val="0"/>
      <w:marRight w:val="0"/>
      <w:marTop w:val="0"/>
      <w:marBottom w:val="0"/>
      <w:divBdr>
        <w:top w:val="none" w:sz="0" w:space="0" w:color="auto"/>
        <w:left w:val="none" w:sz="0" w:space="0" w:color="auto"/>
        <w:bottom w:val="none" w:sz="0" w:space="0" w:color="auto"/>
        <w:right w:val="none" w:sz="0" w:space="0" w:color="auto"/>
      </w:divBdr>
    </w:div>
    <w:div w:id="787896291">
      <w:bodyDiv w:val="1"/>
      <w:marLeft w:val="0"/>
      <w:marRight w:val="0"/>
      <w:marTop w:val="0"/>
      <w:marBottom w:val="0"/>
      <w:divBdr>
        <w:top w:val="none" w:sz="0" w:space="0" w:color="auto"/>
        <w:left w:val="none" w:sz="0" w:space="0" w:color="auto"/>
        <w:bottom w:val="none" w:sz="0" w:space="0" w:color="auto"/>
        <w:right w:val="none" w:sz="0" w:space="0" w:color="auto"/>
      </w:divBdr>
    </w:div>
    <w:div w:id="788936947">
      <w:bodyDiv w:val="1"/>
      <w:marLeft w:val="0"/>
      <w:marRight w:val="0"/>
      <w:marTop w:val="0"/>
      <w:marBottom w:val="0"/>
      <w:divBdr>
        <w:top w:val="none" w:sz="0" w:space="0" w:color="auto"/>
        <w:left w:val="none" w:sz="0" w:space="0" w:color="auto"/>
        <w:bottom w:val="none" w:sz="0" w:space="0" w:color="auto"/>
        <w:right w:val="none" w:sz="0" w:space="0" w:color="auto"/>
      </w:divBdr>
    </w:div>
    <w:div w:id="789057968">
      <w:bodyDiv w:val="1"/>
      <w:marLeft w:val="0"/>
      <w:marRight w:val="0"/>
      <w:marTop w:val="0"/>
      <w:marBottom w:val="0"/>
      <w:divBdr>
        <w:top w:val="none" w:sz="0" w:space="0" w:color="auto"/>
        <w:left w:val="none" w:sz="0" w:space="0" w:color="auto"/>
        <w:bottom w:val="none" w:sz="0" w:space="0" w:color="auto"/>
        <w:right w:val="none" w:sz="0" w:space="0" w:color="auto"/>
      </w:divBdr>
    </w:div>
    <w:div w:id="789861013">
      <w:bodyDiv w:val="1"/>
      <w:marLeft w:val="0"/>
      <w:marRight w:val="0"/>
      <w:marTop w:val="0"/>
      <w:marBottom w:val="0"/>
      <w:divBdr>
        <w:top w:val="none" w:sz="0" w:space="0" w:color="auto"/>
        <w:left w:val="none" w:sz="0" w:space="0" w:color="auto"/>
        <w:bottom w:val="none" w:sz="0" w:space="0" w:color="auto"/>
        <w:right w:val="none" w:sz="0" w:space="0" w:color="auto"/>
      </w:divBdr>
    </w:div>
    <w:div w:id="790634431">
      <w:bodyDiv w:val="1"/>
      <w:marLeft w:val="0"/>
      <w:marRight w:val="0"/>
      <w:marTop w:val="0"/>
      <w:marBottom w:val="0"/>
      <w:divBdr>
        <w:top w:val="none" w:sz="0" w:space="0" w:color="auto"/>
        <w:left w:val="none" w:sz="0" w:space="0" w:color="auto"/>
        <w:bottom w:val="none" w:sz="0" w:space="0" w:color="auto"/>
        <w:right w:val="none" w:sz="0" w:space="0" w:color="auto"/>
      </w:divBdr>
    </w:div>
    <w:div w:id="791752567">
      <w:bodyDiv w:val="1"/>
      <w:marLeft w:val="0"/>
      <w:marRight w:val="0"/>
      <w:marTop w:val="0"/>
      <w:marBottom w:val="0"/>
      <w:divBdr>
        <w:top w:val="none" w:sz="0" w:space="0" w:color="auto"/>
        <w:left w:val="none" w:sz="0" w:space="0" w:color="auto"/>
        <w:bottom w:val="none" w:sz="0" w:space="0" w:color="auto"/>
        <w:right w:val="none" w:sz="0" w:space="0" w:color="auto"/>
      </w:divBdr>
    </w:div>
    <w:div w:id="791903595">
      <w:bodyDiv w:val="1"/>
      <w:marLeft w:val="0"/>
      <w:marRight w:val="0"/>
      <w:marTop w:val="0"/>
      <w:marBottom w:val="0"/>
      <w:divBdr>
        <w:top w:val="none" w:sz="0" w:space="0" w:color="auto"/>
        <w:left w:val="none" w:sz="0" w:space="0" w:color="auto"/>
        <w:bottom w:val="none" w:sz="0" w:space="0" w:color="auto"/>
        <w:right w:val="none" w:sz="0" w:space="0" w:color="auto"/>
      </w:divBdr>
    </w:div>
    <w:div w:id="793057004">
      <w:bodyDiv w:val="1"/>
      <w:marLeft w:val="0"/>
      <w:marRight w:val="0"/>
      <w:marTop w:val="0"/>
      <w:marBottom w:val="0"/>
      <w:divBdr>
        <w:top w:val="none" w:sz="0" w:space="0" w:color="auto"/>
        <w:left w:val="none" w:sz="0" w:space="0" w:color="auto"/>
        <w:bottom w:val="none" w:sz="0" w:space="0" w:color="auto"/>
        <w:right w:val="none" w:sz="0" w:space="0" w:color="auto"/>
      </w:divBdr>
    </w:div>
    <w:div w:id="794055772">
      <w:bodyDiv w:val="1"/>
      <w:marLeft w:val="0"/>
      <w:marRight w:val="0"/>
      <w:marTop w:val="0"/>
      <w:marBottom w:val="0"/>
      <w:divBdr>
        <w:top w:val="none" w:sz="0" w:space="0" w:color="auto"/>
        <w:left w:val="none" w:sz="0" w:space="0" w:color="auto"/>
        <w:bottom w:val="none" w:sz="0" w:space="0" w:color="auto"/>
        <w:right w:val="none" w:sz="0" w:space="0" w:color="auto"/>
      </w:divBdr>
      <w:divsChild>
        <w:div w:id="802816233">
          <w:marLeft w:val="0"/>
          <w:marRight w:val="0"/>
          <w:marTop w:val="0"/>
          <w:marBottom w:val="0"/>
          <w:divBdr>
            <w:top w:val="none" w:sz="0" w:space="0" w:color="auto"/>
            <w:left w:val="none" w:sz="0" w:space="0" w:color="auto"/>
            <w:bottom w:val="none" w:sz="0" w:space="0" w:color="auto"/>
            <w:right w:val="none" w:sz="0" w:space="0" w:color="auto"/>
          </w:divBdr>
        </w:div>
        <w:div w:id="56824137">
          <w:marLeft w:val="0"/>
          <w:marRight w:val="0"/>
          <w:marTop w:val="0"/>
          <w:marBottom w:val="0"/>
          <w:divBdr>
            <w:top w:val="none" w:sz="0" w:space="0" w:color="auto"/>
            <w:left w:val="none" w:sz="0" w:space="0" w:color="auto"/>
            <w:bottom w:val="none" w:sz="0" w:space="0" w:color="auto"/>
            <w:right w:val="none" w:sz="0" w:space="0" w:color="auto"/>
          </w:divBdr>
        </w:div>
      </w:divsChild>
    </w:div>
    <w:div w:id="794296512">
      <w:bodyDiv w:val="1"/>
      <w:marLeft w:val="0"/>
      <w:marRight w:val="0"/>
      <w:marTop w:val="0"/>
      <w:marBottom w:val="0"/>
      <w:divBdr>
        <w:top w:val="none" w:sz="0" w:space="0" w:color="auto"/>
        <w:left w:val="none" w:sz="0" w:space="0" w:color="auto"/>
        <w:bottom w:val="none" w:sz="0" w:space="0" w:color="auto"/>
        <w:right w:val="none" w:sz="0" w:space="0" w:color="auto"/>
      </w:divBdr>
    </w:div>
    <w:div w:id="794299295">
      <w:bodyDiv w:val="1"/>
      <w:marLeft w:val="0"/>
      <w:marRight w:val="0"/>
      <w:marTop w:val="0"/>
      <w:marBottom w:val="0"/>
      <w:divBdr>
        <w:top w:val="none" w:sz="0" w:space="0" w:color="auto"/>
        <w:left w:val="none" w:sz="0" w:space="0" w:color="auto"/>
        <w:bottom w:val="none" w:sz="0" w:space="0" w:color="auto"/>
        <w:right w:val="none" w:sz="0" w:space="0" w:color="auto"/>
      </w:divBdr>
    </w:div>
    <w:div w:id="794636691">
      <w:bodyDiv w:val="1"/>
      <w:marLeft w:val="0"/>
      <w:marRight w:val="0"/>
      <w:marTop w:val="0"/>
      <w:marBottom w:val="0"/>
      <w:divBdr>
        <w:top w:val="none" w:sz="0" w:space="0" w:color="auto"/>
        <w:left w:val="none" w:sz="0" w:space="0" w:color="auto"/>
        <w:bottom w:val="none" w:sz="0" w:space="0" w:color="auto"/>
        <w:right w:val="none" w:sz="0" w:space="0" w:color="auto"/>
      </w:divBdr>
    </w:div>
    <w:div w:id="795634694">
      <w:bodyDiv w:val="1"/>
      <w:marLeft w:val="0"/>
      <w:marRight w:val="0"/>
      <w:marTop w:val="0"/>
      <w:marBottom w:val="0"/>
      <w:divBdr>
        <w:top w:val="none" w:sz="0" w:space="0" w:color="auto"/>
        <w:left w:val="none" w:sz="0" w:space="0" w:color="auto"/>
        <w:bottom w:val="none" w:sz="0" w:space="0" w:color="auto"/>
        <w:right w:val="none" w:sz="0" w:space="0" w:color="auto"/>
      </w:divBdr>
    </w:div>
    <w:div w:id="796028989">
      <w:bodyDiv w:val="1"/>
      <w:marLeft w:val="0"/>
      <w:marRight w:val="0"/>
      <w:marTop w:val="0"/>
      <w:marBottom w:val="0"/>
      <w:divBdr>
        <w:top w:val="none" w:sz="0" w:space="0" w:color="auto"/>
        <w:left w:val="none" w:sz="0" w:space="0" w:color="auto"/>
        <w:bottom w:val="none" w:sz="0" w:space="0" w:color="auto"/>
        <w:right w:val="none" w:sz="0" w:space="0" w:color="auto"/>
      </w:divBdr>
    </w:div>
    <w:div w:id="797794327">
      <w:bodyDiv w:val="1"/>
      <w:marLeft w:val="0"/>
      <w:marRight w:val="0"/>
      <w:marTop w:val="0"/>
      <w:marBottom w:val="0"/>
      <w:divBdr>
        <w:top w:val="none" w:sz="0" w:space="0" w:color="auto"/>
        <w:left w:val="none" w:sz="0" w:space="0" w:color="auto"/>
        <w:bottom w:val="none" w:sz="0" w:space="0" w:color="auto"/>
        <w:right w:val="none" w:sz="0" w:space="0" w:color="auto"/>
      </w:divBdr>
    </w:div>
    <w:div w:id="798911413">
      <w:bodyDiv w:val="1"/>
      <w:marLeft w:val="0"/>
      <w:marRight w:val="0"/>
      <w:marTop w:val="0"/>
      <w:marBottom w:val="0"/>
      <w:divBdr>
        <w:top w:val="none" w:sz="0" w:space="0" w:color="auto"/>
        <w:left w:val="none" w:sz="0" w:space="0" w:color="auto"/>
        <w:bottom w:val="none" w:sz="0" w:space="0" w:color="auto"/>
        <w:right w:val="none" w:sz="0" w:space="0" w:color="auto"/>
      </w:divBdr>
    </w:div>
    <w:div w:id="798953893">
      <w:bodyDiv w:val="1"/>
      <w:marLeft w:val="0"/>
      <w:marRight w:val="0"/>
      <w:marTop w:val="0"/>
      <w:marBottom w:val="0"/>
      <w:divBdr>
        <w:top w:val="none" w:sz="0" w:space="0" w:color="auto"/>
        <w:left w:val="none" w:sz="0" w:space="0" w:color="auto"/>
        <w:bottom w:val="none" w:sz="0" w:space="0" w:color="auto"/>
        <w:right w:val="none" w:sz="0" w:space="0" w:color="auto"/>
      </w:divBdr>
    </w:div>
    <w:div w:id="798961732">
      <w:bodyDiv w:val="1"/>
      <w:marLeft w:val="0"/>
      <w:marRight w:val="0"/>
      <w:marTop w:val="0"/>
      <w:marBottom w:val="0"/>
      <w:divBdr>
        <w:top w:val="none" w:sz="0" w:space="0" w:color="auto"/>
        <w:left w:val="none" w:sz="0" w:space="0" w:color="auto"/>
        <w:bottom w:val="none" w:sz="0" w:space="0" w:color="auto"/>
        <w:right w:val="none" w:sz="0" w:space="0" w:color="auto"/>
      </w:divBdr>
    </w:div>
    <w:div w:id="799569250">
      <w:bodyDiv w:val="1"/>
      <w:marLeft w:val="0"/>
      <w:marRight w:val="0"/>
      <w:marTop w:val="0"/>
      <w:marBottom w:val="0"/>
      <w:divBdr>
        <w:top w:val="none" w:sz="0" w:space="0" w:color="auto"/>
        <w:left w:val="none" w:sz="0" w:space="0" w:color="auto"/>
        <w:bottom w:val="none" w:sz="0" w:space="0" w:color="auto"/>
        <w:right w:val="none" w:sz="0" w:space="0" w:color="auto"/>
      </w:divBdr>
    </w:div>
    <w:div w:id="800919794">
      <w:bodyDiv w:val="1"/>
      <w:marLeft w:val="0"/>
      <w:marRight w:val="0"/>
      <w:marTop w:val="0"/>
      <w:marBottom w:val="0"/>
      <w:divBdr>
        <w:top w:val="none" w:sz="0" w:space="0" w:color="auto"/>
        <w:left w:val="none" w:sz="0" w:space="0" w:color="auto"/>
        <w:bottom w:val="none" w:sz="0" w:space="0" w:color="auto"/>
        <w:right w:val="none" w:sz="0" w:space="0" w:color="auto"/>
      </w:divBdr>
    </w:div>
    <w:div w:id="801116349">
      <w:bodyDiv w:val="1"/>
      <w:marLeft w:val="0"/>
      <w:marRight w:val="0"/>
      <w:marTop w:val="0"/>
      <w:marBottom w:val="0"/>
      <w:divBdr>
        <w:top w:val="none" w:sz="0" w:space="0" w:color="auto"/>
        <w:left w:val="none" w:sz="0" w:space="0" w:color="auto"/>
        <w:bottom w:val="none" w:sz="0" w:space="0" w:color="auto"/>
        <w:right w:val="none" w:sz="0" w:space="0" w:color="auto"/>
      </w:divBdr>
    </w:div>
    <w:div w:id="801852683">
      <w:bodyDiv w:val="1"/>
      <w:marLeft w:val="0"/>
      <w:marRight w:val="0"/>
      <w:marTop w:val="0"/>
      <w:marBottom w:val="0"/>
      <w:divBdr>
        <w:top w:val="none" w:sz="0" w:space="0" w:color="auto"/>
        <w:left w:val="none" w:sz="0" w:space="0" w:color="auto"/>
        <w:bottom w:val="none" w:sz="0" w:space="0" w:color="auto"/>
        <w:right w:val="none" w:sz="0" w:space="0" w:color="auto"/>
      </w:divBdr>
    </w:div>
    <w:div w:id="804010990">
      <w:bodyDiv w:val="1"/>
      <w:marLeft w:val="0"/>
      <w:marRight w:val="0"/>
      <w:marTop w:val="0"/>
      <w:marBottom w:val="0"/>
      <w:divBdr>
        <w:top w:val="none" w:sz="0" w:space="0" w:color="auto"/>
        <w:left w:val="none" w:sz="0" w:space="0" w:color="auto"/>
        <w:bottom w:val="none" w:sz="0" w:space="0" w:color="auto"/>
        <w:right w:val="none" w:sz="0" w:space="0" w:color="auto"/>
      </w:divBdr>
    </w:div>
    <w:div w:id="805778844">
      <w:bodyDiv w:val="1"/>
      <w:marLeft w:val="0"/>
      <w:marRight w:val="0"/>
      <w:marTop w:val="0"/>
      <w:marBottom w:val="0"/>
      <w:divBdr>
        <w:top w:val="none" w:sz="0" w:space="0" w:color="auto"/>
        <w:left w:val="none" w:sz="0" w:space="0" w:color="auto"/>
        <w:bottom w:val="none" w:sz="0" w:space="0" w:color="auto"/>
        <w:right w:val="none" w:sz="0" w:space="0" w:color="auto"/>
      </w:divBdr>
    </w:div>
    <w:div w:id="805857776">
      <w:bodyDiv w:val="1"/>
      <w:marLeft w:val="0"/>
      <w:marRight w:val="0"/>
      <w:marTop w:val="0"/>
      <w:marBottom w:val="0"/>
      <w:divBdr>
        <w:top w:val="none" w:sz="0" w:space="0" w:color="auto"/>
        <w:left w:val="none" w:sz="0" w:space="0" w:color="auto"/>
        <w:bottom w:val="none" w:sz="0" w:space="0" w:color="auto"/>
        <w:right w:val="none" w:sz="0" w:space="0" w:color="auto"/>
      </w:divBdr>
    </w:div>
    <w:div w:id="806511403">
      <w:bodyDiv w:val="1"/>
      <w:marLeft w:val="0"/>
      <w:marRight w:val="0"/>
      <w:marTop w:val="0"/>
      <w:marBottom w:val="0"/>
      <w:divBdr>
        <w:top w:val="none" w:sz="0" w:space="0" w:color="auto"/>
        <w:left w:val="none" w:sz="0" w:space="0" w:color="auto"/>
        <w:bottom w:val="none" w:sz="0" w:space="0" w:color="auto"/>
        <w:right w:val="none" w:sz="0" w:space="0" w:color="auto"/>
      </w:divBdr>
    </w:div>
    <w:div w:id="808669372">
      <w:bodyDiv w:val="1"/>
      <w:marLeft w:val="0"/>
      <w:marRight w:val="0"/>
      <w:marTop w:val="0"/>
      <w:marBottom w:val="0"/>
      <w:divBdr>
        <w:top w:val="none" w:sz="0" w:space="0" w:color="auto"/>
        <w:left w:val="none" w:sz="0" w:space="0" w:color="auto"/>
        <w:bottom w:val="none" w:sz="0" w:space="0" w:color="auto"/>
        <w:right w:val="none" w:sz="0" w:space="0" w:color="auto"/>
      </w:divBdr>
    </w:div>
    <w:div w:id="809370429">
      <w:bodyDiv w:val="1"/>
      <w:marLeft w:val="0"/>
      <w:marRight w:val="0"/>
      <w:marTop w:val="0"/>
      <w:marBottom w:val="0"/>
      <w:divBdr>
        <w:top w:val="none" w:sz="0" w:space="0" w:color="auto"/>
        <w:left w:val="none" w:sz="0" w:space="0" w:color="auto"/>
        <w:bottom w:val="none" w:sz="0" w:space="0" w:color="auto"/>
        <w:right w:val="none" w:sz="0" w:space="0" w:color="auto"/>
      </w:divBdr>
    </w:div>
    <w:div w:id="809976911">
      <w:bodyDiv w:val="1"/>
      <w:marLeft w:val="0"/>
      <w:marRight w:val="0"/>
      <w:marTop w:val="0"/>
      <w:marBottom w:val="0"/>
      <w:divBdr>
        <w:top w:val="none" w:sz="0" w:space="0" w:color="auto"/>
        <w:left w:val="none" w:sz="0" w:space="0" w:color="auto"/>
        <w:bottom w:val="none" w:sz="0" w:space="0" w:color="auto"/>
        <w:right w:val="none" w:sz="0" w:space="0" w:color="auto"/>
      </w:divBdr>
    </w:div>
    <w:div w:id="809977597">
      <w:bodyDiv w:val="1"/>
      <w:marLeft w:val="0"/>
      <w:marRight w:val="0"/>
      <w:marTop w:val="0"/>
      <w:marBottom w:val="0"/>
      <w:divBdr>
        <w:top w:val="none" w:sz="0" w:space="0" w:color="auto"/>
        <w:left w:val="none" w:sz="0" w:space="0" w:color="auto"/>
        <w:bottom w:val="none" w:sz="0" w:space="0" w:color="auto"/>
        <w:right w:val="none" w:sz="0" w:space="0" w:color="auto"/>
      </w:divBdr>
      <w:divsChild>
        <w:div w:id="1537350550">
          <w:marLeft w:val="0"/>
          <w:marRight w:val="0"/>
          <w:marTop w:val="0"/>
          <w:marBottom w:val="0"/>
          <w:divBdr>
            <w:top w:val="none" w:sz="0" w:space="0" w:color="auto"/>
            <w:left w:val="none" w:sz="0" w:space="0" w:color="auto"/>
            <w:bottom w:val="none" w:sz="0" w:space="0" w:color="auto"/>
            <w:right w:val="none" w:sz="0" w:space="0" w:color="auto"/>
          </w:divBdr>
        </w:div>
        <w:div w:id="1984458637">
          <w:marLeft w:val="0"/>
          <w:marRight w:val="0"/>
          <w:marTop w:val="0"/>
          <w:marBottom w:val="0"/>
          <w:divBdr>
            <w:top w:val="none" w:sz="0" w:space="0" w:color="auto"/>
            <w:left w:val="none" w:sz="0" w:space="0" w:color="auto"/>
            <w:bottom w:val="none" w:sz="0" w:space="0" w:color="auto"/>
            <w:right w:val="none" w:sz="0" w:space="0" w:color="auto"/>
          </w:divBdr>
          <w:divsChild>
            <w:div w:id="1695767168">
              <w:marLeft w:val="0"/>
              <w:marRight w:val="0"/>
              <w:marTop w:val="0"/>
              <w:marBottom w:val="0"/>
              <w:divBdr>
                <w:top w:val="none" w:sz="0" w:space="0" w:color="auto"/>
                <w:left w:val="none" w:sz="0" w:space="0" w:color="auto"/>
                <w:bottom w:val="none" w:sz="0" w:space="0" w:color="auto"/>
                <w:right w:val="none" w:sz="0" w:space="0" w:color="auto"/>
              </w:divBdr>
              <w:divsChild>
                <w:div w:id="1767336349">
                  <w:marLeft w:val="0"/>
                  <w:marRight w:val="240"/>
                  <w:marTop w:val="0"/>
                  <w:marBottom w:val="0"/>
                  <w:divBdr>
                    <w:top w:val="none" w:sz="0" w:space="0" w:color="auto"/>
                    <w:left w:val="none" w:sz="0" w:space="0" w:color="auto"/>
                    <w:bottom w:val="none" w:sz="0" w:space="0" w:color="auto"/>
                    <w:right w:val="none" w:sz="0" w:space="0" w:color="auto"/>
                  </w:divBdr>
                  <w:divsChild>
                    <w:div w:id="1490245051">
                      <w:marLeft w:val="0"/>
                      <w:marRight w:val="0"/>
                      <w:marTop w:val="0"/>
                      <w:marBottom w:val="0"/>
                      <w:divBdr>
                        <w:top w:val="none" w:sz="0" w:space="0" w:color="auto"/>
                        <w:left w:val="none" w:sz="0" w:space="0" w:color="auto"/>
                        <w:bottom w:val="none" w:sz="0" w:space="0" w:color="auto"/>
                        <w:right w:val="none" w:sz="0" w:space="0" w:color="auto"/>
                      </w:divBdr>
                    </w:div>
                    <w:div w:id="260379972">
                      <w:marLeft w:val="0"/>
                      <w:marRight w:val="0"/>
                      <w:marTop w:val="0"/>
                      <w:marBottom w:val="0"/>
                      <w:divBdr>
                        <w:top w:val="none" w:sz="0" w:space="0" w:color="auto"/>
                        <w:left w:val="none" w:sz="0" w:space="0" w:color="auto"/>
                        <w:bottom w:val="none" w:sz="0" w:space="0" w:color="auto"/>
                        <w:right w:val="none" w:sz="0" w:space="0" w:color="auto"/>
                      </w:divBdr>
                    </w:div>
                    <w:div w:id="1852794106">
                      <w:marLeft w:val="0"/>
                      <w:marRight w:val="0"/>
                      <w:marTop w:val="0"/>
                      <w:marBottom w:val="0"/>
                      <w:divBdr>
                        <w:top w:val="none" w:sz="0" w:space="0" w:color="auto"/>
                        <w:left w:val="none" w:sz="0" w:space="0" w:color="auto"/>
                        <w:bottom w:val="none" w:sz="0" w:space="0" w:color="auto"/>
                        <w:right w:val="none" w:sz="0" w:space="0" w:color="auto"/>
                      </w:divBdr>
                    </w:div>
                    <w:div w:id="1759407194">
                      <w:marLeft w:val="0"/>
                      <w:marRight w:val="0"/>
                      <w:marTop w:val="0"/>
                      <w:marBottom w:val="0"/>
                      <w:divBdr>
                        <w:top w:val="none" w:sz="0" w:space="0" w:color="auto"/>
                        <w:left w:val="none" w:sz="0" w:space="0" w:color="auto"/>
                        <w:bottom w:val="none" w:sz="0" w:space="0" w:color="auto"/>
                        <w:right w:val="none" w:sz="0" w:space="0" w:color="auto"/>
                      </w:divBdr>
                    </w:div>
                    <w:div w:id="1524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439869">
      <w:bodyDiv w:val="1"/>
      <w:marLeft w:val="0"/>
      <w:marRight w:val="0"/>
      <w:marTop w:val="0"/>
      <w:marBottom w:val="0"/>
      <w:divBdr>
        <w:top w:val="none" w:sz="0" w:space="0" w:color="auto"/>
        <w:left w:val="none" w:sz="0" w:space="0" w:color="auto"/>
        <w:bottom w:val="none" w:sz="0" w:space="0" w:color="auto"/>
        <w:right w:val="none" w:sz="0" w:space="0" w:color="auto"/>
      </w:divBdr>
    </w:div>
    <w:div w:id="810950999">
      <w:bodyDiv w:val="1"/>
      <w:marLeft w:val="0"/>
      <w:marRight w:val="0"/>
      <w:marTop w:val="0"/>
      <w:marBottom w:val="0"/>
      <w:divBdr>
        <w:top w:val="none" w:sz="0" w:space="0" w:color="auto"/>
        <w:left w:val="none" w:sz="0" w:space="0" w:color="auto"/>
        <w:bottom w:val="none" w:sz="0" w:space="0" w:color="auto"/>
        <w:right w:val="none" w:sz="0" w:space="0" w:color="auto"/>
      </w:divBdr>
    </w:div>
    <w:div w:id="813982510">
      <w:bodyDiv w:val="1"/>
      <w:marLeft w:val="0"/>
      <w:marRight w:val="0"/>
      <w:marTop w:val="0"/>
      <w:marBottom w:val="0"/>
      <w:divBdr>
        <w:top w:val="none" w:sz="0" w:space="0" w:color="auto"/>
        <w:left w:val="none" w:sz="0" w:space="0" w:color="auto"/>
        <w:bottom w:val="none" w:sz="0" w:space="0" w:color="auto"/>
        <w:right w:val="none" w:sz="0" w:space="0" w:color="auto"/>
      </w:divBdr>
    </w:div>
    <w:div w:id="815950689">
      <w:bodyDiv w:val="1"/>
      <w:marLeft w:val="0"/>
      <w:marRight w:val="0"/>
      <w:marTop w:val="0"/>
      <w:marBottom w:val="0"/>
      <w:divBdr>
        <w:top w:val="none" w:sz="0" w:space="0" w:color="auto"/>
        <w:left w:val="none" w:sz="0" w:space="0" w:color="auto"/>
        <w:bottom w:val="none" w:sz="0" w:space="0" w:color="auto"/>
        <w:right w:val="none" w:sz="0" w:space="0" w:color="auto"/>
      </w:divBdr>
      <w:divsChild>
        <w:div w:id="877813614">
          <w:marLeft w:val="0"/>
          <w:marRight w:val="0"/>
          <w:marTop w:val="0"/>
          <w:marBottom w:val="0"/>
          <w:divBdr>
            <w:top w:val="none" w:sz="0" w:space="0" w:color="auto"/>
            <w:left w:val="none" w:sz="0" w:space="0" w:color="auto"/>
            <w:bottom w:val="none" w:sz="0" w:space="0" w:color="auto"/>
            <w:right w:val="none" w:sz="0" w:space="0" w:color="auto"/>
          </w:divBdr>
          <w:divsChild>
            <w:div w:id="363754976">
              <w:marLeft w:val="0"/>
              <w:marRight w:val="0"/>
              <w:marTop w:val="0"/>
              <w:marBottom w:val="0"/>
              <w:divBdr>
                <w:top w:val="none" w:sz="0" w:space="0" w:color="auto"/>
                <w:left w:val="none" w:sz="0" w:space="0" w:color="auto"/>
                <w:bottom w:val="none" w:sz="0" w:space="0" w:color="auto"/>
                <w:right w:val="none" w:sz="0" w:space="0" w:color="auto"/>
              </w:divBdr>
              <w:divsChild>
                <w:div w:id="867183649">
                  <w:marLeft w:val="0"/>
                  <w:marRight w:val="0"/>
                  <w:marTop w:val="0"/>
                  <w:marBottom w:val="0"/>
                  <w:divBdr>
                    <w:top w:val="none" w:sz="0" w:space="0" w:color="auto"/>
                    <w:left w:val="none" w:sz="0" w:space="0" w:color="auto"/>
                    <w:bottom w:val="none" w:sz="0" w:space="0" w:color="auto"/>
                    <w:right w:val="none" w:sz="0" w:space="0" w:color="auto"/>
                  </w:divBdr>
                  <w:divsChild>
                    <w:div w:id="5713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2615">
      <w:bodyDiv w:val="1"/>
      <w:marLeft w:val="0"/>
      <w:marRight w:val="0"/>
      <w:marTop w:val="0"/>
      <w:marBottom w:val="0"/>
      <w:divBdr>
        <w:top w:val="none" w:sz="0" w:space="0" w:color="auto"/>
        <w:left w:val="none" w:sz="0" w:space="0" w:color="auto"/>
        <w:bottom w:val="none" w:sz="0" w:space="0" w:color="auto"/>
        <w:right w:val="none" w:sz="0" w:space="0" w:color="auto"/>
      </w:divBdr>
    </w:div>
    <w:div w:id="817965431">
      <w:bodyDiv w:val="1"/>
      <w:marLeft w:val="0"/>
      <w:marRight w:val="0"/>
      <w:marTop w:val="0"/>
      <w:marBottom w:val="0"/>
      <w:divBdr>
        <w:top w:val="none" w:sz="0" w:space="0" w:color="auto"/>
        <w:left w:val="none" w:sz="0" w:space="0" w:color="auto"/>
        <w:bottom w:val="none" w:sz="0" w:space="0" w:color="auto"/>
        <w:right w:val="none" w:sz="0" w:space="0" w:color="auto"/>
      </w:divBdr>
    </w:div>
    <w:div w:id="818688379">
      <w:bodyDiv w:val="1"/>
      <w:marLeft w:val="0"/>
      <w:marRight w:val="0"/>
      <w:marTop w:val="0"/>
      <w:marBottom w:val="0"/>
      <w:divBdr>
        <w:top w:val="none" w:sz="0" w:space="0" w:color="auto"/>
        <w:left w:val="none" w:sz="0" w:space="0" w:color="auto"/>
        <w:bottom w:val="none" w:sz="0" w:space="0" w:color="auto"/>
        <w:right w:val="none" w:sz="0" w:space="0" w:color="auto"/>
      </w:divBdr>
    </w:div>
    <w:div w:id="818814180">
      <w:bodyDiv w:val="1"/>
      <w:marLeft w:val="0"/>
      <w:marRight w:val="0"/>
      <w:marTop w:val="0"/>
      <w:marBottom w:val="0"/>
      <w:divBdr>
        <w:top w:val="none" w:sz="0" w:space="0" w:color="auto"/>
        <w:left w:val="none" w:sz="0" w:space="0" w:color="auto"/>
        <w:bottom w:val="none" w:sz="0" w:space="0" w:color="auto"/>
        <w:right w:val="none" w:sz="0" w:space="0" w:color="auto"/>
      </w:divBdr>
    </w:div>
    <w:div w:id="819422805">
      <w:bodyDiv w:val="1"/>
      <w:marLeft w:val="0"/>
      <w:marRight w:val="0"/>
      <w:marTop w:val="0"/>
      <w:marBottom w:val="0"/>
      <w:divBdr>
        <w:top w:val="none" w:sz="0" w:space="0" w:color="auto"/>
        <w:left w:val="none" w:sz="0" w:space="0" w:color="auto"/>
        <w:bottom w:val="none" w:sz="0" w:space="0" w:color="auto"/>
        <w:right w:val="none" w:sz="0" w:space="0" w:color="auto"/>
      </w:divBdr>
    </w:div>
    <w:div w:id="819804460">
      <w:bodyDiv w:val="1"/>
      <w:marLeft w:val="0"/>
      <w:marRight w:val="0"/>
      <w:marTop w:val="0"/>
      <w:marBottom w:val="0"/>
      <w:divBdr>
        <w:top w:val="none" w:sz="0" w:space="0" w:color="auto"/>
        <w:left w:val="none" w:sz="0" w:space="0" w:color="auto"/>
        <w:bottom w:val="none" w:sz="0" w:space="0" w:color="auto"/>
        <w:right w:val="none" w:sz="0" w:space="0" w:color="auto"/>
      </w:divBdr>
    </w:div>
    <w:div w:id="821458746">
      <w:bodyDiv w:val="1"/>
      <w:marLeft w:val="0"/>
      <w:marRight w:val="0"/>
      <w:marTop w:val="0"/>
      <w:marBottom w:val="0"/>
      <w:divBdr>
        <w:top w:val="none" w:sz="0" w:space="0" w:color="auto"/>
        <w:left w:val="none" w:sz="0" w:space="0" w:color="auto"/>
        <w:bottom w:val="none" w:sz="0" w:space="0" w:color="auto"/>
        <w:right w:val="none" w:sz="0" w:space="0" w:color="auto"/>
      </w:divBdr>
      <w:divsChild>
        <w:div w:id="866791038">
          <w:marLeft w:val="0"/>
          <w:marRight w:val="0"/>
          <w:marTop w:val="0"/>
          <w:marBottom w:val="0"/>
          <w:divBdr>
            <w:top w:val="none" w:sz="0" w:space="0" w:color="auto"/>
            <w:left w:val="none" w:sz="0" w:space="0" w:color="auto"/>
            <w:bottom w:val="none" w:sz="0" w:space="0" w:color="auto"/>
            <w:right w:val="none" w:sz="0" w:space="0" w:color="auto"/>
          </w:divBdr>
          <w:divsChild>
            <w:div w:id="1610508877">
              <w:marLeft w:val="0"/>
              <w:marRight w:val="0"/>
              <w:marTop w:val="0"/>
              <w:marBottom w:val="0"/>
              <w:divBdr>
                <w:top w:val="none" w:sz="0" w:space="0" w:color="auto"/>
                <w:left w:val="none" w:sz="0" w:space="0" w:color="auto"/>
                <w:bottom w:val="none" w:sz="0" w:space="0" w:color="auto"/>
                <w:right w:val="none" w:sz="0" w:space="0" w:color="auto"/>
              </w:divBdr>
              <w:divsChild>
                <w:div w:id="1239943982">
                  <w:marLeft w:val="0"/>
                  <w:marRight w:val="0"/>
                  <w:marTop w:val="0"/>
                  <w:marBottom w:val="0"/>
                  <w:divBdr>
                    <w:top w:val="none" w:sz="0" w:space="0" w:color="auto"/>
                    <w:left w:val="none" w:sz="0" w:space="0" w:color="auto"/>
                    <w:bottom w:val="none" w:sz="0" w:space="0" w:color="auto"/>
                    <w:right w:val="none" w:sz="0" w:space="0" w:color="auto"/>
                  </w:divBdr>
                  <w:divsChild>
                    <w:div w:id="421069612">
                      <w:marLeft w:val="0"/>
                      <w:marRight w:val="0"/>
                      <w:marTop w:val="0"/>
                      <w:marBottom w:val="0"/>
                      <w:divBdr>
                        <w:top w:val="none" w:sz="0" w:space="0" w:color="auto"/>
                        <w:left w:val="none" w:sz="0" w:space="0" w:color="auto"/>
                        <w:bottom w:val="none" w:sz="0" w:space="0" w:color="auto"/>
                        <w:right w:val="none" w:sz="0" w:space="0" w:color="auto"/>
                      </w:divBdr>
                      <w:divsChild>
                        <w:div w:id="2125691172">
                          <w:marLeft w:val="0"/>
                          <w:marRight w:val="0"/>
                          <w:marTop w:val="0"/>
                          <w:marBottom w:val="0"/>
                          <w:divBdr>
                            <w:top w:val="none" w:sz="0" w:space="0" w:color="auto"/>
                            <w:left w:val="none" w:sz="0" w:space="0" w:color="auto"/>
                            <w:bottom w:val="none" w:sz="0" w:space="0" w:color="auto"/>
                            <w:right w:val="none" w:sz="0" w:space="0" w:color="auto"/>
                          </w:divBdr>
                          <w:divsChild>
                            <w:div w:id="1982072195">
                              <w:marLeft w:val="0"/>
                              <w:marRight w:val="0"/>
                              <w:marTop w:val="0"/>
                              <w:marBottom w:val="0"/>
                              <w:divBdr>
                                <w:top w:val="none" w:sz="0" w:space="0" w:color="auto"/>
                                <w:left w:val="none" w:sz="0" w:space="0" w:color="auto"/>
                                <w:bottom w:val="none" w:sz="0" w:space="0" w:color="auto"/>
                                <w:right w:val="none" w:sz="0" w:space="0" w:color="auto"/>
                              </w:divBdr>
                              <w:divsChild>
                                <w:div w:id="488594785">
                                  <w:marLeft w:val="0"/>
                                  <w:marRight w:val="0"/>
                                  <w:marTop w:val="0"/>
                                  <w:marBottom w:val="0"/>
                                  <w:divBdr>
                                    <w:top w:val="none" w:sz="0" w:space="0" w:color="auto"/>
                                    <w:left w:val="none" w:sz="0" w:space="0" w:color="auto"/>
                                    <w:bottom w:val="none" w:sz="0" w:space="0" w:color="auto"/>
                                    <w:right w:val="none" w:sz="0" w:space="0" w:color="auto"/>
                                  </w:divBdr>
                                  <w:divsChild>
                                    <w:div w:id="829102423">
                                      <w:marLeft w:val="0"/>
                                      <w:marRight w:val="0"/>
                                      <w:marTop w:val="0"/>
                                      <w:marBottom w:val="0"/>
                                      <w:divBdr>
                                        <w:top w:val="none" w:sz="0" w:space="0" w:color="auto"/>
                                        <w:left w:val="none" w:sz="0" w:space="0" w:color="auto"/>
                                        <w:bottom w:val="none" w:sz="0" w:space="0" w:color="auto"/>
                                        <w:right w:val="none" w:sz="0" w:space="0" w:color="auto"/>
                                      </w:divBdr>
                                      <w:divsChild>
                                        <w:div w:id="9371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399121">
      <w:bodyDiv w:val="1"/>
      <w:marLeft w:val="0"/>
      <w:marRight w:val="0"/>
      <w:marTop w:val="0"/>
      <w:marBottom w:val="0"/>
      <w:divBdr>
        <w:top w:val="none" w:sz="0" w:space="0" w:color="auto"/>
        <w:left w:val="none" w:sz="0" w:space="0" w:color="auto"/>
        <w:bottom w:val="none" w:sz="0" w:space="0" w:color="auto"/>
        <w:right w:val="none" w:sz="0" w:space="0" w:color="auto"/>
      </w:divBdr>
    </w:div>
    <w:div w:id="824199050">
      <w:bodyDiv w:val="1"/>
      <w:marLeft w:val="0"/>
      <w:marRight w:val="0"/>
      <w:marTop w:val="0"/>
      <w:marBottom w:val="0"/>
      <w:divBdr>
        <w:top w:val="none" w:sz="0" w:space="0" w:color="auto"/>
        <w:left w:val="none" w:sz="0" w:space="0" w:color="auto"/>
        <w:bottom w:val="none" w:sz="0" w:space="0" w:color="auto"/>
        <w:right w:val="none" w:sz="0" w:space="0" w:color="auto"/>
      </w:divBdr>
    </w:div>
    <w:div w:id="825053699">
      <w:bodyDiv w:val="1"/>
      <w:marLeft w:val="0"/>
      <w:marRight w:val="0"/>
      <w:marTop w:val="0"/>
      <w:marBottom w:val="0"/>
      <w:divBdr>
        <w:top w:val="none" w:sz="0" w:space="0" w:color="auto"/>
        <w:left w:val="none" w:sz="0" w:space="0" w:color="auto"/>
        <w:bottom w:val="none" w:sz="0" w:space="0" w:color="auto"/>
        <w:right w:val="none" w:sz="0" w:space="0" w:color="auto"/>
      </w:divBdr>
    </w:div>
    <w:div w:id="827408448">
      <w:bodyDiv w:val="1"/>
      <w:marLeft w:val="0"/>
      <w:marRight w:val="0"/>
      <w:marTop w:val="0"/>
      <w:marBottom w:val="0"/>
      <w:divBdr>
        <w:top w:val="none" w:sz="0" w:space="0" w:color="auto"/>
        <w:left w:val="none" w:sz="0" w:space="0" w:color="auto"/>
        <w:bottom w:val="none" w:sz="0" w:space="0" w:color="auto"/>
        <w:right w:val="none" w:sz="0" w:space="0" w:color="auto"/>
      </w:divBdr>
    </w:div>
    <w:div w:id="827939389">
      <w:bodyDiv w:val="1"/>
      <w:marLeft w:val="0"/>
      <w:marRight w:val="0"/>
      <w:marTop w:val="0"/>
      <w:marBottom w:val="0"/>
      <w:divBdr>
        <w:top w:val="none" w:sz="0" w:space="0" w:color="auto"/>
        <w:left w:val="none" w:sz="0" w:space="0" w:color="auto"/>
        <w:bottom w:val="none" w:sz="0" w:space="0" w:color="auto"/>
        <w:right w:val="none" w:sz="0" w:space="0" w:color="auto"/>
      </w:divBdr>
    </w:div>
    <w:div w:id="828669604">
      <w:bodyDiv w:val="1"/>
      <w:marLeft w:val="0"/>
      <w:marRight w:val="0"/>
      <w:marTop w:val="0"/>
      <w:marBottom w:val="0"/>
      <w:divBdr>
        <w:top w:val="none" w:sz="0" w:space="0" w:color="auto"/>
        <w:left w:val="none" w:sz="0" w:space="0" w:color="auto"/>
        <w:bottom w:val="none" w:sz="0" w:space="0" w:color="auto"/>
        <w:right w:val="none" w:sz="0" w:space="0" w:color="auto"/>
      </w:divBdr>
    </w:div>
    <w:div w:id="830876928">
      <w:bodyDiv w:val="1"/>
      <w:marLeft w:val="0"/>
      <w:marRight w:val="0"/>
      <w:marTop w:val="0"/>
      <w:marBottom w:val="0"/>
      <w:divBdr>
        <w:top w:val="none" w:sz="0" w:space="0" w:color="auto"/>
        <w:left w:val="none" w:sz="0" w:space="0" w:color="auto"/>
        <w:bottom w:val="none" w:sz="0" w:space="0" w:color="auto"/>
        <w:right w:val="none" w:sz="0" w:space="0" w:color="auto"/>
      </w:divBdr>
    </w:div>
    <w:div w:id="833030204">
      <w:bodyDiv w:val="1"/>
      <w:marLeft w:val="0"/>
      <w:marRight w:val="0"/>
      <w:marTop w:val="0"/>
      <w:marBottom w:val="0"/>
      <w:divBdr>
        <w:top w:val="none" w:sz="0" w:space="0" w:color="auto"/>
        <w:left w:val="none" w:sz="0" w:space="0" w:color="auto"/>
        <w:bottom w:val="none" w:sz="0" w:space="0" w:color="auto"/>
        <w:right w:val="none" w:sz="0" w:space="0" w:color="auto"/>
      </w:divBdr>
    </w:div>
    <w:div w:id="833372394">
      <w:bodyDiv w:val="1"/>
      <w:marLeft w:val="0"/>
      <w:marRight w:val="0"/>
      <w:marTop w:val="0"/>
      <w:marBottom w:val="0"/>
      <w:divBdr>
        <w:top w:val="none" w:sz="0" w:space="0" w:color="auto"/>
        <w:left w:val="none" w:sz="0" w:space="0" w:color="auto"/>
        <w:bottom w:val="none" w:sz="0" w:space="0" w:color="auto"/>
        <w:right w:val="none" w:sz="0" w:space="0" w:color="auto"/>
      </w:divBdr>
      <w:divsChild>
        <w:div w:id="59712383">
          <w:marLeft w:val="0"/>
          <w:marRight w:val="0"/>
          <w:marTop w:val="0"/>
          <w:marBottom w:val="0"/>
          <w:divBdr>
            <w:top w:val="dotted" w:sz="6" w:space="12" w:color="CECFCB"/>
            <w:left w:val="none" w:sz="0" w:space="12" w:color="auto"/>
            <w:bottom w:val="none" w:sz="0" w:space="12" w:color="auto"/>
            <w:right w:val="none" w:sz="0" w:space="12" w:color="auto"/>
          </w:divBdr>
          <w:divsChild>
            <w:div w:id="919754420">
              <w:marLeft w:val="0"/>
              <w:marRight w:val="0"/>
              <w:marTop w:val="0"/>
              <w:marBottom w:val="0"/>
              <w:divBdr>
                <w:top w:val="none" w:sz="0" w:space="0" w:color="auto"/>
                <w:left w:val="none" w:sz="0" w:space="0" w:color="auto"/>
                <w:bottom w:val="none" w:sz="0" w:space="0" w:color="auto"/>
                <w:right w:val="none" w:sz="0" w:space="0" w:color="auto"/>
              </w:divBdr>
            </w:div>
            <w:div w:id="229535482">
              <w:marLeft w:val="0"/>
              <w:marRight w:val="0"/>
              <w:marTop w:val="0"/>
              <w:marBottom w:val="0"/>
              <w:divBdr>
                <w:top w:val="none" w:sz="0" w:space="0" w:color="auto"/>
                <w:left w:val="none" w:sz="0" w:space="0" w:color="auto"/>
                <w:bottom w:val="none" w:sz="0" w:space="0" w:color="auto"/>
                <w:right w:val="none" w:sz="0" w:space="0" w:color="auto"/>
              </w:divBdr>
              <w:divsChild>
                <w:div w:id="11870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88899">
          <w:marLeft w:val="0"/>
          <w:marRight w:val="0"/>
          <w:marTop w:val="0"/>
          <w:marBottom w:val="0"/>
          <w:divBdr>
            <w:top w:val="dotted" w:sz="6" w:space="12" w:color="CECFCB"/>
            <w:left w:val="none" w:sz="0" w:space="12" w:color="auto"/>
            <w:bottom w:val="none" w:sz="0" w:space="12" w:color="auto"/>
            <w:right w:val="none" w:sz="0" w:space="12" w:color="auto"/>
          </w:divBdr>
          <w:divsChild>
            <w:div w:id="1644772873">
              <w:marLeft w:val="0"/>
              <w:marRight w:val="0"/>
              <w:marTop w:val="0"/>
              <w:marBottom w:val="0"/>
              <w:divBdr>
                <w:top w:val="none" w:sz="0" w:space="0" w:color="auto"/>
                <w:left w:val="none" w:sz="0" w:space="0" w:color="auto"/>
                <w:bottom w:val="none" w:sz="0" w:space="0" w:color="auto"/>
                <w:right w:val="none" w:sz="0" w:space="0" w:color="auto"/>
              </w:divBdr>
            </w:div>
            <w:div w:id="704209498">
              <w:marLeft w:val="0"/>
              <w:marRight w:val="0"/>
              <w:marTop w:val="0"/>
              <w:marBottom w:val="0"/>
              <w:divBdr>
                <w:top w:val="none" w:sz="0" w:space="0" w:color="auto"/>
                <w:left w:val="none" w:sz="0" w:space="0" w:color="auto"/>
                <w:bottom w:val="none" w:sz="0" w:space="0" w:color="auto"/>
                <w:right w:val="none" w:sz="0" w:space="0" w:color="auto"/>
              </w:divBdr>
              <w:divsChild>
                <w:div w:id="1083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6369">
      <w:bodyDiv w:val="1"/>
      <w:marLeft w:val="0"/>
      <w:marRight w:val="0"/>
      <w:marTop w:val="0"/>
      <w:marBottom w:val="0"/>
      <w:divBdr>
        <w:top w:val="none" w:sz="0" w:space="0" w:color="auto"/>
        <w:left w:val="none" w:sz="0" w:space="0" w:color="auto"/>
        <w:bottom w:val="none" w:sz="0" w:space="0" w:color="auto"/>
        <w:right w:val="none" w:sz="0" w:space="0" w:color="auto"/>
      </w:divBdr>
    </w:div>
    <w:div w:id="833883166">
      <w:bodyDiv w:val="1"/>
      <w:marLeft w:val="0"/>
      <w:marRight w:val="0"/>
      <w:marTop w:val="0"/>
      <w:marBottom w:val="0"/>
      <w:divBdr>
        <w:top w:val="none" w:sz="0" w:space="0" w:color="auto"/>
        <w:left w:val="none" w:sz="0" w:space="0" w:color="auto"/>
        <w:bottom w:val="none" w:sz="0" w:space="0" w:color="auto"/>
        <w:right w:val="none" w:sz="0" w:space="0" w:color="auto"/>
      </w:divBdr>
    </w:div>
    <w:div w:id="834415995">
      <w:bodyDiv w:val="1"/>
      <w:marLeft w:val="0"/>
      <w:marRight w:val="0"/>
      <w:marTop w:val="0"/>
      <w:marBottom w:val="0"/>
      <w:divBdr>
        <w:top w:val="none" w:sz="0" w:space="0" w:color="auto"/>
        <w:left w:val="none" w:sz="0" w:space="0" w:color="auto"/>
        <w:bottom w:val="none" w:sz="0" w:space="0" w:color="auto"/>
        <w:right w:val="none" w:sz="0" w:space="0" w:color="auto"/>
      </w:divBdr>
      <w:divsChild>
        <w:div w:id="756488529">
          <w:marLeft w:val="0"/>
          <w:marRight w:val="0"/>
          <w:marTop w:val="0"/>
          <w:marBottom w:val="0"/>
          <w:divBdr>
            <w:top w:val="none" w:sz="0" w:space="0" w:color="auto"/>
            <w:left w:val="none" w:sz="0" w:space="0" w:color="auto"/>
            <w:bottom w:val="none" w:sz="0" w:space="0" w:color="auto"/>
            <w:right w:val="none" w:sz="0" w:space="0" w:color="auto"/>
          </w:divBdr>
          <w:divsChild>
            <w:div w:id="1961103486">
              <w:marLeft w:val="0"/>
              <w:marRight w:val="0"/>
              <w:marTop w:val="0"/>
              <w:marBottom w:val="0"/>
              <w:divBdr>
                <w:top w:val="none" w:sz="0" w:space="0" w:color="auto"/>
                <w:left w:val="none" w:sz="0" w:space="0" w:color="auto"/>
                <w:bottom w:val="none" w:sz="0" w:space="0" w:color="auto"/>
                <w:right w:val="none" w:sz="0" w:space="0" w:color="auto"/>
              </w:divBdr>
              <w:divsChild>
                <w:div w:id="51853806">
                  <w:marLeft w:val="0"/>
                  <w:marRight w:val="0"/>
                  <w:marTop w:val="0"/>
                  <w:marBottom w:val="0"/>
                  <w:divBdr>
                    <w:top w:val="none" w:sz="0" w:space="0" w:color="auto"/>
                    <w:left w:val="none" w:sz="0" w:space="0" w:color="auto"/>
                    <w:bottom w:val="none" w:sz="0" w:space="0" w:color="auto"/>
                    <w:right w:val="none" w:sz="0" w:space="0" w:color="auto"/>
                  </w:divBdr>
                  <w:divsChild>
                    <w:div w:id="14172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6606">
          <w:marLeft w:val="0"/>
          <w:marRight w:val="0"/>
          <w:marTop w:val="0"/>
          <w:marBottom w:val="0"/>
          <w:divBdr>
            <w:top w:val="none" w:sz="0" w:space="0" w:color="auto"/>
            <w:left w:val="none" w:sz="0" w:space="0" w:color="auto"/>
            <w:bottom w:val="none" w:sz="0" w:space="0" w:color="auto"/>
            <w:right w:val="none" w:sz="0" w:space="0" w:color="auto"/>
          </w:divBdr>
          <w:divsChild>
            <w:div w:id="567500765">
              <w:marLeft w:val="0"/>
              <w:marRight w:val="0"/>
              <w:marTop w:val="0"/>
              <w:marBottom w:val="0"/>
              <w:divBdr>
                <w:top w:val="none" w:sz="0" w:space="0" w:color="auto"/>
                <w:left w:val="none" w:sz="0" w:space="0" w:color="auto"/>
                <w:bottom w:val="none" w:sz="0" w:space="0" w:color="auto"/>
                <w:right w:val="none" w:sz="0" w:space="0" w:color="auto"/>
              </w:divBdr>
              <w:divsChild>
                <w:div w:id="818110541">
                  <w:marLeft w:val="0"/>
                  <w:marRight w:val="0"/>
                  <w:marTop w:val="0"/>
                  <w:marBottom w:val="0"/>
                  <w:divBdr>
                    <w:top w:val="none" w:sz="0" w:space="0" w:color="auto"/>
                    <w:left w:val="none" w:sz="0" w:space="0" w:color="auto"/>
                    <w:bottom w:val="none" w:sz="0" w:space="0" w:color="auto"/>
                    <w:right w:val="none" w:sz="0" w:space="0" w:color="auto"/>
                  </w:divBdr>
                  <w:divsChild>
                    <w:div w:id="20163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2777">
          <w:marLeft w:val="0"/>
          <w:marRight w:val="0"/>
          <w:marTop w:val="0"/>
          <w:marBottom w:val="0"/>
          <w:divBdr>
            <w:top w:val="none" w:sz="0" w:space="0" w:color="auto"/>
            <w:left w:val="none" w:sz="0" w:space="0" w:color="auto"/>
            <w:bottom w:val="none" w:sz="0" w:space="0" w:color="auto"/>
            <w:right w:val="none" w:sz="0" w:space="0" w:color="auto"/>
          </w:divBdr>
          <w:divsChild>
            <w:div w:id="1249387827">
              <w:marLeft w:val="0"/>
              <w:marRight w:val="0"/>
              <w:marTop w:val="0"/>
              <w:marBottom w:val="0"/>
              <w:divBdr>
                <w:top w:val="none" w:sz="0" w:space="0" w:color="auto"/>
                <w:left w:val="none" w:sz="0" w:space="0" w:color="auto"/>
                <w:bottom w:val="none" w:sz="0" w:space="0" w:color="auto"/>
                <w:right w:val="none" w:sz="0" w:space="0" w:color="auto"/>
              </w:divBdr>
              <w:divsChild>
                <w:div w:id="844785336">
                  <w:marLeft w:val="0"/>
                  <w:marRight w:val="0"/>
                  <w:marTop w:val="0"/>
                  <w:marBottom w:val="0"/>
                  <w:divBdr>
                    <w:top w:val="none" w:sz="0" w:space="0" w:color="auto"/>
                    <w:left w:val="none" w:sz="0" w:space="0" w:color="auto"/>
                    <w:bottom w:val="none" w:sz="0" w:space="0" w:color="auto"/>
                    <w:right w:val="none" w:sz="0" w:space="0" w:color="auto"/>
                  </w:divBdr>
                  <w:divsChild>
                    <w:div w:id="251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71275">
      <w:bodyDiv w:val="1"/>
      <w:marLeft w:val="0"/>
      <w:marRight w:val="0"/>
      <w:marTop w:val="0"/>
      <w:marBottom w:val="0"/>
      <w:divBdr>
        <w:top w:val="none" w:sz="0" w:space="0" w:color="auto"/>
        <w:left w:val="none" w:sz="0" w:space="0" w:color="auto"/>
        <w:bottom w:val="none" w:sz="0" w:space="0" w:color="auto"/>
        <w:right w:val="none" w:sz="0" w:space="0" w:color="auto"/>
      </w:divBdr>
    </w:div>
    <w:div w:id="835072212">
      <w:bodyDiv w:val="1"/>
      <w:marLeft w:val="0"/>
      <w:marRight w:val="0"/>
      <w:marTop w:val="0"/>
      <w:marBottom w:val="0"/>
      <w:divBdr>
        <w:top w:val="none" w:sz="0" w:space="0" w:color="auto"/>
        <w:left w:val="none" w:sz="0" w:space="0" w:color="auto"/>
        <w:bottom w:val="none" w:sz="0" w:space="0" w:color="auto"/>
        <w:right w:val="none" w:sz="0" w:space="0" w:color="auto"/>
      </w:divBdr>
      <w:divsChild>
        <w:div w:id="932278859">
          <w:marLeft w:val="0"/>
          <w:marRight w:val="0"/>
          <w:marTop w:val="0"/>
          <w:marBottom w:val="0"/>
          <w:divBdr>
            <w:top w:val="none" w:sz="0" w:space="0" w:color="auto"/>
            <w:left w:val="none" w:sz="0" w:space="0" w:color="auto"/>
            <w:bottom w:val="none" w:sz="0" w:space="0" w:color="auto"/>
            <w:right w:val="none" w:sz="0" w:space="0" w:color="auto"/>
          </w:divBdr>
          <w:divsChild>
            <w:div w:id="1710689903">
              <w:marLeft w:val="0"/>
              <w:marRight w:val="0"/>
              <w:marTop w:val="0"/>
              <w:marBottom w:val="0"/>
              <w:divBdr>
                <w:top w:val="none" w:sz="0" w:space="0" w:color="auto"/>
                <w:left w:val="none" w:sz="0" w:space="0" w:color="auto"/>
                <w:bottom w:val="none" w:sz="0" w:space="0" w:color="auto"/>
                <w:right w:val="none" w:sz="0" w:space="0" w:color="auto"/>
              </w:divBdr>
              <w:divsChild>
                <w:div w:id="4074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3163">
          <w:marLeft w:val="0"/>
          <w:marRight w:val="0"/>
          <w:marTop w:val="0"/>
          <w:marBottom w:val="0"/>
          <w:divBdr>
            <w:top w:val="none" w:sz="0" w:space="0" w:color="auto"/>
            <w:left w:val="none" w:sz="0" w:space="0" w:color="auto"/>
            <w:bottom w:val="none" w:sz="0" w:space="0" w:color="auto"/>
            <w:right w:val="none" w:sz="0" w:space="0" w:color="auto"/>
          </w:divBdr>
          <w:divsChild>
            <w:div w:id="1922564416">
              <w:marLeft w:val="0"/>
              <w:marRight w:val="0"/>
              <w:marTop w:val="0"/>
              <w:marBottom w:val="0"/>
              <w:divBdr>
                <w:top w:val="none" w:sz="0" w:space="0" w:color="auto"/>
                <w:left w:val="none" w:sz="0" w:space="0" w:color="auto"/>
                <w:bottom w:val="none" w:sz="0" w:space="0" w:color="auto"/>
                <w:right w:val="none" w:sz="0" w:space="0" w:color="auto"/>
              </w:divBdr>
              <w:divsChild>
                <w:div w:id="159928372">
                  <w:marLeft w:val="0"/>
                  <w:marRight w:val="0"/>
                  <w:marTop w:val="0"/>
                  <w:marBottom w:val="0"/>
                  <w:divBdr>
                    <w:top w:val="none" w:sz="0" w:space="0" w:color="auto"/>
                    <w:left w:val="none" w:sz="0" w:space="0" w:color="auto"/>
                    <w:bottom w:val="none" w:sz="0" w:space="0" w:color="auto"/>
                    <w:right w:val="none" w:sz="0" w:space="0" w:color="auto"/>
                  </w:divBdr>
                  <w:divsChild>
                    <w:div w:id="132994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338703">
      <w:bodyDiv w:val="1"/>
      <w:marLeft w:val="0"/>
      <w:marRight w:val="0"/>
      <w:marTop w:val="0"/>
      <w:marBottom w:val="0"/>
      <w:divBdr>
        <w:top w:val="none" w:sz="0" w:space="0" w:color="auto"/>
        <w:left w:val="none" w:sz="0" w:space="0" w:color="auto"/>
        <w:bottom w:val="none" w:sz="0" w:space="0" w:color="auto"/>
        <w:right w:val="none" w:sz="0" w:space="0" w:color="auto"/>
      </w:divBdr>
    </w:div>
    <w:div w:id="835463757">
      <w:bodyDiv w:val="1"/>
      <w:marLeft w:val="0"/>
      <w:marRight w:val="0"/>
      <w:marTop w:val="0"/>
      <w:marBottom w:val="0"/>
      <w:divBdr>
        <w:top w:val="none" w:sz="0" w:space="0" w:color="auto"/>
        <w:left w:val="none" w:sz="0" w:space="0" w:color="auto"/>
        <w:bottom w:val="none" w:sz="0" w:space="0" w:color="auto"/>
        <w:right w:val="none" w:sz="0" w:space="0" w:color="auto"/>
      </w:divBdr>
    </w:div>
    <w:div w:id="836385654">
      <w:bodyDiv w:val="1"/>
      <w:marLeft w:val="0"/>
      <w:marRight w:val="0"/>
      <w:marTop w:val="0"/>
      <w:marBottom w:val="0"/>
      <w:divBdr>
        <w:top w:val="none" w:sz="0" w:space="0" w:color="auto"/>
        <w:left w:val="none" w:sz="0" w:space="0" w:color="auto"/>
        <w:bottom w:val="none" w:sz="0" w:space="0" w:color="auto"/>
        <w:right w:val="none" w:sz="0" w:space="0" w:color="auto"/>
      </w:divBdr>
    </w:div>
    <w:div w:id="836923921">
      <w:bodyDiv w:val="1"/>
      <w:marLeft w:val="0"/>
      <w:marRight w:val="0"/>
      <w:marTop w:val="0"/>
      <w:marBottom w:val="0"/>
      <w:divBdr>
        <w:top w:val="none" w:sz="0" w:space="0" w:color="auto"/>
        <w:left w:val="none" w:sz="0" w:space="0" w:color="auto"/>
        <w:bottom w:val="none" w:sz="0" w:space="0" w:color="auto"/>
        <w:right w:val="none" w:sz="0" w:space="0" w:color="auto"/>
      </w:divBdr>
    </w:div>
    <w:div w:id="837354348">
      <w:bodyDiv w:val="1"/>
      <w:marLeft w:val="0"/>
      <w:marRight w:val="0"/>
      <w:marTop w:val="0"/>
      <w:marBottom w:val="0"/>
      <w:divBdr>
        <w:top w:val="none" w:sz="0" w:space="0" w:color="auto"/>
        <w:left w:val="none" w:sz="0" w:space="0" w:color="auto"/>
        <w:bottom w:val="none" w:sz="0" w:space="0" w:color="auto"/>
        <w:right w:val="none" w:sz="0" w:space="0" w:color="auto"/>
      </w:divBdr>
    </w:div>
    <w:div w:id="838303314">
      <w:bodyDiv w:val="1"/>
      <w:marLeft w:val="0"/>
      <w:marRight w:val="0"/>
      <w:marTop w:val="0"/>
      <w:marBottom w:val="0"/>
      <w:divBdr>
        <w:top w:val="none" w:sz="0" w:space="0" w:color="auto"/>
        <w:left w:val="none" w:sz="0" w:space="0" w:color="auto"/>
        <w:bottom w:val="none" w:sz="0" w:space="0" w:color="auto"/>
        <w:right w:val="none" w:sz="0" w:space="0" w:color="auto"/>
      </w:divBdr>
    </w:div>
    <w:div w:id="838929813">
      <w:bodyDiv w:val="1"/>
      <w:marLeft w:val="0"/>
      <w:marRight w:val="0"/>
      <w:marTop w:val="0"/>
      <w:marBottom w:val="0"/>
      <w:divBdr>
        <w:top w:val="none" w:sz="0" w:space="0" w:color="auto"/>
        <w:left w:val="none" w:sz="0" w:space="0" w:color="auto"/>
        <w:bottom w:val="none" w:sz="0" w:space="0" w:color="auto"/>
        <w:right w:val="none" w:sz="0" w:space="0" w:color="auto"/>
      </w:divBdr>
      <w:divsChild>
        <w:div w:id="489104404">
          <w:marLeft w:val="0"/>
          <w:marRight w:val="0"/>
          <w:marTop w:val="0"/>
          <w:marBottom w:val="0"/>
          <w:divBdr>
            <w:top w:val="none" w:sz="0" w:space="0" w:color="auto"/>
            <w:left w:val="none" w:sz="0" w:space="0" w:color="auto"/>
            <w:bottom w:val="none" w:sz="0" w:space="0" w:color="auto"/>
            <w:right w:val="none" w:sz="0" w:space="0" w:color="auto"/>
          </w:divBdr>
          <w:divsChild>
            <w:div w:id="1685403539">
              <w:marLeft w:val="0"/>
              <w:marRight w:val="0"/>
              <w:marTop w:val="0"/>
              <w:marBottom w:val="0"/>
              <w:divBdr>
                <w:top w:val="none" w:sz="0" w:space="0" w:color="auto"/>
                <w:left w:val="none" w:sz="0" w:space="0" w:color="auto"/>
                <w:bottom w:val="none" w:sz="0" w:space="0" w:color="auto"/>
                <w:right w:val="none" w:sz="0" w:space="0" w:color="auto"/>
              </w:divBdr>
              <w:divsChild>
                <w:div w:id="184289677">
                  <w:marLeft w:val="0"/>
                  <w:marRight w:val="0"/>
                  <w:marTop w:val="0"/>
                  <w:marBottom w:val="0"/>
                  <w:divBdr>
                    <w:top w:val="none" w:sz="0" w:space="0" w:color="auto"/>
                    <w:left w:val="none" w:sz="0" w:space="0" w:color="auto"/>
                    <w:bottom w:val="none" w:sz="0" w:space="0" w:color="auto"/>
                    <w:right w:val="none" w:sz="0" w:space="0" w:color="auto"/>
                  </w:divBdr>
                  <w:divsChild>
                    <w:div w:id="1316109123">
                      <w:marLeft w:val="0"/>
                      <w:marRight w:val="0"/>
                      <w:marTop w:val="75"/>
                      <w:marBottom w:val="150"/>
                      <w:divBdr>
                        <w:top w:val="none" w:sz="0" w:space="0" w:color="auto"/>
                        <w:left w:val="none" w:sz="0" w:space="0" w:color="auto"/>
                        <w:bottom w:val="none" w:sz="0" w:space="0" w:color="auto"/>
                        <w:right w:val="none" w:sz="0" w:space="0" w:color="auto"/>
                      </w:divBdr>
                      <w:divsChild>
                        <w:div w:id="1632439302">
                          <w:marLeft w:val="0"/>
                          <w:marRight w:val="0"/>
                          <w:marTop w:val="0"/>
                          <w:marBottom w:val="0"/>
                          <w:divBdr>
                            <w:top w:val="single" w:sz="2" w:space="0" w:color="CCCCCC"/>
                            <w:left w:val="single" w:sz="2" w:space="0" w:color="CCCCCC"/>
                            <w:bottom w:val="single" w:sz="2" w:space="0" w:color="CCCCCC"/>
                            <w:right w:val="single" w:sz="2" w:space="0" w:color="CCCCCC"/>
                          </w:divBdr>
                          <w:divsChild>
                            <w:div w:id="1209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07761">
      <w:bodyDiv w:val="1"/>
      <w:marLeft w:val="0"/>
      <w:marRight w:val="0"/>
      <w:marTop w:val="0"/>
      <w:marBottom w:val="0"/>
      <w:divBdr>
        <w:top w:val="none" w:sz="0" w:space="0" w:color="auto"/>
        <w:left w:val="none" w:sz="0" w:space="0" w:color="auto"/>
        <w:bottom w:val="none" w:sz="0" w:space="0" w:color="auto"/>
        <w:right w:val="none" w:sz="0" w:space="0" w:color="auto"/>
      </w:divBdr>
    </w:div>
    <w:div w:id="839075708">
      <w:bodyDiv w:val="1"/>
      <w:marLeft w:val="0"/>
      <w:marRight w:val="0"/>
      <w:marTop w:val="0"/>
      <w:marBottom w:val="0"/>
      <w:divBdr>
        <w:top w:val="none" w:sz="0" w:space="0" w:color="auto"/>
        <w:left w:val="none" w:sz="0" w:space="0" w:color="auto"/>
        <w:bottom w:val="none" w:sz="0" w:space="0" w:color="auto"/>
        <w:right w:val="none" w:sz="0" w:space="0" w:color="auto"/>
      </w:divBdr>
    </w:div>
    <w:div w:id="840200102">
      <w:bodyDiv w:val="1"/>
      <w:marLeft w:val="0"/>
      <w:marRight w:val="0"/>
      <w:marTop w:val="0"/>
      <w:marBottom w:val="0"/>
      <w:divBdr>
        <w:top w:val="none" w:sz="0" w:space="0" w:color="auto"/>
        <w:left w:val="none" w:sz="0" w:space="0" w:color="auto"/>
        <w:bottom w:val="none" w:sz="0" w:space="0" w:color="auto"/>
        <w:right w:val="none" w:sz="0" w:space="0" w:color="auto"/>
      </w:divBdr>
    </w:div>
    <w:div w:id="842166950">
      <w:bodyDiv w:val="1"/>
      <w:marLeft w:val="0"/>
      <w:marRight w:val="0"/>
      <w:marTop w:val="0"/>
      <w:marBottom w:val="0"/>
      <w:divBdr>
        <w:top w:val="none" w:sz="0" w:space="0" w:color="auto"/>
        <w:left w:val="none" w:sz="0" w:space="0" w:color="auto"/>
        <w:bottom w:val="none" w:sz="0" w:space="0" w:color="auto"/>
        <w:right w:val="none" w:sz="0" w:space="0" w:color="auto"/>
      </w:divBdr>
    </w:div>
    <w:div w:id="842283598">
      <w:bodyDiv w:val="1"/>
      <w:marLeft w:val="0"/>
      <w:marRight w:val="0"/>
      <w:marTop w:val="0"/>
      <w:marBottom w:val="0"/>
      <w:divBdr>
        <w:top w:val="none" w:sz="0" w:space="0" w:color="auto"/>
        <w:left w:val="none" w:sz="0" w:space="0" w:color="auto"/>
        <w:bottom w:val="none" w:sz="0" w:space="0" w:color="auto"/>
        <w:right w:val="none" w:sz="0" w:space="0" w:color="auto"/>
      </w:divBdr>
    </w:div>
    <w:div w:id="843009730">
      <w:bodyDiv w:val="1"/>
      <w:marLeft w:val="0"/>
      <w:marRight w:val="0"/>
      <w:marTop w:val="0"/>
      <w:marBottom w:val="0"/>
      <w:divBdr>
        <w:top w:val="none" w:sz="0" w:space="0" w:color="auto"/>
        <w:left w:val="none" w:sz="0" w:space="0" w:color="auto"/>
        <w:bottom w:val="none" w:sz="0" w:space="0" w:color="auto"/>
        <w:right w:val="none" w:sz="0" w:space="0" w:color="auto"/>
      </w:divBdr>
    </w:div>
    <w:div w:id="843667201">
      <w:bodyDiv w:val="1"/>
      <w:marLeft w:val="0"/>
      <w:marRight w:val="0"/>
      <w:marTop w:val="0"/>
      <w:marBottom w:val="0"/>
      <w:divBdr>
        <w:top w:val="none" w:sz="0" w:space="0" w:color="auto"/>
        <w:left w:val="none" w:sz="0" w:space="0" w:color="auto"/>
        <w:bottom w:val="none" w:sz="0" w:space="0" w:color="auto"/>
        <w:right w:val="none" w:sz="0" w:space="0" w:color="auto"/>
      </w:divBdr>
    </w:div>
    <w:div w:id="843789736">
      <w:bodyDiv w:val="1"/>
      <w:marLeft w:val="0"/>
      <w:marRight w:val="0"/>
      <w:marTop w:val="0"/>
      <w:marBottom w:val="0"/>
      <w:divBdr>
        <w:top w:val="none" w:sz="0" w:space="0" w:color="auto"/>
        <w:left w:val="none" w:sz="0" w:space="0" w:color="auto"/>
        <w:bottom w:val="none" w:sz="0" w:space="0" w:color="auto"/>
        <w:right w:val="none" w:sz="0" w:space="0" w:color="auto"/>
      </w:divBdr>
    </w:div>
    <w:div w:id="843977049">
      <w:bodyDiv w:val="1"/>
      <w:marLeft w:val="0"/>
      <w:marRight w:val="0"/>
      <w:marTop w:val="0"/>
      <w:marBottom w:val="0"/>
      <w:divBdr>
        <w:top w:val="none" w:sz="0" w:space="0" w:color="auto"/>
        <w:left w:val="none" w:sz="0" w:space="0" w:color="auto"/>
        <w:bottom w:val="none" w:sz="0" w:space="0" w:color="auto"/>
        <w:right w:val="none" w:sz="0" w:space="0" w:color="auto"/>
      </w:divBdr>
    </w:div>
    <w:div w:id="844169890">
      <w:bodyDiv w:val="1"/>
      <w:marLeft w:val="0"/>
      <w:marRight w:val="0"/>
      <w:marTop w:val="0"/>
      <w:marBottom w:val="0"/>
      <w:divBdr>
        <w:top w:val="none" w:sz="0" w:space="0" w:color="auto"/>
        <w:left w:val="none" w:sz="0" w:space="0" w:color="auto"/>
        <w:bottom w:val="none" w:sz="0" w:space="0" w:color="auto"/>
        <w:right w:val="none" w:sz="0" w:space="0" w:color="auto"/>
      </w:divBdr>
    </w:div>
    <w:div w:id="844779780">
      <w:bodyDiv w:val="1"/>
      <w:marLeft w:val="0"/>
      <w:marRight w:val="0"/>
      <w:marTop w:val="0"/>
      <w:marBottom w:val="0"/>
      <w:divBdr>
        <w:top w:val="none" w:sz="0" w:space="0" w:color="auto"/>
        <w:left w:val="none" w:sz="0" w:space="0" w:color="auto"/>
        <w:bottom w:val="none" w:sz="0" w:space="0" w:color="auto"/>
        <w:right w:val="none" w:sz="0" w:space="0" w:color="auto"/>
      </w:divBdr>
    </w:div>
    <w:div w:id="845167949">
      <w:bodyDiv w:val="1"/>
      <w:marLeft w:val="0"/>
      <w:marRight w:val="0"/>
      <w:marTop w:val="0"/>
      <w:marBottom w:val="0"/>
      <w:divBdr>
        <w:top w:val="none" w:sz="0" w:space="0" w:color="auto"/>
        <w:left w:val="none" w:sz="0" w:space="0" w:color="auto"/>
        <w:bottom w:val="none" w:sz="0" w:space="0" w:color="auto"/>
        <w:right w:val="none" w:sz="0" w:space="0" w:color="auto"/>
      </w:divBdr>
    </w:div>
    <w:div w:id="845556649">
      <w:bodyDiv w:val="1"/>
      <w:marLeft w:val="0"/>
      <w:marRight w:val="0"/>
      <w:marTop w:val="0"/>
      <w:marBottom w:val="0"/>
      <w:divBdr>
        <w:top w:val="none" w:sz="0" w:space="0" w:color="auto"/>
        <w:left w:val="none" w:sz="0" w:space="0" w:color="auto"/>
        <w:bottom w:val="none" w:sz="0" w:space="0" w:color="auto"/>
        <w:right w:val="none" w:sz="0" w:space="0" w:color="auto"/>
      </w:divBdr>
    </w:div>
    <w:div w:id="845747338">
      <w:bodyDiv w:val="1"/>
      <w:marLeft w:val="0"/>
      <w:marRight w:val="0"/>
      <w:marTop w:val="0"/>
      <w:marBottom w:val="0"/>
      <w:divBdr>
        <w:top w:val="none" w:sz="0" w:space="0" w:color="auto"/>
        <w:left w:val="none" w:sz="0" w:space="0" w:color="auto"/>
        <w:bottom w:val="none" w:sz="0" w:space="0" w:color="auto"/>
        <w:right w:val="none" w:sz="0" w:space="0" w:color="auto"/>
      </w:divBdr>
    </w:div>
    <w:div w:id="847601288">
      <w:bodyDiv w:val="1"/>
      <w:marLeft w:val="0"/>
      <w:marRight w:val="0"/>
      <w:marTop w:val="0"/>
      <w:marBottom w:val="0"/>
      <w:divBdr>
        <w:top w:val="none" w:sz="0" w:space="0" w:color="auto"/>
        <w:left w:val="none" w:sz="0" w:space="0" w:color="auto"/>
        <w:bottom w:val="none" w:sz="0" w:space="0" w:color="auto"/>
        <w:right w:val="none" w:sz="0" w:space="0" w:color="auto"/>
      </w:divBdr>
    </w:div>
    <w:div w:id="848833429">
      <w:bodyDiv w:val="1"/>
      <w:marLeft w:val="0"/>
      <w:marRight w:val="0"/>
      <w:marTop w:val="0"/>
      <w:marBottom w:val="0"/>
      <w:divBdr>
        <w:top w:val="none" w:sz="0" w:space="0" w:color="auto"/>
        <w:left w:val="none" w:sz="0" w:space="0" w:color="auto"/>
        <w:bottom w:val="none" w:sz="0" w:space="0" w:color="auto"/>
        <w:right w:val="none" w:sz="0" w:space="0" w:color="auto"/>
      </w:divBdr>
    </w:div>
    <w:div w:id="849679721">
      <w:bodyDiv w:val="1"/>
      <w:marLeft w:val="0"/>
      <w:marRight w:val="0"/>
      <w:marTop w:val="0"/>
      <w:marBottom w:val="0"/>
      <w:divBdr>
        <w:top w:val="none" w:sz="0" w:space="0" w:color="auto"/>
        <w:left w:val="none" w:sz="0" w:space="0" w:color="auto"/>
        <w:bottom w:val="none" w:sz="0" w:space="0" w:color="auto"/>
        <w:right w:val="none" w:sz="0" w:space="0" w:color="auto"/>
      </w:divBdr>
    </w:div>
    <w:div w:id="851795209">
      <w:bodyDiv w:val="1"/>
      <w:marLeft w:val="0"/>
      <w:marRight w:val="0"/>
      <w:marTop w:val="0"/>
      <w:marBottom w:val="0"/>
      <w:divBdr>
        <w:top w:val="none" w:sz="0" w:space="0" w:color="auto"/>
        <w:left w:val="none" w:sz="0" w:space="0" w:color="auto"/>
        <w:bottom w:val="none" w:sz="0" w:space="0" w:color="auto"/>
        <w:right w:val="none" w:sz="0" w:space="0" w:color="auto"/>
      </w:divBdr>
    </w:div>
    <w:div w:id="852185976">
      <w:bodyDiv w:val="1"/>
      <w:marLeft w:val="0"/>
      <w:marRight w:val="0"/>
      <w:marTop w:val="0"/>
      <w:marBottom w:val="0"/>
      <w:divBdr>
        <w:top w:val="none" w:sz="0" w:space="0" w:color="auto"/>
        <w:left w:val="none" w:sz="0" w:space="0" w:color="auto"/>
        <w:bottom w:val="none" w:sz="0" w:space="0" w:color="auto"/>
        <w:right w:val="none" w:sz="0" w:space="0" w:color="auto"/>
      </w:divBdr>
    </w:div>
    <w:div w:id="852458253">
      <w:bodyDiv w:val="1"/>
      <w:marLeft w:val="0"/>
      <w:marRight w:val="0"/>
      <w:marTop w:val="0"/>
      <w:marBottom w:val="0"/>
      <w:divBdr>
        <w:top w:val="none" w:sz="0" w:space="0" w:color="auto"/>
        <w:left w:val="none" w:sz="0" w:space="0" w:color="auto"/>
        <w:bottom w:val="none" w:sz="0" w:space="0" w:color="auto"/>
        <w:right w:val="none" w:sz="0" w:space="0" w:color="auto"/>
      </w:divBdr>
    </w:div>
    <w:div w:id="853769217">
      <w:bodyDiv w:val="1"/>
      <w:marLeft w:val="0"/>
      <w:marRight w:val="0"/>
      <w:marTop w:val="0"/>
      <w:marBottom w:val="0"/>
      <w:divBdr>
        <w:top w:val="none" w:sz="0" w:space="0" w:color="auto"/>
        <w:left w:val="none" w:sz="0" w:space="0" w:color="auto"/>
        <w:bottom w:val="none" w:sz="0" w:space="0" w:color="auto"/>
        <w:right w:val="none" w:sz="0" w:space="0" w:color="auto"/>
      </w:divBdr>
    </w:div>
    <w:div w:id="854415658">
      <w:bodyDiv w:val="1"/>
      <w:marLeft w:val="0"/>
      <w:marRight w:val="0"/>
      <w:marTop w:val="0"/>
      <w:marBottom w:val="0"/>
      <w:divBdr>
        <w:top w:val="none" w:sz="0" w:space="0" w:color="auto"/>
        <w:left w:val="none" w:sz="0" w:space="0" w:color="auto"/>
        <w:bottom w:val="none" w:sz="0" w:space="0" w:color="auto"/>
        <w:right w:val="none" w:sz="0" w:space="0" w:color="auto"/>
      </w:divBdr>
    </w:div>
    <w:div w:id="855273803">
      <w:bodyDiv w:val="1"/>
      <w:marLeft w:val="0"/>
      <w:marRight w:val="0"/>
      <w:marTop w:val="0"/>
      <w:marBottom w:val="0"/>
      <w:divBdr>
        <w:top w:val="none" w:sz="0" w:space="0" w:color="auto"/>
        <w:left w:val="none" w:sz="0" w:space="0" w:color="auto"/>
        <w:bottom w:val="none" w:sz="0" w:space="0" w:color="auto"/>
        <w:right w:val="none" w:sz="0" w:space="0" w:color="auto"/>
      </w:divBdr>
    </w:div>
    <w:div w:id="855273819">
      <w:bodyDiv w:val="1"/>
      <w:marLeft w:val="0"/>
      <w:marRight w:val="0"/>
      <w:marTop w:val="0"/>
      <w:marBottom w:val="0"/>
      <w:divBdr>
        <w:top w:val="none" w:sz="0" w:space="0" w:color="auto"/>
        <w:left w:val="none" w:sz="0" w:space="0" w:color="auto"/>
        <w:bottom w:val="none" w:sz="0" w:space="0" w:color="auto"/>
        <w:right w:val="none" w:sz="0" w:space="0" w:color="auto"/>
      </w:divBdr>
    </w:div>
    <w:div w:id="855314749">
      <w:bodyDiv w:val="1"/>
      <w:marLeft w:val="0"/>
      <w:marRight w:val="0"/>
      <w:marTop w:val="0"/>
      <w:marBottom w:val="0"/>
      <w:divBdr>
        <w:top w:val="none" w:sz="0" w:space="0" w:color="auto"/>
        <w:left w:val="none" w:sz="0" w:space="0" w:color="auto"/>
        <w:bottom w:val="none" w:sz="0" w:space="0" w:color="auto"/>
        <w:right w:val="none" w:sz="0" w:space="0" w:color="auto"/>
      </w:divBdr>
    </w:div>
    <w:div w:id="855460314">
      <w:bodyDiv w:val="1"/>
      <w:marLeft w:val="0"/>
      <w:marRight w:val="0"/>
      <w:marTop w:val="0"/>
      <w:marBottom w:val="0"/>
      <w:divBdr>
        <w:top w:val="none" w:sz="0" w:space="0" w:color="auto"/>
        <w:left w:val="none" w:sz="0" w:space="0" w:color="auto"/>
        <w:bottom w:val="none" w:sz="0" w:space="0" w:color="auto"/>
        <w:right w:val="none" w:sz="0" w:space="0" w:color="auto"/>
      </w:divBdr>
      <w:divsChild>
        <w:div w:id="1230456681">
          <w:marLeft w:val="0"/>
          <w:marRight w:val="0"/>
          <w:marTop w:val="0"/>
          <w:marBottom w:val="0"/>
          <w:divBdr>
            <w:top w:val="none" w:sz="0" w:space="0" w:color="auto"/>
            <w:left w:val="none" w:sz="0" w:space="0" w:color="auto"/>
            <w:bottom w:val="none" w:sz="0" w:space="0" w:color="auto"/>
            <w:right w:val="none" w:sz="0" w:space="0" w:color="auto"/>
          </w:divBdr>
        </w:div>
      </w:divsChild>
    </w:div>
    <w:div w:id="858544717">
      <w:bodyDiv w:val="1"/>
      <w:marLeft w:val="0"/>
      <w:marRight w:val="0"/>
      <w:marTop w:val="0"/>
      <w:marBottom w:val="0"/>
      <w:divBdr>
        <w:top w:val="none" w:sz="0" w:space="0" w:color="auto"/>
        <w:left w:val="none" w:sz="0" w:space="0" w:color="auto"/>
        <w:bottom w:val="none" w:sz="0" w:space="0" w:color="auto"/>
        <w:right w:val="none" w:sz="0" w:space="0" w:color="auto"/>
      </w:divBdr>
    </w:div>
    <w:div w:id="858854329">
      <w:bodyDiv w:val="1"/>
      <w:marLeft w:val="0"/>
      <w:marRight w:val="0"/>
      <w:marTop w:val="0"/>
      <w:marBottom w:val="0"/>
      <w:divBdr>
        <w:top w:val="none" w:sz="0" w:space="0" w:color="auto"/>
        <w:left w:val="none" w:sz="0" w:space="0" w:color="auto"/>
        <w:bottom w:val="none" w:sz="0" w:space="0" w:color="auto"/>
        <w:right w:val="none" w:sz="0" w:space="0" w:color="auto"/>
      </w:divBdr>
    </w:div>
    <w:div w:id="860123945">
      <w:bodyDiv w:val="1"/>
      <w:marLeft w:val="0"/>
      <w:marRight w:val="0"/>
      <w:marTop w:val="0"/>
      <w:marBottom w:val="0"/>
      <w:divBdr>
        <w:top w:val="none" w:sz="0" w:space="0" w:color="auto"/>
        <w:left w:val="none" w:sz="0" w:space="0" w:color="auto"/>
        <w:bottom w:val="none" w:sz="0" w:space="0" w:color="auto"/>
        <w:right w:val="none" w:sz="0" w:space="0" w:color="auto"/>
      </w:divBdr>
    </w:div>
    <w:div w:id="861363749">
      <w:bodyDiv w:val="1"/>
      <w:marLeft w:val="0"/>
      <w:marRight w:val="0"/>
      <w:marTop w:val="0"/>
      <w:marBottom w:val="0"/>
      <w:divBdr>
        <w:top w:val="none" w:sz="0" w:space="0" w:color="auto"/>
        <w:left w:val="none" w:sz="0" w:space="0" w:color="auto"/>
        <w:bottom w:val="none" w:sz="0" w:space="0" w:color="auto"/>
        <w:right w:val="none" w:sz="0" w:space="0" w:color="auto"/>
      </w:divBdr>
    </w:div>
    <w:div w:id="862404307">
      <w:bodyDiv w:val="1"/>
      <w:marLeft w:val="0"/>
      <w:marRight w:val="0"/>
      <w:marTop w:val="0"/>
      <w:marBottom w:val="0"/>
      <w:divBdr>
        <w:top w:val="none" w:sz="0" w:space="0" w:color="auto"/>
        <w:left w:val="none" w:sz="0" w:space="0" w:color="auto"/>
        <w:bottom w:val="none" w:sz="0" w:space="0" w:color="auto"/>
        <w:right w:val="none" w:sz="0" w:space="0" w:color="auto"/>
      </w:divBdr>
    </w:div>
    <w:div w:id="862475597">
      <w:bodyDiv w:val="1"/>
      <w:marLeft w:val="0"/>
      <w:marRight w:val="0"/>
      <w:marTop w:val="0"/>
      <w:marBottom w:val="0"/>
      <w:divBdr>
        <w:top w:val="none" w:sz="0" w:space="0" w:color="auto"/>
        <w:left w:val="none" w:sz="0" w:space="0" w:color="auto"/>
        <w:bottom w:val="none" w:sz="0" w:space="0" w:color="auto"/>
        <w:right w:val="none" w:sz="0" w:space="0" w:color="auto"/>
      </w:divBdr>
    </w:div>
    <w:div w:id="863599050">
      <w:bodyDiv w:val="1"/>
      <w:marLeft w:val="0"/>
      <w:marRight w:val="0"/>
      <w:marTop w:val="0"/>
      <w:marBottom w:val="0"/>
      <w:divBdr>
        <w:top w:val="none" w:sz="0" w:space="0" w:color="auto"/>
        <w:left w:val="none" w:sz="0" w:space="0" w:color="auto"/>
        <w:bottom w:val="none" w:sz="0" w:space="0" w:color="auto"/>
        <w:right w:val="none" w:sz="0" w:space="0" w:color="auto"/>
      </w:divBdr>
      <w:divsChild>
        <w:div w:id="247925502">
          <w:marLeft w:val="0"/>
          <w:marRight w:val="0"/>
          <w:marTop w:val="0"/>
          <w:marBottom w:val="0"/>
          <w:divBdr>
            <w:top w:val="none" w:sz="0" w:space="0" w:color="auto"/>
            <w:left w:val="none" w:sz="0" w:space="0" w:color="auto"/>
            <w:bottom w:val="none" w:sz="0" w:space="0" w:color="auto"/>
            <w:right w:val="none" w:sz="0" w:space="0" w:color="auto"/>
          </w:divBdr>
        </w:div>
      </w:divsChild>
    </w:div>
    <w:div w:id="864707817">
      <w:bodyDiv w:val="1"/>
      <w:marLeft w:val="0"/>
      <w:marRight w:val="0"/>
      <w:marTop w:val="0"/>
      <w:marBottom w:val="0"/>
      <w:divBdr>
        <w:top w:val="none" w:sz="0" w:space="0" w:color="auto"/>
        <w:left w:val="none" w:sz="0" w:space="0" w:color="auto"/>
        <w:bottom w:val="none" w:sz="0" w:space="0" w:color="auto"/>
        <w:right w:val="none" w:sz="0" w:space="0" w:color="auto"/>
      </w:divBdr>
    </w:div>
    <w:div w:id="865484733">
      <w:bodyDiv w:val="1"/>
      <w:marLeft w:val="0"/>
      <w:marRight w:val="0"/>
      <w:marTop w:val="0"/>
      <w:marBottom w:val="0"/>
      <w:divBdr>
        <w:top w:val="none" w:sz="0" w:space="0" w:color="auto"/>
        <w:left w:val="none" w:sz="0" w:space="0" w:color="auto"/>
        <w:bottom w:val="none" w:sz="0" w:space="0" w:color="auto"/>
        <w:right w:val="none" w:sz="0" w:space="0" w:color="auto"/>
      </w:divBdr>
    </w:div>
    <w:div w:id="866721995">
      <w:bodyDiv w:val="1"/>
      <w:marLeft w:val="0"/>
      <w:marRight w:val="0"/>
      <w:marTop w:val="0"/>
      <w:marBottom w:val="0"/>
      <w:divBdr>
        <w:top w:val="none" w:sz="0" w:space="0" w:color="auto"/>
        <w:left w:val="none" w:sz="0" w:space="0" w:color="auto"/>
        <w:bottom w:val="none" w:sz="0" w:space="0" w:color="auto"/>
        <w:right w:val="none" w:sz="0" w:space="0" w:color="auto"/>
      </w:divBdr>
    </w:div>
    <w:div w:id="867136472">
      <w:bodyDiv w:val="1"/>
      <w:marLeft w:val="0"/>
      <w:marRight w:val="0"/>
      <w:marTop w:val="0"/>
      <w:marBottom w:val="0"/>
      <w:divBdr>
        <w:top w:val="none" w:sz="0" w:space="0" w:color="auto"/>
        <w:left w:val="none" w:sz="0" w:space="0" w:color="auto"/>
        <w:bottom w:val="none" w:sz="0" w:space="0" w:color="auto"/>
        <w:right w:val="none" w:sz="0" w:space="0" w:color="auto"/>
      </w:divBdr>
    </w:div>
    <w:div w:id="867835200">
      <w:bodyDiv w:val="1"/>
      <w:marLeft w:val="0"/>
      <w:marRight w:val="0"/>
      <w:marTop w:val="0"/>
      <w:marBottom w:val="0"/>
      <w:divBdr>
        <w:top w:val="none" w:sz="0" w:space="0" w:color="auto"/>
        <w:left w:val="none" w:sz="0" w:space="0" w:color="auto"/>
        <w:bottom w:val="none" w:sz="0" w:space="0" w:color="auto"/>
        <w:right w:val="none" w:sz="0" w:space="0" w:color="auto"/>
      </w:divBdr>
    </w:div>
    <w:div w:id="867914107">
      <w:bodyDiv w:val="1"/>
      <w:marLeft w:val="0"/>
      <w:marRight w:val="0"/>
      <w:marTop w:val="0"/>
      <w:marBottom w:val="0"/>
      <w:divBdr>
        <w:top w:val="none" w:sz="0" w:space="0" w:color="auto"/>
        <w:left w:val="none" w:sz="0" w:space="0" w:color="auto"/>
        <w:bottom w:val="none" w:sz="0" w:space="0" w:color="auto"/>
        <w:right w:val="none" w:sz="0" w:space="0" w:color="auto"/>
      </w:divBdr>
    </w:div>
    <w:div w:id="869874134">
      <w:bodyDiv w:val="1"/>
      <w:marLeft w:val="0"/>
      <w:marRight w:val="0"/>
      <w:marTop w:val="0"/>
      <w:marBottom w:val="0"/>
      <w:divBdr>
        <w:top w:val="none" w:sz="0" w:space="0" w:color="auto"/>
        <w:left w:val="none" w:sz="0" w:space="0" w:color="auto"/>
        <w:bottom w:val="none" w:sz="0" w:space="0" w:color="auto"/>
        <w:right w:val="none" w:sz="0" w:space="0" w:color="auto"/>
      </w:divBdr>
    </w:div>
    <w:div w:id="872425919">
      <w:bodyDiv w:val="1"/>
      <w:marLeft w:val="0"/>
      <w:marRight w:val="0"/>
      <w:marTop w:val="0"/>
      <w:marBottom w:val="0"/>
      <w:divBdr>
        <w:top w:val="none" w:sz="0" w:space="0" w:color="auto"/>
        <w:left w:val="none" w:sz="0" w:space="0" w:color="auto"/>
        <w:bottom w:val="none" w:sz="0" w:space="0" w:color="auto"/>
        <w:right w:val="none" w:sz="0" w:space="0" w:color="auto"/>
      </w:divBdr>
      <w:divsChild>
        <w:div w:id="161817482">
          <w:marLeft w:val="0"/>
          <w:marRight w:val="0"/>
          <w:marTop w:val="0"/>
          <w:marBottom w:val="0"/>
          <w:divBdr>
            <w:top w:val="none" w:sz="0" w:space="0" w:color="auto"/>
            <w:left w:val="none" w:sz="0" w:space="0" w:color="auto"/>
            <w:bottom w:val="none" w:sz="0" w:space="0" w:color="auto"/>
            <w:right w:val="none" w:sz="0" w:space="0" w:color="auto"/>
          </w:divBdr>
          <w:divsChild>
            <w:div w:id="2098286881">
              <w:marLeft w:val="0"/>
              <w:marRight w:val="0"/>
              <w:marTop w:val="0"/>
              <w:marBottom w:val="0"/>
              <w:divBdr>
                <w:top w:val="none" w:sz="0" w:space="0" w:color="auto"/>
                <w:left w:val="none" w:sz="0" w:space="0" w:color="auto"/>
                <w:bottom w:val="none" w:sz="0" w:space="0" w:color="auto"/>
                <w:right w:val="none" w:sz="0" w:space="0" w:color="auto"/>
              </w:divBdr>
              <w:divsChild>
                <w:div w:id="7163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33867">
          <w:marLeft w:val="0"/>
          <w:marRight w:val="0"/>
          <w:marTop w:val="0"/>
          <w:marBottom w:val="0"/>
          <w:divBdr>
            <w:top w:val="none" w:sz="0" w:space="0" w:color="auto"/>
            <w:left w:val="none" w:sz="0" w:space="0" w:color="auto"/>
            <w:bottom w:val="none" w:sz="0" w:space="0" w:color="auto"/>
            <w:right w:val="none" w:sz="0" w:space="0" w:color="auto"/>
          </w:divBdr>
          <w:divsChild>
            <w:div w:id="1621916445">
              <w:marLeft w:val="0"/>
              <w:marRight w:val="0"/>
              <w:marTop w:val="0"/>
              <w:marBottom w:val="0"/>
              <w:divBdr>
                <w:top w:val="none" w:sz="0" w:space="0" w:color="auto"/>
                <w:left w:val="none" w:sz="0" w:space="0" w:color="auto"/>
                <w:bottom w:val="none" w:sz="0" w:space="0" w:color="auto"/>
                <w:right w:val="none" w:sz="0" w:space="0" w:color="auto"/>
              </w:divBdr>
              <w:divsChild>
                <w:div w:id="1868983760">
                  <w:marLeft w:val="0"/>
                  <w:marRight w:val="0"/>
                  <w:marTop w:val="0"/>
                  <w:marBottom w:val="0"/>
                  <w:divBdr>
                    <w:top w:val="none" w:sz="0" w:space="0" w:color="auto"/>
                    <w:left w:val="none" w:sz="0" w:space="0" w:color="auto"/>
                    <w:bottom w:val="none" w:sz="0" w:space="0" w:color="auto"/>
                    <w:right w:val="none" w:sz="0" w:space="0" w:color="auto"/>
                  </w:divBdr>
                  <w:divsChild>
                    <w:div w:id="1733848655">
                      <w:marLeft w:val="0"/>
                      <w:marRight w:val="0"/>
                      <w:marTop w:val="0"/>
                      <w:marBottom w:val="0"/>
                      <w:divBdr>
                        <w:top w:val="none" w:sz="0" w:space="0" w:color="auto"/>
                        <w:left w:val="none" w:sz="0" w:space="0" w:color="auto"/>
                        <w:bottom w:val="none" w:sz="0" w:space="0" w:color="auto"/>
                        <w:right w:val="none" w:sz="0" w:space="0" w:color="auto"/>
                      </w:divBdr>
                      <w:divsChild>
                        <w:div w:id="393359366">
                          <w:marLeft w:val="0"/>
                          <w:marRight w:val="0"/>
                          <w:marTop w:val="0"/>
                          <w:marBottom w:val="0"/>
                          <w:divBdr>
                            <w:top w:val="none" w:sz="0" w:space="0" w:color="auto"/>
                            <w:left w:val="none" w:sz="0" w:space="0" w:color="auto"/>
                            <w:bottom w:val="none" w:sz="0" w:space="0" w:color="auto"/>
                            <w:right w:val="none" w:sz="0" w:space="0" w:color="auto"/>
                          </w:divBdr>
                          <w:divsChild>
                            <w:div w:id="1976595958">
                              <w:marLeft w:val="0"/>
                              <w:marRight w:val="0"/>
                              <w:marTop w:val="0"/>
                              <w:marBottom w:val="0"/>
                              <w:divBdr>
                                <w:top w:val="none" w:sz="0" w:space="0" w:color="auto"/>
                                <w:left w:val="none" w:sz="0" w:space="0" w:color="auto"/>
                                <w:bottom w:val="none" w:sz="0" w:space="0" w:color="auto"/>
                                <w:right w:val="none" w:sz="0" w:space="0" w:color="auto"/>
                              </w:divBdr>
                              <w:divsChild>
                                <w:div w:id="821120729">
                                  <w:marLeft w:val="0"/>
                                  <w:marRight w:val="0"/>
                                  <w:marTop w:val="0"/>
                                  <w:marBottom w:val="0"/>
                                  <w:divBdr>
                                    <w:top w:val="none" w:sz="0" w:space="0" w:color="auto"/>
                                    <w:left w:val="none" w:sz="0" w:space="0" w:color="auto"/>
                                    <w:bottom w:val="none" w:sz="0" w:space="0" w:color="auto"/>
                                    <w:right w:val="none" w:sz="0" w:space="0" w:color="auto"/>
                                  </w:divBdr>
                                  <w:divsChild>
                                    <w:div w:id="258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94227">
      <w:bodyDiv w:val="1"/>
      <w:marLeft w:val="0"/>
      <w:marRight w:val="0"/>
      <w:marTop w:val="0"/>
      <w:marBottom w:val="0"/>
      <w:divBdr>
        <w:top w:val="none" w:sz="0" w:space="0" w:color="auto"/>
        <w:left w:val="none" w:sz="0" w:space="0" w:color="auto"/>
        <w:bottom w:val="none" w:sz="0" w:space="0" w:color="auto"/>
        <w:right w:val="none" w:sz="0" w:space="0" w:color="auto"/>
      </w:divBdr>
    </w:div>
    <w:div w:id="874120776">
      <w:bodyDiv w:val="1"/>
      <w:marLeft w:val="0"/>
      <w:marRight w:val="0"/>
      <w:marTop w:val="0"/>
      <w:marBottom w:val="0"/>
      <w:divBdr>
        <w:top w:val="none" w:sz="0" w:space="0" w:color="auto"/>
        <w:left w:val="none" w:sz="0" w:space="0" w:color="auto"/>
        <w:bottom w:val="none" w:sz="0" w:space="0" w:color="auto"/>
        <w:right w:val="none" w:sz="0" w:space="0" w:color="auto"/>
      </w:divBdr>
    </w:div>
    <w:div w:id="874778323">
      <w:bodyDiv w:val="1"/>
      <w:marLeft w:val="0"/>
      <w:marRight w:val="0"/>
      <w:marTop w:val="0"/>
      <w:marBottom w:val="0"/>
      <w:divBdr>
        <w:top w:val="none" w:sz="0" w:space="0" w:color="auto"/>
        <w:left w:val="none" w:sz="0" w:space="0" w:color="auto"/>
        <w:bottom w:val="none" w:sz="0" w:space="0" w:color="auto"/>
        <w:right w:val="none" w:sz="0" w:space="0" w:color="auto"/>
      </w:divBdr>
    </w:div>
    <w:div w:id="874972147">
      <w:bodyDiv w:val="1"/>
      <w:marLeft w:val="0"/>
      <w:marRight w:val="0"/>
      <w:marTop w:val="0"/>
      <w:marBottom w:val="0"/>
      <w:divBdr>
        <w:top w:val="none" w:sz="0" w:space="0" w:color="auto"/>
        <w:left w:val="none" w:sz="0" w:space="0" w:color="auto"/>
        <w:bottom w:val="none" w:sz="0" w:space="0" w:color="auto"/>
        <w:right w:val="none" w:sz="0" w:space="0" w:color="auto"/>
      </w:divBdr>
    </w:div>
    <w:div w:id="875191462">
      <w:bodyDiv w:val="1"/>
      <w:marLeft w:val="0"/>
      <w:marRight w:val="0"/>
      <w:marTop w:val="0"/>
      <w:marBottom w:val="0"/>
      <w:divBdr>
        <w:top w:val="none" w:sz="0" w:space="0" w:color="auto"/>
        <w:left w:val="none" w:sz="0" w:space="0" w:color="auto"/>
        <w:bottom w:val="none" w:sz="0" w:space="0" w:color="auto"/>
        <w:right w:val="none" w:sz="0" w:space="0" w:color="auto"/>
      </w:divBdr>
    </w:div>
    <w:div w:id="877425844">
      <w:bodyDiv w:val="1"/>
      <w:marLeft w:val="0"/>
      <w:marRight w:val="0"/>
      <w:marTop w:val="0"/>
      <w:marBottom w:val="0"/>
      <w:divBdr>
        <w:top w:val="none" w:sz="0" w:space="0" w:color="auto"/>
        <w:left w:val="none" w:sz="0" w:space="0" w:color="auto"/>
        <w:bottom w:val="none" w:sz="0" w:space="0" w:color="auto"/>
        <w:right w:val="none" w:sz="0" w:space="0" w:color="auto"/>
      </w:divBdr>
    </w:div>
    <w:div w:id="878978509">
      <w:bodyDiv w:val="1"/>
      <w:marLeft w:val="0"/>
      <w:marRight w:val="0"/>
      <w:marTop w:val="0"/>
      <w:marBottom w:val="0"/>
      <w:divBdr>
        <w:top w:val="none" w:sz="0" w:space="0" w:color="auto"/>
        <w:left w:val="none" w:sz="0" w:space="0" w:color="auto"/>
        <w:bottom w:val="none" w:sz="0" w:space="0" w:color="auto"/>
        <w:right w:val="none" w:sz="0" w:space="0" w:color="auto"/>
      </w:divBdr>
    </w:div>
    <w:div w:id="880750378">
      <w:bodyDiv w:val="1"/>
      <w:marLeft w:val="0"/>
      <w:marRight w:val="0"/>
      <w:marTop w:val="0"/>
      <w:marBottom w:val="0"/>
      <w:divBdr>
        <w:top w:val="none" w:sz="0" w:space="0" w:color="auto"/>
        <w:left w:val="none" w:sz="0" w:space="0" w:color="auto"/>
        <w:bottom w:val="none" w:sz="0" w:space="0" w:color="auto"/>
        <w:right w:val="none" w:sz="0" w:space="0" w:color="auto"/>
      </w:divBdr>
    </w:div>
    <w:div w:id="882138210">
      <w:bodyDiv w:val="1"/>
      <w:marLeft w:val="0"/>
      <w:marRight w:val="0"/>
      <w:marTop w:val="0"/>
      <w:marBottom w:val="0"/>
      <w:divBdr>
        <w:top w:val="none" w:sz="0" w:space="0" w:color="auto"/>
        <w:left w:val="none" w:sz="0" w:space="0" w:color="auto"/>
        <w:bottom w:val="none" w:sz="0" w:space="0" w:color="auto"/>
        <w:right w:val="none" w:sz="0" w:space="0" w:color="auto"/>
      </w:divBdr>
    </w:div>
    <w:div w:id="884950598">
      <w:bodyDiv w:val="1"/>
      <w:marLeft w:val="0"/>
      <w:marRight w:val="0"/>
      <w:marTop w:val="0"/>
      <w:marBottom w:val="0"/>
      <w:divBdr>
        <w:top w:val="none" w:sz="0" w:space="0" w:color="auto"/>
        <w:left w:val="none" w:sz="0" w:space="0" w:color="auto"/>
        <w:bottom w:val="none" w:sz="0" w:space="0" w:color="auto"/>
        <w:right w:val="none" w:sz="0" w:space="0" w:color="auto"/>
      </w:divBdr>
    </w:div>
    <w:div w:id="885678495">
      <w:bodyDiv w:val="1"/>
      <w:marLeft w:val="0"/>
      <w:marRight w:val="0"/>
      <w:marTop w:val="0"/>
      <w:marBottom w:val="0"/>
      <w:divBdr>
        <w:top w:val="none" w:sz="0" w:space="0" w:color="auto"/>
        <w:left w:val="none" w:sz="0" w:space="0" w:color="auto"/>
        <w:bottom w:val="none" w:sz="0" w:space="0" w:color="auto"/>
        <w:right w:val="none" w:sz="0" w:space="0" w:color="auto"/>
      </w:divBdr>
    </w:div>
    <w:div w:id="886138584">
      <w:bodyDiv w:val="1"/>
      <w:marLeft w:val="0"/>
      <w:marRight w:val="0"/>
      <w:marTop w:val="0"/>
      <w:marBottom w:val="0"/>
      <w:divBdr>
        <w:top w:val="none" w:sz="0" w:space="0" w:color="auto"/>
        <w:left w:val="none" w:sz="0" w:space="0" w:color="auto"/>
        <w:bottom w:val="none" w:sz="0" w:space="0" w:color="auto"/>
        <w:right w:val="none" w:sz="0" w:space="0" w:color="auto"/>
      </w:divBdr>
    </w:div>
    <w:div w:id="886793327">
      <w:bodyDiv w:val="1"/>
      <w:marLeft w:val="0"/>
      <w:marRight w:val="0"/>
      <w:marTop w:val="0"/>
      <w:marBottom w:val="0"/>
      <w:divBdr>
        <w:top w:val="none" w:sz="0" w:space="0" w:color="auto"/>
        <w:left w:val="none" w:sz="0" w:space="0" w:color="auto"/>
        <w:bottom w:val="none" w:sz="0" w:space="0" w:color="auto"/>
        <w:right w:val="none" w:sz="0" w:space="0" w:color="auto"/>
      </w:divBdr>
    </w:div>
    <w:div w:id="887910505">
      <w:bodyDiv w:val="1"/>
      <w:marLeft w:val="0"/>
      <w:marRight w:val="0"/>
      <w:marTop w:val="0"/>
      <w:marBottom w:val="0"/>
      <w:divBdr>
        <w:top w:val="none" w:sz="0" w:space="0" w:color="auto"/>
        <w:left w:val="none" w:sz="0" w:space="0" w:color="auto"/>
        <w:bottom w:val="none" w:sz="0" w:space="0" w:color="auto"/>
        <w:right w:val="none" w:sz="0" w:space="0" w:color="auto"/>
      </w:divBdr>
    </w:div>
    <w:div w:id="889271992">
      <w:bodyDiv w:val="1"/>
      <w:marLeft w:val="0"/>
      <w:marRight w:val="0"/>
      <w:marTop w:val="0"/>
      <w:marBottom w:val="0"/>
      <w:divBdr>
        <w:top w:val="none" w:sz="0" w:space="0" w:color="auto"/>
        <w:left w:val="none" w:sz="0" w:space="0" w:color="auto"/>
        <w:bottom w:val="none" w:sz="0" w:space="0" w:color="auto"/>
        <w:right w:val="none" w:sz="0" w:space="0" w:color="auto"/>
      </w:divBdr>
    </w:div>
    <w:div w:id="890313620">
      <w:bodyDiv w:val="1"/>
      <w:marLeft w:val="0"/>
      <w:marRight w:val="0"/>
      <w:marTop w:val="0"/>
      <w:marBottom w:val="0"/>
      <w:divBdr>
        <w:top w:val="none" w:sz="0" w:space="0" w:color="auto"/>
        <w:left w:val="none" w:sz="0" w:space="0" w:color="auto"/>
        <w:bottom w:val="none" w:sz="0" w:space="0" w:color="auto"/>
        <w:right w:val="none" w:sz="0" w:space="0" w:color="auto"/>
      </w:divBdr>
    </w:div>
    <w:div w:id="890455835">
      <w:bodyDiv w:val="1"/>
      <w:marLeft w:val="0"/>
      <w:marRight w:val="0"/>
      <w:marTop w:val="0"/>
      <w:marBottom w:val="0"/>
      <w:divBdr>
        <w:top w:val="none" w:sz="0" w:space="0" w:color="auto"/>
        <w:left w:val="none" w:sz="0" w:space="0" w:color="auto"/>
        <w:bottom w:val="none" w:sz="0" w:space="0" w:color="auto"/>
        <w:right w:val="none" w:sz="0" w:space="0" w:color="auto"/>
      </w:divBdr>
    </w:div>
    <w:div w:id="892813299">
      <w:bodyDiv w:val="1"/>
      <w:marLeft w:val="0"/>
      <w:marRight w:val="0"/>
      <w:marTop w:val="0"/>
      <w:marBottom w:val="0"/>
      <w:divBdr>
        <w:top w:val="none" w:sz="0" w:space="0" w:color="auto"/>
        <w:left w:val="none" w:sz="0" w:space="0" w:color="auto"/>
        <w:bottom w:val="none" w:sz="0" w:space="0" w:color="auto"/>
        <w:right w:val="none" w:sz="0" w:space="0" w:color="auto"/>
      </w:divBdr>
    </w:div>
    <w:div w:id="892890883">
      <w:bodyDiv w:val="1"/>
      <w:marLeft w:val="0"/>
      <w:marRight w:val="0"/>
      <w:marTop w:val="0"/>
      <w:marBottom w:val="0"/>
      <w:divBdr>
        <w:top w:val="none" w:sz="0" w:space="0" w:color="auto"/>
        <w:left w:val="none" w:sz="0" w:space="0" w:color="auto"/>
        <w:bottom w:val="none" w:sz="0" w:space="0" w:color="auto"/>
        <w:right w:val="none" w:sz="0" w:space="0" w:color="auto"/>
      </w:divBdr>
    </w:div>
    <w:div w:id="893465088">
      <w:bodyDiv w:val="1"/>
      <w:marLeft w:val="0"/>
      <w:marRight w:val="0"/>
      <w:marTop w:val="0"/>
      <w:marBottom w:val="0"/>
      <w:divBdr>
        <w:top w:val="none" w:sz="0" w:space="0" w:color="auto"/>
        <w:left w:val="none" w:sz="0" w:space="0" w:color="auto"/>
        <w:bottom w:val="none" w:sz="0" w:space="0" w:color="auto"/>
        <w:right w:val="none" w:sz="0" w:space="0" w:color="auto"/>
      </w:divBdr>
    </w:div>
    <w:div w:id="894198253">
      <w:bodyDiv w:val="1"/>
      <w:marLeft w:val="0"/>
      <w:marRight w:val="0"/>
      <w:marTop w:val="0"/>
      <w:marBottom w:val="0"/>
      <w:divBdr>
        <w:top w:val="none" w:sz="0" w:space="0" w:color="auto"/>
        <w:left w:val="none" w:sz="0" w:space="0" w:color="auto"/>
        <w:bottom w:val="none" w:sz="0" w:space="0" w:color="auto"/>
        <w:right w:val="none" w:sz="0" w:space="0" w:color="auto"/>
      </w:divBdr>
    </w:div>
    <w:div w:id="896353975">
      <w:bodyDiv w:val="1"/>
      <w:marLeft w:val="0"/>
      <w:marRight w:val="0"/>
      <w:marTop w:val="0"/>
      <w:marBottom w:val="0"/>
      <w:divBdr>
        <w:top w:val="none" w:sz="0" w:space="0" w:color="auto"/>
        <w:left w:val="none" w:sz="0" w:space="0" w:color="auto"/>
        <w:bottom w:val="none" w:sz="0" w:space="0" w:color="auto"/>
        <w:right w:val="none" w:sz="0" w:space="0" w:color="auto"/>
      </w:divBdr>
    </w:div>
    <w:div w:id="897671774">
      <w:bodyDiv w:val="1"/>
      <w:marLeft w:val="0"/>
      <w:marRight w:val="0"/>
      <w:marTop w:val="0"/>
      <w:marBottom w:val="0"/>
      <w:divBdr>
        <w:top w:val="none" w:sz="0" w:space="0" w:color="auto"/>
        <w:left w:val="none" w:sz="0" w:space="0" w:color="auto"/>
        <w:bottom w:val="none" w:sz="0" w:space="0" w:color="auto"/>
        <w:right w:val="none" w:sz="0" w:space="0" w:color="auto"/>
      </w:divBdr>
    </w:div>
    <w:div w:id="898323824">
      <w:bodyDiv w:val="1"/>
      <w:marLeft w:val="0"/>
      <w:marRight w:val="0"/>
      <w:marTop w:val="0"/>
      <w:marBottom w:val="0"/>
      <w:divBdr>
        <w:top w:val="none" w:sz="0" w:space="0" w:color="auto"/>
        <w:left w:val="none" w:sz="0" w:space="0" w:color="auto"/>
        <w:bottom w:val="none" w:sz="0" w:space="0" w:color="auto"/>
        <w:right w:val="none" w:sz="0" w:space="0" w:color="auto"/>
      </w:divBdr>
    </w:div>
    <w:div w:id="898787449">
      <w:bodyDiv w:val="1"/>
      <w:marLeft w:val="0"/>
      <w:marRight w:val="0"/>
      <w:marTop w:val="0"/>
      <w:marBottom w:val="0"/>
      <w:divBdr>
        <w:top w:val="none" w:sz="0" w:space="0" w:color="auto"/>
        <w:left w:val="none" w:sz="0" w:space="0" w:color="auto"/>
        <w:bottom w:val="none" w:sz="0" w:space="0" w:color="auto"/>
        <w:right w:val="none" w:sz="0" w:space="0" w:color="auto"/>
      </w:divBdr>
    </w:div>
    <w:div w:id="900794006">
      <w:bodyDiv w:val="1"/>
      <w:marLeft w:val="0"/>
      <w:marRight w:val="0"/>
      <w:marTop w:val="0"/>
      <w:marBottom w:val="0"/>
      <w:divBdr>
        <w:top w:val="none" w:sz="0" w:space="0" w:color="auto"/>
        <w:left w:val="none" w:sz="0" w:space="0" w:color="auto"/>
        <w:bottom w:val="none" w:sz="0" w:space="0" w:color="auto"/>
        <w:right w:val="none" w:sz="0" w:space="0" w:color="auto"/>
      </w:divBdr>
    </w:div>
    <w:div w:id="902104042">
      <w:bodyDiv w:val="1"/>
      <w:marLeft w:val="0"/>
      <w:marRight w:val="0"/>
      <w:marTop w:val="0"/>
      <w:marBottom w:val="0"/>
      <w:divBdr>
        <w:top w:val="none" w:sz="0" w:space="0" w:color="auto"/>
        <w:left w:val="none" w:sz="0" w:space="0" w:color="auto"/>
        <w:bottom w:val="none" w:sz="0" w:space="0" w:color="auto"/>
        <w:right w:val="none" w:sz="0" w:space="0" w:color="auto"/>
      </w:divBdr>
    </w:div>
    <w:div w:id="902911067">
      <w:bodyDiv w:val="1"/>
      <w:marLeft w:val="0"/>
      <w:marRight w:val="0"/>
      <w:marTop w:val="0"/>
      <w:marBottom w:val="0"/>
      <w:divBdr>
        <w:top w:val="none" w:sz="0" w:space="0" w:color="auto"/>
        <w:left w:val="none" w:sz="0" w:space="0" w:color="auto"/>
        <w:bottom w:val="none" w:sz="0" w:space="0" w:color="auto"/>
        <w:right w:val="none" w:sz="0" w:space="0" w:color="auto"/>
      </w:divBdr>
    </w:div>
    <w:div w:id="903685804">
      <w:bodyDiv w:val="1"/>
      <w:marLeft w:val="0"/>
      <w:marRight w:val="0"/>
      <w:marTop w:val="0"/>
      <w:marBottom w:val="0"/>
      <w:divBdr>
        <w:top w:val="none" w:sz="0" w:space="0" w:color="auto"/>
        <w:left w:val="none" w:sz="0" w:space="0" w:color="auto"/>
        <w:bottom w:val="none" w:sz="0" w:space="0" w:color="auto"/>
        <w:right w:val="none" w:sz="0" w:space="0" w:color="auto"/>
      </w:divBdr>
    </w:div>
    <w:div w:id="904484957">
      <w:bodyDiv w:val="1"/>
      <w:marLeft w:val="0"/>
      <w:marRight w:val="0"/>
      <w:marTop w:val="0"/>
      <w:marBottom w:val="0"/>
      <w:divBdr>
        <w:top w:val="none" w:sz="0" w:space="0" w:color="auto"/>
        <w:left w:val="none" w:sz="0" w:space="0" w:color="auto"/>
        <w:bottom w:val="none" w:sz="0" w:space="0" w:color="auto"/>
        <w:right w:val="none" w:sz="0" w:space="0" w:color="auto"/>
      </w:divBdr>
    </w:div>
    <w:div w:id="907301828">
      <w:bodyDiv w:val="1"/>
      <w:marLeft w:val="0"/>
      <w:marRight w:val="0"/>
      <w:marTop w:val="0"/>
      <w:marBottom w:val="0"/>
      <w:divBdr>
        <w:top w:val="none" w:sz="0" w:space="0" w:color="auto"/>
        <w:left w:val="none" w:sz="0" w:space="0" w:color="auto"/>
        <w:bottom w:val="none" w:sz="0" w:space="0" w:color="auto"/>
        <w:right w:val="none" w:sz="0" w:space="0" w:color="auto"/>
      </w:divBdr>
    </w:div>
    <w:div w:id="907346407">
      <w:bodyDiv w:val="1"/>
      <w:marLeft w:val="0"/>
      <w:marRight w:val="0"/>
      <w:marTop w:val="0"/>
      <w:marBottom w:val="0"/>
      <w:divBdr>
        <w:top w:val="none" w:sz="0" w:space="0" w:color="auto"/>
        <w:left w:val="none" w:sz="0" w:space="0" w:color="auto"/>
        <w:bottom w:val="none" w:sz="0" w:space="0" w:color="auto"/>
        <w:right w:val="none" w:sz="0" w:space="0" w:color="auto"/>
      </w:divBdr>
    </w:div>
    <w:div w:id="908223117">
      <w:bodyDiv w:val="1"/>
      <w:marLeft w:val="0"/>
      <w:marRight w:val="0"/>
      <w:marTop w:val="0"/>
      <w:marBottom w:val="0"/>
      <w:divBdr>
        <w:top w:val="none" w:sz="0" w:space="0" w:color="auto"/>
        <w:left w:val="none" w:sz="0" w:space="0" w:color="auto"/>
        <w:bottom w:val="none" w:sz="0" w:space="0" w:color="auto"/>
        <w:right w:val="none" w:sz="0" w:space="0" w:color="auto"/>
      </w:divBdr>
    </w:div>
    <w:div w:id="909115664">
      <w:bodyDiv w:val="1"/>
      <w:marLeft w:val="0"/>
      <w:marRight w:val="0"/>
      <w:marTop w:val="0"/>
      <w:marBottom w:val="0"/>
      <w:divBdr>
        <w:top w:val="none" w:sz="0" w:space="0" w:color="auto"/>
        <w:left w:val="none" w:sz="0" w:space="0" w:color="auto"/>
        <w:bottom w:val="none" w:sz="0" w:space="0" w:color="auto"/>
        <w:right w:val="none" w:sz="0" w:space="0" w:color="auto"/>
      </w:divBdr>
    </w:div>
    <w:div w:id="909576454">
      <w:bodyDiv w:val="1"/>
      <w:marLeft w:val="0"/>
      <w:marRight w:val="0"/>
      <w:marTop w:val="0"/>
      <w:marBottom w:val="0"/>
      <w:divBdr>
        <w:top w:val="none" w:sz="0" w:space="0" w:color="auto"/>
        <w:left w:val="none" w:sz="0" w:space="0" w:color="auto"/>
        <w:bottom w:val="none" w:sz="0" w:space="0" w:color="auto"/>
        <w:right w:val="none" w:sz="0" w:space="0" w:color="auto"/>
      </w:divBdr>
    </w:div>
    <w:div w:id="909727811">
      <w:bodyDiv w:val="1"/>
      <w:marLeft w:val="0"/>
      <w:marRight w:val="0"/>
      <w:marTop w:val="0"/>
      <w:marBottom w:val="0"/>
      <w:divBdr>
        <w:top w:val="none" w:sz="0" w:space="0" w:color="auto"/>
        <w:left w:val="none" w:sz="0" w:space="0" w:color="auto"/>
        <w:bottom w:val="none" w:sz="0" w:space="0" w:color="auto"/>
        <w:right w:val="none" w:sz="0" w:space="0" w:color="auto"/>
      </w:divBdr>
    </w:div>
    <w:div w:id="910119567">
      <w:bodyDiv w:val="1"/>
      <w:marLeft w:val="0"/>
      <w:marRight w:val="0"/>
      <w:marTop w:val="0"/>
      <w:marBottom w:val="0"/>
      <w:divBdr>
        <w:top w:val="none" w:sz="0" w:space="0" w:color="auto"/>
        <w:left w:val="none" w:sz="0" w:space="0" w:color="auto"/>
        <w:bottom w:val="none" w:sz="0" w:space="0" w:color="auto"/>
        <w:right w:val="none" w:sz="0" w:space="0" w:color="auto"/>
      </w:divBdr>
    </w:div>
    <w:div w:id="910845923">
      <w:bodyDiv w:val="1"/>
      <w:marLeft w:val="0"/>
      <w:marRight w:val="0"/>
      <w:marTop w:val="0"/>
      <w:marBottom w:val="0"/>
      <w:divBdr>
        <w:top w:val="none" w:sz="0" w:space="0" w:color="auto"/>
        <w:left w:val="none" w:sz="0" w:space="0" w:color="auto"/>
        <w:bottom w:val="none" w:sz="0" w:space="0" w:color="auto"/>
        <w:right w:val="none" w:sz="0" w:space="0" w:color="auto"/>
      </w:divBdr>
    </w:div>
    <w:div w:id="912158184">
      <w:bodyDiv w:val="1"/>
      <w:marLeft w:val="0"/>
      <w:marRight w:val="0"/>
      <w:marTop w:val="0"/>
      <w:marBottom w:val="0"/>
      <w:divBdr>
        <w:top w:val="none" w:sz="0" w:space="0" w:color="auto"/>
        <w:left w:val="none" w:sz="0" w:space="0" w:color="auto"/>
        <w:bottom w:val="none" w:sz="0" w:space="0" w:color="auto"/>
        <w:right w:val="none" w:sz="0" w:space="0" w:color="auto"/>
      </w:divBdr>
    </w:div>
    <w:div w:id="912860765">
      <w:bodyDiv w:val="1"/>
      <w:marLeft w:val="0"/>
      <w:marRight w:val="0"/>
      <w:marTop w:val="0"/>
      <w:marBottom w:val="0"/>
      <w:divBdr>
        <w:top w:val="none" w:sz="0" w:space="0" w:color="auto"/>
        <w:left w:val="none" w:sz="0" w:space="0" w:color="auto"/>
        <w:bottom w:val="none" w:sz="0" w:space="0" w:color="auto"/>
        <w:right w:val="none" w:sz="0" w:space="0" w:color="auto"/>
      </w:divBdr>
    </w:div>
    <w:div w:id="913010654">
      <w:bodyDiv w:val="1"/>
      <w:marLeft w:val="0"/>
      <w:marRight w:val="0"/>
      <w:marTop w:val="0"/>
      <w:marBottom w:val="0"/>
      <w:divBdr>
        <w:top w:val="none" w:sz="0" w:space="0" w:color="auto"/>
        <w:left w:val="none" w:sz="0" w:space="0" w:color="auto"/>
        <w:bottom w:val="none" w:sz="0" w:space="0" w:color="auto"/>
        <w:right w:val="none" w:sz="0" w:space="0" w:color="auto"/>
      </w:divBdr>
    </w:div>
    <w:div w:id="913706710">
      <w:bodyDiv w:val="1"/>
      <w:marLeft w:val="0"/>
      <w:marRight w:val="0"/>
      <w:marTop w:val="0"/>
      <w:marBottom w:val="0"/>
      <w:divBdr>
        <w:top w:val="none" w:sz="0" w:space="0" w:color="auto"/>
        <w:left w:val="none" w:sz="0" w:space="0" w:color="auto"/>
        <w:bottom w:val="none" w:sz="0" w:space="0" w:color="auto"/>
        <w:right w:val="none" w:sz="0" w:space="0" w:color="auto"/>
      </w:divBdr>
    </w:div>
    <w:div w:id="913977698">
      <w:bodyDiv w:val="1"/>
      <w:marLeft w:val="0"/>
      <w:marRight w:val="0"/>
      <w:marTop w:val="0"/>
      <w:marBottom w:val="0"/>
      <w:divBdr>
        <w:top w:val="none" w:sz="0" w:space="0" w:color="auto"/>
        <w:left w:val="none" w:sz="0" w:space="0" w:color="auto"/>
        <w:bottom w:val="none" w:sz="0" w:space="0" w:color="auto"/>
        <w:right w:val="none" w:sz="0" w:space="0" w:color="auto"/>
      </w:divBdr>
    </w:div>
    <w:div w:id="914048741">
      <w:bodyDiv w:val="1"/>
      <w:marLeft w:val="0"/>
      <w:marRight w:val="0"/>
      <w:marTop w:val="0"/>
      <w:marBottom w:val="0"/>
      <w:divBdr>
        <w:top w:val="none" w:sz="0" w:space="0" w:color="auto"/>
        <w:left w:val="none" w:sz="0" w:space="0" w:color="auto"/>
        <w:bottom w:val="none" w:sz="0" w:space="0" w:color="auto"/>
        <w:right w:val="none" w:sz="0" w:space="0" w:color="auto"/>
      </w:divBdr>
    </w:div>
    <w:div w:id="914513196">
      <w:bodyDiv w:val="1"/>
      <w:marLeft w:val="0"/>
      <w:marRight w:val="0"/>
      <w:marTop w:val="0"/>
      <w:marBottom w:val="0"/>
      <w:divBdr>
        <w:top w:val="none" w:sz="0" w:space="0" w:color="auto"/>
        <w:left w:val="none" w:sz="0" w:space="0" w:color="auto"/>
        <w:bottom w:val="none" w:sz="0" w:space="0" w:color="auto"/>
        <w:right w:val="none" w:sz="0" w:space="0" w:color="auto"/>
      </w:divBdr>
    </w:div>
    <w:div w:id="916325395">
      <w:bodyDiv w:val="1"/>
      <w:marLeft w:val="0"/>
      <w:marRight w:val="0"/>
      <w:marTop w:val="0"/>
      <w:marBottom w:val="0"/>
      <w:divBdr>
        <w:top w:val="none" w:sz="0" w:space="0" w:color="auto"/>
        <w:left w:val="none" w:sz="0" w:space="0" w:color="auto"/>
        <w:bottom w:val="none" w:sz="0" w:space="0" w:color="auto"/>
        <w:right w:val="none" w:sz="0" w:space="0" w:color="auto"/>
      </w:divBdr>
    </w:div>
    <w:div w:id="917979208">
      <w:bodyDiv w:val="1"/>
      <w:marLeft w:val="0"/>
      <w:marRight w:val="0"/>
      <w:marTop w:val="0"/>
      <w:marBottom w:val="0"/>
      <w:divBdr>
        <w:top w:val="none" w:sz="0" w:space="0" w:color="auto"/>
        <w:left w:val="none" w:sz="0" w:space="0" w:color="auto"/>
        <w:bottom w:val="none" w:sz="0" w:space="0" w:color="auto"/>
        <w:right w:val="none" w:sz="0" w:space="0" w:color="auto"/>
      </w:divBdr>
    </w:div>
    <w:div w:id="918639328">
      <w:bodyDiv w:val="1"/>
      <w:marLeft w:val="0"/>
      <w:marRight w:val="0"/>
      <w:marTop w:val="0"/>
      <w:marBottom w:val="0"/>
      <w:divBdr>
        <w:top w:val="none" w:sz="0" w:space="0" w:color="auto"/>
        <w:left w:val="none" w:sz="0" w:space="0" w:color="auto"/>
        <w:bottom w:val="none" w:sz="0" w:space="0" w:color="auto"/>
        <w:right w:val="none" w:sz="0" w:space="0" w:color="auto"/>
      </w:divBdr>
    </w:div>
    <w:div w:id="919173491">
      <w:bodyDiv w:val="1"/>
      <w:marLeft w:val="0"/>
      <w:marRight w:val="0"/>
      <w:marTop w:val="0"/>
      <w:marBottom w:val="0"/>
      <w:divBdr>
        <w:top w:val="none" w:sz="0" w:space="0" w:color="auto"/>
        <w:left w:val="none" w:sz="0" w:space="0" w:color="auto"/>
        <w:bottom w:val="none" w:sz="0" w:space="0" w:color="auto"/>
        <w:right w:val="none" w:sz="0" w:space="0" w:color="auto"/>
      </w:divBdr>
    </w:div>
    <w:div w:id="919296166">
      <w:bodyDiv w:val="1"/>
      <w:marLeft w:val="0"/>
      <w:marRight w:val="0"/>
      <w:marTop w:val="0"/>
      <w:marBottom w:val="0"/>
      <w:divBdr>
        <w:top w:val="none" w:sz="0" w:space="0" w:color="auto"/>
        <w:left w:val="none" w:sz="0" w:space="0" w:color="auto"/>
        <w:bottom w:val="none" w:sz="0" w:space="0" w:color="auto"/>
        <w:right w:val="none" w:sz="0" w:space="0" w:color="auto"/>
      </w:divBdr>
      <w:divsChild>
        <w:div w:id="1640182268">
          <w:marLeft w:val="0"/>
          <w:marRight w:val="0"/>
          <w:marTop w:val="0"/>
          <w:marBottom w:val="0"/>
          <w:divBdr>
            <w:top w:val="none" w:sz="0" w:space="0" w:color="auto"/>
            <w:left w:val="none" w:sz="0" w:space="0" w:color="auto"/>
            <w:bottom w:val="none" w:sz="0" w:space="0" w:color="auto"/>
            <w:right w:val="none" w:sz="0" w:space="0" w:color="auto"/>
          </w:divBdr>
          <w:divsChild>
            <w:div w:id="1288245638">
              <w:marLeft w:val="225"/>
              <w:marRight w:val="0"/>
              <w:marTop w:val="150"/>
              <w:marBottom w:val="0"/>
              <w:divBdr>
                <w:top w:val="none" w:sz="0" w:space="0" w:color="auto"/>
                <w:left w:val="none" w:sz="0" w:space="0" w:color="auto"/>
                <w:bottom w:val="none" w:sz="0" w:space="0" w:color="auto"/>
                <w:right w:val="none" w:sz="0" w:space="0" w:color="auto"/>
              </w:divBdr>
              <w:divsChild>
                <w:div w:id="2015570145">
                  <w:marLeft w:val="0"/>
                  <w:marRight w:val="0"/>
                  <w:marTop w:val="0"/>
                  <w:marBottom w:val="0"/>
                  <w:divBdr>
                    <w:top w:val="single" w:sz="2" w:space="0" w:color="EAEBEB"/>
                    <w:left w:val="single" w:sz="2" w:space="0" w:color="EAEBEB"/>
                    <w:bottom w:val="single" w:sz="2" w:space="0" w:color="EAEBEB"/>
                    <w:right w:val="single" w:sz="6" w:space="0" w:color="EAEBEB"/>
                  </w:divBdr>
                  <w:divsChild>
                    <w:div w:id="359162233">
                      <w:marLeft w:val="0"/>
                      <w:marRight w:val="0"/>
                      <w:marTop w:val="0"/>
                      <w:marBottom w:val="0"/>
                      <w:divBdr>
                        <w:top w:val="none" w:sz="0" w:space="0" w:color="auto"/>
                        <w:left w:val="none" w:sz="0" w:space="0" w:color="auto"/>
                        <w:bottom w:val="none" w:sz="0" w:space="0" w:color="auto"/>
                        <w:right w:val="none" w:sz="0" w:space="0" w:color="auto"/>
                      </w:divBdr>
                      <w:divsChild>
                        <w:div w:id="4271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06890">
      <w:bodyDiv w:val="1"/>
      <w:marLeft w:val="0"/>
      <w:marRight w:val="0"/>
      <w:marTop w:val="0"/>
      <w:marBottom w:val="0"/>
      <w:divBdr>
        <w:top w:val="none" w:sz="0" w:space="0" w:color="auto"/>
        <w:left w:val="none" w:sz="0" w:space="0" w:color="auto"/>
        <w:bottom w:val="none" w:sz="0" w:space="0" w:color="auto"/>
        <w:right w:val="none" w:sz="0" w:space="0" w:color="auto"/>
      </w:divBdr>
    </w:div>
    <w:div w:id="920067267">
      <w:bodyDiv w:val="1"/>
      <w:marLeft w:val="0"/>
      <w:marRight w:val="0"/>
      <w:marTop w:val="0"/>
      <w:marBottom w:val="0"/>
      <w:divBdr>
        <w:top w:val="none" w:sz="0" w:space="0" w:color="auto"/>
        <w:left w:val="none" w:sz="0" w:space="0" w:color="auto"/>
        <w:bottom w:val="none" w:sz="0" w:space="0" w:color="auto"/>
        <w:right w:val="none" w:sz="0" w:space="0" w:color="auto"/>
      </w:divBdr>
    </w:div>
    <w:div w:id="922688459">
      <w:bodyDiv w:val="1"/>
      <w:marLeft w:val="0"/>
      <w:marRight w:val="0"/>
      <w:marTop w:val="0"/>
      <w:marBottom w:val="0"/>
      <w:divBdr>
        <w:top w:val="none" w:sz="0" w:space="0" w:color="auto"/>
        <w:left w:val="none" w:sz="0" w:space="0" w:color="auto"/>
        <w:bottom w:val="none" w:sz="0" w:space="0" w:color="auto"/>
        <w:right w:val="none" w:sz="0" w:space="0" w:color="auto"/>
      </w:divBdr>
    </w:div>
    <w:div w:id="922765184">
      <w:bodyDiv w:val="1"/>
      <w:marLeft w:val="0"/>
      <w:marRight w:val="0"/>
      <w:marTop w:val="0"/>
      <w:marBottom w:val="0"/>
      <w:divBdr>
        <w:top w:val="none" w:sz="0" w:space="0" w:color="auto"/>
        <w:left w:val="none" w:sz="0" w:space="0" w:color="auto"/>
        <w:bottom w:val="none" w:sz="0" w:space="0" w:color="auto"/>
        <w:right w:val="none" w:sz="0" w:space="0" w:color="auto"/>
      </w:divBdr>
    </w:div>
    <w:div w:id="923033886">
      <w:bodyDiv w:val="1"/>
      <w:marLeft w:val="0"/>
      <w:marRight w:val="0"/>
      <w:marTop w:val="0"/>
      <w:marBottom w:val="0"/>
      <w:divBdr>
        <w:top w:val="none" w:sz="0" w:space="0" w:color="auto"/>
        <w:left w:val="none" w:sz="0" w:space="0" w:color="auto"/>
        <w:bottom w:val="none" w:sz="0" w:space="0" w:color="auto"/>
        <w:right w:val="none" w:sz="0" w:space="0" w:color="auto"/>
      </w:divBdr>
    </w:div>
    <w:div w:id="923876377">
      <w:bodyDiv w:val="1"/>
      <w:marLeft w:val="0"/>
      <w:marRight w:val="0"/>
      <w:marTop w:val="0"/>
      <w:marBottom w:val="0"/>
      <w:divBdr>
        <w:top w:val="none" w:sz="0" w:space="0" w:color="auto"/>
        <w:left w:val="none" w:sz="0" w:space="0" w:color="auto"/>
        <w:bottom w:val="none" w:sz="0" w:space="0" w:color="auto"/>
        <w:right w:val="none" w:sz="0" w:space="0" w:color="auto"/>
      </w:divBdr>
    </w:div>
    <w:div w:id="923882682">
      <w:bodyDiv w:val="1"/>
      <w:marLeft w:val="0"/>
      <w:marRight w:val="0"/>
      <w:marTop w:val="0"/>
      <w:marBottom w:val="0"/>
      <w:divBdr>
        <w:top w:val="none" w:sz="0" w:space="0" w:color="auto"/>
        <w:left w:val="none" w:sz="0" w:space="0" w:color="auto"/>
        <w:bottom w:val="none" w:sz="0" w:space="0" w:color="auto"/>
        <w:right w:val="none" w:sz="0" w:space="0" w:color="auto"/>
      </w:divBdr>
    </w:div>
    <w:div w:id="925460683">
      <w:bodyDiv w:val="1"/>
      <w:marLeft w:val="0"/>
      <w:marRight w:val="0"/>
      <w:marTop w:val="0"/>
      <w:marBottom w:val="0"/>
      <w:divBdr>
        <w:top w:val="none" w:sz="0" w:space="0" w:color="auto"/>
        <w:left w:val="none" w:sz="0" w:space="0" w:color="auto"/>
        <w:bottom w:val="none" w:sz="0" w:space="0" w:color="auto"/>
        <w:right w:val="none" w:sz="0" w:space="0" w:color="auto"/>
      </w:divBdr>
    </w:div>
    <w:div w:id="927081545">
      <w:bodyDiv w:val="1"/>
      <w:marLeft w:val="0"/>
      <w:marRight w:val="0"/>
      <w:marTop w:val="0"/>
      <w:marBottom w:val="0"/>
      <w:divBdr>
        <w:top w:val="none" w:sz="0" w:space="0" w:color="auto"/>
        <w:left w:val="none" w:sz="0" w:space="0" w:color="auto"/>
        <w:bottom w:val="none" w:sz="0" w:space="0" w:color="auto"/>
        <w:right w:val="none" w:sz="0" w:space="0" w:color="auto"/>
      </w:divBdr>
    </w:div>
    <w:div w:id="928003132">
      <w:bodyDiv w:val="1"/>
      <w:marLeft w:val="0"/>
      <w:marRight w:val="0"/>
      <w:marTop w:val="0"/>
      <w:marBottom w:val="0"/>
      <w:divBdr>
        <w:top w:val="none" w:sz="0" w:space="0" w:color="auto"/>
        <w:left w:val="none" w:sz="0" w:space="0" w:color="auto"/>
        <w:bottom w:val="none" w:sz="0" w:space="0" w:color="auto"/>
        <w:right w:val="none" w:sz="0" w:space="0" w:color="auto"/>
      </w:divBdr>
      <w:divsChild>
        <w:div w:id="2063820268">
          <w:marLeft w:val="0"/>
          <w:marRight w:val="0"/>
          <w:marTop w:val="100"/>
          <w:marBottom w:val="100"/>
          <w:divBdr>
            <w:top w:val="none" w:sz="0" w:space="0" w:color="auto"/>
            <w:left w:val="none" w:sz="0" w:space="0" w:color="auto"/>
            <w:bottom w:val="none" w:sz="0" w:space="0" w:color="auto"/>
            <w:right w:val="none" w:sz="0" w:space="0" w:color="auto"/>
          </w:divBdr>
          <w:divsChild>
            <w:div w:id="16347797">
              <w:marLeft w:val="0"/>
              <w:marRight w:val="0"/>
              <w:marTop w:val="0"/>
              <w:marBottom w:val="0"/>
              <w:divBdr>
                <w:top w:val="none" w:sz="0" w:space="0" w:color="auto"/>
                <w:left w:val="none" w:sz="0" w:space="0" w:color="auto"/>
                <w:bottom w:val="none" w:sz="0" w:space="0" w:color="auto"/>
                <w:right w:val="none" w:sz="0" w:space="0" w:color="auto"/>
              </w:divBdr>
              <w:divsChild>
                <w:div w:id="19824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24608">
      <w:bodyDiv w:val="1"/>
      <w:marLeft w:val="0"/>
      <w:marRight w:val="0"/>
      <w:marTop w:val="0"/>
      <w:marBottom w:val="0"/>
      <w:divBdr>
        <w:top w:val="none" w:sz="0" w:space="0" w:color="auto"/>
        <w:left w:val="none" w:sz="0" w:space="0" w:color="auto"/>
        <w:bottom w:val="none" w:sz="0" w:space="0" w:color="auto"/>
        <w:right w:val="none" w:sz="0" w:space="0" w:color="auto"/>
      </w:divBdr>
    </w:div>
    <w:div w:id="929853873">
      <w:bodyDiv w:val="1"/>
      <w:marLeft w:val="0"/>
      <w:marRight w:val="0"/>
      <w:marTop w:val="0"/>
      <w:marBottom w:val="0"/>
      <w:divBdr>
        <w:top w:val="none" w:sz="0" w:space="0" w:color="auto"/>
        <w:left w:val="none" w:sz="0" w:space="0" w:color="auto"/>
        <w:bottom w:val="none" w:sz="0" w:space="0" w:color="auto"/>
        <w:right w:val="none" w:sz="0" w:space="0" w:color="auto"/>
      </w:divBdr>
      <w:divsChild>
        <w:div w:id="1260598633">
          <w:marLeft w:val="0"/>
          <w:marRight w:val="0"/>
          <w:marTop w:val="0"/>
          <w:marBottom w:val="0"/>
          <w:divBdr>
            <w:top w:val="none" w:sz="0" w:space="0" w:color="auto"/>
            <w:left w:val="none" w:sz="0" w:space="0" w:color="auto"/>
            <w:bottom w:val="none" w:sz="0" w:space="0" w:color="auto"/>
            <w:right w:val="none" w:sz="0" w:space="0" w:color="auto"/>
          </w:divBdr>
        </w:div>
        <w:div w:id="182137999">
          <w:marLeft w:val="0"/>
          <w:marRight w:val="0"/>
          <w:marTop w:val="0"/>
          <w:marBottom w:val="0"/>
          <w:divBdr>
            <w:top w:val="none" w:sz="0" w:space="0" w:color="auto"/>
            <w:left w:val="none" w:sz="0" w:space="0" w:color="auto"/>
            <w:bottom w:val="none" w:sz="0" w:space="0" w:color="auto"/>
            <w:right w:val="none" w:sz="0" w:space="0" w:color="auto"/>
          </w:divBdr>
        </w:div>
        <w:div w:id="2024624511">
          <w:marLeft w:val="0"/>
          <w:marRight w:val="0"/>
          <w:marTop w:val="0"/>
          <w:marBottom w:val="0"/>
          <w:divBdr>
            <w:top w:val="none" w:sz="0" w:space="0" w:color="auto"/>
            <w:left w:val="none" w:sz="0" w:space="0" w:color="auto"/>
            <w:bottom w:val="none" w:sz="0" w:space="0" w:color="auto"/>
            <w:right w:val="none" w:sz="0" w:space="0" w:color="auto"/>
          </w:divBdr>
        </w:div>
        <w:div w:id="436632374">
          <w:marLeft w:val="0"/>
          <w:marRight w:val="0"/>
          <w:marTop w:val="0"/>
          <w:marBottom w:val="0"/>
          <w:divBdr>
            <w:top w:val="none" w:sz="0" w:space="0" w:color="auto"/>
            <w:left w:val="none" w:sz="0" w:space="0" w:color="auto"/>
            <w:bottom w:val="none" w:sz="0" w:space="0" w:color="auto"/>
            <w:right w:val="none" w:sz="0" w:space="0" w:color="auto"/>
          </w:divBdr>
        </w:div>
        <w:div w:id="2087455012">
          <w:marLeft w:val="0"/>
          <w:marRight w:val="0"/>
          <w:marTop w:val="0"/>
          <w:marBottom w:val="0"/>
          <w:divBdr>
            <w:top w:val="none" w:sz="0" w:space="0" w:color="auto"/>
            <w:left w:val="none" w:sz="0" w:space="0" w:color="auto"/>
            <w:bottom w:val="none" w:sz="0" w:space="0" w:color="auto"/>
            <w:right w:val="none" w:sz="0" w:space="0" w:color="auto"/>
          </w:divBdr>
        </w:div>
        <w:div w:id="666326811">
          <w:marLeft w:val="0"/>
          <w:marRight w:val="0"/>
          <w:marTop w:val="0"/>
          <w:marBottom w:val="0"/>
          <w:divBdr>
            <w:top w:val="none" w:sz="0" w:space="0" w:color="auto"/>
            <w:left w:val="none" w:sz="0" w:space="0" w:color="auto"/>
            <w:bottom w:val="none" w:sz="0" w:space="0" w:color="auto"/>
            <w:right w:val="none" w:sz="0" w:space="0" w:color="auto"/>
          </w:divBdr>
        </w:div>
        <w:div w:id="1080521497">
          <w:marLeft w:val="0"/>
          <w:marRight w:val="0"/>
          <w:marTop w:val="0"/>
          <w:marBottom w:val="0"/>
          <w:divBdr>
            <w:top w:val="none" w:sz="0" w:space="0" w:color="auto"/>
            <w:left w:val="none" w:sz="0" w:space="0" w:color="auto"/>
            <w:bottom w:val="none" w:sz="0" w:space="0" w:color="auto"/>
            <w:right w:val="none" w:sz="0" w:space="0" w:color="auto"/>
          </w:divBdr>
        </w:div>
      </w:divsChild>
    </w:div>
    <w:div w:id="929968900">
      <w:bodyDiv w:val="1"/>
      <w:marLeft w:val="0"/>
      <w:marRight w:val="0"/>
      <w:marTop w:val="0"/>
      <w:marBottom w:val="0"/>
      <w:divBdr>
        <w:top w:val="none" w:sz="0" w:space="0" w:color="auto"/>
        <w:left w:val="none" w:sz="0" w:space="0" w:color="auto"/>
        <w:bottom w:val="none" w:sz="0" w:space="0" w:color="auto"/>
        <w:right w:val="none" w:sz="0" w:space="0" w:color="auto"/>
      </w:divBdr>
    </w:div>
    <w:div w:id="930043216">
      <w:bodyDiv w:val="1"/>
      <w:marLeft w:val="0"/>
      <w:marRight w:val="0"/>
      <w:marTop w:val="0"/>
      <w:marBottom w:val="0"/>
      <w:divBdr>
        <w:top w:val="none" w:sz="0" w:space="0" w:color="auto"/>
        <w:left w:val="none" w:sz="0" w:space="0" w:color="auto"/>
        <w:bottom w:val="none" w:sz="0" w:space="0" w:color="auto"/>
        <w:right w:val="none" w:sz="0" w:space="0" w:color="auto"/>
      </w:divBdr>
    </w:div>
    <w:div w:id="930505899">
      <w:bodyDiv w:val="1"/>
      <w:marLeft w:val="0"/>
      <w:marRight w:val="0"/>
      <w:marTop w:val="0"/>
      <w:marBottom w:val="0"/>
      <w:divBdr>
        <w:top w:val="none" w:sz="0" w:space="0" w:color="auto"/>
        <w:left w:val="none" w:sz="0" w:space="0" w:color="auto"/>
        <w:bottom w:val="none" w:sz="0" w:space="0" w:color="auto"/>
        <w:right w:val="none" w:sz="0" w:space="0" w:color="auto"/>
      </w:divBdr>
    </w:div>
    <w:div w:id="932669494">
      <w:bodyDiv w:val="1"/>
      <w:marLeft w:val="0"/>
      <w:marRight w:val="0"/>
      <w:marTop w:val="0"/>
      <w:marBottom w:val="0"/>
      <w:divBdr>
        <w:top w:val="none" w:sz="0" w:space="0" w:color="auto"/>
        <w:left w:val="none" w:sz="0" w:space="0" w:color="auto"/>
        <w:bottom w:val="none" w:sz="0" w:space="0" w:color="auto"/>
        <w:right w:val="none" w:sz="0" w:space="0" w:color="auto"/>
      </w:divBdr>
    </w:div>
    <w:div w:id="933244900">
      <w:bodyDiv w:val="1"/>
      <w:marLeft w:val="0"/>
      <w:marRight w:val="0"/>
      <w:marTop w:val="0"/>
      <w:marBottom w:val="0"/>
      <w:divBdr>
        <w:top w:val="none" w:sz="0" w:space="0" w:color="auto"/>
        <w:left w:val="none" w:sz="0" w:space="0" w:color="auto"/>
        <w:bottom w:val="none" w:sz="0" w:space="0" w:color="auto"/>
        <w:right w:val="none" w:sz="0" w:space="0" w:color="auto"/>
      </w:divBdr>
    </w:div>
    <w:div w:id="935207514">
      <w:bodyDiv w:val="1"/>
      <w:marLeft w:val="0"/>
      <w:marRight w:val="0"/>
      <w:marTop w:val="0"/>
      <w:marBottom w:val="0"/>
      <w:divBdr>
        <w:top w:val="none" w:sz="0" w:space="0" w:color="auto"/>
        <w:left w:val="none" w:sz="0" w:space="0" w:color="auto"/>
        <w:bottom w:val="none" w:sz="0" w:space="0" w:color="auto"/>
        <w:right w:val="none" w:sz="0" w:space="0" w:color="auto"/>
      </w:divBdr>
    </w:div>
    <w:div w:id="936717995">
      <w:bodyDiv w:val="1"/>
      <w:marLeft w:val="0"/>
      <w:marRight w:val="0"/>
      <w:marTop w:val="0"/>
      <w:marBottom w:val="0"/>
      <w:divBdr>
        <w:top w:val="none" w:sz="0" w:space="0" w:color="auto"/>
        <w:left w:val="none" w:sz="0" w:space="0" w:color="auto"/>
        <w:bottom w:val="none" w:sz="0" w:space="0" w:color="auto"/>
        <w:right w:val="none" w:sz="0" w:space="0" w:color="auto"/>
      </w:divBdr>
    </w:div>
    <w:div w:id="937562400">
      <w:bodyDiv w:val="1"/>
      <w:marLeft w:val="0"/>
      <w:marRight w:val="0"/>
      <w:marTop w:val="0"/>
      <w:marBottom w:val="0"/>
      <w:divBdr>
        <w:top w:val="none" w:sz="0" w:space="0" w:color="auto"/>
        <w:left w:val="none" w:sz="0" w:space="0" w:color="auto"/>
        <w:bottom w:val="none" w:sz="0" w:space="0" w:color="auto"/>
        <w:right w:val="none" w:sz="0" w:space="0" w:color="auto"/>
      </w:divBdr>
    </w:div>
    <w:div w:id="938098448">
      <w:bodyDiv w:val="1"/>
      <w:marLeft w:val="0"/>
      <w:marRight w:val="0"/>
      <w:marTop w:val="0"/>
      <w:marBottom w:val="0"/>
      <w:divBdr>
        <w:top w:val="none" w:sz="0" w:space="0" w:color="auto"/>
        <w:left w:val="none" w:sz="0" w:space="0" w:color="auto"/>
        <w:bottom w:val="none" w:sz="0" w:space="0" w:color="auto"/>
        <w:right w:val="none" w:sz="0" w:space="0" w:color="auto"/>
      </w:divBdr>
    </w:div>
    <w:div w:id="939332312">
      <w:bodyDiv w:val="1"/>
      <w:marLeft w:val="0"/>
      <w:marRight w:val="0"/>
      <w:marTop w:val="0"/>
      <w:marBottom w:val="0"/>
      <w:divBdr>
        <w:top w:val="none" w:sz="0" w:space="0" w:color="auto"/>
        <w:left w:val="none" w:sz="0" w:space="0" w:color="auto"/>
        <w:bottom w:val="none" w:sz="0" w:space="0" w:color="auto"/>
        <w:right w:val="none" w:sz="0" w:space="0" w:color="auto"/>
      </w:divBdr>
    </w:div>
    <w:div w:id="940573676">
      <w:bodyDiv w:val="1"/>
      <w:marLeft w:val="0"/>
      <w:marRight w:val="0"/>
      <w:marTop w:val="0"/>
      <w:marBottom w:val="0"/>
      <w:divBdr>
        <w:top w:val="none" w:sz="0" w:space="0" w:color="auto"/>
        <w:left w:val="none" w:sz="0" w:space="0" w:color="auto"/>
        <w:bottom w:val="none" w:sz="0" w:space="0" w:color="auto"/>
        <w:right w:val="none" w:sz="0" w:space="0" w:color="auto"/>
      </w:divBdr>
    </w:div>
    <w:div w:id="940918943">
      <w:bodyDiv w:val="1"/>
      <w:marLeft w:val="0"/>
      <w:marRight w:val="0"/>
      <w:marTop w:val="0"/>
      <w:marBottom w:val="0"/>
      <w:divBdr>
        <w:top w:val="none" w:sz="0" w:space="0" w:color="auto"/>
        <w:left w:val="none" w:sz="0" w:space="0" w:color="auto"/>
        <w:bottom w:val="none" w:sz="0" w:space="0" w:color="auto"/>
        <w:right w:val="none" w:sz="0" w:space="0" w:color="auto"/>
      </w:divBdr>
    </w:div>
    <w:div w:id="942223727">
      <w:bodyDiv w:val="1"/>
      <w:marLeft w:val="0"/>
      <w:marRight w:val="0"/>
      <w:marTop w:val="0"/>
      <w:marBottom w:val="0"/>
      <w:divBdr>
        <w:top w:val="none" w:sz="0" w:space="0" w:color="auto"/>
        <w:left w:val="none" w:sz="0" w:space="0" w:color="auto"/>
        <w:bottom w:val="none" w:sz="0" w:space="0" w:color="auto"/>
        <w:right w:val="none" w:sz="0" w:space="0" w:color="auto"/>
      </w:divBdr>
    </w:div>
    <w:div w:id="942373478">
      <w:bodyDiv w:val="1"/>
      <w:marLeft w:val="0"/>
      <w:marRight w:val="0"/>
      <w:marTop w:val="0"/>
      <w:marBottom w:val="0"/>
      <w:divBdr>
        <w:top w:val="none" w:sz="0" w:space="0" w:color="auto"/>
        <w:left w:val="none" w:sz="0" w:space="0" w:color="auto"/>
        <w:bottom w:val="none" w:sz="0" w:space="0" w:color="auto"/>
        <w:right w:val="none" w:sz="0" w:space="0" w:color="auto"/>
      </w:divBdr>
    </w:div>
    <w:div w:id="942373550">
      <w:bodyDiv w:val="1"/>
      <w:marLeft w:val="0"/>
      <w:marRight w:val="0"/>
      <w:marTop w:val="0"/>
      <w:marBottom w:val="0"/>
      <w:divBdr>
        <w:top w:val="none" w:sz="0" w:space="0" w:color="auto"/>
        <w:left w:val="none" w:sz="0" w:space="0" w:color="auto"/>
        <w:bottom w:val="none" w:sz="0" w:space="0" w:color="auto"/>
        <w:right w:val="none" w:sz="0" w:space="0" w:color="auto"/>
      </w:divBdr>
    </w:div>
    <w:div w:id="944271009">
      <w:bodyDiv w:val="1"/>
      <w:marLeft w:val="0"/>
      <w:marRight w:val="0"/>
      <w:marTop w:val="0"/>
      <w:marBottom w:val="0"/>
      <w:divBdr>
        <w:top w:val="none" w:sz="0" w:space="0" w:color="auto"/>
        <w:left w:val="none" w:sz="0" w:space="0" w:color="auto"/>
        <w:bottom w:val="none" w:sz="0" w:space="0" w:color="auto"/>
        <w:right w:val="none" w:sz="0" w:space="0" w:color="auto"/>
      </w:divBdr>
    </w:div>
    <w:div w:id="944730695">
      <w:bodyDiv w:val="1"/>
      <w:marLeft w:val="0"/>
      <w:marRight w:val="0"/>
      <w:marTop w:val="0"/>
      <w:marBottom w:val="0"/>
      <w:divBdr>
        <w:top w:val="none" w:sz="0" w:space="0" w:color="auto"/>
        <w:left w:val="none" w:sz="0" w:space="0" w:color="auto"/>
        <w:bottom w:val="none" w:sz="0" w:space="0" w:color="auto"/>
        <w:right w:val="none" w:sz="0" w:space="0" w:color="auto"/>
      </w:divBdr>
    </w:div>
    <w:div w:id="945045525">
      <w:bodyDiv w:val="1"/>
      <w:marLeft w:val="0"/>
      <w:marRight w:val="0"/>
      <w:marTop w:val="0"/>
      <w:marBottom w:val="0"/>
      <w:divBdr>
        <w:top w:val="none" w:sz="0" w:space="0" w:color="auto"/>
        <w:left w:val="none" w:sz="0" w:space="0" w:color="auto"/>
        <w:bottom w:val="none" w:sz="0" w:space="0" w:color="auto"/>
        <w:right w:val="none" w:sz="0" w:space="0" w:color="auto"/>
      </w:divBdr>
    </w:div>
    <w:div w:id="945774282">
      <w:bodyDiv w:val="1"/>
      <w:marLeft w:val="0"/>
      <w:marRight w:val="0"/>
      <w:marTop w:val="0"/>
      <w:marBottom w:val="0"/>
      <w:divBdr>
        <w:top w:val="none" w:sz="0" w:space="0" w:color="auto"/>
        <w:left w:val="none" w:sz="0" w:space="0" w:color="auto"/>
        <w:bottom w:val="none" w:sz="0" w:space="0" w:color="auto"/>
        <w:right w:val="none" w:sz="0" w:space="0" w:color="auto"/>
      </w:divBdr>
    </w:div>
    <w:div w:id="946306499">
      <w:bodyDiv w:val="1"/>
      <w:marLeft w:val="0"/>
      <w:marRight w:val="0"/>
      <w:marTop w:val="0"/>
      <w:marBottom w:val="0"/>
      <w:divBdr>
        <w:top w:val="none" w:sz="0" w:space="0" w:color="auto"/>
        <w:left w:val="none" w:sz="0" w:space="0" w:color="auto"/>
        <w:bottom w:val="none" w:sz="0" w:space="0" w:color="auto"/>
        <w:right w:val="none" w:sz="0" w:space="0" w:color="auto"/>
      </w:divBdr>
    </w:div>
    <w:div w:id="947278252">
      <w:bodyDiv w:val="1"/>
      <w:marLeft w:val="0"/>
      <w:marRight w:val="0"/>
      <w:marTop w:val="0"/>
      <w:marBottom w:val="0"/>
      <w:divBdr>
        <w:top w:val="none" w:sz="0" w:space="0" w:color="auto"/>
        <w:left w:val="none" w:sz="0" w:space="0" w:color="auto"/>
        <w:bottom w:val="none" w:sz="0" w:space="0" w:color="auto"/>
        <w:right w:val="none" w:sz="0" w:space="0" w:color="auto"/>
      </w:divBdr>
      <w:divsChild>
        <w:div w:id="328292933">
          <w:marLeft w:val="0"/>
          <w:marRight w:val="0"/>
          <w:marTop w:val="0"/>
          <w:marBottom w:val="0"/>
          <w:divBdr>
            <w:top w:val="none" w:sz="0" w:space="0" w:color="auto"/>
            <w:left w:val="none" w:sz="0" w:space="0" w:color="auto"/>
            <w:bottom w:val="none" w:sz="0" w:space="0" w:color="auto"/>
            <w:right w:val="none" w:sz="0" w:space="0" w:color="auto"/>
          </w:divBdr>
          <w:divsChild>
            <w:div w:id="1070229739">
              <w:marLeft w:val="0"/>
              <w:marRight w:val="0"/>
              <w:marTop w:val="0"/>
              <w:marBottom w:val="0"/>
              <w:divBdr>
                <w:top w:val="none" w:sz="0" w:space="0" w:color="auto"/>
                <w:left w:val="none" w:sz="0" w:space="0" w:color="auto"/>
                <w:bottom w:val="none" w:sz="0" w:space="0" w:color="auto"/>
                <w:right w:val="none" w:sz="0" w:space="0" w:color="auto"/>
              </w:divBdr>
              <w:divsChild>
                <w:div w:id="1447578217">
                  <w:marLeft w:val="0"/>
                  <w:marRight w:val="0"/>
                  <w:marTop w:val="0"/>
                  <w:marBottom w:val="0"/>
                  <w:divBdr>
                    <w:top w:val="none" w:sz="0" w:space="0" w:color="auto"/>
                    <w:left w:val="none" w:sz="0" w:space="0" w:color="auto"/>
                    <w:bottom w:val="none" w:sz="0" w:space="0" w:color="auto"/>
                    <w:right w:val="none" w:sz="0" w:space="0" w:color="auto"/>
                  </w:divBdr>
                  <w:divsChild>
                    <w:div w:id="44446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626935">
      <w:bodyDiv w:val="1"/>
      <w:marLeft w:val="0"/>
      <w:marRight w:val="0"/>
      <w:marTop w:val="0"/>
      <w:marBottom w:val="0"/>
      <w:divBdr>
        <w:top w:val="none" w:sz="0" w:space="0" w:color="auto"/>
        <w:left w:val="none" w:sz="0" w:space="0" w:color="auto"/>
        <w:bottom w:val="none" w:sz="0" w:space="0" w:color="auto"/>
        <w:right w:val="none" w:sz="0" w:space="0" w:color="auto"/>
      </w:divBdr>
      <w:divsChild>
        <w:div w:id="1086608921">
          <w:marLeft w:val="0"/>
          <w:marRight w:val="0"/>
          <w:marTop w:val="0"/>
          <w:marBottom w:val="450"/>
          <w:divBdr>
            <w:top w:val="none" w:sz="0" w:space="0" w:color="auto"/>
            <w:left w:val="none" w:sz="0" w:space="0" w:color="auto"/>
            <w:bottom w:val="none" w:sz="0" w:space="0" w:color="auto"/>
            <w:right w:val="none" w:sz="0" w:space="0" w:color="auto"/>
          </w:divBdr>
          <w:divsChild>
            <w:div w:id="549807865">
              <w:marLeft w:val="0"/>
              <w:marRight w:val="0"/>
              <w:marTop w:val="0"/>
              <w:marBottom w:val="315"/>
              <w:divBdr>
                <w:top w:val="none" w:sz="0" w:space="0" w:color="auto"/>
                <w:left w:val="none" w:sz="0" w:space="0" w:color="auto"/>
                <w:bottom w:val="none" w:sz="0" w:space="0" w:color="auto"/>
                <w:right w:val="none" w:sz="0" w:space="0" w:color="auto"/>
              </w:divBdr>
            </w:div>
            <w:div w:id="1665085588">
              <w:marLeft w:val="0"/>
              <w:marRight w:val="0"/>
              <w:marTop w:val="0"/>
              <w:marBottom w:val="0"/>
              <w:divBdr>
                <w:top w:val="none" w:sz="0" w:space="0" w:color="auto"/>
                <w:left w:val="none" w:sz="0" w:space="0" w:color="auto"/>
                <w:bottom w:val="none" w:sz="0" w:space="0" w:color="auto"/>
                <w:right w:val="none" w:sz="0" w:space="0" w:color="auto"/>
              </w:divBdr>
            </w:div>
          </w:divsChild>
        </w:div>
        <w:div w:id="227307489">
          <w:marLeft w:val="0"/>
          <w:marRight w:val="0"/>
          <w:marTop w:val="0"/>
          <w:marBottom w:val="450"/>
          <w:divBdr>
            <w:top w:val="none" w:sz="0" w:space="0" w:color="auto"/>
            <w:left w:val="none" w:sz="0" w:space="0" w:color="auto"/>
            <w:bottom w:val="none" w:sz="0" w:space="0" w:color="auto"/>
            <w:right w:val="none" w:sz="0" w:space="0" w:color="auto"/>
          </w:divBdr>
          <w:divsChild>
            <w:div w:id="781144222">
              <w:marLeft w:val="0"/>
              <w:marRight w:val="0"/>
              <w:marTop w:val="0"/>
              <w:marBottom w:val="315"/>
              <w:divBdr>
                <w:top w:val="none" w:sz="0" w:space="0" w:color="auto"/>
                <w:left w:val="none" w:sz="0" w:space="0" w:color="auto"/>
                <w:bottom w:val="none" w:sz="0" w:space="0" w:color="auto"/>
                <w:right w:val="none" w:sz="0" w:space="0" w:color="auto"/>
              </w:divBdr>
            </w:div>
            <w:div w:id="102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48943">
      <w:bodyDiv w:val="1"/>
      <w:marLeft w:val="0"/>
      <w:marRight w:val="0"/>
      <w:marTop w:val="0"/>
      <w:marBottom w:val="0"/>
      <w:divBdr>
        <w:top w:val="none" w:sz="0" w:space="0" w:color="auto"/>
        <w:left w:val="none" w:sz="0" w:space="0" w:color="auto"/>
        <w:bottom w:val="none" w:sz="0" w:space="0" w:color="auto"/>
        <w:right w:val="none" w:sz="0" w:space="0" w:color="auto"/>
      </w:divBdr>
    </w:div>
    <w:div w:id="949778861">
      <w:bodyDiv w:val="1"/>
      <w:marLeft w:val="0"/>
      <w:marRight w:val="0"/>
      <w:marTop w:val="0"/>
      <w:marBottom w:val="0"/>
      <w:divBdr>
        <w:top w:val="none" w:sz="0" w:space="0" w:color="auto"/>
        <w:left w:val="none" w:sz="0" w:space="0" w:color="auto"/>
        <w:bottom w:val="none" w:sz="0" w:space="0" w:color="auto"/>
        <w:right w:val="none" w:sz="0" w:space="0" w:color="auto"/>
      </w:divBdr>
      <w:divsChild>
        <w:div w:id="152840847">
          <w:marLeft w:val="0"/>
          <w:marRight w:val="0"/>
          <w:marTop w:val="0"/>
          <w:marBottom w:val="0"/>
          <w:divBdr>
            <w:top w:val="none" w:sz="0" w:space="0" w:color="auto"/>
            <w:left w:val="single" w:sz="6" w:space="0" w:color="999999"/>
            <w:bottom w:val="single" w:sz="2" w:space="0" w:color="999999"/>
            <w:right w:val="single" w:sz="6" w:space="0" w:color="999999"/>
          </w:divBdr>
          <w:divsChild>
            <w:div w:id="46345219">
              <w:marLeft w:val="0"/>
              <w:marRight w:val="0"/>
              <w:marTop w:val="0"/>
              <w:marBottom w:val="0"/>
              <w:divBdr>
                <w:top w:val="none" w:sz="0" w:space="0" w:color="auto"/>
                <w:left w:val="none" w:sz="0" w:space="0" w:color="auto"/>
                <w:bottom w:val="none" w:sz="0" w:space="0" w:color="auto"/>
                <w:right w:val="none" w:sz="0" w:space="0" w:color="auto"/>
              </w:divBdr>
              <w:divsChild>
                <w:div w:id="2022005743">
                  <w:marLeft w:val="1215"/>
                  <w:marRight w:val="900"/>
                  <w:marTop w:val="0"/>
                  <w:marBottom w:val="0"/>
                  <w:divBdr>
                    <w:top w:val="none" w:sz="0" w:space="0" w:color="auto"/>
                    <w:left w:val="none" w:sz="0" w:space="0" w:color="auto"/>
                    <w:bottom w:val="none" w:sz="0" w:space="0" w:color="auto"/>
                    <w:right w:val="none" w:sz="0" w:space="0" w:color="auto"/>
                  </w:divBdr>
                  <w:divsChild>
                    <w:div w:id="10060904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96478">
      <w:bodyDiv w:val="1"/>
      <w:marLeft w:val="0"/>
      <w:marRight w:val="0"/>
      <w:marTop w:val="0"/>
      <w:marBottom w:val="0"/>
      <w:divBdr>
        <w:top w:val="none" w:sz="0" w:space="0" w:color="auto"/>
        <w:left w:val="none" w:sz="0" w:space="0" w:color="auto"/>
        <w:bottom w:val="none" w:sz="0" w:space="0" w:color="auto"/>
        <w:right w:val="none" w:sz="0" w:space="0" w:color="auto"/>
      </w:divBdr>
    </w:div>
    <w:div w:id="950404755">
      <w:bodyDiv w:val="1"/>
      <w:marLeft w:val="0"/>
      <w:marRight w:val="0"/>
      <w:marTop w:val="0"/>
      <w:marBottom w:val="0"/>
      <w:divBdr>
        <w:top w:val="none" w:sz="0" w:space="0" w:color="auto"/>
        <w:left w:val="none" w:sz="0" w:space="0" w:color="auto"/>
        <w:bottom w:val="none" w:sz="0" w:space="0" w:color="auto"/>
        <w:right w:val="none" w:sz="0" w:space="0" w:color="auto"/>
      </w:divBdr>
    </w:div>
    <w:div w:id="950820284">
      <w:bodyDiv w:val="1"/>
      <w:marLeft w:val="0"/>
      <w:marRight w:val="0"/>
      <w:marTop w:val="0"/>
      <w:marBottom w:val="0"/>
      <w:divBdr>
        <w:top w:val="none" w:sz="0" w:space="0" w:color="auto"/>
        <w:left w:val="none" w:sz="0" w:space="0" w:color="auto"/>
        <w:bottom w:val="none" w:sz="0" w:space="0" w:color="auto"/>
        <w:right w:val="none" w:sz="0" w:space="0" w:color="auto"/>
      </w:divBdr>
    </w:div>
    <w:div w:id="951285235">
      <w:bodyDiv w:val="1"/>
      <w:marLeft w:val="0"/>
      <w:marRight w:val="0"/>
      <w:marTop w:val="0"/>
      <w:marBottom w:val="0"/>
      <w:divBdr>
        <w:top w:val="none" w:sz="0" w:space="0" w:color="auto"/>
        <w:left w:val="none" w:sz="0" w:space="0" w:color="auto"/>
        <w:bottom w:val="none" w:sz="0" w:space="0" w:color="auto"/>
        <w:right w:val="none" w:sz="0" w:space="0" w:color="auto"/>
      </w:divBdr>
    </w:div>
    <w:div w:id="952785911">
      <w:bodyDiv w:val="1"/>
      <w:marLeft w:val="0"/>
      <w:marRight w:val="0"/>
      <w:marTop w:val="0"/>
      <w:marBottom w:val="0"/>
      <w:divBdr>
        <w:top w:val="none" w:sz="0" w:space="0" w:color="auto"/>
        <w:left w:val="none" w:sz="0" w:space="0" w:color="auto"/>
        <w:bottom w:val="none" w:sz="0" w:space="0" w:color="auto"/>
        <w:right w:val="none" w:sz="0" w:space="0" w:color="auto"/>
      </w:divBdr>
    </w:div>
    <w:div w:id="953944958">
      <w:bodyDiv w:val="1"/>
      <w:marLeft w:val="0"/>
      <w:marRight w:val="0"/>
      <w:marTop w:val="0"/>
      <w:marBottom w:val="0"/>
      <w:divBdr>
        <w:top w:val="none" w:sz="0" w:space="0" w:color="auto"/>
        <w:left w:val="none" w:sz="0" w:space="0" w:color="auto"/>
        <w:bottom w:val="none" w:sz="0" w:space="0" w:color="auto"/>
        <w:right w:val="none" w:sz="0" w:space="0" w:color="auto"/>
      </w:divBdr>
    </w:div>
    <w:div w:id="954167573">
      <w:bodyDiv w:val="1"/>
      <w:marLeft w:val="0"/>
      <w:marRight w:val="0"/>
      <w:marTop w:val="0"/>
      <w:marBottom w:val="0"/>
      <w:divBdr>
        <w:top w:val="none" w:sz="0" w:space="0" w:color="auto"/>
        <w:left w:val="none" w:sz="0" w:space="0" w:color="auto"/>
        <w:bottom w:val="none" w:sz="0" w:space="0" w:color="auto"/>
        <w:right w:val="none" w:sz="0" w:space="0" w:color="auto"/>
      </w:divBdr>
    </w:div>
    <w:div w:id="954941530">
      <w:bodyDiv w:val="1"/>
      <w:marLeft w:val="0"/>
      <w:marRight w:val="0"/>
      <w:marTop w:val="0"/>
      <w:marBottom w:val="0"/>
      <w:divBdr>
        <w:top w:val="none" w:sz="0" w:space="0" w:color="auto"/>
        <w:left w:val="none" w:sz="0" w:space="0" w:color="auto"/>
        <w:bottom w:val="none" w:sz="0" w:space="0" w:color="auto"/>
        <w:right w:val="none" w:sz="0" w:space="0" w:color="auto"/>
      </w:divBdr>
    </w:div>
    <w:div w:id="955142921">
      <w:bodyDiv w:val="1"/>
      <w:marLeft w:val="0"/>
      <w:marRight w:val="0"/>
      <w:marTop w:val="0"/>
      <w:marBottom w:val="0"/>
      <w:divBdr>
        <w:top w:val="none" w:sz="0" w:space="0" w:color="auto"/>
        <w:left w:val="none" w:sz="0" w:space="0" w:color="auto"/>
        <w:bottom w:val="none" w:sz="0" w:space="0" w:color="auto"/>
        <w:right w:val="none" w:sz="0" w:space="0" w:color="auto"/>
      </w:divBdr>
      <w:divsChild>
        <w:div w:id="529799314">
          <w:marLeft w:val="0"/>
          <w:marRight w:val="0"/>
          <w:marTop w:val="0"/>
          <w:marBottom w:val="450"/>
          <w:divBdr>
            <w:top w:val="none" w:sz="0" w:space="0" w:color="auto"/>
            <w:left w:val="none" w:sz="0" w:space="0" w:color="auto"/>
            <w:bottom w:val="none" w:sz="0" w:space="0" w:color="auto"/>
            <w:right w:val="none" w:sz="0" w:space="0" w:color="auto"/>
          </w:divBdr>
        </w:div>
      </w:divsChild>
    </w:div>
    <w:div w:id="955333228">
      <w:bodyDiv w:val="1"/>
      <w:marLeft w:val="0"/>
      <w:marRight w:val="0"/>
      <w:marTop w:val="0"/>
      <w:marBottom w:val="0"/>
      <w:divBdr>
        <w:top w:val="none" w:sz="0" w:space="0" w:color="auto"/>
        <w:left w:val="none" w:sz="0" w:space="0" w:color="auto"/>
        <w:bottom w:val="none" w:sz="0" w:space="0" w:color="auto"/>
        <w:right w:val="none" w:sz="0" w:space="0" w:color="auto"/>
      </w:divBdr>
    </w:div>
    <w:div w:id="956831974">
      <w:bodyDiv w:val="1"/>
      <w:marLeft w:val="0"/>
      <w:marRight w:val="0"/>
      <w:marTop w:val="0"/>
      <w:marBottom w:val="0"/>
      <w:divBdr>
        <w:top w:val="none" w:sz="0" w:space="0" w:color="auto"/>
        <w:left w:val="none" w:sz="0" w:space="0" w:color="auto"/>
        <w:bottom w:val="none" w:sz="0" w:space="0" w:color="auto"/>
        <w:right w:val="none" w:sz="0" w:space="0" w:color="auto"/>
      </w:divBdr>
    </w:div>
    <w:div w:id="957032609">
      <w:bodyDiv w:val="1"/>
      <w:marLeft w:val="0"/>
      <w:marRight w:val="0"/>
      <w:marTop w:val="0"/>
      <w:marBottom w:val="0"/>
      <w:divBdr>
        <w:top w:val="none" w:sz="0" w:space="0" w:color="auto"/>
        <w:left w:val="none" w:sz="0" w:space="0" w:color="auto"/>
        <w:bottom w:val="none" w:sz="0" w:space="0" w:color="auto"/>
        <w:right w:val="none" w:sz="0" w:space="0" w:color="auto"/>
      </w:divBdr>
    </w:div>
    <w:div w:id="957567820">
      <w:bodyDiv w:val="1"/>
      <w:marLeft w:val="0"/>
      <w:marRight w:val="0"/>
      <w:marTop w:val="0"/>
      <w:marBottom w:val="0"/>
      <w:divBdr>
        <w:top w:val="none" w:sz="0" w:space="0" w:color="auto"/>
        <w:left w:val="none" w:sz="0" w:space="0" w:color="auto"/>
        <w:bottom w:val="none" w:sz="0" w:space="0" w:color="auto"/>
        <w:right w:val="none" w:sz="0" w:space="0" w:color="auto"/>
      </w:divBdr>
    </w:div>
    <w:div w:id="958797386">
      <w:bodyDiv w:val="1"/>
      <w:marLeft w:val="0"/>
      <w:marRight w:val="0"/>
      <w:marTop w:val="0"/>
      <w:marBottom w:val="0"/>
      <w:divBdr>
        <w:top w:val="none" w:sz="0" w:space="0" w:color="auto"/>
        <w:left w:val="none" w:sz="0" w:space="0" w:color="auto"/>
        <w:bottom w:val="none" w:sz="0" w:space="0" w:color="auto"/>
        <w:right w:val="none" w:sz="0" w:space="0" w:color="auto"/>
      </w:divBdr>
    </w:div>
    <w:div w:id="959796218">
      <w:bodyDiv w:val="1"/>
      <w:marLeft w:val="0"/>
      <w:marRight w:val="0"/>
      <w:marTop w:val="0"/>
      <w:marBottom w:val="0"/>
      <w:divBdr>
        <w:top w:val="none" w:sz="0" w:space="0" w:color="auto"/>
        <w:left w:val="none" w:sz="0" w:space="0" w:color="auto"/>
        <w:bottom w:val="none" w:sz="0" w:space="0" w:color="auto"/>
        <w:right w:val="none" w:sz="0" w:space="0" w:color="auto"/>
      </w:divBdr>
    </w:div>
    <w:div w:id="960116839">
      <w:bodyDiv w:val="1"/>
      <w:marLeft w:val="0"/>
      <w:marRight w:val="0"/>
      <w:marTop w:val="0"/>
      <w:marBottom w:val="0"/>
      <w:divBdr>
        <w:top w:val="none" w:sz="0" w:space="0" w:color="auto"/>
        <w:left w:val="none" w:sz="0" w:space="0" w:color="auto"/>
        <w:bottom w:val="none" w:sz="0" w:space="0" w:color="auto"/>
        <w:right w:val="none" w:sz="0" w:space="0" w:color="auto"/>
      </w:divBdr>
    </w:div>
    <w:div w:id="963194754">
      <w:bodyDiv w:val="1"/>
      <w:marLeft w:val="0"/>
      <w:marRight w:val="0"/>
      <w:marTop w:val="0"/>
      <w:marBottom w:val="0"/>
      <w:divBdr>
        <w:top w:val="none" w:sz="0" w:space="0" w:color="auto"/>
        <w:left w:val="none" w:sz="0" w:space="0" w:color="auto"/>
        <w:bottom w:val="none" w:sz="0" w:space="0" w:color="auto"/>
        <w:right w:val="none" w:sz="0" w:space="0" w:color="auto"/>
      </w:divBdr>
    </w:div>
    <w:div w:id="963539663">
      <w:bodyDiv w:val="1"/>
      <w:marLeft w:val="0"/>
      <w:marRight w:val="0"/>
      <w:marTop w:val="0"/>
      <w:marBottom w:val="0"/>
      <w:divBdr>
        <w:top w:val="none" w:sz="0" w:space="0" w:color="auto"/>
        <w:left w:val="none" w:sz="0" w:space="0" w:color="auto"/>
        <w:bottom w:val="none" w:sz="0" w:space="0" w:color="auto"/>
        <w:right w:val="none" w:sz="0" w:space="0" w:color="auto"/>
      </w:divBdr>
    </w:div>
    <w:div w:id="964695857">
      <w:bodyDiv w:val="1"/>
      <w:marLeft w:val="0"/>
      <w:marRight w:val="0"/>
      <w:marTop w:val="0"/>
      <w:marBottom w:val="0"/>
      <w:divBdr>
        <w:top w:val="none" w:sz="0" w:space="0" w:color="auto"/>
        <w:left w:val="none" w:sz="0" w:space="0" w:color="auto"/>
        <w:bottom w:val="none" w:sz="0" w:space="0" w:color="auto"/>
        <w:right w:val="none" w:sz="0" w:space="0" w:color="auto"/>
      </w:divBdr>
    </w:div>
    <w:div w:id="965626071">
      <w:bodyDiv w:val="1"/>
      <w:marLeft w:val="0"/>
      <w:marRight w:val="0"/>
      <w:marTop w:val="0"/>
      <w:marBottom w:val="0"/>
      <w:divBdr>
        <w:top w:val="none" w:sz="0" w:space="0" w:color="auto"/>
        <w:left w:val="none" w:sz="0" w:space="0" w:color="auto"/>
        <w:bottom w:val="none" w:sz="0" w:space="0" w:color="auto"/>
        <w:right w:val="none" w:sz="0" w:space="0" w:color="auto"/>
      </w:divBdr>
      <w:divsChild>
        <w:div w:id="220483144">
          <w:marLeft w:val="0"/>
          <w:marRight w:val="0"/>
          <w:marTop w:val="0"/>
          <w:marBottom w:val="0"/>
          <w:divBdr>
            <w:top w:val="none" w:sz="0" w:space="0" w:color="auto"/>
            <w:left w:val="none" w:sz="0" w:space="0" w:color="auto"/>
            <w:bottom w:val="none" w:sz="0" w:space="0" w:color="auto"/>
            <w:right w:val="none" w:sz="0" w:space="0" w:color="auto"/>
          </w:divBdr>
        </w:div>
        <w:div w:id="1335689819">
          <w:marLeft w:val="0"/>
          <w:marRight w:val="0"/>
          <w:marTop w:val="0"/>
          <w:marBottom w:val="0"/>
          <w:divBdr>
            <w:top w:val="none" w:sz="0" w:space="0" w:color="auto"/>
            <w:left w:val="none" w:sz="0" w:space="0" w:color="auto"/>
            <w:bottom w:val="none" w:sz="0" w:space="0" w:color="auto"/>
            <w:right w:val="none" w:sz="0" w:space="0" w:color="auto"/>
          </w:divBdr>
        </w:div>
      </w:divsChild>
    </w:div>
    <w:div w:id="967660341">
      <w:bodyDiv w:val="1"/>
      <w:marLeft w:val="0"/>
      <w:marRight w:val="0"/>
      <w:marTop w:val="0"/>
      <w:marBottom w:val="0"/>
      <w:divBdr>
        <w:top w:val="none" w:sz="0" w:space="0" w:color="auto"/>
        <w:left w:val="none" w:sz="0" w:space="0" w:color="auto"/>
        <w:bottom w:val="none" w:sz="0" w:space="0" w:color="auto"/>
        <w:right w:val="none" w:sz="0" w:space="0" w:color="auto"/>
      </w:divBdr>
    </w:div>
    <w:div w:id="967854384">
      <w:bodyDiv w:val="1"/>
      <w:marLeft w:val="0"/>
      <w:marRight w:val="0"/>
      <w:marTop w:val="0"/>
      <w:marBottom w:val="0"/>
      <w:divBdr>
        <w:top w:val="none" w:sz="0" w:space="0" w:color="auto"/>
        <w:left w:val="none" w:sz="0" w:space="0" w:color="auto"/>
        <w:bottom w:val="none" w:sz="0" w:space="0" w:color="auto"/>
        <w:right w:val="none" w:sz="0" w:space="0" w:color="auto"/>
      </w:divBdr>
    </w:div>
    <w:div w:id="969238420">
      <w:bodyDiv w:val="1"/>
      <w:marLeft w:val="0"/>
      <w:marRight w:val="0"/>
      <w:marTop w:val="0"/>
      <w:marBottom w:val="0"/>
      <w:divBdr>
        <w:top w:val="none" w:sz="0" w:space="0" w:color="auto"/>
        <w:left w:val="none" w:sz="0" w:space="0" w:color="auto"/>
        <w:bottom w:val="none" w:sz="0" w:space="0" w:color="auto"/>
        <w:right w:val="none" w:sz="0" w:space="0" w:color="auto"/>
      </w:divBdr>
    </w:div>
    <w:div w:id="969365538">
      <w:bodyDiv w:val="1"/>
      <w:marLeft w:val="0"/>
      <w:marRight w:val="0"/>
      <w:marTop w:val="0"/>
      <w:marBottom w:val="0"/>
      <w:divBdr>
        <w:top w:val="none" w:sz="0" w:space="0" w:color="auto"/>
        <w:left w:val="none" w:sz="0" w:space="0" w:color="auto"/>
        <w:bottom w:val="none" w:sz="0" w:space="0" w:color="auto"/>
        <w:right w:val="none" w:sz="0" w:space="0" w:color="auto"/>
      </w:divBdr>
    </w:div>
    <w:div w:id="969751967">
      <w:bodyDiv w:val="1"/>
      <w:marLeft w:val="0"/>
      <w:marRight w:val="0"/>
      <w:marTop w:val="0"/>
      <w:marBottom w:val="0"/>
      <w:divBdr>
        <w:top w:val="none" w:sz="0" w:space="0" w:color="auto"/>
        <w:left w:val="none" w:sz="0" w:space="0" w:color="auto"/>
        <w:bottom w:val="none" w:sz="0" w:space="0" w:color="auto"/>
        <w:right w:val="none" w:sz="0" w:space="0" w:color="auto"/>
      </w:divBdr>
    </w:div>
    <w:div w:id="970860661">
      <w:bodyDiv w:val="1"/>
      <w:marLeft w:val="0"/>
      <w:marRight w:val="0"/>
      <w:marTop w:val="0"/>
      <w:marBottom w:val="0"/>
      <w:divBdr>
        <w:top w:val="none" w:sz="0" w:space="0" w:color="auto"/>
        <w:left w:val="none" w:sz="0" w:space="0" w:color="auto"/>
        <w:bottom w:val="none" w:sz="0" w:space="0" w:color="auto"/>
        <w:right w:val="none" w:sz="0" w:space="0" w:color="auto"/>
      </w:divBdr>
      <w:divsChild>
        <w:div w:id="468666771">
          <w:marLeft w:val="-32320"/>
          <w:marRight w:val="0"/>
          <w:marTop w:val="0"/>
          <w:marBottom w:val="120"/>
          <w:divBdr>
            <w:top w:val="none" w:sz="0" w:space="0" w:color="auto"/>
            <w:left w:val="none" w:sz="0" w:space="0" w:color="auto"/>
            <w:bottom w:val="none" w:sz="0" w:space="0" w:color="auto"/>
            <w:right w:val="none" w:sz="0" w:space="0" w:color="auto"/>
          </w:divBdr>
        </w:div>
        <w:div w:id="414057490">
          <w:marLeft w:val="0"/>
          <w:marRight w:val="0"/>
          <w:marTop w:val="0"/>
          <w:marBottom w:val="0"/>
          <w:divBdr>
            <w:top w:val="none" w:sz="0" w:space="0" w:color="auto"/>
            <w:left w:val="none" w:sz="0" w:space="0" w:color="auto"/>
            <w:bottom w:val="none" w:sz="0" w:space="0" w:color="auto"/>
            <w:right w:val="none" w:sz="0" w:space="0" w:color="auto"/>
          </w:divBdr>
        </w:div>
      </w:divsChild>
    </w:div>
    <w:div w:id="972489373">
      <w:bodyDiv w:val="1"/>
      <w:marLeft w:val="0"/>
      <w:marRight w:val="0"/>
      <w:marTop w:val="0"/>
      <w:marBottom w:val="0"/>
      <w:divBdr>
        <w:top w:val="none" w:sz="0" w:space="0" w:color="auto"/>
        <w:left w:val="none" w:sz="0" w:space="0" w:color="auto"/>
        <w:bottom w:val="none" w:sz="0" w:space="0" w:color="auto"/>
        <w:right w:val="none" w:sz="0" w:space="0" w:color="auto"/>
      </w:divBdr>
    </w:div>
    <w:div w:id="974025166">
      <w:bodyDiv w:val="1"/>
      <w:marLeft w:val="0"/>
      <w:marRight w:val="0"/>
      <w:marTop w:val="0"/>
      <w:marBottom w:val="0"/>
      <w:divBdr>
        <w:top w:val="none" w:sz="0" w:space="0" w:color="auto"/>
        <w:left w:val="none" w:sz="0" w:space="0" w:color="auto"/>
        <w:bottom w:val="none" w:sz="0" w:space="0" w:color="auto"/>
        <w:right w:val="none" w:sz="0" w:space="0" w:color="auto"/>
      </w:divBdr>
    </w:div>
    <w:div w:id="974027915">
      <w:bodyDiv w:val="1"/>
      <w:marLeft w:val="0"/>
      <w:marRight w:val="0"/>
      <w:marTop w:val="0"/>
      <w:marBottom w:val="0"/>
      <w:divBdr>
        <w:top w:val="none" w:sz="0" w:space="0" w:color="auto"/>
        <w:left w:val="none" w:sz="0" w:space="0" w:color="auto"/>
        <w:bottom w:val="none" w:sz="0" w:space="0" w:color="auto"/>
        <w:right w:val="none" w:sz="0" w:space="0" w:color="auto"/>
      </w:divBdr>
    </w:div>
    <w:div w:id="974216859">
      <w:bodyDiv w:val="1"/>
      <w:marLeft w:val="0"/>
      <w:marRight w:val="0"/>
      <w:marTop w:val="0"/>
      <w:marBottom w:val="0"/>
      <w:divBdr>
        <w:top w:val="none" w:sz="0" w:space="0" w:color="auto"/>
        <w:left w:val="none" w:sz="0" w:space="0" w:color="auto"/>
        <w:bottom w:val="none" w:sz="0" w:space="0" w:color="auto"/>
        <w:right w:val="none" w:sz="0" w:space="0" w:color="auto"/>
      </w:divBdr>
    </w:div>
    <w:div w:id="976489956">
      <w:bodyDiv w:val="1"/>
      <w:marLeft w:val="0"/>
      <w:marRight w:val="0"/>
      <w:marTop w:val="0"/>
      <w:marBottom w:val="0"/>
      <w:divBdr>
        <w:top w:val="none" w:sz="0" w:space="0" w:color="auto"/>
        <w:left w:val="none" w:sz="0" w:space="0" w:color="auto"/>
        <w:bottom w:val="none" w:sz="0" w:space="0" w:color="auto"/>
        <w:right w:val="none" w:sz="0" w:space="0" w:color="auto"/>
      </w:divBdr>
    </w:div>
    <w:div w:id="976491528">
      <w:bodyDiv w:val="1"/>
      <w:marLeft w:val="0"/>
      <w:marRight w:val="0"/>
      <w:marTop w:val="0"/>
      <w:marBottom w:val="0"/>
      <w:divBdr>
        <w:top w:val="none" w:sz="0" w:space="0" w:color="auto"/>
        <w:left w:val="none" w:sz="0" w:space="0" w:color="auto"/>
        <w:bottom w:val="none" w:sz="0" w:space="0" w:color="auto"/>
        <w:right w:val="none" w:sz="0" w:space="0" w:color="auto"/>
      </w:divBdr>
    </w:div>
    <w:div w:id="977882210">
      <w:bodyDiv w:val="1"/>
      <w:marLeft w:val="0"/>
      <w:marRight w:val="0"/>
      <w:marTop w:val="0"/>
      <w:marBottom w:val="0"/>
      <w:divBdr>
        <w:top w:val="none" w:sz="0" w:space="0" w:color="auto"/>
        <w:left w:val="none" w:sz="0" w:space="0" w:color="auto"/>
        <w:bottom w:val="none" w:sz="0" w:space="0" w:color="auto"/>
        <w:right w:val="none" w:sz="0" w:space="0" w:color="auto"/>
      </w:divBdr>
    </w:div>
    <w:div w:id="978613359">
      <w:bodyDiv w:val="1"/>
      <w:marLeft w:val="0"/>
      <w:marRight w:val="0"/>
      <w:marTop w:val="0"/>
      <w:marBottom w:val="0"/>
      <w:divBdr>
        <w:top w:val="none" w:sz="0" w:space="0" w:color="auto"/>
        <w:left w:val="none" w:sz="0" w:space="0" w:color="auto"/>
        <w:bottom w:val="none" w:sz="0" w:space="0" w:color="auto"/>
        <w:right w:val="none" w:sz="0" w:space="0" w:color="auto"/>
      </w:divBdr>
    </w:div>
    <w:div w:id="979067941">
      <w:bodyDiv w:val="1"/>
      <w:marLeft w:val="0"/>
      <w:marRight w:val="0"/>
      <w:marTop w:val="0"/>
      <w:marBottom w:val="0"/>
      <w:divBdr>
        <w:top w:val="none" w:sz="0" w:space="0" w:color="auto"/>
        <w:left w:val="none" w:sz="0" w:space="0" w:color="auto"/>
        <w:bottom w:val="none" w:sz="0" w:space="0" w:color="auto"/>
        <w:right w:val="none" w:sz="0" w:space="0" w:color="auto"/>
      </w:divBdr>
    </w:div>
    <w:div w:id="979503381">
      <w:bodyDiv w:val="1"/>
      <w:marLeft w:val="0"/>
      <w:marRight w:val="0"/>
      <w:marTop w:val="0"/>
      <w:marBottom w:val="0"/>
      <w:divBdr>
        <w:top w:val="none" w:sz="0" w:space="0" w:color="auto"/>
        <w:left w:val="none" w:sz="0" w:space="0" w:color="auto"/>
        <w:bottom w:val="none" w:sz="0" w:space="0" w:color="auto"/>
        <w:right w:val="none" w:sz="0" w:space="0" w:color="auto"/>
      </w:divBdr>
    </w:div>
    <w:div w:id="979533595">
      <w:bodyDiv w:val="1"/>
      <w:marLeft w:val="0"/>
      <w:marRight w:val="0"/>
      <w:marTop w:val="0"/>
      <w:marBottom w:val="0"/>
      <w:divBdr>
        <w:top w:val="none" w:sz="0" w:space="0" w:color="auto"/>
        <w:left w:val="none" w:sz="0" w:space="0" w:color="auto"/>
        <w:bottom w:val="none" w:sz="0" w:space="0" w:color="auto"/>
        <w:right w:val="none" w:sz="0" w:space="0" w:color="auto"/>
      </w:divBdr>
      <w:divsChild>
        <w:div w:id="1004011558">
          <w:marLeft w:val="0"/>
          <w:marRight w:val="0"/>
          <w:marTop w:val="0"/>
          <w:marBottom w:val="0"/>
          <w:divBdr>
            <w:top w:val="none" w:sz="0" w:space="0" w:color="auto"/>
            <w:left w:val="none" w:sz="0" w:space="0" w:color="auto"/>
            <w:bottom w:val="none" w:sz="0" w:space="0" w:color="auto"/>
            <w:right w:val="none" w:sz="0" w:space="0" w:color="auto"/>
          </w:divBdr>
          <w:divsChild>
            <w:div w:id="111175982">
              <w:marLeft w:val="0"/>
              <w:marRight w:val="0"/>
              <w:marTop w:val="0"/>
              <w:marBottom w:val="0"/>
              <w:divBdr>
                <w:top w:val="none" w:sz="0" w:space="0" w:color="auto"/>
                <w:left w:val="none" w:sz="0" w:space="0" w:color="auto"/>
                <w:bottom w:val="none" w:sz="0" w:space="0" w:color="auto"/>
                <w:right w:val="none" w:sz="0" w:space="0" w:color="auto"/>
              </w:divBdr>
              <w:divsChild>
                <w:div w:id="265114169">
                  <w:marLeft w:val="0"/>
                  <w:marRight w:val="0"/>
                  <w:marTop w:val="0"/>
                  <w:marBottom w:val="0"/>
                  <w:divBdr>
                    <w:top w:val="none" w:sz="0" w:space="0" w:color="auto"/>
                    <w:left w:val="none" w:sz="0" w:space="0" w:color="auto"/>
                    <w:bottom w:val="none" w:sz="0" w:space="0" w:color="auto"/>
                    <w:right w:val="none" w:sz="0" w:space="0" w:color="auto"/>
                  </w:divBdr>
                </w:div>
                <w:div w:id="455175382">
                  <w:marLeft w:val="0"/>
                  <w:marRight w:val="0"/>
                  <w:marTop w:val="0"/>
                  <w:marBottom w:val="0"/>
                  <w:divBdr>
                    <w:top w:val="none" w:sz="0" w:space="0" w:color="auto"/>
                    <w:left w:val="none" w:sz="0" w:space="0" w:color="auto"/>
                    <w:bottom w:val="none" w:sz="0" w:space="0" w:color="auto"/>
                    <w:right w:val="none" w:sz="0" w:space="0" w:color="auto"/>
                  </w:divBdr>
                </w:div>
                <w:div w:id="542864643">
                  <w:marLeft w:val="0"/>
                  <w:marRight w:val="0"/>
                  <w:marTop w:val="0"/>
                  <w:marBottom w:val="0"/>
                  <w:divBdr>
                    <w:top w:val="none" w:sz="0" w:space="0" w:color="auto"/>
                    <w:left w:val="none" w:sz="0" w:space="0" w:color="auto"/>
                    <w:bottom w:val="none" w:sz="0" w:space="0" w:color="auto"/>
                    <w:right w:val="none" w:sz="0" w:space="0" w:color="auto"/>
                  </w:divBdr>
                </w:div>
                <w:div w:id="18239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58433">
      <w:bodyDiv w:val="1"/>
      <w:marLeft w:val="0"/>
      <w:marRight w:val="0"/>
      <w:marTop w:val="0"/>
      <w:marBottom w:val="0"/>
      <w:divBdr>
        <w:top w:val="none" w:sz="0" w:space="0" w:color="auto"/>
        <w:left w:val="none" w:sz="0" w:space="0" w:color="auto"/>
        <w:bottom w:val="none" w:sz="0" w:space="0" w:color="auto"/>
        <w:right w:val="none" w:sz="0" w:space="0" w:color="auto"/>
      </w:divBdr>
    </w:div>
    <w:div w:id="982346027">
      <w:bodyDiv w:val="1"/>
      <w:marLeft w:val="0"/>
      <w:marRight w:val="0"/>
      <w:marTop w:val="0"/>
      <w:marBottom w:val="0"/>
      <w:divBdr>
        <w:top w:val="none" w:sz="0" w:space="0" w:color="auto"/>
        <w:left w:val="none" w:sz="0" w:space="0" w:color="auto"/>
        <w:bottom w:val="none" w:sz="0" w:space="0" w:color="auto"/>
        <w:right w:val="none" w:sz="0" w:space="0" w:color="auto"/>
      </w:divBdr>
    </w:div>
    <w:div w:id="982851890">
      <w:bodyDiv w:val="1"/>
      <w:marLeft w:val="0"/>
      <w:marRight w:val="0"/>
      <w:marTop w:val="0"/>
      <w:marBottom w:val="0"/>
      <w:divBdr>
        <w:top w:val="none" w:sz="0" w:space="0" w:color="auto"/>
        <w:left w:val="none" w:sz="0" w:space="0" w:color="auto"/>
        <w:bottom w:val="none" w:sz="0" w:space="0" w:color="auto"/>
        <w:right w:val="none" w:sz="0" w:space="0" w:color="auto"/>
      </w:divBdr>
    </w:div>
    <w:div w:id="983386472">
      <w:bodyDiv w:val="1"/>
      <w:marLeft w:val="0"/>
      <w:marRight w:val="0"/>
      <w:marTop w:val="0"/>
      <w:marBottom w:val="0"/>
      <w:divBdr>
        <w:top w:val="none" w:sz="0" w:space="0" w:color="auto"/>
        <w:left w:val="none" w:sz="0" w:space="0" w:color="auto"/>
        <w:bottom w:val="none" w:sz="0" w:space="0" w:color="auto"/>
        <w:right w:val="none" w:sz="0" w:space="0" w:color="auto"/>
      </w:divBdr>
    </w:div>
    <w:div w:id="985548610">
      <w:bodyDiv w:val="1"/>
      <w:marLeft w:val="0"/>
      <w:marRight w:val="0"/>
      <w:marTop w:val="0"/>
      <w:marBottom w:val="0"/>
      <w:divBdr>
        <w:top w:val="none" w:sz="0" w:space="0" w:color="auto"/>
        <w:left w:val="none" w:sz="0" w:space="0" w:color="auto"/>
        <w:bottom w:val="none" w:sz="0" w:space="0" w:color="auto"/>
        <w:right w:val="none" w:sz="0" w:space="0" w:color="auto"/>
      </w:divBdr>
    </w:div>
    <w:div w:id="987783817">
      <w:bodyDiv w:val="1"/>
      <w:marLeft w:val="0"/>
      <w:marRight w:val="0"/>
      <w:marTop w:val="0"/>
      <w:marBottom w:val="0"/>
      <w:divBdr>
        <w:top w:val="none" w:sz="0" w:space="0" w:color="auto"/>
        <w:left w:val="none" w:sz="0" w:space="0" w:color="auto"/>
        <w:bottom w:val="none" w:sz="0" w:space="0" w:color="auto"/>
        <w:right w:val="none" w:sz="0" w:space="0" w:color="auto"/>
      </w:divBdr>
    </w:div>
    <w:div w:id="989602124">
      <w:bodyDiv w:val="1"/>
      <w:marLeft w:val="0"/>
      <w:marRight w:val="0"/>
      <w:marTop w:val="0"/>
      <w:marBottom w:val="0"/>
      <w:divBdr>
        <w:top w:val="none" w:sz="0" w:space="0" w:color="auto"/>
        <w:left w:val="none" w:sz="0" w:space="0" w:color="auto"/>
        <w:bottom w:val="none" w:sz="0" w:space="0" w:color="auto"/>
        <w:right w:val="none" w:sz="0" w:space="0" w:color="auto"/>
      </w:divBdr>
    </w:div>
    <w:div w:id="990400248">
      <w:bodyDiv w:val="1"/>
      <w:marLeft w:val="0"/>
      <w:marRight w:val="0"/>
      <w:marTop w:val="0"/>
      <w:marBottom w:val="0"/>
      <w:divBdr>
        <w:top w:val="none" w:sz="0" w:space="0" w:color="auto"/>
        <w:left w:val="none" w:sz="0" w:space="0" w:color="auto"/>
        <w:bottom w:val="none" w:sz="0" w:space="0" w:color="auto"/>
        <w:right w:val="none" w:sz="0" w:space="0" w:color="auto"/>
      </w:divBdr>
      <w:divsChild>
        <w:div w:id="110520510">
          <w:marLeft w:val="0"/>
          <w:marRight w:val="-14250"/>
          <w:marTop w:val="0"/>
          <w:marBottom w:val="0"/>
          <w:divBdr>
            <w:top w:val="none" w:sz="0" w:space="0" w:color="auto"/>
            <w:left w:val="none" w:sz="0" w:space="0" w:color="auto"/>
            <w:bottom w:val="none" w:sz="0" w:space="0" w:color="auto"/>
            <w:right w:val="none" w:sz="0" w:space="0" w:color="auto"/>
          </w:divBdr>
        </w:div>
        <w:div w:id="326058438">
          <w:marLeft w:val="0"/>
          <w:marRight w:val="0"/>
          <w:marTop w:val="0"/>
          <w:marBottom w:val="0"/>
          <w:divBdr>
            <w:top w:val="none" w:sz="0" w:space="0" w:color="auto"/>
            <w:left w:val="none" w:sz="0" w:space="0" w:color="auto"/>
            <w:bottom w:val="none" w:sz="0" w:space="0" w:color="auto"/>
            <w:right w:val="none" w:sz="0" w:space="0" w:color="auto"/>
          </w:divBdr>
        </w:div>
        <w:div w:id="1433474791">
          <w:marLeft w:val="0"/>
          <w:marRight w:val="0"/>
          <w:marTop w:val="0"/>
          <w:marBottom w:val="0"/>
          <w:divBdr>
            <w:top w:val="none" w:sz="0" w:space="0" w:color="auto"/>
            <w:left w:val="none" w:sz="0" w:space="0" w:color="auto"/>
            <w:bottom w:val="none" w:sz="0" w:space="0" w:color="auto"/>
            <w:right w:val="none" w:sz="0" w:space="0" w:color="auto"/>
          </w:divBdr>
          <w:divsChild>
            <w:div w:id="2100827937">
              <w:marLeft w:val="0"/>
              <w:marRight w:val="0"/>
              <w:marTop w:val="0"/>
              <w:marBottom w:val="0"/>
              <w:divBdr>
                <w:top w:val="none" w:sz="0" w:space="0" w:color="auto"/>
                <w:left w:val="none" w:sz="0" w:space="0" w:color="auto"/>
                <w:bottom w:val="none" w:sz="0" w:space="0" w:color="auto"/>
                <w:right w:val="none" w:sz="0" w:space="0" w:color="auto"/>
              </w:divBdr>
              <w:divsChild>
                <w:div w:id="1411081132">
                  <w:marLeft w:val="0"/>
                  <w:marRight w:val="0"/>
                  <w:marTop w:val="0"/>
                  <w:marBottom w:val="0"/>
                  <w:divBdr>
                    <w:top w:val="none" w:sz="0" w:space="0" w:color="auto"/>
                    <w:left w:val="none" w:sz="0" w:space="0" w:color="auto"/>
                    <w:bottom w:val="none" w:sz="0" w:space="0" w:color="auto"/>
                    <w:right w:val="none" w:sz="0" w:space="0" w:color="auto"/>
                  </w:divBdr>
                  <w:divsChild>
                    <w:div w:id="1329747943">
                      <w:marLeft w:val="0"/>
                      <w:marRight w:val="0"/>
                      <w:marTop w:val="0"/>
                      <w:marBottom w:val="0"/>
                      <w:divBdr>
                        <w:top w:val="none" w:sz="0" w:space="0" w:color="auto"/>
                        <w:left w:val="none" w:sz="0" w:space="0" w:color="auto"/>
                        <w:bottom w:val="none" w:sz="0" w:space="0" w:color="auto"/>
                        <w:right w:val="none" w:sz="0" w:space="0" w:color="auto"/>
                      </w:divBdr>
                      <w:divsChild>
                        <w:div w:id="107519958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77802146">
                  <w:marLeft w:val="0"/>
                  <w:marRight w:val="0"/>
                  <w:marTop w:val="0"/>
                  <w:marBottom w:val="0"/>
                  <w:divBdr>
                    <w:top w:val="none" w:sz="0" w:space="0" w:color="auto"/>
                    <w:left w:val="none" w:sz="0" w:space="0" w:color="auto"/>
                    <w:bottom w:val="none" w:sz="0" w:space="0" w:color="auto"/>
                    <w:right w:val="none" w:sz="0" w:space="0" w:color="auto"/>
                  </w:divBdr>
                  <w:divsChild>
                    <w:div w:id="1419055482">
                      <w:marLeft w:val="0"/>
                      <w:marRight w:val="0"/>
                      <w:marTop w:val="210"/>
                      <w:marBottom w:val="0"/>
                      <w:divBdr>
                        <w:top w:val="none" w:sz="0" w:space="0" w:color="auto"/>
                        <w:left w:val="none" w:sz="0" w:space="0" w:color="auto"/>
                        <w:bottom w:val="none" w:sz="0" w:space="0" w:color="auto"/>
                        <w:right w:val="none" w:sz="0" w:space="0" w:color="auto"/>
                      </w:divBdr>
                    </w:div>
                    <w:div w:id="184683833">
                      <w:marLeft w:val="0"/>
                      <w:marRight w:val="0"/>
                      <w:marTop w:val="0"/>
                      <w:marBottom w:val="0"/>
                      <w:divBdr>
                        <w:top w:val="none" w:sz="0" w:space="0" w:color="auto"/>
                        <w:left w:val="none" w:sz="0" w:space="0" w:color="auto"/>
                        <w:bottom w:val="none" w:sz="0" w:space="0" w:color="auto"/>
                        <w:right w:val="none" w:sz="0" w:space="0" w:color="auto"/>
                      </w:divBdr>
                      <w:divsChild>
                        <w:div w:id="24703722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566685">
      <w:bodyDiv w:val="1"/>
      <w:marLeft w:val="0"/>
      <w:marRight w:val="0"/>
      <w:marTop w:val="0"/>
      <w:marBottom w:val="0"/>
      <w:divBdr>
        <w:top w:val="none" w:sz="0" w:space="0" w:color="auto"/>
        <w:left w:val="none" w:sz="0" w:space="0" w:color="auto"/>
        <w:bottom w:val="none" w:sz="0" w:space="0" w:color="auto"/>
        <w:right w:val="none" w:sz="0" w:space="0" w:color="auto"/>
      </w:divBdr>
    </w:div>
    <w:div w:id="992295836">
      <w:bodyDiv w:val="1"/>
      <w:marLeft w:val="0"/>
      <w:marRight w:val="0"/>
      <w:marTop w:val="0"/>
      <w:marBottom w:val="0"/>
      <w:divBdr>
        <w:top w:val="none" w:sz="0" w:space="0" w:color="auto"/>
        <w:left w:val="none" w:sz="0" w:space="0" w:color="auto"/>
        <w:bottom w:val="none" w:sz="0" w:space="0" w:color="auto"/>
        <w:right w:val="none" w:sz="0" w:space="0" w:color="auto"/>
      </w:divBdr>
    </w:div>
    <w:div w:id="992874673">
      <w:bodyDiv w:val="1"/>
      <w:marLeft w:val="0"/>
      <w:marRight w:val="0"/>
      <w:marTop w:val="0"/>
      <w:marBottom w:val="0"/>
      <w:divBdr>
        <w:top w:val="none" w:sz="0" w:space="0" w:color="auto"/>
        <w:left w:val="none" w:sz="0" w:space="0" w:color="auto"/>
        <w:bottom w:val="none" w:sz="0" w:space="0" w:color="auto"/>
        <w:right w:val="none" w:sz="0" w:space="0" w:color="auto"/>
      </w:divBdr>
    </w:div>
    <w:div w:id="993413474">
      <w:bodyDiv w:val="1"/>
      <w:marLeft w:val="0"/>
      <w:marRight w:val="0"/>
      <w:marTop w:val="0"/>
      <w:marBottom w:val="0"/>
      <w:divBdr>
        <w:top w:val="none" w:sz="0" w:space="0" w:color="auto"/>
        <w:left w:val="none" w:sz="0" w:space="0" w:color="auto"/>
        <w:bottom w:val="none" w:sz="0" w:space="0" w:color="auto"/>
        <w:right w:val="none" w:sz="0" w:space="0" w:color="auto"/>
      </w:divBdr>
    </w:div>
    <w:div w:id="994600992">
      <w:bodyDiv w:val="1"/>
      <w:marLeft w:val="0"/>
      <w:marRight w:val="0"/>
      <w:marTop w:val="0"/>
      <w:marBottom w:val="0"/>
      <w:divBdr>
        <w:top w:val="none" w:sz="0" w:space="0" w:color="auto"/>
        <w:left w:val="none" w:sz="0" w:space="0" w:color="auto"/>
        <w:bottom w:val="none" w:sz="0" w:space="0" w:color="auto"/>
        <w:right w:val="none" w:sz="0" w:space="0" w:color="auto"/>
      </w:divBdr>
    </w:div>
    <w:div w:id="997265427">
      <w:bodyDiv w:val="1"/>
      <w:marLeft w:val="0"/>
      <w:marRight w:val="0"/>
      <w:marTop w:val="0"/>
      <w:marBottom w:val="0"/>
      <w:divBdr>
        <w:top w:val="none" w:sz="0" w:space="0" w:color="auto"/>
        <w:left w:val="none" w:sz="0" w:space="0" w:color="auto"/>
        <w:bottom w:val="none" w:sz="0" w:space="0" w:color="auto"/>
        <w:right w:val="none" w:sz="0" w:space="0" w:color="auto"/>
      </w:divBdr>
    </w:div>
    <w:div w:id="998116872">
      <w:bodyDiv w:val="1"/>
      <w:marLeft w:val="0"/>
      <w:marRight w:val="0"/>
      <w:marTop w:val="0"/>
      <w:marBottom w:val="0"/>
      <w:divBdr>
        <w:top w:val="none" w:sz="0" w:space="0" w:color="auto"/>
        <w:left w:val="none" w:sz="0" w:space="0" w:color="auto"/>
        <w:bottom w:val="none" w:sz="0" w:space="0" w:color="auto"/>
        <w:right w:val="none" w:sz="0" w:space="0" w:color="auto"/>
      </w:divBdr>
    </w:div>
    <w:div w:id="998271170">
      <w:bodyDiv w:val="1"/>
      <w:marLeft w:val="0"/>
      <w:marRight w:val="0"/>
      <w:marTop w:val="0"/>
      <w:marBottom w:val="0"/>
      <w:divBdr>
        <w:top w:val="none" w:sz="0" w:space="0" w:color="auto"/>
        <w:left w:val="none" w:sz="0" w:space="0" w:color="auto"/>
        <w:bottom w:val="none" w:sz="0" w:space="0" w:color="auto"/>
        <w:right w:val="none" w:sz="0" w:space="0" w:color="auto"/>
      </w:divBdr>
    </w:div>
    <w:div w:id="998536573">
      <w:bodyDiv w:val="1"/>
      <w:marLeft w:val="0"/>
      <w:marRight w:val="0"/>
      <w:marTop w:val="0"/>
      <w:marBottom w:val="0"/>
      <w:divBdr>
        <w:top w:val="none" w:sz="0" w:space="0" w:color="auto"/>
        <w:left w:val="none" w:sz="0" w:space="0" w:color="auto"/>
        <w:bottom w:val="none" w:sz="0" w:space="0" w:color="auto"/>
        <w:right w:val="none" w:sz="0" w:space="0" w:color="auto"/>
      </w:divBdr>
    </w:div>
    <w:div w:id="998651710">
      <w:bodyDiv w:val="1"/>
      <w:marLeft w:val="0"/>
      <w:marRight w:val="0"/>
      <w:marTop w:val="0"/>
      <w:marBottom w:val="0"/>
      <w:divBdr>
        <w:top w:val="none" w:sz="0" w:space="0" w:color="auto"/>
        <w:left w:val="none" w:sz="0" w:space="0" w:color="auto"/>
        <w:bottom w:val="none" w:sz="0" w:space="0" w:color="auto"/>
        <w:right w:val="none" w:sz="0" w:space="0" w:color="auto"/>
      </w:divBdr>
    </w:div>
    <w:div w:id="999427711">
      <w:bodyDiv w:val="1"/>
      <w:marLeft w:val="0"/>
      <w:marRight w:val="0"/>
      <w:marTop w:val="0"/>
      <w:marBottom w:val="0"/>
      <w:divBdr>
        <w:top w:val="none" w:sz="0" w:space="0" w:color="auto"/>
        <w:left w:val="none" w:sz="0" w:space="0" w:color="auto"/>
        <w:bottom w:val="none" w:sz="0" w:space="0" w:color="auto"/>
        <w:right w:val="none" w:sz="0" w:space="0" w:color="auto"/>
      </w:divBdr>
    </w:div>
    <w:div w:id="1000353700">
      <w:bodyDiv w:val="1"/>
      <w:marLeft w:val="0"/>
      <w:marRight w:val="0"/>
      <w:marTop w:val="0"/>
      <w:marBottom w:val="0"/>
      <w:divBdr>
        <w:top w:val="none" w:sz="0" w:space="0" w:color="auto"/>
        <w:left w:val="none" w:sz="0" w:space="0" w:color="auto"/>
        <w:bottom w:val="none" w:sz="0" w:space="0" w:color="auto"/>
        <w:right w:val="none" w:sz="0" w:space="0" w:color="auto"/>
      </w:divBdr>
    </w:div>
    <w:div w:id="1000424242">
      <w:bodyDiv w:val="1"/>
      <w:marLeft w:val="0"/>
      <w:marRight w:val="0"/>
      <w:marTop w:val="0"/>
      <w:marBottom w:val="0"/>
      <w:divBdr>
        <w:top w:val="none" w:sz="0" w:space="0" w:color="auto"/>
        <w:left w:val="none" w:sz="0" w:space="0" w:color="auto"/>
        <w:bottom w:val="none" w:sz="0" w:space="0" w:color="auto"/>
        <w:right w:val="none" w:sz="0" w:space="0" w:color="auto"/>
      </w:divBdr>
    </w:div>
    <w:div w:id="1000890414">
      <w:bodyDiv w:val="1"/>
      <w:marLeft w:val="0"/>
      <w:marRight w:val="0"/>
      <w:marTop w:val="0"/>
      <w:marBottom w:val="0"/>
      <w:divBdr>
        <w:top w:val="none" w:sz="0" w:space="0" w:color="auto"/>
        <w:left w:val="none" w:sz="0" w:space="0" w:color="auto"/>
        <w:bottom w:val="none" w:sz="0" w:space="0" w:color="auto"/>
        <w:right w:val="none" w:sz="0" w:space="0" w:color="auto"/>
      </w:divBdr>
    </w:div>
    <w:div w:id="1001589799">
      <w:bodyDiv w:val="1"/>
      <w:marLeft w:val="0"/>
      <w:marRight w:val="0"/>
      <w:marTop w:val="0"/>
      <w:marBottom w:val="0"/>
      <w:divBdr>
        <w:top w:val="none" w:sz="0" w:space="0" w:color="auto"/>
        <w:left w:val="none" w:sz="0" w:space="0" w:color="auto"/>
        <w:bottom w:val="none" w:sz="0" w:space="0" w:color="auto"/>
        <w:right w:val="none" w:sz="0" w:space="0" w:color="auto"/>
      </w:divBdr>
    </w:div>
    <w:div w:id="1002315311">
      <w:bodyDiv w:val="1"/>
      <w:marLeft w:val="0"/>
      <w:marRight w:val="0"/>
      <w:marTop w:val="0"/>
      <w:marBottom w:val="0"/>
      <w:divBdr>
        <w:top w:val="none" w:sz="0" w:space="0" w:color="auto"/>
        <w:left w:val="none" w:sz="0" w:space="0" w:color="auto"/>
        <w:bottom w:val="none" w:sz="0" w:space="0" w:color="auto"/>
        <w:right w:val="none" w:sz="0" w:space="0" w:color="auto"/>
      </w:divBdr>
    </w:div>
    <w:div w:id="1003163480">
      <w:bodyDiv w:val="1"/>
      <w:marLeft w:val="0"/>
      <w:marRight w:val="0"/>
      <w:marTop w:val="0"/>
      <w:marBottom w:val="0"/>
      <w:divBdr>
        <w:top w:val="none" w:sz="0" w:space="0" w:color="auto"/>
        <w:left w:val="none" w:sz="0" w:space="0" w:color="auto"/>
        <w:bottom w:val="none" w:sz="0" w:space="0" w:color="auto"/>
        <w:right w:val="none" w:sz="0" w:space="0" w:color="auto"/>
      </w:divBdr>
    </w:div>
    <w:div w:id="1003237568">
      <w:bodyDiv w:val="1"/>
      <w:marLeft w:val="0"/>
      <w:marRight w:val="0"/>
      <w:marTop w:val="0"/>
      <w:marBottom w:val="0"/>
      <w:divBdr>
        <w:top w:val="none" w:sz="0" w:space="0" w:color="auto"/>
        <w:left w:val="none" w:sz="0" w:space="0" w:color="auto"/>
        <w:bottom w:val="none" w:sz="0" w:space="0" w:color="auto"/>
        <w:right w:val="none" w:sz="0" w:space="0" w:color="auto"/>
      </w:divBdr>
    </w:div>
    <w:div w:id="1003508840">
      <w:bodyDiv w:val="1"/>
      <w:marLeft w:val="0"/>
      <w:marRight w:val="0"/>
      <w:marTop w:val="0"/>
      <w:marBottom w:val="0"/>
      <w:divBdr>
        <w:top w:val="none" w:sz="0" w:space="0" w:color="auto"/>
        <w:left w:val="none" w:sz="0" w:space="0" w:color="auto"/>
        <w:bottom w:val="none" w:sz="0" w:space="0" w:color="auto"/>
        <w:right w:val="none" w:sz="0" w:space="0" w:color="auto"/>
      </w:divBdr>
    </w:div>
    <w:div w:id="1008100310">
      <w:bodyDiv w:val="1"/>
      <w:marLeft w:val="0"/>
      <w:marRight w:val="0"/>
      <w:marTop w:val="0"/>
      <w:marBottom w:val="0"/>
      <w:divBdr>
        <w:top w:val="none" w:sz="0" w:space="0" w:color="auto"/>
        <w:left w:val="none" w:sz="0" w:space="0" w:color="auto"/>
        <w:bottom w:val="none" w:sz="0" w:space="0" w:color="auto"/>
        <w:right w:val="none" w:sz="0" w:space="0" w:color="auto"/>
      </w:divBdr>
    </w:div>
    <w:div w:id="1008287801">
      <w:bodyDiv w:val="1"/>
      <w:marLeft w:val="0"/>
      <w:marRight w:val="0"/>
      <w:marTop w:val="0"/>
      <w:marBottom w:val="0"/>
      <w:divBdr>
        <w:top w:val="none" w:sz="0" w:space="0" w:color="auto"/>
        <w:left w:val="none" w:sz="0" w:space="0" w:color="auto"/>
        <w:bottom w:val="none" w:sz="0" w:space="0" w:color="auto"/>
        <w:right w:val="none" w:sz="0" w:space="0" w:color="auto"/>
      </w:divBdr>
    </w:div>
    <w:div w:id="1009211161">
      <w:bodyDiv w:val="1"/>
      <w:marLeft w:val="0"/>
      <w:marRight w:val="0"/>
      <w:marTop w:val="0"/>
      <w:marBottom w:val="0"/>
      <w:divBdr>
        <w:top w:val="none" w:sz="0" w:space="0" w:color="auto"/>
        <w:left w:val="none" w:sz="0" w:space="0" w:color="auto"/>
        <w:bottom w:val="none" w:sz="0" w:space="0" w:color="auto"/>
        <w:right w:val="none" w:sz="0" w:space="0" w:color="auto"/>
      </w:divBdr>
    </w:div>
    <w:div w:id="1009257445">
      <w:bodyDiv w:val="1"/>
      <w:marLeft w:val="0"/>
      <w:marRight w:val="0"/>
      <w:marTop w:val="0"/>
      <w:marBottom w:val="0"/>
      <w:divBdr>
        <w:top w:val="none" w:sz="0" w:space="0" w:color="auto"/>
        <w:left w:val="none" w:sz="0" w:space="0" w:color="auto"/>
        <w:bottom w:val="none" w:sz="0" w:space="0" w:color="auto"/>
        <w:right w:val="none" w:sz="0" w:space="0" w:color="auto"/>
      </w:divBdr>
    </w:div>
    <w:div w:id="1013724881">
      <w:bodyDiv w:val="1"/>
      <w:marLeft w:val="0"/>
      <w:marRight w:val="0"/>
      <w:marTop w:val="0"/>
      <w:marBottom w:val="0"/>
      <w:divBdr>
        <w:top w:val="none" w:sz="0" w:space="0" w:color="auto"/>
        <w:left w:val="none" w:sz="0" w:space="0" w:color="auto"/>
        <w:bottom w:val="none" w:sz="0" w:space="0" w:color="auto"/>
        <w:right w:val="none" w:sz="0" w:space="0" w:color="auto"/>
      </w:divBdr>
      <w:divsChild>
        <w:div w:id="576791469">
          <w:marLeft w:val="0"/>
          <w:marRight w:val="0"/>
          <w:marTop w:val="0"/>
          <w:marBottom w:val="0"/>
          <w:divBdr>
            <w:top w:val="none" w:sz="0" w:space="0" w:color="auto"/>
            <w:left w:val="none" w:sz="0" w:space="0" w:color="auto"/>
            <w:bottom w:val="none" w:sz="0" w:space="0" w:color="auto"/>
            <w:right w:val="none" w:sz="0" w:space="0" w:color="auto"/>
          </w:divBdr>
          <w:divsChild>
            <w:div w:id="1666978575">
              <w:marLeft w:val="0"/>
              <w:marRight w:val="0"/>
              <w:marTop w:val="0"/>
              <w:marBottom w:val="0"/>
              <w:divBdr>
                <w:top w:val="none" w:sz="0" w:space="0" w:color="auto"/>
                <w:left w:val="none" w:sz="0" w:space="0" w:color="auto"/>
                <w:bottom w:val="none" w:sz="0" w:space="0" w:color="auto"/>
                <w:right w:val="none" w:sz="0" w:space="0" w:color="auto"/>
              </w:divBdr>
              <w:divsChild>
                <w:div w:id="464392206">
                  <w:marLeft w:val="75"/>
                  <w:marRight w:val="0"/>
                  <w:marTop w:val="150"/>
                  <w:marBottom w:val="0"/>
                  <w:divBdr>
                    <w:top w:val="none" w:sz="0" w:space="0" w:color="auto"/>
                    <w:left w:val="dotted" w:sz="12" w:space="11" w:color="A4A3A3"/>
                    <w:bottom w:val="none" w:sz="0" w:space="0" w:color="auto"/>
                    <w:right w:val="none" w:sz="0" w:space="0" w:color="auto"/>
                  </w:divBdr>
                  <w:divsChild>
                    <w:div w:id="15644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87784">
      <w:bodyDiv w:val="1"/>
      <w:marLeft w:val="0"/>
      <w:marRight w:val="0"/>
      <w:marTop w:val="0"/>
      <w:marBottom w:val="0"/>
      <w:divBdr>
        <w:top w:val="none" w:sz="0" w:space="0" w:color="auto"/>
        <w:left w:val="none" w:sz="0" w:space="0" w:color="auto"/>
        <w:bottom w:val="none" w:sz="0" w:space="0" w:color="auto"/>
        <w:right w:val="none" w:sz="0" w:space="0" w:color="auto"/>
      </w:divBdr>
    </w:div>
    <w:div w:id="1015037477">
      <w:bodyDiv w:val="1"/>
      <w:marLeft w:val="0"/>
      <w:marRight w:val="0"/>
      <w:marTop w:val="0"/>
      <w:marBottom w:val="0"/>
      <w:divBdr>
        <w:top w:val="none" w:sz="0" w:space="0" w:color="auto"/>
        <w:left w:val="none" w:sz="0" w:space="0" w:color="auto"/>
        <w:bottom w:val="none" w:sz="0" w:space="0" w:color="auto"/>
        <w:right w:val="none" w:sz="0" w:space="0" w:color="auto"/>
      </w:divBdr>
    </w:div>
    <w:div w:id="1015768612">
      <w:bodyDiv w:val="1"/>
      <w:marLeft w:val="0"/>
      <w:marRight w:val="0"/>
      <w:marTop w:val="0"/>
      <w:marBottom w:val="0"/>
      <w:divBdr>
        <w:top w:val="none" w:sz="0" w:space="0" w:color="auto"/>
        <w:left w:val="none" w:sz="0" w:space="0" w:color="auto"/>
        <w:bottom w:val="none" w:sz="0" w:space="0" w:color="auto"/>
        <w:right w:val="none" w:sz="0" w:space="0" w:color="auto"/>
      </w:divBdr>
    </w:div>
    <w:div w:id="1017779425">
      <w:bodyDiv w:val="1"/>
      <w:marLeft w:val="0"/>
      <w:marRight w:val="0"/>
      <w:marTop w:val="0"/>
      <w:marBottom w:val="0"/>
      <w:divBdr>
        <w:top w:val="none" w:sz="0" w:space="0" w:color="auto"/>
        <w:left w:val="none" w:sz="0" w:space="0" w:color="auto"/>
        <w:bottom w:val="none" w:sz="0" w:space="0" w:color="auto"/>
        <w:right w:val="none" w:sz="0" w:space="0" w:color="auto"/>
      </w:divBdr>
    </w:div>
    <w:div w:id="1018383445">
      <w:bodyDiv w:val="1"/>
      <w:marLeft w:val="0"/>
      <w:marRight w:val="0"/>
      <w:marTop w:val="0"/>
      <w:marBottom w:val="0"/>
      <w:divBdr>
        <w:top w:val="none" w:sz="0" w:space="0" w:color="auto"/>
        <w:left w:val="none" w:sz="0" w:space="0" w:color="auto"/>
        <w:bottom w:val="none" w:sz="0" w:space="0" w:color="auto"/>
        <w:right w:val="none" w:sz="0" w:space="0" w:color="auto"/>
      </w:divBdr>
    </w:div>
    <w:div w:id="1021707575">
      <w:bodyDiv w:val="1"/>
      <w:marLeft w:val="0"/>
      <w:marRight w:val="0"/>
      <w:marTop w:val="0"/>
      <w:marBottom w:val="0"/>
      <w:divBdr>
        <w:top w:val="none" w:sz="0" w:space="0" w:color="auto"/>
        <w:left w:val="none" w:sz="0" w:space="0" w:color="auto"/>
        <w:bottom w:val="none" w:sz="0" w:space="0" w:color="auto"/>
        <w:right w:val="none" w:sz="0" w:space="0" w:color="auto"/>
      </w:divBdr>
    </w:div>
    <w:div w:id="1021712017">
      <w:bodyDiv w:val="1"/>
      <w:marLeft w:val="0"/>
      <w:marRight w:val="0"/>
      <w:marTop w:val="0"/>
      <w:marBottom w:val="0"/>
      <w:divBdr>
        <w:top w:val="none" w:sz="0" w:space="0" w:color="auto"/>
        <w:left w:val="none" w:sz="0" w:space="0" w:color="auto"/>
        <w:bottom w:val="none" w:sz="0" w:space="0" w:color="auto"/>
        <w:right w:val="none" w:sz="0" w:space="0" w:color="auto"/>
      </w:divBdr>
    </w:div>
    <w:div w:id="1022244432">
      <w:bodyDiv w:val="1"/>
      <w:marLeft w:val="0"/>
      <w:marRight w:val="0"/>
      <w:marTop w:val="0"/>
      <w:marBottom w:val="0"/>
      <w:divBdr>
        <w:top w:val="none" w:sz="0" w:space="0" w:color="auto"/>
        <w:left w:val="none" w:sz="0" w:space="0" w:color="auto"/>
        <w:bottom w:val="none" w:sz="0" w:space="0" w:color="auto"/>
        <w:right w:val="none" w:sz="0" w:space="0" w:color="auto"/>
      </w:divBdr>
    </w:div>
    <w:div w:id="1022435823">
      <w:bodyDiv w:val="1"/>
      <w:marLeft w:val="0"/>
      <w:marRight w:val="0"/>
      <w:marTop w:val="0"/>
      <w:marBottom w:val="0"/>
      <w:divBdr>
        <w:top w:val="none" w:sz="0" w:space="0" w:color="auto"/>
        <w:left w:val="none" w:sz="0" w:space="0" w:color="auto"/>
        <w:bottom w:val="none" w:sz="0" w:space="0" w:color="auto"/>
        <w:right w:val="none" w:sz="0" w:space="0" w:color="auto"/>
      </w:divBdr>
    </w:div>
    <w:div w:id="1024399683">
      <w:bodyDiv w:val="1"/>
      <w:marLeft w:val="0"/>
      <w:marRight w:val="0"/>
      <w:marTop w:val="0"/>
      <w:marBottom w:val="0"/>
      <w:divBdr>
        <w:top w:val="none" w:sz="0" w:space="0" w:color="auto"/>
        <w:left w:val="none" w:sz="0" w:space="0" w:color="auto"/>
        <w:bottom w:val="none" w:sz="0" w:space="0" w:color="auto"/>
        <w:right w:val="none" w:sz="0" w:space="0" w:color="auto"/>
      </w:divBdr>
    </w:div>
    <w:div w:id="1024868839">
      <w:bodyDiv w:val="1"/>
      <w:marLeft w:val="0"/>
      <w:marRight w:val="0"/>
      <w:marTop w:val="0"/>
      <w:marBottom w:val="0"/>
      <w:divBdr>
        <w:top w:val="none" w:sz="0" w:space="0" w:color="auto"/>
        <w:left w:val="none" w:sz="0" w:space="0" w:color="auto"/>
        <w:bottom w:val="none" w:sz="0" w:space="0" w:color="auto"/>
        <w:right w:val="none" w:sz="0" w:space="0" w:color="auto"/>
      </w:divBdr>
    </w:div>
    <w:div w:id="1024944807">
      <w:bodyDiv w:val="1"/>
      <w:marLeft w:val="0"/>
      <w:marRight w:val="0"/>
      <w:marTop w:val="0"/>
      <w:marBottom w:val="0"/>
      <w:divBdr>
        <w:top w:val="none" w:sz="0" w:space="0" w:color="auto"/>
        <w:left w:val="none" w:sz="0" w:space="0" w:color="auto"/>
        <w:bottom w:val="none" w:sz="0" w:space="0" w:color="auto"/>
        <w:right w:val="none" w:sz="0" w:space="0" w:color="auto"/>
      </w:divBdr>
      <w:divsChild>
        <w:div w:id="312562222">
          <w:marLeft w:val="0"/>
          <w:marRight w:val="0"/>
          <w:marTop w:val="0"/>
          <w:marBottom w:val="0"/>
          <w:divBdr>
            <w:top w:val="none" w:sz="0" w:space="0" w:color="auto"/>
            <w:left w:val="none" w:sz="0" w:space="0" w:color="auto"/>
            <w:bottom w:val="none" w:sz="0" w:space="0" w:color="auto"/>
            <w:right w:val="none" w:sz="0" w:space="0" w:color="auto"/>
          </w:divBdr>
          <w:divsChild>
            <w:div w:id="593628451">
              <w:marLeft w:val="0"/>
              <w:marRight w:val="0"/>
              <w:marTop w:val="0"/>
              <w:marBottom w:val="0"/>
              <w:divBdr>
                <w:top w:val="none" w:sz="0" w:space="0" w:color="auto"/>
                <w:left w:val="none" w:sz="0" w:space="0" w:color="auto"/>
                <w:bottom w:val="none" w:sz="0" w:space="0" w:color="auto"/>
                <w:right w:val="none" w:sz="0" w:space="0" w:color="auto"/>
              </w:divBdr>
              <w:divsChild>
                <w:div w:id="1440180554">
                  <w:marLeft w:val="0"/>
                  <w:marRight w:val="0"/>
                  <w:marTop w:val="0"/>
                  <w:marBottom w:val="0"/>
                  <w:divBdr>
                    <w:top w:val="none" w:sz="0" w:space="0" w:color="auto"/>
                    <w:left w:val="none" w:sz="0" w:space="0" w:color="auto"/>
                    <w:bottom w:val="none" w:sz="0" w:space="0" w:color="auto"/>
                    <w:right w:val="none" w:sz="0" w:space="0" w:color="auto"/>
                  </w:divBdr>
                </w:div>
                <w:div w:id="1791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05792">
      <w:bodyDiv w:val="1"/>
      <w:marLeft w:val="0"/>
      <w:marRight w:val="0"/>
      <w:marTop w:val="0"/>
      <w:marBottom w:val="0"/>
      <w:divBdr>
        <w:top w:val="none" w:sz="0" w:space="0" w:color="auto"/>
        <w:left w:val="none" w:sz="0" w:space="0" w:color="auto"/>
        <w:bottom w:val="none" w:sz="0" w:space="0" w:color="auto"/>
        <w:right w:val="none" w:sz="0" w:space="0" w:color="auto"/>
      </w:divBdr>
      <w:divsChild>
        <w:div w:id="643513498">
          <w:marLeft w:val="0"/>
          <w:marRight w:val="0"/>
          <w:marTop w:val="0"/>
          <w:marBottom w:val="0"/>
          <w:divBdr>
            <w:top w:val="none" w:sz="0" w:space="0" w:color="auto"/>
            <w:left w:val="none" w:sz="0" w:space="0" w:color="auto"/>
            <w:bottom w:val="none" w:sz="0" w:space="0" w:color="auto"/>
            <w:right w:val="none" w:sz="0" w:space="0" w:color="auto"/>
          </w:divBdr>
          <w:divsChild>
            <w:div w:id="223370464">
              <w:marLeft w:val="0"/>
              <w:marRight w:val="0"/>
              <w:marTop w:val="0"/>
              <w:marBottom w:val="0"/>
              <w:divBdr>
                <w:top w:val="none" w:sz="0" w:space="0" w:color="auto"/>
                <w:left w:val="none" w:sz="0" w:space="0" w:color="auto"/>
                <w:bottom w:val="none" w:sz="0" w:space="0" w:color="auto"/>
                <w:right w:val="none" w:sz="0" w:space="0" w:color="auto"/>
              </w:divBdr>
            </w:div>
          </w:divsChild>
        </w:div>
        <w:div w:id="177889415">
          <w:marLeft w:val="0"/>
          <w:marRight w:val="0"/>
          <w:marTop w:val="0"/>
          <w:marBottom w:val="0"/>
          <w:divBdr>
            <w:top w:val="none" w:sz="0" w:space="0" w:color="auto"/>
            <w:left w:val="none" w:sz="0" w:space="0" w:color="auto"/>
            <w:bottom w:val="none" w:sz="0" w:space="0" w:color="auto"/>
            <w:right w:val="none" w:sz="0" w:space="0" w:color="auto"/>
          </w:divBdr>
        </w:div>
      </w:divsChild>
    </w:div>
    <w:div w:id="1030450708">
      <w:bodyDiv w:val="1"/>
      <w:marLeft w:val="0"/>
      <w:marRight w:val="0"/>
      <w:marTop w:val="0"/>
      <w:marBottom w:val="0"/>
      <w:divBdr>
        <w:top w:val="none" w:sz="0" w:space="0" w:color="auto"/>
        <w:left w:val="none" w:sz="0" w:space="0" w:color="auto"/>
        <w:bottom w:val="none" w:sz="0" w:space="0" w:color="auto"/>
        <w:right w:val="none" w:sz="0" w:space="0" w:color="auto"/>
      </w:divBdr>
    </w:div>
    <w:div w:id="1031609874">
      <w:bodyDiv w:val="1"/>
      <w:marLeft w:val="0"/>
      <w:marRight w:val="0"/>
      <w:marTop w:val="0"/>
      <w:marBottom w:val="0"/>
      <w:divBdr>
        <w:top w:val="none" w:sz="0" w:space="0" w:color="auto"/>
        <w:left w:val="none" w:sz="0" w:space="0" w:color="auto"/>
        <w:bottom w:val="none" w:sz="0" w:space="0" w:color="auto"/>
        <w:right w:val="none" w:sz="0" w:space="0" w:color="auto"/>
      </w:divBdr>
    </w:div>
    <w:div w:id="1032414423">
      <w:bodyDiv w:val="1"/>
      <w:marLeft w:val="0"/>
      <w:marRight w:val="0"/>
      <w:marTop w:val="0"/>
      <w:marBottom w:val="0"/>
      <w:divBdr>
        <w:top w:val="none" w:sz="0" w:space="0" w:color="auto"/>
        <w:left w:val="none" w:sz="0" w:space="0" w:color="auto"/>
        <w:bottom w:val="none" w:sz="0" w:space="0" w:color="auto"/>
        <w:right w:val="none" w:sz="0" w:space="0" w:color="auto"/>
      </w:divBdr>
      <w:divsChild>
        <w:div w:id="513693030">
          <w:marLeft w:val="0"/>
          <w:marRight w:val="0"/>
          <w:marTop w:val="0"/>
          <w:marBottom w:val="0"/>
          <w:divBdr>
            <w:top w:val="none" w:sz="0" w:space="0" w:color="auto"/>
            <w:left w:val="none" w:sz="0" w:space="0" w:color="auto"/>
            <w:bottom w:val="none" w:sz="0" w:space="0" w:color="auto"/>
            <w:right w:val="none" w:sz="0" w:space="0" w:color="auto"/>
          </w:divBdr>
          <w:divsChild>
            <w:div w:id="361133357">
              <w:marLeft w:val="0"/>
              <w:marRight w:val="0"/>
              <w:marTop w:val="0"/>
              <w:marBottom w:val="0"/>
              <w:divBdr>
                <w:top w:val="none" w:sz="0" w:space="0" w:color="auto"/>
                <w:left w:val="none" w:sz="0" w:space="0" w:color="auto"/>
                <w:bottom w:val="none" w:sz="0" w:space="0" w:color="auto"/>
                <w:right w:val="none" w:sz="0" w:space="0" w:color="auto"/>
              </w:divBdr>
            </w:div>
            <w:div w:id="261961896">
              <w:marLeft w:val="0"/>
              <w:marRight w:val="0"/>
              <w:marTop w:val="0"/>
              <w:marBottom w:val="0"/>
              <w:divBdr>
                <w:top w:val="none" w:sz="0" w:space="0" w:color="auto"/>
                <w:left w:val="none" w:sz="0" w:space="0" w:color="auto"/>
                <w:bottom w:val="none" w:sz="0" w:space="0" w:color="auto"/>
                <w:right w:val="none" w:sz="0" w:space="0" w:color="auto"/>
              </w:divBdr>
              <w:divsChild>
                <w:div w:id="6540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7006">
          <w:marLeft w:val="0"/>
          <w:marRight w:val="0"/>
          <w:marTop w:val="0"/>
          <w:marBottom w:val="0"/>
          <w:divBdr>
            <w:top w:val="none" w:sz="0" w:space="0" w:color="auto"/>
            <w:left w:val="none" w:sz="0" w:space="0" w:color="auto"/>
            <w:bottom w:val="none" w:sz="0" w:space="0" w:color="auto"/>
            <w:right w:val="none" w:sz="0" w:space="0" w:color="auto"/>
          </w:divBdr>
          <w:divsChild>
            <w:div w:id="1148934703">
              <w:marLeft w:val="0"/>
              <w:marRight w:val="0"/>
              <w:marTop w:val="0"/>
              <w:marBottom w:val="0"/>
              <w:divBdr>
                <w:top w:val="none" w:sz="0" w:space="0" w:color="auto"/>
                <w:left w:val="none" w:sz="0" w:space="0" w:color="auto"/>
                <w:bottom w:val="none" w:sz="0" w:space="0" w:color="auto"/>
                <w:right w:val="none" w:sz="0" w:space="0" w:color="auto"/>
              </w:divBdr>
            </w:div>
            <w:div w:id="90779399">
              <w:marLeft w:val="0"/>
              <w:marRight w:val="0"/>
              <w:marTop w:val="0"/>
              <w:marBottom w:val="0"/>
              <w:divBdr>
                <w:top w:val="none" w:sz="0" w:space="0" w:color="auto"/>
                <w:left w:val="none" w:sz="0" w:space="0" w:color="auto"/>
                <w:bottom w:val="none" w:sz="0" w:space="0" w:color="auto"/>
                <w:right w:val="none" w:sz="0" w:space="0" w:color="auto"/>
              </w:divBdr>
              <w:divsChild>
                <w:div w:id="2428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1174">
      <w:bodyDiv w:val="1"/>
      <w:marLeft w:val="0"/>
      <w:marRight w:val="0"/>
      <w:marTop w:val="0"/>
      <w:marBottom w:val="0"/>
      <w:divBdr>
        <w:top w:val="none" w:sz="0" w:space="0" w:color="auto"/>
        <w:left w:val="none" w:sz="0" w:space="0" w:color="auto"/>
        <w:bottom w:val="none" w:sz="0" w:space="0" w:color="auto"/>
        <w:right w:val="none" w:sz="0" w:space="0" w:color="auto"/>
      </w:divBdr>
    </w:div>
    <w:div w:id="1036083881">
      <w:bodyDiv w:val="1"/>
      <w:marLeft w:val="0"/>
      <w:marRight w:val="0"/>
      <w:marTop w:val="0"/>
      <w:marBottom w:val="0"/>
      <w:divBdr>
        <w:top w:val="none" w:sz="0" w:space="0" w:color="auto"/>
        <w:left w:val="none" w:sz="0" w:space="0" w:color="auto"/>
        <w:bottom w:val="none" w:sz="0" w:space="0" w:color="auto"/>
        <w:right w:val="none" w:sz="0" w:space="0" w:color="auto"/>
      </w:divBdr>
    </w:div>
    <w:div w:id="1036272435">
      <w:bodyDiv w:val="1"/>
      <w:marLeft w:val="0"/>
      <w:marRight w:val="0"/>
      <w:marTop w:val="0"/>
      <w:marBottom w:val="0"/>
      <w:divBdr>
        <w:top w:val="none" w:sz="0" w:space="0" w:color="auto"/>
        <w:left w:val="none" w:sz="0" w:space="0" w:color="auto"/>
        <w:bottom w:val="none" w:sz="0" w:space="0" w:color="auto"/>
        <w:right w:val="none" w:sz="0" w:space="0" w:color="auto"/>
      </w:divBdr>
      <w:divsChild>
        <w:div w:id="883326306">
          <w:marLeft w:val="0"/>
          <w:marRight w:val="0"/>
          <w:marTop w:val="0"/>
          <w:marBottom w:val="0"/>
          <w:divBdr>
            <w:top w:val="none" w:sz="0" w:space="0" w:color="auto"/>
            <w:left w:val="none" w:sz="0" w:space="0" w:color="auto"/>
            <w:bottom w:val="none" w:sz="0" w:space="0" w:color="auto"/>
            <w:right w:val="none" w:sz="0" w:space="0" w:color="auto"/>
          </w:divBdr>
        </w:div>
        <w:div w:id="845098439">
          <w:marLeft w:val="0"/>
          <w:marRight w:val="0"/>
          <w:marTop w:val="0"/>
          <w:marBottom w:val="0"/>
          <w:divBdr>
            <w:top w:val="none" w:sz="0" w:space="0" w:color="auto"/>
            <w:left w:val="none" w:sz="0" w:space="0" w:color="auto"/>
            <w:bottom w:val="none" w:sz="0" w:space="0" w:color="auto"/>
            <w:right w:val="none" w:sz="0" w:space="0" w:color="auto"/>
          </w:divBdr>
          <w:divsChild>
            <w:div w:id="1389111307">
              <w:marLeft w:val="0"/>
              <w:marRight w:val="0"/>
              <w:marTop w:val="0"/>
              <w:marBottom w:val="0"/>
              <w:divBdr>
                <w:top w:val="none" w:sz="0" w:space="0" w:color="auto"/>
                <w:left w:val="none" w:sz="0" w:space="0" w:color="auto"/>
                <w:bottom w:val="none" w:sz="0" w:space="0" w:color="auto"/>
                <w:right w:val="none" w:sz="0" w:space="0" w:color="auto"/>
              </w:divBdr>
              <w:divsChild>
                <w:div w:id="1907370896">
                  <w:marLeft w:val="0"/>
                  <w:marRight w:val="240"/>
                  <w:marTop w:val="0"/>
                  <w:marBottom w:val="0"/>
                  <w:divBdr>
                    <w:top w:val="none" w:sz="0" w:space="0" w:color="auto"/>
                    <w:left w:val="none" w:sz="0" w:space="0" w:color="auto"/>
                    <w:bottom w:val="none" w:sz="0" w:space="0" w:color="auto"/>
                    <w:right w:val="none" w:sz="0" w:space="0" w:color="auto"/>
                  </w:divBdr>
                  <w:divsChild>
                    <w:div w:id="913780798">
                      <w:marLeft w:val="0"/>
                      <w:marRight w:val="0"/>
                      <w:marTop w:val="0"/>
                      <w:marBottom w:val="0"/>
                      <w:divBdr>
                        <w:top w:val="none" w:sz="0" w:space="0" w:color="auto"/>
                        <w:left w:val="none" w:sz="0" w:space="0" w:color="auto"/>
                        <w:bottom w:val="none" w:sz="0" w:space="0" w:color="auto"/>
                        <w:right w:val="none" w:sz="0" w:space="0" w:color="auto"/>
                      </w:divBdr>
                    </w:div>
                    <w:div w:id="1190221137">
                      <w:marLeft w:val="0"/>
                      <w:marRight w:val="0"/>
                      <w:marTop w:val="0"/>
                      <w:marBottom w:val="0"/>
                      <w:divBdr>
                        <w:top w:val="none" w:sz="0" w:space="0" w:color="auto"/>
                        <w:left w:val="none" w:sz="0" w:space="0" w:color="auto"/>
                        <w:bottom w:val="none" w:sz="0" w:space="0" w:color="auto"/>
                        <w:right w:val="none" w:sz="0" w:space="0" w:color="auto"/>
                      </w:divBdr>
                    </w:div>
                    <w:div w:id="827019460">
                      <w:marLeft w:val="0"/>
                      <w:marRight w:val="0"/>
                      <w:marTop w:val="0"/>
                      <w:marBottom w:val="0"/>
                      <w:divBdr>
                        <w:top w:val="none" w:sz="0" w:space="0" w:color="auto"/>
                        <w:left w:val="none" w:sz="0" w:space="0" w:color="auto"/>
                        <w:bottom w:val="none" w:sz="0" w:space="0" w:color="auto"/>
                        <w:right w:val="none" w:sz="0" w:space="0" w:color="auto"/>
                      </w:divBdr>
                    </w:div>
                    <w:div w:id="505024630">
                      <w:marLeft w:val="0"/>
                      <w:marRight w:val="0"/>
                      <w:marTop w:val="0"/>
                      <w:marBottom w:val="0"/>
                      <w:divBdr>
                        <w:top w:val="none" w:sz="0" w:space="0" w:color="auto"/>
                        <w:left w:val="none" w:sz="0" w:space="0" w:color="auto"/>
                        <w:bottom w:val="none" w:sz="0" w:space="0" w:color="auto"/>
                        <w:right w:val="none" w:sz="0" w:space="0" w:color="auto"/>
                      </w:divBdr>
                    </w:div>
                    <w:div w:id="31746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52301">
      <w:bodyDiv w:val="1"/>
      <w:marLeft w:val="0"/>
      <w:marRight w:val="0"/>
      <w:marTop w:val="0"/>
      <w:marBottom w:val="0"/>
      <w:divBdr>
        <w:top w:val="none" w:sz="0" w:space="0" w:color="auto"/>
        <w:left w:val="none" w:sz="0" w:space="0" w:color="auto"/>
        <w:bottom w:val="none" w:sz="0" w:space="0" w:color="auto"/>
        <w:right w:val="none" w:sz="0" w:space="0" w:color="auto"/>
      </w:divBdr>
    </w:div>
    <w:div w:id="1038317050">
      <w:bodyDiv w:val="1"/>
      <w:marLeft w:val="0"/>
      <w:marRight w:val="0"/>
      <w:marTop w:val="0"/>
      <w:marBottom w:val="0"/>
      <w:divBdr>
        <w:top w:val="none" w:sz="0" w:space="0" w:color="auto"/>
        <w:left w:val="none" w:sz="0" w:space="0" w:color="auto"/>
        <w:bottom w:val="none" w:sz="0" w:space="0" w:color="auto"/>
        <w:right w:val="none" w:sz="0" w:space="0" w:color="auto"/>
      </w:divBdr>
    </w:div>
    <w:div w:id="1039621291">
      <w:bodyDiv w:val="1"/>
      <w:marLeft w:val="0"/>
      <w:marRight w:val="0"/>
      <w:marTop w:val="0"/>
      <w:marBottom w:val="0"/>
      <w:divBdr>
        <w:top w:val="none" w:sz="0" w:space="0" w:color="auto"/>
        <w:left w:val="none" w:sz="0" w:space="0" w:color="auto"/>
        <w:bottom w:val="none" w:sz="0" w:space="0" w:color="auto"/>
        <w:right w:val="none" w:sz="0" w:space="0" w:color="auto"/>
      </w:divBdr>
    </w:div>
    <w:div w:id="1040518296">
      <w:bodyDiv w:val="1"/>
      <w:marLeft w:val="0"/>
      <w:marRight w:val="0"/>
      <w:marTop w:val="0"/>
      <w:marBottom w:val="0"/>
      <w:divBdr>
        <w:top w:val="none" w:sz="0" w:space="0" w:color="auto"/>
        <w:left w:val="none" w:sz="0" w:space="0" w:color="auto"/>
        <w:bottom w:val="none" w:sz="0" w:space="0" w:color="auto"/>
        <w:right w:val="none" w:sz="0" w:space="0" w:color="auto"/>
      </w:divBdr>
    </w:div>
    <w:div w:id="1041856824">
      <w:bodyDiv w:val="1"/>
      <w:marLeft w:val="0"/>
      <w:marRight w:val="0"/>
      <w:marTop w:val="0"/>
      <w:marBottom w:val="0"/>
      <w:divBdr>
        <w:top w:val="none" w:sz="0" w:space="0" w:color="auto"/>
        <w:left w:val="none" w:sz="0" w:space="0" w:color="auto"/>
        <w:bottom w:val="none" w:sz="0" w:space="0" w:color="auto"/>
        <w:right w:val="none" w:sz="0" w:space="0" w:color="auto"/>
      </w:divBdr>
    </w:div>
    <w:div w:id="1043212598">
      <w:bodyDiv w:val="1"/>
      <w:marLeft w:val="0"/>
      <w:marRight w:val="0"/>
      <w:marTop w:val="0"/>
      <w:marBottom w:val="0"/>
      <w:divBdr>
        <w:top w:val="none" w:sz="0" w:space="0" w:color="auto"/>
        <w:left w:val="none" w:sz="0" w:space="0" w:color="auto"/>
        <w:bottom w:val="none" w:sz="0" w:space="0" w:color="auto"/>
        <w:right w:val="none" w:sz="0" w:space="0" w:color="auto"/>
      </w:divBdr>
    </w:div>
    <w:div w:id="1043365593">
      <w:bodyDiv w:val="1"/>
      <w:marLeft w:val="0"/>
      <w:marRight w:val="0"/>
      <w:marTop w:val="0"/>
      <w:marBottom w:val="0"/>
      <w:divBdr>
        <w:top w:val="none" w:sz="0" w:space="0" w:color="auto"/>
        <w:left w:val="none" w:sz="0" w:space="0" w:color="auto"/>
        <w:bottom w:val="none" w:sz="0" w:space="0" w:color="auto"/>
        <w:right w:val="none" w:sz="0" w:space="0" w:color="auto"/>
      </w:divBdr>
      <w:divsChild>
        <w:div w:id="685861590">
          <w:marLeft w:val="0"/>
          <w:marRight w:val="0"/>
          <w:marTop w:val="0"/>
          <w:marBottom w:val="0"/>
          <w:divBdr>
            <w:top w:val="none" w:sz="0" w:space="0" w:color="auto"/>
            <w:left w:val="none" w:sz="0" w:space="0" w:color="auto"/>
            <w:bottom w:val="none" w:sz="0" w:space="0" w:color="auto"/>
            <w:right w:val="none" w:sz="0" w:space="0" w:color="auto"/>
          </w:divBdr>
          <w:divsChild>
            <w:div w:id="1911771950">
              <w:marLeft w:val="0"/>
              <w:marRight w:val="0"/>
              <w:marTop w:val="0"/>
              <w:marBottom w:val="0"/>
              <w:divBdr>
                <w:top w:val="none" w:sz="0" w:space="0" w:color="auto"/>
                <w:left w:val="none" w:sz="0" w:space="0" w:color="auto"/>
                <w:bottom w:val="none" w:sz="0" w:space="0" w:color="auto"/>
                <w:right w:val="none" w:sz="0" w:space="0" w:color="auto"/>
              </w:divBdr>
              <w:divsChild>
                <w:div w:id="1578710723">
                  <w:marLeft w:val="0"/>
                  <w:marRight w:val="0"/>
                  <w:marTop w:val="0"/>
                  <w:marBottom w:val="0"/>
                  <w:divBdr>
                    <w:top w:val="none" w:sz="0" w:space="0" w:color="auto"/>
                    <w:left w:val="none" w:sz="0" w:space="0" w:color="auto"/>
                    <w:bottom w:val="none" w:sz="0" w:space="0" w:color="auto"/>
                    <w:right w:val="none" w:sz="0" w:space="0" w:color="auto"/>
                  </w:divBdr>
                  <w:divsChild>
                    <w:div w:id="1452551687">
                      <w:marLeft w:val="0"/>
                      <w:marRight w:val="0"/>
                      <w:marTop w:val="0"/>
                      <w:marBottom w:val="0"/>
                      <w:divBdr>
                        <w:top w:val="none" w:sz="0" w:space="0" w:color="auto"/>
                        <w:left w:val="none" w:sz="0" w:space="0" w:color="auto"/>
                        <w:bottom w:val="none" w:sz="0" w:space="0" w:color="auto"/>
                        <w:right w:val="none" w:sz="0" w:space="0" w:color="auto"/>
                      </w:divBdr>
                      <w:divsChild>
                        <w:div w:id="618075106">
                          <w:marLeft w:val="0"/>
                          <w:marRight w:val="0"/>
                          <w:marTop w:val="0"/>
                          <w:marBottom w:val="0"/>
                          <w:divBdr>
                            <w:top w:val="none" w:sz="0" w:space="0" w:color="auto"/>
                            <w:left w:val="none" w:sz="0" w:space="0" w:color="auto"/>
                            <w:bottom w:val="none" w:sz="0" w:space="0" w:color="auto"/>
                            <w:right w:val="none" w:sz="0" w:space="0" w:color="auto"/>
                          </w:divBdr>
                          <w:divsChild>
                            <w:div w:id="514418606">
                              <w:marLeft w:val="0"/>
                              <w:marRight w:val="0"/>
                              <w:marTop w:val="0"/>
                              <w:marBottom w:val="0"/>
                              <w:divBdr>
                                <w:top w:val="none" w:sz="0" w:space="0" w:color="auto"/>
                                <w:left w:val="none" w:sz="0" w:space="0" w:color="auto"/>
                                <w:bottom w:val="none" w:sz="0" w:space="0" w:color="auto"/>
                                <w:right w:val="none" w:sz="0" w:space="0" w:color="auto"/>
                              </w:divBdr>
                              <w:divsChild>
                                <w:div w:id="304362070">
                                  <w:marLeft w:val="0"/>
                                  <w:marRight w:val="0"/>
                                  <w:marTop w:val="0"/>
                                  <w:marBottom w:val="0"/>
                                  <w:divBdr>
                                    <w:top w:val="none" w:sz="0" w:space="0" w:color="auto"/>
                                    <w:left w:val="none" w:sz="0" w:space="0" w:color="auto"/>
                                    <w:bottom w:val="none" w:sz="0" w:space="0" w:color="auto"/>
                                    <w:right w:val="none" w:sz="0" w:space="0" w:color="auto"/>
                                  </w:divBdr>
                                  <w:divsChild>
                                    <w:div w:id="1817136928">
                                      <w:marLeft w:val="0"/>
                                      <w:marRight w:val="0"/>
                                      <w:marTop w:val="0"/>
                                      <w:marBottom w:val="0"/>
                                      <w:divBdr>
                                        <w:top w:val="none" w:sz="0" w:space="0" w:color="auto"/>
                                        <w:left w:val="none" w:sz="0" w:space="0" w:color="auto"/>
                                        <w:bottom w:val="none" w:sz="0" w:space="0" w:color="auto"/>
                                        <w:right w:val="none" w:sz="0" w:space="0" w:color="auto"/>
                                      </w:divBdr>
                                      <w:divsChild>
                                        <w:div w:id="6405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257638">
      <w:bodyDiv w:val="1"/>
      <w:marLeft w:val="0"/>
      <w:marRight w:val="0"/>
      <w:marTop w:val="0"/>
      <w:marBottom w:val="0"/>
      <w:divBdr>
        <w:top w:val="none" w:sz="0" w:space="0" w:color="auto"/>
        <w:left w:val="none" w:sz="0" w:space="0" w:color="auto"/>
        <w:bottom w:val="none" w:sz="0" w:space="0" w:color="auto"/>
        <w:right w:val="none" w:sz="0" w:space="0" w:color="auto"/>
      </w:divBdr>
    </w:div>
    <w:div w:id="1045760388">
      <w:bodyDiv w:val="1"/>
      <w:marLeft w:val="0"/>
      <w:marRight w:val="0"/>
      <w:marTop w:val="0"/>
      <w:marBottom w:val="0"/>
      <w:divBdr>
        <w:top w:val="none" w:sz="0" w:space="0" w:color="auto"/>
        <w:left w:val="none" w:sz="0" w:space="0" w:color="auto"/>
        <w:bottom w:val="none" w:sz="0" w:space="0" w:color="auto"/>
        <w:right w:val="none" w:sz="0" w:space="0" w:color="auto"/>
      </w:divBdr>
    </w:div>
    <w:div w:id="1046029693">
      <w:bodyDiv w:val="1"/>
      <w:marLeft w:val="0"/>
      <w:marRight w:val="0"/>
      <w:marTop w:val="0"/>
      <w:marBottom w:val="0"/>
      <w:divBdr>
        <w:top w:val="none" w:sz="0" w:space="0" w:color="auto"/>
        <w:left w:val="none" w:sz="0" w:space="0" w:color="auto"/>
        <w:bottom w:val="none" w:sz="0" w:space="0" w:color="auto"/>
        <w:right w:val="none" w:sz="0" w:space="0" w:color="auto"/>
      </w:divBdr>
    </w:div>
    <w:div w:id="1046835402">
      <w:bodyDiv w:val="1"/>
      <w:marLeft w:val="0"/>
      <w:marRight w:val="0"/>
      <w:marTop w:val="0"/>
      <w:marBottom w:val="0"/>
      <w:divBdr>
        <w:top w:val="none" w:sz="0" w:space="0" w:color="auto"/>
        <w:left w:val="none" w:sz="0" w:space="0" w:color="auto"/>
        <w:bottom w:val="none" w:sz="0" w:space="0" w:color="auto"/>
        <w:right w:val="none" w:sz="0" w:space="0" w:color="auto"/>
      </w:divBdr>
    </w:div>
    <w:div w:id="1047101198">
      <w:bodyDiv w:val="1"/>
      <w:marLeft w:val="0"/>
      <w:marRight w:val="0"/>
      <w:marTop w:val="0"/>
      <w:marBottom w:val="0"/>
      <w:divBdr>
        <w:top w:val="none" w:sz="0" w:space="0" w:color="auto"/>
        <w:left w:val="none" w:sz="0" w:space="0" w:color="auto"/>
        <w:bottom w:val="none" w:sz="0" w:space="0" w:color="auto"/>
        <w:right w:val="none" w:sz="0" w:space="0" w:color="auto"/>
      </w:divBdr>
    </w:div>
    <w:div w:id="1047342701">
      <w:bodyDiv w:val="1"/>
      <w:marLeft w:val="0"/>
      <w:marRight w:val="0"/>
      <w:marTop w:val="0"/>
      <w:marBottom w:val="0"/>
      <w:divBdr>
        <w:top w:val="none" w:sz="0" w:space="0" w:color="auto"/>
        <w:left w:val="none" w:sz="0" w:space="0" w:color="auto"/>
        <w:bottom w:val="none" w:sz="0" w:space="0" w:color="auto"/>
        <w:right w:val="none" w:sz="0" w:space="0" w:color="auto"/>
      </w:divBdr>
    </w:div>
    <w:div w:id="1047920977">
      <w:bodyDiv w:val="1"/>
      <w:marLeft w:val="0"/>
      <w:marRight w:val="0"/>
      <w:marTop w:val="0"/>
      <w:marBottom w:val="0"/>
      <w:divBdr>
        <w:top w:val="none" w:sz="0" w:space="0" w:color="auto"/>
        <w:left w:val="none" w:sz="0" w:space="0" w:color="auto"/>
        <w:bottom w:val="none" w:sz="0" w:space="0" w:color="auto"/>
        <w:right w:val="none" w:sz="0" w:space="0" w:color="auto"/>
      </w:divBdr>
    </w:div>
    <w:div w:id="1049917551">
      <w:bodyDiv w:val="1"/>
      <w:marLeft w:val="0"/>
      <w:marRight w:val="0"/>
      <w:marTop w:val="0"/>
      <w:marBottom w:val="0"/>
      <w:divBdr>
        <w:top w:val="none" w:sz="0" w:space="0" w:color="auto"/>
        <w:left w:val="none" w:sz="0" w:space="0" w:color="auto"/>
        <w:bottom w:val="none" w:sz="0" w:space="0" w:color="auto"/>
        <w:right w:val="none" w:sz="0" w:space="0" w:color="auto"/>
      </w:divBdr>
      <w:divsChild>
        <w:div w:id="115297902">
          <w:marLeft w:val="0"/>
          <w:marRight w:val="0"/>
          <w:marTop w:val="0"/>
          <w:marBottom w:val="0"/>
          <w:divBdr>
            <w:top w:val="none" w:sz="0" w:space="0" w:color="auto"/>
            <w:left w:val="none" w:sz="0" w:space="0" w:color="auto"/>
            <w:bottom w:val="none" w:sz="0" w:space="0" w:color="auto"/>
            <w:right w:val="none" w:sz="0" w:space="0" w:color="auto"/>
          </w:divBdr>
        </w:div>
      </w:divsChild>
    </w:div>
    <w:div w:id="1050420529">
      <w:bodyDiv w:val="1"/>
      <w:marLeft w:val="0"/>
      <w:marRight w:val="0"/>
      <w:marTop w:val="0"/>
      <w:marBottom w:val="0"/>
      <w:divBdr>
        <w:top w:val="none" w:sz="0" w:space="0" w:color="auto"/>
        <w:left w:val="none" w:sz="0" w:space="0" w:color="auto"/>
        <w:bottom w:val="none" w:sz="0" w:space="0" w:color="auto"/>
        <w:right w:val="none" w:sz="0" w:space="0" w:color="auto"/>
      </w:divBdr>
    </w:div>
    <w:div w:id="1051617380">
      <w:bodyDiv w:val="1"/>
      <w:marLeft w:val="0"/>
      <w:marRight w:val="0"/>
      <w:marTop w:val="0"/>
      <w:marBottom w:val="0"/>
      <w:divBdr>
        <w:top w:val="none" w:sz="0" w:space="0" w:color="auto"/>
        <w:left w:val="none" w:sz="0" w:space="0" w:color="auto"/>
        <w:bottom w:val="none" w:sz="0" w:space="0" w:color="auto"/>
        <w:right w:val="none" w:sz="0" w:space="0" w:color="auto"/>
      </w:divBdr>
    </w:div>
    <w:div w:id="1052464213">
      <w:bodyDiv w:val="1"/>
      <w:marLeft w:val="0"/>
      <w:marRight w:val="0"/>
      <w:marTop w:val="0"/>
      <w:marBottom w:val="0"/>
      <w:divBdr>
        <w:top w:val="none" w:sz="0" w:space="0" w:color="auto"/>
        <w:left w:val="none" w:sz="0" w:space="0" w:color="auto"/>
        <w:bottom w:val="none" w:sz="0" w:space="0" w:color="auto"/>
        <w:right w:val="none" w:sz="0" w:space="0" w:color="auto"/>
      </w:divBdr>
    </w:div>
    <w:div w:id="1053307045">
      <w:bodyDiv w:val="1"/>
      <w:marLeft w:val="0"/>
      <w:marRight w:val="0"/>
      <w:marTop w:val="0"/>
      <w:marBottom w:val="0"/>
      <w:divBdr>
        <w:top w:val="none" w:sz="0" w:space="0" w:color="auto"/>
        <w:left w:val="none" w:sz="0" w:space="0" w:color="auto"/>
        <w:bottom w:val="none" w:sz="0" w:space="0" w:color="auto"/>
        <w:right w:val="none" w:sz="0" w:space="0" w:color="auto"/>
      </w:divBdr>
    </w:div>
    <w:div w:id="1054427014">
      <w:bodyDiv w:val="1"/>
      <w:marLeft w:val="0"/>
      <w:marRight w:val="0"/>
      <w:marTop w:val="0"/>
      <w:marBottom w:val="0"/>
      <w:divBdr>
        <w:top w:val="none" w:sz="0" w:space="0" w:color="auto"/>
        <w:left w:val="none" w:sz="0" w:space="0" w:color="auto"/>
        <w:bottom w:val="none" w:sz="0" w:space="0" w:color="auto"/>
        <w:right w:val="none" w:sz="0" w:space="0" w:color="auto"/>
      </w:divBdr>
    </w:div>
    <w:div w:id="1056586104">
      <w:bodyDiv w:val="1"/>
      <w:marLeft w:val="0"/>
      <w:marRight w:val="0"/>
      <w:marTop w:val="0"/>
      <w:marBottom w:val="0"/>
      <w:divBdr>
        <w:top w:val="none" w:sz="0" w:space="0" w:color="auto"/>
        <w:left w:val="none" w:sz="0" w:space="0" w:color="auto"/>
        <w:bottom w:val="none" w:sz="0" w:space="0" w:color="auto"/>
        <w:right w:val="none" w:sz="0" w:space="0" w:color="auto"/>
      </w:divBdr>
    </w:div>
    <w:div w:id="1057431945">
      <w:bodyDiv w:val="1"/>
      <w:marLeft w:val="0"/>
      <w:marRight w:val="0"/>
      <w:marTop w:val="0"/>
      <w:marBottom w:val="0"/>
      <w:divBdr>
        <w:top w:val="none" w:sz="0" w:space="0" w:color="auto"/>
        <w:left w:val="none" w:sz="0" w:space="0" w:color="auto"/>
        <w:bottom w:val="none" w:sz="0" w:space="0" w:color="auto"/>
        <w:right w:val="none" w:sz="0" w:space="0" w:color="auto"/>
      </w:divBdr>
    </w:div>
    <w:div w:id="1057708325">
      <w:bodyDiv w:val="1"/>
      <w:marLeft w:val="0"/>
      <w:marRight w:val="0"/>
      <w:marTop w:val="0"/>
      <w:marBottom w:val="0"/>
      <w:divBdr>
        <w:top w:val="none" w:sz="0" w:space="0" w:color="auto"/>
        <w:left w:val="none" w:sz="0" w:space="0" w:color="auto"/>
        <w:bottom w:val="none" w:sz="0" w:space="0" w:color="auto"/>
        <w:right w:val="none" w:sz="0" w:space="0" w:color="auto"/>
      </w:divBdr>
    </w:div>
    <w:div w:id="1058435161">
      <w:bodyDiv w:val="1"/>
      <w:marLeft w:val="0"/>
      <w:marRight w:val="0"/>
      <w:marTop w:val="0"/>
      <w:marBottom w:val="0"/>
      <w:divBdr>
        <w:top w:val="none" w:sz="0" w:space="0" w:color="auto"/>
        <w:left w:val="none" w:sz="0" w:space="0" w:color="auto"/>
        <w:bottom w:val="none" w:sz="0" w:space="0" w:color="auto"/>
        <w:right w:val="none" w:sz="0" w:space="0" w:color="auto"/>
      </w:divBdr>
    </w:div>
    <w:div w:id="1058824530">
      <w:bodyDiv w:val="1"/>
      <w:marLeft w:val="0"/>
      <w:marRight w:val="0"/>
      <w:marTop w:val="0"/>
      <w:marBottom w:val="0"/>
      <w:divBdr>
        <w:top w:val="none" w:sz="0" w:space="0" w:color="auto"/>
        <w:left w:val="none" w:sz="0" w:space="0" w:color="auto"/>
        <w:bottom w:val="none" w:sz="0" w:space="0" w:color="auto"/>
        <w:right w:val="none" w:sz="0" w:space="0" w:color="auto"/>
      </w:divBdr>
      <w:divsChild>
        <w:div w:id="1344436938">
          <w:marLeft w:val="0"/>
          <w:marRight w:val="0"/>
          <w:marTop w:val="0"/>
          <w:marBottom w:val="150"/>
          <w:divBdr>
            <w:top w:val="none" w:sz="0" w:space="0" w:color="auto"/>
            <w:left w:val="none" w:sz="0" w:space="0" w:color="auto"/>
            <w:bottom w:val="single" w:sz="6" w:space="8" w:color="DDDDDD"/>
            <w:right w:val="none" w:sz="0" w:space="0" w:color="auto"/>
          </w:divBdr>
        </w:div>
      </w:divsChild>
    </w:div>
    <w:div w:id="1062102333">
      <w:bodyDiv w:val="1"/>
      <w:marLeft w:val="0"/>
      <w:marRight w:val="0"/>
      <w:marTop w:val="0"/>
      <w:marBottom w:val="0"/>
      <w:divBdr>
        <w:top w:val="none" w:sz="0" w:space="0" w:color="auto"/>
        <w:left w:val="none" w:sz="0" w:space="0" w:color="auto"/>
        <w:bottom w:val="none" w:sz="0" w:space="0" w:color="auto"/>
        <w:right w:val="none" w:sz="0" w:space="0" w:color="auto"/>
      </w:divBdr>
    </w:div>
    <w:div w:id="1062217562">
      <w:bodyDiv w:val="1"/>
      <w:marLeft w:val="0"/>
      <w:marRight w:val="0"/>
      <w:marTop w:val="0"/>
      <w:marBottom w:val="0"/>
      <w:divBdr>
        <w:top w:val="none" w:sz="0" w:space="0" w:color="auto"/>
        <w:left w:val="none" w:sz="0" w:space="0" w:color="auto"/>
        <w:bottom w:val="none" w:sz="0" w:space="0" w:color="auto"/>
        <w:right w:val="none" w:sz="0" w:space="0" w:color="auto"/>
      </w:divBdr>
    </w:div>
    <w:div w:id="1062798925">
      <w:bodyDiv w:val="1"/>
      <w:marLeft w:val="0"/>
      <w:marRight w:val="0"/>
      <w:marTop w:val="0"/>
      <w:marBottom w:val="0"/>
      <w:divBdr>
        <w:top w:val="none" w:sz="0" w:space="0" w:color="auto"/>
        <w:left w:val="none" w:sz="0" w:space="0" w:color="auto"/>
        <w:bottom w:val="none" w:sz="0" w:space="0" w:color="auto"/>
        <w:right w:val="none" w:sz="0" w:space="0" w:color="auto"/>
      </w:divBdr>
    </w:div>
    <w:div w:id="1063211214">
      <w:bodyDiv w:val="1"/>
      <w:marLeft w:val="0"/>
      <w:marRight w:val="0"/>
      <w:marTop w:val="0"/>
      <w:marBottom w:val="0"/>
      <w:divBdr>
        <w:top w:val="none" w:sz="0" w:space="0" w:color="auto"/>
        <w:left w:val="none" w:sz="0" w:space="0" w:color="auto"/>
        <w:bottom w:val="none" w:sz="0" w:space="0" w:color="auto"/>
        <w:right w:val="none" w:sz="0" w:space="0" w:color="auto"/>
      </w:divBdr>
    </w:div>
    <w:div w:id="1065369612">
      <w:bodyDiv w:val="1"/>
      <w:marLeft w:val="0"/>
      <w:marRight w:val="0"/>
      <w:marTop w:val="0"/>
      <w:marBottom w:val="0"/>
      <w:divBdr>
        <w:top w:val="none" w:sz="0" w:space="0" w:color="auto"/>
        <w:left w:val="none" w:sz="0" w:space="0" w:color="auto"/>
        <w:bottom w:val="none" w:sz="0" w:space="0" w:color="auto"/>
        <w:right w:val="none" w:sz="0" w:space="0" w:color="auto"/>
      </w:divBdr>
    </w:div>
    <w:div w:id="1066027706">
      <w:bodyDiv w:val="1"/>
      <w:marLeft w:val="0"/>
      <w:marRight w:val="0"/>
      <w:marTop w:val="0"/>
      <w:marBottom w:val="0"/>
      <w:divBdr>
        <w:top w:val="none" w:sz="0" w:space="0" w:color="auto"/>
        <w:left w:val="none" w:sz="0" w:space="0" w:color="auto"/>
        <w:bottom w:val="none" w:sz="0" w:space="0" w:color="auto"/>
        <w:right w:val="none" w:sz="0" w:space="0" w:color="auto"/>
      </w:divBdr>
    </w:div>
    <w:div w:id="1067727487">
      <w:bodyDiv w:val="1"/>
      <w:marLeft w:val="0"/>
      <w:marRight w:val="0"/>
      <w:marTop w:val="0"/>
      <w:marBottom w:val="0"/>
      <w:divBdr>
        <w:top w:val="none" w:sz="0" w:space="0" w:color="auto"/>
        <w:left w:val="none" w:sz="0" w:space="0" w:color="auto"/>
        <w:bottom w:val="none" w:sz="0" w:space="0" w:color="auto"/>
        <w:right w:val="none" w:sz="0" w:space="0" w:color="auto"/>
      </w:divBdr>
    </w:div>
    <w:div w:id="1067846990">
      <w:bodyDiv w:val="1"/>
      <w:marLeft w:val="0"/>
      <w:marRight w:val="0"/>
      <w:marTop w:val="0"/>
      <w:marBottom w:val="0"/>
      <w:divBdr>
        <w:top w:val="none" w:sz="0" w:space="0" w:color="auto"/>
        <w:left w:val="none" w:sz="0" w:space="0" w:color="auto"/>
        <w:bottom w:val="none" w:sz="0" w:space="0" w:color="auto"/>
        <w:right w:val="none" w:sz="0" w:space="0" w:color="auto"/>
      </w:divBdr>
    </w:div>
    <w:div w:id="1069154533">
      <w:bodyDiv w:val="1"/>
      <w:marLeft w:val="0"/>
      <w:marRight w:val="0"/>
      <w:marTop w:val="0"/>
      <w:marBottom w:val="0"/>
      <w:divBdr>
        <w:top w:val="none" w:sz="0" w:space="0" w:color="auto"/>
        <w:left w:val="none" w:sz="0" w:space="0" w:color="auto"/>
        <w:bottom w:val="none" w:sz="0" w:space="0" w:color="auto"/>
        <w:right w:val="none" w:sz="0" w:space="0" w:color="auto"/>
      </w:divBdr>
    </w:div>
    <w:div w:id="1069497161">
      <w:bodyDiv w:val="1"/>
      <w:marLeft w:val="0"/>
      <w:marRight w:val="0"/>
      <w:marTop w:val="0"/>
      <w:marBottom w:val="0"/>
      <w:divBdr>
        <w:top w:val="none" w:sz="0" w:space="0" w:color="auto"/>
        <w:left w:val="none" w:sz="0" w:space="0" w:color="auto"/>
        <w:bottom w:val="none" w:sz="0" w:space="0" w:color="auto"/>
        <w:right w:val="none" w:sz="0" w:space="0" w:color="auto"/>
      </w:divBdr>
    </w:div>
    <w:div w:id="1069890249">
      <w:bodyDiv w:val="1"/>
      <w:marLeft w:val="0"/>
      <w:marRight w:val="0"/>
      <w:marTop w:val="0"/>
      <w:marBottom w:val="0"/>
      <w:divBdr>
        <w:top w:val="none" w:sz="0" w:space="0" w:color="auto"/>
        <w:left w:val="none" w:sz="0" w:space="0" w:color="auto"/>
        <w:bottom w:val="none" w:sz="0" w:space="0" w:color="auto"/>
        <w:right w:val="none" w:sz="0" w:space="0" w:color="auto"/>
      </w:divBdr>
    </w:div>
    <w:div w:id="1070618239">
      <w:bodyDiv w:val="1"/>
      <w:marLeft w:val="0"/>
      <w:marRight w:val="0"/>
      <w:marTop w:val="0"/>
      <w:marBottom w:val="0"/>
      <w:divBdr>
        <w:top w:val="none" w:sz="0" w:space="0" w:color="auto"/>
        <w:left w:val="none" w:sz="0" w:space="0" w:color="auto"/>
        <w:bottom w:val="none" w:sz="0" w:space="0" w:color="auto"/>
        <w:right w:val="none" w:sz="0" w:space="0" w:color="auto"/>
      </w:divBdr>
    </w:div>
    <w:div w:id="1071583140">
      <w:bodyDiv w:val="1"/>
      <w:marLeft w:val="0"/>
      <w:marRight w:val="0"/>
      <w:marTop w:val="0"/>
      <w:marBottom w:val="0"/>
      <w:divBdr>
        <w:top w:val="none" w:sz="0" w:space="0" w:color="auto"/>
        <w:left w:val="none" w:sz="0" w:space="0" w:color="auto"/>
        <w:bottom w:val="none" w:sz="0" w:space="0" w:color="auto"/>
        <w:right w:val="none" w:sz="0" w:space="0" w:color="auto"/>
      </w:divBdr>
    </w:div>
    <w:div w:id="1071997762">
      <w:bodyDiv w:val="1"/>
      <w:marLeft w:val="0"/>
      <w:marRight w:val="0"/>
      <w:marTop w:val="0"/>
      <w:marBottom w:val="0"/>
      <w:divBdr>
        <w:top w:val="none" w:sz="0" w:space="0" w:color="auto"/>
        <w:left w:val="none" w:sz="0" w:space="0" w:color="auto"/>
        <w:bottom w:val="none" w:sz="0" w:space="0" w:color="auto"/>
        <w:right w:val="none" w:sz="0" w:space="0" w:color="auto"/>
      </w:divBdr>
    </w:div>
    <w:div w:id="1074663772">
      <w:bodyDiv w:val="1"/>
      <w:marLeft w:val="0"/>
      <w:marRight w:val="0"/>
      <w:marTop w:val="0"/>
      <w:marBottom w:val="0"/>
      <w:divBdr>
        <w:top w:val="none" w:sz="0" w:space="0" w:color="auto"/>
        <w:left w:val="none" w:sz="0" w:space="0" w:color="auto"/>
        <w:bottom w:val="none" w:sz="0" w:space="0" w:color="auto"/>
        <w:right w:val="none" w:sz="0" w:space="0" w:color="auto"/>
      </w:divBdr>
    </w:div>
    <w:div w:id="1077288985">
      <w:bodyDiv w:val="1"/>
      <w:marLeft w:val="0"/>
      <w:marRight w:val="0"/>
      <w:marTop w:val="0"/>
      <w:marBottom w:val="0"/>
      <w:divBdr>
        <w:top w:val="none" w:sz="0" w:space="0" w:color="auto"/>
        <w:left w:val="none" w:sz="0" w:space="0" w:color="auto"/>
        <w:bottom w:val="none" w:sz="0" w:space="0" w:color="auto"/>
        <w:right w:val="none" w:sz="0" w:space="0" w:color="auto"/>
      </w:divBdr>
    </w:div>
    <w:div w:id="1077675488">
      <w:bodyDiv w:val="1"/>
      <w:marLeft w:val="0"/>
      <w:marRight w:val="0"/>
      <w:marTop w:val="0"/>
      <w:marBottom w:val="0"/>
      <w:divBdr>
        <w:top w:val="none" w:sz="0" w:space="0" w:color="auto"/>
        <w:left w:val="none" w:sz="0" w:space="0" w:color="auto"/>
        <w:bottom w:val="none" w:sz="0" w:space="0" w:color="auto"/>
        <w:right w:val="none" w:sz="0" w:space="0" w:color="auto"/>
      </w:divBdr>
    </w:div>
    <w:div w:id="1077675723">
      <w:bodyDiv w:val="1"/>
      <w:marLeft w:val="0"/>
      <w:marRight w:val="0"/>
      <w:marTop w:val="0"/>
      <w:marBottom w:val="0"/>
      <w:divBdr>
        <w:top w:val="none" w:sz="0" w:space="0" w:color="auto"/>
        <w:left w:val="none" w:sz="0" w:space="0" w:color="auto"/>
        <w:bottom w:val="none" w:sz="0" w:space="0" w:color="auto"/>
        <w:right w:val="none" w:sz="0" w:space="0" w:color="auto"/>
      </w:divBdr>
    </w:div>
    <w:div w:id="1079595688">
      <w:bodyDiv w:val="1"/>
      <w:marLeft w:val="0"/>
      <w:marRight w:val="0"/>
      <w:marTop w:val="0"/>
      <w:marBottom w:val="0"/>
      <w:divBdr>
        <w:top w:val="none" w:sz="0" w:space="0" w:color="auto"/>
        <w:left w:val="none" w:sz="0" w:space="0" w:color="auto"/>
        <w:bottom w:val="none" w:sz="0" w:space="0" w:color="auto"/>
        <w:right w:val="none" w:sz="0" w:space="0" w:color="auto"/>
      </w:divBdr>
      <w:divsChild>
        <w:div w:id="1932397308">
          <w:marLeft w:val="75"/>
          <w:marRight w:val="0"/>
          <w:marTop w:val="75"/>
          <w:marBottom w:val="0"/>
          <w:divBdr>
            <w:top w:val="single" w:sz="6" w:space="0" w:color="B8B8B8"/>
            <w:left w:val="single" w:sz="6" w:space="0" w:color="B8B8B8"/>
            <w:bottom w:val="single" w:sz="6" w:space="0" w:color="B8B8B8"/>
            <w:right w:val="single" w:sz="6" w:space="0" w:color="B8B8B8"/>
          </w:divBdr>
          <w:divsChild>
            <w:div w:id="1160731564">
              <w:marLeft w:val="0"/>
              <w:marRight w:val="0"/>
              <w:marTop w:val="0"/>
              <w:marBottom w:val="0"/>
              <w:divBdr>
                <w:top w:val="none" w:sz="0" w:space="0" w:color="auto"/>
                <w:left w:val="none" w:sz="0" w:space="0" w:color="auto"/>
                <w:bottom w:val="single" w:sz="6" w:space="2" w:color="B8B8B8"/>
                <w:right w:val="none" w:sz="0" w:space="0" w:color="auto"/>
              </w:divBdr>
            </w:div>
            <w:div w:id="1991518472">
              <w:marLeft w:val="0"/>
              <w:marRight w:val="0"/>
              <w:marTop w:val="0"/>
              <w:marBottom w:val="0"/>
              <w:divBdr>
                <w:top w:val="none" w:sz="0" w:space="0" w:color="auto"/>
                <w:left w:val="none" w:sz="0" w:space="0" w:color="auto"/>
                <w:bottom w:val="single" w:sz="6" w:space="2" w:color="B8B8B8"/>
                <w:right w:val="none" w:sz="0" w:space="0" w:color="auto"/>
              </w:divBdr>
            </w:div>
            <w:div w:id="813184080">
              <w:marLeft w:val="0"/>
              <w:marRight w:val="0"/>
              <w:marTop w:val="0"/>
              <w:marBottom w:val="0"/>
              <w:divBdr>
                <w:top w:val="none" w:sz="0" w:space="0" w:color="auto"/>
                <w:left w:val="none" w:sz="0" w:space="0" w:color="auto"/>
                <w:bottom w:val="none" w:sz="0" w:space="0" w:color="auto"/>
                <w:right w:val="none" w:sz="0" w:space="0" w:color="auto"/>
              </w:divBdr>
            </w:div>
          </w:divsChild>
        </w:div>
        <w:div w:id="1575356278">
          <w:marLeft w:val="-405"/>
          <w:marRight w:val="75"/>
          <w:marTop w:val="90"/>
          <w:marBottom w:val="0"/>
          <w:divBdr>
            <w:top w:val="none" w:sz="0" w:space="0" w:color="auto"/>
            <w:left w:val="none" w:sz="0" w:space="0" w:color="auto"/>
            <w:bottom w:val="none" w:sz="0" w:space="0" w:color="auto"/>
            <w:right w:val="none" w:sz="0" w:space="0" w:color="auto"/>
          </w:divBdr>
          <w:divsChild>
            <w:div w:id="1767995947">
              <w:marLeft w:val="0"/>
              <w:marRight w:val="0"/>
              <w:marTop w:val="0"/>
              <w:marBottom w:val="0"/>
              <w:divBdr>
                <w:top w:val="none" w:sz="0" w:space="0" w:color="auto"/>
                <w:left w:val="none" w:sz="0" w:space="0" w:color="auto"/>
                <w:bottom w:val="none" w:sz="0" w:space="0" w:color="auto"/>
                <w:right w:val="none" w:sz="0" w:space="0" w:color="auto"/>
              </w:divBdr>
            </w:div>
          </w:divsChild>
        </w:div>
        <w:div w:id="442236946">
          <w:marLeft w:val="-405"/>
          <w:marRight w:val="225"/>
          <w:marTop w:val="90"/>
          <w:marBottom w:val="0"/>
          <w:divBdr>
            <w:top w:val="none" w:sz="0" w:space="0" w:color="auto"/>
            <w:left w:val="none" w:sz="0" w:space="0" w:color="auto"/>
            <w:bottom w:val="none" w:sz="0" w:space="0" w:color="auto"/>
            <w:right w:val="none" w:sz="0" w:space="0" w:color="auto"/>
          </w:divBdr>
        </w:div>
      </w:divsChild>
    </w:div>
    <w:div w:id="1079791328">
      <w:bodyDiv w:val="1"/>
      <w:marLeft w:val="0"/>
      <w:marRight w:val="0"/>
      <w:marTop w:val="0"/>
      <w:marBottom w:val="0"/>
      <w:divBdr>
        <w:top w:val="none" w:sz="0" w:space="0" w:color="auto"/>
        <w:left w:val="none" w:sz="0" w:space="0" w:color="auto"/>
        <w:bottom w:val="none" w:sz="0" w:space="0" w:color="auto"/>
        <w:right w:val="none" w:sz="0" w:space="0" w:color="auto"/>
      </w:divBdr>
    </w:div>
    <w:div w:id="1082218122">
      <w:bodyDiv w:val="1"/>
      <w:marLeft w:val="0"/>
      <w:marRight w:val="0"/>
      <w:marTop w:val="0"/>
      <w:marBottom w:val="0"/>
      <w:divBdr>
        <w:top w:val="none" w:sz="0" w:space="0" w:color="auto"/>
        <w:left w:val="none" w:sz="0" w:space="0" w:color="auto"/>
        <w:bottom w:val="none" w:sz="0" w:space="0" w:color="auto"/>
        <w:right w:val="none" w:sz="0" w:space="0" w:color="auto"/>
      </w:divBdr>
      <w:divsChild>
        <w:div w:id="200944225">
          <w:marLeft w:val="0"/>
          <w:marRight w:val="0"/>
          <w:marTop w:val="0"/>
          <w:marBottom w:val="450"/>
          <w:divBdr>
            <w:top w:val="none" w:sz="0" w:space="0" w:color="auto"/>
            <w:left w:val="none" w:sz="0" w:space="0" w:color="auto"/>
            <w:bottom w:val="none" w:sz="0" w:space="0" w:color="auto"/>
            <w:right w:val="none" w:sz="0" w:space="0" w:color="auto"/>
          </w:divBdr>
        </w:div>
        <w:div w:id="1484587675">
          <w:marLeft w:val="0"/>
          <w:marRight w:val="0"/>
          <w:marTop w:val="0"/>
          <w:marBottom w:val="450"/>
          <w:divBdr>
            <w:top w:val="none" w:sz="0" w:space="0" w:color="auto"/>
            <w:left w:val="none" w:sz="0" w:space="0" w:color="auto"/>
            <w:bottom w:val="none" w:sz="0" w:space="0" w:color="auto"/>
            <w:right w:val="none" w:sz="0" w:space="0" w:color="auto"/>
          </w:divBdr>
        </w:div>
        <w:div w:id="1895655052">
          <w:marLeft w:val="0"/>
          <w:marRight w:val="0"/>
          <w:marTop w:val="0"/>
          <w:marBottom w:val="450"/>
          <w:divBdr>
            <w:top w:val="none" w:sz="0" w:space="0" w:color="auto"/>
            <w:left w:val="none" w:sz="0" w:space="0" w:color="auto"/>
            <w:bottom w:val="none" w:sz="0" w:space="0" w:color="auto"/>
            <w:right w:val="none" w:sz="0" w:space="0" w:color="auto"/>
          </w:divBdr>
        </w:div>
      </w:divsChild>
    </w:div>
    <w:div w:id="1083065951">
      <w:bodyDiv w:val="1"/>
      <w:marLeft w:val="0"/>
      <w:marRight w:val="0"/>
      <w:marTop w:val="0"/>
      <w:marBottom w:val="0"/>
      <w:divBdr>
        <w:top w:val="none" w:sz="0" w:space="0" w:color="auto"/>
        <w:left w:val="none" w:sz="0" w:space="0" w:color="auto"/>
        <w:bottom w:val="none" w:sz="0" w:space="0" w:color="auto"/>
        <w:right w:val="none" w:sz="0" w:space="0" w:color="auto"/>
      </w:divBdr>
    </w:div>
    <w:div w:id="1083792953">
      <w:bodyDiv w:val="1"/>
      <w:marLeft w:val="0"/>
      <w:marRight w:val="0"/>
      <w:marTop w:val="0"/>
      <w:marBottom w:val="0"/>
      <w:divBdr>
        <w:top w:val="none" w:sz="0" w:space="0" w:color="auto"/>
        <w:left w:val="none" w:sz="0" w:space="0" w:color="auto"/>
        <w:bottom w:val="none" w:sz="0" w:space="0" w:color="auto"/>
        <w:right w:val="none" w:sz="0" w:space="0" w:color="auto"/>
      </w:divBdr>
    </w:div>
    <w:div w:id="1085759826">
      <w:bodyDiv w:val="1"/>
      <w:marLeft w:val="0"/>
      <w:marRight w:val="0"/>
      <w:marTop w:val="0"/>
      <w:marBottom w:val="0"/>
      <w:divBdr>
        <w:top w:val="none" w:sz="0" w:space="0" w:color="auto"/>
        <w:left w:val="none" w:sz="0" w:space="0" w:color="auto"/>
        <w:bottom w:val="none" w:sz="0" w:space="0" w:color="auto"/>
        <w:right w:val="none" w:sz="0" w:space="0" w:color="auto"/>
      </w:divBdr>
    </w:div>
    <w:div w:id="1086421376">
      <w:bodyDiv w:val="1"/>
      <w:marLeft w:val="0"/>
      <w:marRight w:val="0"/>
      <w:marTop w:val="0"/>
      <w:marBottom w:val="0"/>
      <w:divBdr>
        <w:top w:val="none" w:sz="0" w:space="0" w:color="auto"/>
        <w:left w:val="none" w:sz="0" w:space="0" w:color="auto"/>
        <w:bottom w:val="none" w:sz="0" w:space="0" w:color="auto"/>
        <w:right w:val="none" w:sz="0" w:space="0" w:color="auto"/>
      </w:divBdr>
      <w:divsChild>
        <w:div w:id="1488276837">
          <w:marLeft w:val="0"/>
          <w:marRight w:val="0"/>
          <w:marTop w:val="0"/>
          <w:marBottom w:val="0"/>
          <w:divBdr>
            <w:top w:val="none" w:sz="0" w:space="0" w:color="auto"/>
            <w:left w:val="none" w:sz="0" w:space="0" w:color="auto"/>
            <w:bottom w:val="none" w:sz="0" w:space="0" w:color="auto"/>
            <w:right w:val="none" w:sz="0" w:space="0" w:color="auto"/>
          </w:divBdr>
          <w:divsChild>
            <w:div w:id="1165169721">
              <w:marLeft w:val="0"/>
              <w:marRight w:val="0"/>
              <w:marTop w:val="0"/>
              <w:marBottom w:val="0"/>
              <w:divBdr>
                <w:top w:val="none" w:sz="0" w:space="0" w:color="auto"/>
                <w:left w:val="none" w:sz="0" w:space="0" w:color="auto"/>
                <w:bottom w:val="none" w:sz="0" w:space="0" w:color="auto"/>
                <w:right w:val="none" w:sz="0" w:space="0" w:color="auto"/>
              </w:divBdr>
              <w:divsChild>
                <w:div w:id="925454867">
                  <w:marLeft w:val="0"/>
                  <w:marRight w:val="0"/>
                  <w:marTop w:val="0"/>
                  <w:marBottom w:val="0"/>
                  <w:divBdr>
                    <w:top w:val="none" w:sz="0" w:space="0" w:color="auto"/>
                    <w:left w:val="none" w:sz="0" w:space="0" w:color="auto"/>
                    <w:bottom w:val="none" w:sz="0" w:space="0" w:color="auto"/>
                    <w:right w:val="none" w:sz="0" w:space="0" w:color="auto"/>
                  </w:divBdr>
                  <w:divsChild>
                    <w:div w:id="1998801443">
                      <w:marLeft w:val="0"/>
                      <w:marRight w:val="0"/>
                      <w:marTop w:val="120"/>
                      <w:marBottom w:val="0"/>
                      <w:divBdr>
                        <w:top w:val="none" w:sz="0" w:space="0" w:color="auto"/>
                        <w:left w:val="none" w:sz="0" w:space="0" w:color="auto"/>
                        <w:bottom w:val="none" w:sz="0" w:space="0" w:color="auto"/>
                        <w:right w:val="none" w:sz="0" w:space="0" w:color="auto"/>
                      </w:divBdr>
                      <w:divsChild>
                        <w:div w:id="1038241904">
                          <w:marLeft w:val="0"/>
                          <w:marRight w:val="0"/>
                          <w:marTop w:val="0"/>
                          <w:marBottom w:val="0"/>
                          <w:divBdr>
                            <w:top w:val="none" w:sz="0" w:space="0" w:color="auto"/>
                            <w:left w:val="none" w:sz="0" w:space="0" w:color="auto"/>
                            <w:bottom w:val="none" w:sz="0" w:space="0" w:color="auto"/>
                            <w:right w:val="none" w:sz="0" w:space="0" w:color="auto"/>
                          </w:divBdr>
                          <w:divsChild>
                            <w:div w:id="8198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4030">
                      <w:marLeft w:val="0"/>
                      <w:marRight w:val="0"/>
                      <w:marTop w:val="120"/>
                      <w:marBottom w:val="0"/>
                      <w:divBdr>
                        <w:top w:val="none" w:sz="0" w:space="0" w:color="auto"/>
                        <w:left w:val="none" w:sz="0" w:space="0" w:color="auto"/>
                        <w:bottom w:val="none" w:sz="0" w:space="0" w:color="auto"/>
                        <w:right w:val="none" w:sz="0" w:space="0" w:color="auto"/>
                      </w:divBdr>
                      <w:divsChild>
                        <w:div w:id="1305550989">
                          <w:marLeft w:val="0"/>
                          <w:marRight w:val="0"/>
                          <w:marTop w:val="0"/>
                          <w:marBottom w:val="0"/>
                          <w:divBdr>
                            <w:top w:val="none" w:sz="0" w:space="0" w:color="auto"/>
                            <w:left w:val="none" w:sz="0" w:space="0" w:color="auto"/>
                            <w:bottom w:val="none" w:sz="0" w:space="0" w:color="auto"/>
                            <w:right w:val="none" w:sz="0" w:space="0" w:color="auto"/>
                          </w:divBdr>
                        </w:div>
                        <w:div w:id="290399590">
                          <w:marLeft w:val="0"/>
                          <w:marRight w:val="0"/>
                          <w:marTop w:val="0"/>
                          <w:marBottom w:val="0"/>
                          <w:divBdr>
                            <w:top w:val="none" w:sz="0" w:space="0" w:color="auto"/>
                            <w:left w:val="none" w:sz="0" w:space="0" w:color="auto"/>
                            <w:bottom w:val="none" w:sz="0" w:space="0" w:color="auto"/>
                            <w:right w:val="none" w:sz="0" w:space="0" w:color="auto"/>
                          </w:divBdr>
                          <w:divsChild>
                            <w:div w:id="2022506860">
                              <w:marLeft w:val="0"/>
                              <w:marRight w:val="0"/>
                              <w:marTop w:val="0"/>
                              <w:marBottom w:val="0"/>
                              <w:divBdr>
                                <w:top w:val="none" w:sz="0" w:space="0" w:color="auto"/>
                                <w:left w:val="none" w:sz="0" w:space="0" w:color="auto"/>
                                <w:bottom w:val="none" w:sz="0" w:space="0" w:color="auto"/>
                                <w:right w:val="none" w:sz="0" w:space="0" w:color="auto"/>
                              </w:divBdr>
                              <w:divsChild>
                                <w:div w:id="13248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192420">
      <w:bodyDiv w:val="1"/>
      <w:marLeft w:val="0"/>
      <w:marRight w:val="0"/>
      <w:marTop w:val="0"/>
      <w:marBottom w:val="0"/>
      <w:divBdr>
        <w:top w:val="none" w:sz="0" w:space="0" w:color="auto"/>
        <w:left w:val="none" w:sz="0" w:space="0" w:color="auto"/>
        <w:bottom w:val="none" w:sz="0" w:space="0" w:color="auto"/>
        <w:right w:val="none" w:sz="0" w:space="0" w:color="auto"/>
      </w:divBdr>
    </w:div>
    <w:div w:id="1087773564">
      <w:bodyDiv w:val="1"/>
      <w:marLeft w:val="0"/>
      <w:marRight w:val="0"/>
      <w:marTop w:val="0"/>
      <w:marBottom w:val="0"/>
      <w:divBdr>
        <w:top w:val="none" w:sz="0" w:space="0" w:color="auto"/>
        <w:left w:val="none" w:sz="0" w:space="0" w:color="auto"/>
        <w:bottom w:val="none" w:sz="0" w:space="0" w:color="auto"/>
        <w:right w:val="none" w:sz="0" w:space="0" w:color="auto"/>
      </w:divBdr>
    </w:div>
    <w:div w:id="1090127367">
      <w:bodyDiv w:val="1"/>
      <w:marLeft w:val="0"/>
      <w:marRight w:val="0"/>
      <w:marTop w:val="0"/>
      <w:marBottom w:val="0"/>
      <w:divBdr>
        <w:top w:val="none" w:sz="0" w:space="0" w:color="auto"/>
        <w:left w:val="none" w:sz="0" w:space="0" w:color="auto"/>
        <w:bottom w:val="none" w:sz="0" w:space="0" w:color="auto"/>
        <w:right w:val="none" w:sz="0" w:space="0" w:color="auto"/>
      </w:divBdr>
    </w:div>
    <w:div w:id="1091973254">
      <w:bodyDiv w:val="1"/>
      <w:marLeft w:val="0"/>
      <w:marRight w:val="0"/>
      <w:marTop w:val="0"/>
      <w:marBottom w:val="0"/>
      <w:divBdr>
        <w:top w:val="none" w:sz="0" w:space="0" w:color="auto"/>
        <w:left w:val="none" w:sz="0" w:space="0" w:color="auto"/>
        <w:bottom w:val="none" w:sz="0" w:space="0" w:color="auto"/>
        <w:right w:val="none" w:sz="0" w:space="0" w:color="auto"/>
      </w:divBdr>
    </w:div>
    <w:div w:id="1092624251">
      <w:bodyDiv w:val="1"/>
      <w:marLeft w:val="0"/>
      <w:marRight w:val="0"/>
      <w:marTop w:val="0"/>
      <w:marBottom w:val="0"/>
      <w:divBdr>
        <w:top w:val="none" w:sz="0" w:space="0" w:color="auto"/>
        <w:left w:val="none" w:sz="0" w:space="0" w:color="auto"/>
        <w:bottom w:val="none" w:sz="0" w:space="0" w:color="auto"/>
        <w:right w:val="none" w:sz="0" w:space="0" w:color="auto"/>
      </w:divBdr>
    </w:div>
    <w:div w:id="1093012619">
      <w:bodyDiv w:val="1"/>
      <w:marLeft w:val="0"/>
      <w:marRight w:val="0"/>
      <w:marTop w:val="0"/>
      <w:marBottom w:val="0"/>
      <w:divBdr>
        <w:top w:val="none" w:sz="0" w:space="0" w:color="auto"/>
        <w:left w:val="none" w:sz="0" w:space="0" w:color="auto"/>
        <w:bottom w:val="none" w:sz="0" w:space="0" w:color="auto"/>
        <w:right w:val="none" w:sz="0" w:space="0" w:color="auto"/>
      </w:divBdr>
    </w:div>
    <w:div w:id="1093165053">
      <w:bodyDiv w:val="1"/>
      <w:marLeft w:val="0"/>
      <w:marRight w:val="0"/>
      <w:marTop w:val="0"/>
      <w:marBottom w:val="0"/>
      <w:divBdr>
        <w:top w:val="none" w:sz="0" w:space="0" w:color="auto"/>
        <w:left w:val="none" w:sz="0" w:space="0" w:color="auto"/>
        <w:bottom w:val="none" w:sz="0" w:space="0" w:color="auto"/>
        <w:right w:val="none" w:sz="0" w:space="0" w:color="auto"/>
      </w:divBdr>
    </w:div>
    <w:div w:id="1093359427">
      <w:bodyDiv w:val="1"/>
      <w:marLeft w:val="0"/>
      <w:marRight w:val="0"/>
      <w:marTop w:val="0"/>
      <w:marBottom w:val="0"/>
      <w:divBdr>
        <w:top w:val="none" w:sz="0" w:space="0" w:color="auto"/>
        <w:left w:val="none" w:sz="0" w:space="0" w:color="auto"/>
        <w:bottom w:val="none" w:sz="0" w:space="0" w:color="auto"/>
        <w:right w:val="none" w:sz="0" w:space="0" w:color="auto"/>
      </w:divBdr>
    </w:div>
    <w:div w:id="1093428884">
      <w:bodyDiv w:val="1"/>
      <w:marLeft w:val="0"/>
      <w:marRight w:val="0"/>
      <w:marTop w:val="0"/>
      <w:marBottom w:val="0"/>
      <w:divBdr>
        <w:top w:val="none" w:sz="0" w:space="0" w:color="auto"/>
        <w:left w:val="none" w:sz="0" w:space="0" w:color="auto"/>
        <w:bottom w:val="none" w:sz="0" w:space="0" w:color="auto"/>
        <w:right w:val="none" w:sz="0" w:space="0" w:color="auto"/>
      </w:divBdr>
    </w:div>
    <w:div w:id="1094860020">
      <w:bodyDiv w:val="1"/>
      <w:marLeft w:val="0"/>
      <w:marRight w:val="0"/>
      <w:marTop w:val="0"/>
      <w:marBottom w:val="0"/>
      <w:divBdr>
        <w:top w:val="none" w:sz="0" w:space="0" w:color="auto"/>
        <w:left w:val="none" w:sz="0" w:space="0" w:color="auto"/>
        <w:bottom w:val="none" w:sz="0" w:space="0" w:color="auto"/>
        <w:right w:val="none" w:sz="0" w:space="0" w:color="auto"/>
      </w:divBdr>
    </w:div>
    <w:div w:id="1095320575">
      <w:bodyDiv w:val="1"/>
      <w:marLeft w:val="0"/>
      <w:marRight w:val="0"/>
      <w:marTop w:val="0"/>
      <w:marBottom w:val="0"/>
      <w:divBdr>
        <w:top w:val="none" w:sz="0" w:space="0" w:color="auto"/>
        <w:left w:val="none" w:sz="0" w:space="0" w:color="auto"/>
        <w:bottom w:val="none" w:sz="0" w:space="0" w:color="auto"/>
        <w:right w:val="none" w:sz="0" w:space="0" w:color="auto"/>
      </w:divBdr>
    </w:div>
    <w:div w:id="1095901736">
      <w:bodyDiv w:val="1"/>
      <w:marLeft w:val="0"/>
      <w:marRight w:val="0"/>
      <w:marTop w:val="0"/>
      <w:marBottom w:val="0"/>
      <w:divBdr>
        <w:top w:val="none" w:sz="0" w:space="0" w:color="auto"/>
        <w:left w:val="none" w:sz="0" w:space="0" w:color="auto"/>
        <w:bottom w:val="none" w:sz="0" w:space="0" w:color="auto"/>
        <w:right w:val="none" w:sz="0" w:space="0" w:color="auto"/>
      </w:divBdr>
    </w:div>
    <w:div w:id="1095980510">
      <w:bodyDiv w:val="1"/>
      <w:marLeft w:val="0"/>
      <w:marRight w:val="0"/>
      <w:marTop w:val="0"/>
      <w:marBottom w:val="0"/>
      <w:divBdr>
        <w:top w:val="none" w:sz="0" w:space="0" w:color="auto"/>
        <w:left w:val="none" w:sz="0" w:space="0" w:color="auto"/>
        <w:bottom w:val="none" w:sz="0" w:space="0" w:color="auto"/>
        <w:right w:val="none" w:sz="0" w:space="0" w:color="auto"/>
      </w:divBdr>
    </w:div>
    <w:div w:id="1096899409">
      <w:bodyDiv w:val="1"/>
      <w:marLeft w:val="0"/>
      <w:marRight w:val="0"/>
      <w:marTop w:val="0"/>
      <w:marBottom w:val="0"/>
      <w:divBdr>
        <w:top w:val="none" w:sz="0" w:space="0" w:color="auto"/>
        <w:left w:val="none" w:sz="0" w:space="0" w:color="auto"/>
        <w:bottom w:val="none" w:sz="0" w:space="0" w:color="auto"/>
        <w:right w:val="none" w:sz="0" w:space="0" w:color="auto"/>
      </w:divBdr>
    </w:div>
    <w:div w:id="1097602787">
      <w:bodyDiv w:val="1"/>
      <w:marLeft w:val="0"/>
      <w:marRight w:val="0"/>
      <w:marTop w:val="0"/>
      <w:marBottom w:val="0"/>
      <w:divBdr>
        <w:top w:val="none" w:sz="0" w:space="0" w:color="auto"/>
        <w:left w:val="none" w:sz="0" w:space="0" w:color="auto"/>
        <w:bottom w:val="none" w:sz="0" w:space="0" w:color="auto"/>
        <w:right w:val="none" w:sz="0" w:space="0" w:color="auto"/>
      </w:divBdr>
    </w:div>
    <w:div w:id="1097868488">
      <w:bodyDiv w:val="1"/>
      <w:marLeft w:val="0"/>
      <w:marRight w:val="0"/>
      <w:marTop w:val="0"/>
      <w:marBottom w:val="0"/>
      <w:divBdr>
        <w:top w:val="none" w:sz="0" w:space="0" w:color="auto"/>
        <w:left w:val="none" w:sz="0" w:space="0" w:color="auto"/>
        <w:bottom w:val="none" w:sz="0" w:space="0" w:color="auto"/>
        <w:right w:val="none" w:sz="0" w:space="0" w:color="auto"/>
      </w:divBdr>
    </w:div>
    <w:div w:id="1097872657">
      <w:bodyDiv w:val="1"/>
      <w:marLeft w:val="0"/>
      <w:marRight w:val="0"/>
      <w:marTop w:val="0"/>
      <w:marBottom w:val="0"/>
      <w:divBdr>
        <w:top w:val="none" w:sz="0" w:space="0" w:color="auto"/>
        <w:left w:val="none" w:sz="0" w:space="0" w:color="auto"/>
        <w:bottom w:val="none" w:sz="0" w:space="0" w:color="auto"/>
        <w:right w:val="none" w:sz="0" w:space="0" w:color="auto"/>
      </w:divBdr>
    </w:div>
    <w:div w:id="1099447181">
      <w:bodyDiv w:val="1"/>
      <w:marLeft w:val="0"/>
      <w:marRight w:val="0"/>
      <w:marTop w:val="0"/>
      <w:marBottom w:val="0"/>
      <w:divBdr>
        <w:top w:val="none" w:sz="0" w:space="0" w:color="auto"/>
        <w:left w:val="none" w:sz="0" w:space="0" w:color="auto"/>
        <w:bottom w:val="none" w:sz="0" w:space="0" w:color="auto"/>
        <w:right w:val="none" w:sz="0" w:space="0" w:color="auto"/>
      </w:divBdr>
    </w:div>
    <w:div w:id="1100297513">
      <w:bodyDiv w:val="1"/>
      <w:marLeft w:val="0"/>
      <w:marRight w:val="0"/>
      <w:marTop w:val="0"/>
      <w:marBottom w:val="0"/>
      <w:divBdr>
        <w:top w:val="none" w:sz="0" w:space="0" w:color="auto"/>
        <w:left w:val="none" w:sz="0" w:space="0" w:color="auto"/>
        <w:bottom w:val="none" w:sz="0" w:space="0" w:color="auto"/>
        <w:right w:val="none" w:sz="0" w:space="0" w:color="auto"/>
      </w:divBdr>
    </w:div>
    <w:div w:id="1101102002">
      <w:bodyDiv w:val="1"/>
      <w:marLeft w:val="0"/>
      <w:marRight w:val="0"/>
      <w:marTop w:val="0"/>
      <w:marBottom w:val="0"/>
      <w:divBdr>
        <w:top w:val="none" w:sz="0" w:space="0" w:color="auto"/>
        <w:left w:val="none" w:sz="0" w:space="0" w:color="auto"/>
        <w:bottom w:val="none" w:sz="0" w:space="0" w:color="auto"/>
        <w:right w:val="none" w:sz="0" w:space="0" w:color="auto"/>
      </w:divBdr>
    </w:div>
    <w:div w:id="1101293114">
      <w:bodyDiv w:val="1"/>
      <w:marLeft w:val="0"/>
      <w:marRight w:val="0"/>
      <w:marTop w:val="0"/>
      <w:marBottom w:val="0"/>
      <w:divBdr>
        <w:top w:val="none" w:sz="0" w:space="0" w:color="auto"/>
        <w:left w:val="none" w:sz="0" w:space="0" w:color="auto"/>
        <w:bottom w:val="none" w:sz="0" w:space="0" w:color="auto"/>
        <w:right w:val="none" w:sz="0" w:space="0" w:color="auto"/>
      </w:divBdr>
    </w:div>
    <w:div w:id="1101679490">
      <w:bodyDiv w:val="1"/>
      <w:marLeft w:val="0"/>
      <w:marRight w:val="0"/>
      <w:marTop w:val="0"/>
      <w:marBottom w:val="0"/>
      <w:divBdr>
        <w:top w:val="none" w:sz="0" w:space="0" w:color="auto"/>
        <w:left w:val="none" w:sz="0" w:space="0" w:color="auto"/>
        <w:bottom w:val="none" w:sz="0" w:space="0" w:color="auto"/>
        <w:right w:val="none" w:sz="0" w:space="0" w:color="auto"/>
      </w:divBdr>
      <w:divsChild>
        <w:div w:id="624432591">
          <w:marLeft w:val="0"/>
          <w:marRight w:val="0"/>
          <w:marTop w:val="0"/>
          <w:marBottom w:val="0"/>
          <w:divBdr>
            <w:top w:val="none" w:sz="0" w:space="0" w:color="auto"/>
            <w:left w:val="none" w:sz="0" w:space="0" w:color="auto"/>
            <w:bottom w:val="none" w:sz="0" w:space="0" w:color="auto"/>
            <w:right w:val="none" w:sz="0" w:space="0" w:color="auto"/>
          </w:divBdr>
        </w:div>
        <w:div w:id="1071390687">
          <w:marLeft w:val="0"/>
          <w:marRight w:val="0"/>
          <w:marTop w:val="0"/>
          <w:marBottom w:val="0"/>
          <w:divBdr>
            <w:top w:val="none" w:sz="0" w:space="0" w:color="auto"/>
            <w:left w:val="none" w:sz="0" w:space="0" w:color="auto"/>
            <w:bottom w:val="none" w:sz="0" w:space="0" w:color="auto"/>
            <w:right w:val="none" w:sz="0" w:space="0" w:color="auto"/>
          </w:divBdr>
        </w:div>
      </w:divsChild>
    </w:div>
    <w:div w:id="1102644507">
      <w:bodyDiv w:val="1"/>
      <w:marLeft w:val="0"/>
      <w:marRight w:val="0"/>
      <w:marTop w:val="0"/>
      <w:marBottom w:val="0"/>
      <w:divBdr>
        <w:top w:val="none" w:sz="0" w:space="0" w:color="auto"/>
        <w:left w:val="none" w:sz="0" w:space="0" w:color="auto"/>
        <w:bottom w:val="none" w:sz="0" w:space="0" w:color="auto"/>
        <w:right w:val="none" w:sz="0" w:space="0" w:color="auto"/>
      </w:divBdr>
    </w:div>
    <w:div w:id="1104574791">
      <w:bodyDiv w:val="1"/>
      <w:marLeft w:val="0"/>
      <w:marRight w:val="0"/>
      <w:marTop w:val="0"/>
      <w:marBottom w:val="0"/>
      <w:divBdr>
        <w:top w:val="none" w:sz="0" w:space="0" w:color="auto"/>
        <w:left w:val="none" w:sz="0" w:space="0" w:color="auto"/>
        <w:bottom w:val="none" w:sz="0" w:space="0" w:color="auto"/>
        <w:right w:val="none" w:sz="0" w:space="0" w:color="auto"/>
      </w:divBdr>
    </w:div>
    <w:div w:id="1105614392">
      <w:bodyDiv w:val="1"/>
      <w:marLeft w:val="0"/>
      <w:marRight w:val="0"/>
      <w:marTop w:val="0"/>
      <w:marBottom w:val="0"/>
      <w:divBdr>
        <w:top w:val="none" w:sz="0" w:space="0" w:color="auto"/>
        <w:left w:val="none" w:sz="0" w:space="0" w:color="auto"/>
        <w:bottom w:val="none" w:sz="0" w:space="0" w:color="auto"/>
        <w:right w:val="none" w:sz="0" w:space="0" w:color="auto"/>
      </w:divBdr>
      <w:divsChild>
        <w:div w:id="1979994140">
          <w:marLeft w:val="240"/>
          <w:marRight w:val="0"/>
          <w:marTop w:val="0"/>
          <w:marBottom w:val="240"/>
          <w:divBdr>
            <w:top w:val="none" w:sz="0" w:space="0" w:color="auto"/>
            <w:left w:val="none" w:sz="0" w:space="0" w:color="auto"/>
            <w:bottom w:val="none" w:sz="0" w:space="0" w:color="auto"/>
            <w:right w:val="none" w:sz="0" w:space="0" w:color="auto"/>
          </w:divBdr>
          <w:divsChild>
            <w:div w:id="758865846">
              <w:marLeft w:val="0"/>
              <w:marRight w:val="0"/>
              <w:marTop w:val="0"/>
              <w:marBottom w:val="0"/>
              <w:divBdr>
                <w:top w:val="none" w:sz="0" w:space="0" w:color="auto"/>
                <w:left w:val="none" w:sz="0" w:space="0" w:color="auto"/>
                <w:bottom w:val="none" w:sz="0" w:space="0" w:color="auto"/>
                <w:right w:val="none" w:sz="0" w:space="0" w:color="auto"/>
              </w:divBdr>
              <w:divsChild>
                <w:div w:id="190837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38313">
          <w:marLeft w:val="0"/>
          <w:marRight w:val="0"/>
          <w:marTop w:val="0"/>
          <w:marBottom w:val="240"/>
          <w:divBdr>
            <w:top w:val="none" w:sz="0" w:space="0" w:color="auto"/>
            <w:left w:val="none" w:sz="0" w:space="0" w:color="auto"/>
            <w:bottom w:val="none" w:sz="0" w:space="0" w:color="auto"/>
            <w:right w:val="none" w:sz="0" w:space="0" w:color="auto"/>
          </w:divBdr>
          <w:divsChild>
            <w:div w:id="1347713778">
              <w:marLeft w:val="0"/>
              <w:marRight w:val="0"/>
              <w:marTop w:val="0"/>
              <w:marBottom w:val="0"/>
              <w:divBdr>
                <w:top w:val="none" w:sz="0" w:space="0" w:color="auto"/>
                <w:left w:val="none" w:sz="0" w:space="0" w:color="auto"/>
                <w:bottom w:val="none" w:sz="0" w:space="0" w:color="auto"/>
                <w:right w:val="none" w:sz="0" w:space="0" w:color="auto"/>
              </w:divBdr>
              <w:divsChild>
                <w:div w:id="18172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3263">
      <w:bodyDiv w:val="1"/>
      <w:marLeft w:val="0"/>
      <w:marRight w:val="0"/>
      <w:marTop w:val="0"/>
      <w:marBottom w:val="0"/>
      <w:divBdr>
        <w:top w:val="none" w:sz="0" w:space="0" w:color="auto"/>
        <w:left w:val="none" w:sz="0" w:space="0" w:color="auto"/>
        <w:bottom w:val="none" w:sz="0" w:space="0" w:color="auto"/>
        <w:right w:val="none" w:sz="0" w:space="0" w:color="auto"/>
      </w:divBdr>
    </w:div>
    <w:div w:id="1108619489">
      <w:bodyDiv w:val="1"/>
      <w:marLeft w:val="0"/>
      <w:marRight w:val="0"/>
      <w:marTop w:val="0"/>
      <w:marBottom w:val="0"/>
      <w:divBdr>
        <w:top w:val="none" w:sz="0" w:space="0" w:color="auto"/>
        <w:left w:val="none" w:sz="0" w:space="0" w:color="auto"/>
        <w:bottom w:val="none" w:sz="0" w:space="0" w:color="auto"/>
        <w:right w:val="none" w:sz="0" w:space="0" w:color="auto"/>
      </w:divBdr>
    </w:div>
    <w:div w:id="1109739204">
      <w:bodyDiv w:val="1"/>
      <w:marLeft w:val="0"/>
      <w:marRight w:val="0"/>
      <w:marTop w:val="0"/>
      <w:marBottom w:val="0"/>
      <w:divBdr>
        <w:top w:val="none" w:sz="0" w:space="0" w:color="auto"/>
        <w:left w:val="none" w:sz="0" w:space="0" w:color="auto"/>
        <w:bottom w:val="none" w:sz="0" w:space="0" w:color="auto"/>
        <w:right w:val="none" w:sz="0" w:space="0" w:color="auto"/>
      </w:divBdr>
    </w:div>
    <w:div w:id="1111240361">
      <w:bodyDiv w:val="1"/>
      <w:marLeft w:val="0"/>
      <w:marRight w:val="0"/>
      <w:marTop w:val="0"/>
      <w:marBottom w:val="0"/>
      <w:divBdr>
        <w:top w:val="none" w:sz="0" w:space="0" w:color="auto"/>
        <w:left w:val="none" w:sz="0" w:space="0" w:color="auto"/>
        <w:bottom w:val="none" w:sz="0" w:space="0" w:color="auto"/>
        <w:right w:val="none" w:sz="0" w:space="0" w:color="auto"/>
      </w:divBdr>
    </w:div>
    <w:div w:id="1111977074">
      <w:bodyDiv w:val="1"/>
      <w:marLeft w:val="0"/>
      <w:marRight w:val="0"/>
      <w:marTop w:val="0"/>
      <w:marBottom w:val="0"/>
      <w:divBdr>
        <w:top w:val="none" w:sz="0" w:space="0" w:color="auto"/>
        <w:left w:val="none" w:sz="0" w:space="0" w:color="auto"/>
        <w:bottom w:val="none" w:sz="0" w:space="0" w:color="auto"/>
        <w:right w:val="none" w:sz="0" w:space="0" w:color="auto"/>
      </w:divBdr>
    </w:div>
    <w:div w:id="1114637235">
      <w:bodyDiv w:val="1"/>
      <w:marLeft w:val="0"/>
      <w:marRight w:val="0"/>
      <w:marTop w:val="0"/>
      <w:marBottom w:val="0"/>
      <w:divBdr>
        <w:top w:val="none" w:sz="0" w:space="0" w:color="auto"/>
        <w:left w:val="none" w:sz="0" w:space="0" w:color="auto"/>
        <w:bottom w:val="none" w:sz="0" w:space="0" w:color="auto"/>
        <w:right w:val="none" w:sz="0" w:space="0" w:color="auto"/>
      </w:divBdr>
    </w:div>
    <w:div w:id="1119299259">
      <w:bodyDiv w:val="1"/>
      <w:marLeft w:val="0"/>
      <w:marRight w:val="0"/>
      <w:marTop w:val="0"/>
      <w:marBottom w:val="0"/>
      <w:divBdr>
        <w:top w:val="none" w:sz="0" w:space="0" w:color="auto"/>
        <w:left w:val="none" w:sz="0" w:space="0" w:color="auto"/>
        <w:bottom w:val="none" w:sz="0" w:space="0" w:color="auto"/>
        <w:right w:val="none" w:sz="0" w:space="0" w:color="auto"/>
      </w:divBdr>
      <w:divsChild>
        <w:div w:id="2105302948">
          <w:marLeft w:val="0"/>
          <w:marRight w:val="0"/>
          <w:marTop w:val="0"/>
          <w:marBottom w:val="0"/>
          <w:divBdr>
            <w:top w:val="none" w:sz="0" w:space="0" w:color="auto"/>
            <w:left w:val="none" w:sz="0" w:space="0" w:color="auto"/>
            <w:bottom w:val="none" w:sz="0" w:space="0" w:color="auto"/>
            <w:right w:val="none" w:sz="0" w:space="0" w:color="auto"/>
          </w:divBdr>
          <w:divsChild>
            <w:div w:id="911084758">
              <w:marLeft w:val="0"/>
              <w:marRight w:val="0"/>
              <w:marTop w:val="0"/>
              <w:marBottom w:val="0"/>
              <w:divBdr>
                <w:top w:val="none" w:sz="0" w:space="0" w:color="auto"/>
                <w:left w:val="none" w:sz="0" w:space="0" w:color="auto"/>
                <w:bottom w:val="none" w:sz="0" w:space="0" w:color="auto"/>
                <w:right w:val="none" w:sz="0" w:space="0" w:color="auto"/>
              </w:divBdr>
              <w:divsChild>
                <w:div w:id="1007486157">
                  <w:marLeft w:val="0"/>
                  <w:marRight w:val="0"/>
                  <w:marTop w:val="0"/>
                  <w:marBottom w:val="0"/>
                  <w:divBdr>
                    <w:top w:val="none" w:sz="0" w:space="0" w:color="auto"/>
                    <w:left w:val="none" w:sz="0" w:space="0" w:color="auto"/>
                    <w:bottom w:val="none" w:sz="0" w:space="0" w:color="auto"/>
                    <w:right w:val="none" w:sz="0" w:space="0" w:color="auto"/>
                  </w:divBdr>
                  <w:divsChild>
                    <w:div w:id="2107262806">
                      <w:marLeft w:val="0"/>
                      <w:marRight w:val="0"/>
                      <w:marTop w:val="0"/>
                      <w:marBottom w:val="0"/>
                      <w:divBdr>
                        <w:top w:val="none" w:sz="0" w:space="0" w:color="auto"/>
                        <w:left w:val="none" w:sz="0" w:space="0" w:color="auto"/>
                        <w:bottom w:val="none" w:sz="0" w:space="0" w:color="auto"/>
                        <w:right w:val="none" w:sz="0" w:space="0" w:color="auto"/>
                      </w:divBdr>
                      <w:divsChild>
                        <w:div w:id="986738148">
                          <w:marLeft w:val="0"/>
                          <w:marRight w:val="0"/>
                          <w:marTop w:val="0"/>
                          <w:marBottom w:val="0"/>
                          <w:divBdr>
                            <w:top w:val="none" w:sz="0" w:space="0" w:color="auto"/>
                            <w:left w:val="none" w:sz="0" w:space="0" w:color="auto"/>
                            <w:bottom w:val="none" w:sz="0" w:space="0" w:color="auto"/>
                            <w:right w:val="none" w:sz="0" w:space="0" w:color="auto"/>
                          </w:divBdr>
                          <w:divsChild>
                            <w:div w:id="13662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953532">
      <w:bodyDiv w:val="1"/>
      <w:marLeft w:val="0"/>
      <w:marRight w:val="0"/>
      <w:marTop w:val="0"/>
      <w:marBottom w:val="0"/>
      <w:divBdr>
        <w:top w:val="none" w:sz="0" w:space="0" w:color="auto"/>
        <w:left w:val="none" w:sz="0" w:space="0" w:color="auto"/>
        <w:bottom w:val="none" w:sz="0" w:space="0" w:color="auto"/>
        <w:right w:val="none" w:sz="0" w:space="0" w:color="auto"/>
      </w:divBdr>
    </w:div>
    <w:div w:id="1121147432">
      <w:bodyDiv w:val="1"/>
      <w:marLeft w:val="0"/>
      <w:marRight w:val="0"/>
      <w:marTop w:val="0"/>
      <w:marBottom w:val="0"/>
      <w:divBdr>
        <w:top w:val="none" w:sz="0" w:space="0" w:color="auto"/>
        <w:left w:val="none" w:sz="0" w:space="0" w:color="auto"/>
        <w:bottom w:val="none" w:sz="0" w:space="0" w:color="auto"/>
        <w:right w:val="none" w:sz="0" w:space="0" w:color="auto"/>
      </w:divBdr>
    </w:div>
    <w:div w:id="1124420613">
      <w:bodyDiv w:val="1"/>
      <w:marLeft w:val="0"/>
      <w:marRight w:val="0"/>
      <w:marTop w:val="0"/>
      <w:marBottom w:val="0"/>
      <w:divBdr>
        <w:top w:val="none" w:sz="0" w:space="0" w:color="auto"/>
        <w:left w:val="none" w:sz="0" w:space="0" w:color="auto"/>
        <w:bottom w:val="none" w:sz="0" w:space="0" w:color="auto"/>
        <w:right w:val="none" w:sz="0" w:space="0" w:color="auto"/>
      </w:divBdr>
    </w:div>
    <w:div w:id="1124421848">
      <w:bodyDiv w:val="1"/>
      <w:marLeft w:val="0"/>
      <w:marRight w:val="0"/>
      <w:marTop w:val="0"/>
      <w:marBottom w:val="0"/>
      <w:divBdr>
        <w:top w:val="none" w:sz="0" w:space="0" w:color="auto"/>
        <w:left w:val="none" w:sz="0" w:space="0" w:color="auto"/>
        <w:bottom w:val="none" w:sz="0" w:space="0" w:color="auto"/>
        <w:right w:val="none" w:sz="0" w:space="0" w:color="auto"/>
      </w:divBdr>
    </w:div>
    <w:div w:id="1125777900">
      <w:bodyDiv w:val="1"/>
      <w:marLeft w:val="0"/>
      <w:marRight w:val="0"/>
      <w:marTop w:val="0"/>
      <w:marBottom w:val="0"/>
      <w:divBdr>
        <w:top w:val="none" w:sz="0" w:space="0" w:color="auto"/>
        <w:left w:val="none" w:sz="0" w:space="0" w:color="auto"/>
        <w:bottom w:val="none" w:sz="0" w:space="0" w:color="auto"/>
        <w:right w:val="none" w:sz="0" w:space="0" w:color="auto"/>
      </w:divBdr>
    </w:div>
    <w:div w:id="1126315993">
      <w:bodyDiv w:val="1"/>
      <w:marLeft w:val="0"/>
      <w:marRight w:val="0"/>
      <w:marTop w:val="0"/>
      <w:marBottom w:val="0"/>
      <w:divBdr>
        <w:top w:val="none" w:sz="0" w:space="0" w:color="auto"/>
        <w:left w:val="none" w:sz="0" w:space="0" w:color="auto"/>
        <w:bottom w:val="none" w:sz="0" w:space="0" w:color="auto"/>
        <w:right w:val="none" w:sz="0" w:space="0" w:color="auto"/>
      </w:divBdr>
    </w:div>
    <w:div w:id="1126656421">
      <w:bodyDiv w:val="1"/>
      <w:marLeft w:val="0"/>
      <w:marRight w:val="0"/>
      <w:marTop w:val="0"/>
      <w:marBottom w:val="0"/>
      <w:divBdr>
        <w:top w:val="none" w:sz="0" w:space="0" w:color="auto"/>
        <w:left w:val="none" w:sz="0" w:space="0" w:color="auto"/>
        <w:bottom w:val="none" w:sz="0" w:space="0" w:color="auto"/>
        <w:right w:val="none" w:sz="0" w:space="0" w:color="auto"/>
      </w:divBdr>
      <w:divsChild>
        <w:div w:id="277030766">
          <w:marLeft w:val="0"/>
          <w:marRight w:val="0"/>
          <w:marTop w:val="0"/>
          <w:marBottom w:val="300"/>
          <w:divBdr>
            <w:top w:val="none" w:sz="0" w:space="0" w:color="auto"/>
            <w:left w:val="none" w:sz="0" w:space="0" w:color="auto"/>
            <w:bottom w:val="none" w:sz="0" w:space="0" w:color="auto"/>
            <w:right w:val="none" w:sz="0" w:space="0" w:color="auto"/>
          </w:divBdr>
          <w:divsChild>
            <w:div w:id="1455363240">
              <w:marLeft w:val="0"/>
              <w:marRight w:val="0"/>
              <w:marTop w:val="0"/>
              <w:marBottom w:val="0"/>
              <w:divBdr>
                <w:top w:val="single" w:sz="12" w:space="8" w:color="CCCCCC"/>
                <w:left w:val="none" w:sz="0" w:space="0" w:color="auto"/>
                <w:bottom w:val="single" w:sz="12" w:space="8" w:color="CCCCCC"/>
                <w:right w:val="none" w:sz="0" w:space="0" w:color="auto"/>
              </w:divBdr>
            </w:div>
          </w:divsChild>
        </w:div>
        <w:div w:id="1112170460">
          <w:marLeft w:val="300"/>
          <w:marRight w:val="0"/>
          <w:marTop w:val="0"/>
          <w:marBottom w:val="300"/>
          <w:divBdr>
            <w:top w:val="none" w:sz="0" w:space="0" w:color="auto"/>
            <w:left w:val="none" w:sz="0" w:space="0" w:color="auto"/>
            <w:bottom w:val="none" w:sz="0" w:space="0" w:color="auto"/>
            <w:right w:val="none" w:sz="0" w:space="0" w:color="auto"/>
          </w:divBdr>
          <w:divsChild>
            <w:div w:id="1190413672">
              <w:marLeft w:val="0"/>
              <w:marRight w:val="0"/>
              <w:marTop w:val="0"/>
              <w:marBottom w:val="0"/>
              <w:divBdr>
                <w:top w:val="none" w:sz="0" w:space="0" w:color="auto"/>
                <w:left w:val="none" w:sz="0" w:space="0" w:color="auto"/>
                <w:bottom w:val="none" w:sz="0" w:space="0" w:color="auto"/>
                <w:right w:val="none" w:sz="0" w:space="0" w:color="auto"/>
              </w:divBdr>
            </w:div>
          </w:divsChild>
        </w:div>
        <w:div w:id="262611655">
          <w:marLeft w:val="0"/>
          <w:marRight w:val="0"/>
          <w:marTop w:val="0"/>
          <w:marBottom w:val="300"/>
          <w:divBdr>
            <w:top w:val="none" w:sz="0" w:space="0" w:color="auto"/>
            <w:left w:val="none" w:sz="0" w:space="0" w:color="auto"/>
            <w:bottom w:val="none" w:sz="0" w:space="0" w:color="auto"/>
            <w:right w:val="none" w:sz="0" w:space="0" w:color="auto"/>
          </w:divBdr>
        </w:div>
      </w:divsChild>
    </w:div>
    <w:div w:id="1128234188">
      <w:bodyDiv w:val="1"/>
      <w:marLeft w:val="0"/>
      <w:marRight w:val="0"/>
      <w:marTop w:val="0"/>
      <w:marBottom w:val="0"/>
      <w:divBdr>
        <w:top w:val="none" w:sz="0" w:space="0" w:color="auto"/>
        <w:left w:val="none" w:sz="0" w:space="0" w:color="auto"/>
        <w:bottom w:val="none" w:sz="0" w:space="0" w:color="auto"/>
        <w:right w:val="none" w:sz="0" w:space="0" w:color="auto"/>
      </w:divBdr>
    </w:div>
    <w:div w:id="1129199889">
      <w:bodyDiv w:val="1"/>
      <w:marLeft w:val="0"/>
      <w:marRight w:val="0"/>
      <w:marTop w:val="0"/>
      <w:marBottom w:val="0"/>
      <w:divBdr>
        <w:top w:val="none" w:sz="0" w:space="0" w:color="auto"/>
        <w:left w:val="none" w:sz="0" w:space="0" w:color="auto"/>
        <w:bottom w:val="none" w:sz="0" w:space="0" w:color="auto"/>
        <w:right w:val="none" w:sz="0" w:space="0" w:color="auto"/>
      </w:divBdr>
    </w:div>
    <w:div w:id="1130517282">
      <w:bodyDiv w:val="1"/>
      <w:marLeft w:val="0"/>
      <w:marRight w:val="0"/>
      <w:marTop w:val="0"/>
      <w:marBottom w:val="0"/>
      <w:divBdr>
        <w:top w:val="none" w:sz="0" w:space="0" w:color="auto"/>
        <w:left w:val="none" w:sz="0" w:space="0" w:color="auto"/>
        <w:bottom w:val="none" w:sz="0" w:space="0" w:color="auto"/>
        <w:right w:val="none" w:sz="0" w:space="0" w:color="auto"/>
      </w:divBdr>
    </w:div>
    <w:div w:id="1130829586">
      <w:bodyDiv w:val="1"/>
      <w:marLeft w:val="0"/>
      <w:marRight w:val="0"/>
      <w:marTop w:val="0"/>
      <w:marBottom w:val="0"/>
      <w:divBdr>
        <w:top w:val="none" w:sz="0" w:space="0" w:color="auto"/>
        <w:left w:val="none" w:sz="0" w:space="0" w:color="auto"/>
        <w:bottom w:val="none" w:sz="0" w:space="0" w:color="auto"/>
        <w:right w:val="none" w:sz="0" w:space="0" w:color="auto"/>
      </w:divBdr>
      <w:divsChild>
        <w:div w:id="1392390573">
          <w:marLeft w:val="300"/>
          <w:marRight w:val="0"/>
          <w:marTop w:val="0"/>
          <w:marBottom w:val="300"/>
          <w:divBdr>
            <w:top w:val="none" w:sz="0" w:space="0" w:color="auto"/>
            <w:left w:val="none" w:sz="0" w:space="0" w:color="auto"/>
            <w:bottom w:val="none" w:sz="0" w:space="0" w:color="auto"/>
            <w:right w:val="none" w:sz="0" w:space="0" w:color="auto"/>
          </w:divBdr>
          <w:divsChild>
            <w:div w:id="1239368848">
              <w:marLeft w:val="0"/>
              <w:marRight w:val="0"/>
              <w:marTop w:val="0"/>
              <w:marBottom w:val="0"/>
              <w:divBdr>
                <w:top w:val="single" w:sz="12" w:space="8" w:color="CCCCCC"/>
                <w:left w:val="none" w:sz="0" w:space="0" w:color="auto"/>
                <w:bottom w:val="single" w:sz="12" w:space="8" w:color="CCCCCC"/>
                <w:right w:val="none" w:sz="0" w:space="0" w:color="auto"/>
              </w:divBdr>
            </w:div>
          </w:divsChild>
        </w:div>
      </w:divsChild>
    </w:div>
    <w:div w:id="1131095919">
      <w:bodyDiv w:val="1"/>
      <w:marLeft w:val="0"/>
      <w:marRight w:val="0"/>
      <w:marTop w:val="0"/>
      <w:marBottom w:val="0"/>
      <w:divBdr>
        <w:top w:val="none" w:sz="0" w:space="0" w:color="auto"/>
        <w:left w:val="none" w:sz="0" w:space="0" w:color="auto"/>
        <w:bottom w:val="none" w:sz="0" w:space="0" w:color="auto"/>
        <w:right w:val="none" w:sz="0" w:space="0" w:color="auto"/>
      </w:divBdr>
    </w:div>
    <w:div w:id="1131284548">
      <w:bodyDiv w:val="1"/>
      <w:marLeft w:val="0"/>
      <w:marRight w:val="0"/>
      <w:marTop w:val="0"/>
      <w:marBottom w:val="0"/>
      <w:divBdr>
        <w:top w:val="none" w:sz="0" w:space="0" w:color="auto"/>
        <w:left w:val="none" w:sz="0" w:space="0" w:color="auto"/>
        <w:bottom w:val="none" w:sz="0" w:space="0" w:color="auto"/>
        <w:right w:val="none" w:sz="0" w:space="0" w:color="auto"/>
      </w:divBdr>
    </w:div>
    <w:div w:id="1132141356">
      <w:bodyDiv w:val="1"/>
      <w:marLeft w:val="0"/>
      <w:marRight w:val="0"/>
      <w:marTop w:val="0"/>
      <w:marBottom w:val="0"/>
      <w:divBdr>
        <w:top w:val="none" w:sz="0" w:space="0" w:color="auto"/>
        <w:left w:val="none" w:sz="0" w:space="0" w:color="auto"/>
        <w:bottom w:val="none" w:sz="0" w:space="0" w:color="auto"/>
        <w:right w:val="none" w:sz="0" w:space="0" w:color="auto"/>
      </w:divBdr>
      <w:divsChild>
        <w:div w:id="864944960">
          <w:marLeft w:val="0"/>
          <w:marRight w:val="0"/>
          <w:marTop w:val="0"/>
          <w:marBottom w:val="75"/>
          <w:divBdr>
            <w:top w:val="none" w:sz="0" w:space="0" w:color="auto"/>
            <w:left w:val="none" w:sz="0" w:space="0" w:color="auto"/>
            <w:bottom w:val="none" w:sz="0" w:space="0" w:color="auto"/>
            <w:right w:val="none" w:sz="0" w:space="0" w:color="auto"/>
          </w:divBdr>
        </w:div>
      </w:divsChild>
    </w:div>
    <w:div w:id="1134130408">
      <w:bodyDiv w:val="1"/>
      <w:marLeft w:val="0"/>
      <w:marRight w:val="0"/>
      <w:marTop w:val="0"/>
      <w:marBottom w:val="0"/>
      <w:divBdr>
        <w:top w:val="none" w:sz="0" w:space="0" w:color="auto"/>
        <w:left w:val="none" w:sz="0" w:space="0" w:color="auto"/>
        <w:bottom w:val="none" w:sz="0" w:space="0" w:color="auto"/>
        <w:right w:val="none" w:sz="0" w:space="0" w:color="auto"/>
      </w:divBdr>
    </w:div>
    <w:div w:id="1134297505">
      <w:bodyDiv w:val="1"/>
      <w:marLeft w:val="0"/>
      <w:marRight w:val="0"/>
      <w:marTop w:val="0"/>
      <w:marBottom w:val="0"/>
      <w:divBdr>
        <w:top w:val="none" w:sz="0" w:space="0" w:color="auto"/>
        <w:left w:val="none" w:sz="0" w:space="0" w:color="auto"/>
        <w:bottom w:val="none" w:sz="0" w:space="0" w:color="auto"/>
        <w:right w:val="none" w:sz="0" w:space="0" w:color="auto"/>
      </w:divBdr>
    </w:div>
    <w:div w:id="1134563248">
      <w:bodyDiv w:val="1"/>
      <w:marLeft w:val="0"/>
      <w:marRight w:val="0"/>
      <w:marTop w:val="0"/>
      <w:marBottom w:val="0"/>
      <w:divBdr>
        <w:top w:val="none" w:sz="0" w:space="0" w:color="auto"/>
        <w:left w:val="none" w:sz="0" w:space="0" w:color="auto"/>
        <w:bottom w:val="none" w:sz="0" w:space="0" w:color="auto"/>
        <w:right w:val="none" w:sz="0" w:space="0" w:color="auto"/>
      </w:divBdr>
    </w:div>
    <w:div w:id="1135296349">
      <w:bodyDiv w:val="1"/>
      <w:marLeft w:val="0"/>
      <w:marRight w:val="0"/>
      <w:marTop w:val="0"/>
      <w:marBottom w:val="0"/>
      <w:divBdr>
        <w:top w:val="none" w:sz="0" w:space="0" w:color="auto"/>
        <w:left w:val="none" w:sz="0" w:space="0" w:color="auto"/>
        <w:bottom w:val="none" w:sz="0" w:space="0" w:color="auto"/>
        <w:right w:val="none" w:sz="0" w:space="0" w:color="auto"/>
      </w:divBdr>
    </w:div>
    <w:div w:id="1136027578">
      <w:bodyDiv w:val="1"/>
      <w:marLeft w:val="0"/>
      <w:marRight w:val="0"/>
      <w:marTop w:val="0"/>
      <w:marBottom w:val="0"/>
      <w:divBdr>
        <w:top w:val="none" w:sz="0" w:space="0" w:color="auto"/>
        <w:left w:val="none" w:sz="0" w:space="0" w:color="auto"/>
        <w:bottom w:val="none" w:sz="0" w:space="0" w:color="auto"/>
        <w:right w:val="none" w:sz="0" w:space="0" w:color="auto"/>
      </w:divBdr>
    </w:div>
    <w:div w:id="1136484278">
      <w:bodyDiv w:val="1"/>
      <w:marLeft w:val="0"/>
      <w:marRight w:val="0"/>
      <w:marTop w:val="0"/>
      <w:marBottom w:val="0"/>
      <w:divBdr>
        <w:top w:val="none" w:sz="0" w:space="0" w:color="auto"/>
        <w:left w:val="none" w:sz="0" w:space="0" w:color="auto"/>
        <w:bottom w:val="none" w:sz="0" w:space="0" w:color="auto"/>
        <w:right w:val="none" w:sz="0" w:space="0" w:color="auto"/>
      </w:divBdr>
    </w:div>
    <w:div w:id="1137916850">
      <w:bodyDiv w:val="1"/>
      <w:marLeft w:val="0"/>
      <w:marRight w:val="0"/>
      <w:marTop w:val="0"/>
      <w:marBottom w:val="0"/>
      <w:divBdr>
        <w:top w:val="none" w:sz="0" w:space="0" w:color="auto"/>
        <w:left w:val="none" w:sz="0" w:space="0" w:color="auto"/>
        <w:bottom w:val="none" w:sz="0" w:space="0" w:color="auto"/>
        <w:right w:val="none" w:sz="0" w:space="0" w:color="auto"/>
      </w:divBdr>
    </w:div>
    <w:div w:id="1138450157">
      <w:bodyDiv w:val="1"/>
      <w:marLeft w:val="0"/>
      <w:marRight w:val="0"/>
      <w:marTop w:val="0"/>
      <w:marBottom w:val="0"/>
      <w:divBdr>
        <w:top w:val="none" w:sz="0" w:space="0" w:color="auto"/>
        <w:left w:val="none" w:sz="0" w:space="0" w:color="auto"/>
        <w:bottom w:val="none" w:sz="0" w:space="0" w:color="auto"/>
        <w:right w:val="none" w:sz="0" w:space="0" w:color="auto"/>
      </w:divBdr>
      <w:divsChild>
        <w:div w:id="114372530">
          <w:marLeft w:val="0"/>
          <w:marRight w:val="0"/>
          <w:marTop w:val="0"/>
          <w:marBottom w:val="0"/>
          <w:divBdr>
            <w:top w:val="none" w:sz="0" w:space="0" w:color="auto"/>
            <w:left w:val="none" w:sz="0" w:space="0" w:color="auto"/>
            <w:bottom w:val="none" w:sz="0" w:space="0" w:color="auto"/>
            <w:right w:val="none" w:sz="0" w:space="0" w:color="auto"/>
          </w:divBdr>
          <w:divsChild>
            <w:div w:id="1987472168">
              <w:marLeft w:val="0"/>
              <w:marRight w:val="0"/>
              <w:marTop w:val="0"/>
              <w:marBottom w:val="0"/>
              <w:divBdr>
                <w:top w:val="none" w:sz="0" w:space="0" w:color="auto"/>
                <w:left w:val="none" w:sz="0" w:space="0" w:color="auto"/>
                <w:bottom w:val="none" w:sz="0" w:space="0" w:color="auto"/>
                <w:right w:val="none" w:sz="0" w:space="0" w:color="auto"/>
              </w:divBdr>
              <w:divsChild>
                <w:div w:id="1303122308">
                  <w:marLeft w:val="0"/>
                  <w:marRight w:val="0"/>
                  <w:marTop w:val="0"/>
                  <w:marBottom w:val="0"/>
                  <w:divBdr>
                    <w:top w:val="none" w:sz="0" w:space="0" w:color="auto"/>
                    <w:left w:val="none" w:sz="0" w:space="0" w:color="auto"/>
                    <w:bottom w:val="none" w:sz="0" w:space="0" w:color="auto"/>
                    <w:right w:val="none" w:sz="0" w:space="0" w:color="auto"/>
                  </w:divBdr>
                  <w:divsChild>
                    <w:div w:id="1586375351">
                      <w:marLeft w:val="0"/>
                      <w:marRight w:val="0"/>
                      <w:marTop w:val="0"/>
                      <w:marBottom w:val="0"/>
                      <w:divBdr>
                        <w:top w:val="none" w:sz="0" w:space="0" w:color="auto"/>
                        <w:left w:val="none" w:sz="0" w:space="0" w:color="auto"/>
                        <w:bottom w:val="none" w:sz="0" w:space="0" w:color="auto"/>
                        <w:right w:val="none" w:sz="0" w:space="0" w:color="auto"/>
                      </w:divBdr>
                      <w:divsChild>
                        <w:div w:id="557908481">
                          <w:marLeft w:val="0"/>
                          <w:marRight w:val="0"/>
                          <w:marTop w:val="0"/>
                          <w:marBottom w:val="0"/>
                          <w:divBdr>
                            <w:top w:val="none" w:sz="0" w:space="0" w:color="auto"/>
                            <w:left w:val="none" w:sz="0" w:space="0" w:color="auto"/>
                            <w:bottom w:val="none" w:sz="0" w:space="0" w:color="auto"/>
                            <w:right w:val="none" w:sz="0" w:space="0" w:color="auto"/>
                          </w:divBdr>
                          <w:divsChild>
                            <w:div w:id="1638293358">
                              <w:marLeft w:val="0"/>
                              <w:marRight w:val="0"/>
                              <w:marTop w:val="0"/>
                              <w:marBottom w:val="0"/>
                              <w:divBdr>
                                <w:top w:val="none" w:sz="0" w:space="0" w:color="auto"/>
                                <w:left w:val="none" w:sz="0" w:space="0" w:color="auto"/>
                                <w:bottom w:val="none" w:sz="0" w:space="0" w:color="auto"/>
                                <w:right w:val="none" w:sz="0" w:space="0" w:color="auto"/>
                              </w:divBdr>
                              <w:divsChild>
                                <w:div w:id="720666362">
                                  <w:marLeft w:val="0"/>
                                  <w:marRight w:val="0"/>
                                  <w:marTop w:val="0"/>
                                  <w:marBottom w:val="0"/>
                                  <w:divBdr>
                                    <w:top w:val="none" w:sz="0" w:space="0" w:color="auto"/>
                                    <w:left w:val="none" w:sz="0" w:space="0" w:color="auto"/>
                                    <w:bottom w:val="none" w:sz="0" w:space="0" w:color="auto"/>
                                    <w:right w:val="none" w:sz="0" w:space="0" w:color="auto"/>
                                  </w:divBdr>
                                  <w:divsChild>
                                    <w:div w:id="414518097">
                                      <w:marLeft w:val="0"/>
                                      <w:marRight w:val="0"/>
                                      <w:marTop w:val="0"/>
                                      <w:marBottom w:val="0"/>
                                      <w:divBdr>
                                        <w:top w:val="none" w:sz="0" w:space="0" w:color="auto"/>
                                        <w:left w:val="none" w:sz="0" w:space="0" w:color="auto"/>
                                        <w:bottom w:val="none" w:sz="0" w:space="0" w:color="auto"/>
                                        <w:right w:val="none" w:sz="0" w:space="0" w:color="auto"/>
                                      </w:divBdr>
                                      <w:divsChild>
                                        <w:div w:id="1568878986">
                                          <w:marLeft w:val="0"/>
                                          <w:marRight w:val="0"/>
                                          <w:marTop w:val="0"/>
                                          <w:marBottom w:val="0"/>
                                          <w:divBdr>
                                            <w:top w:val="none" w:sz="0" w:space="0" w:color="auto"/>
                                            <w:left w:val="none" w:sz="0" w:space="0" w:color="auto"/>
                                            <w:bottom w:val="none" w:sz="0" w:space="0" w:color="auto"/>
                                            <w:right w:val="none" w:sz="0" w:space="0" w:color="auto"/>
                                          </w:divBdr>
                                          <w:divsChild>
                                            <w:div w:id="1670449068">
                                              <w:marLeft w:val="0"/>
                                              <w:marRight w:val="0"/>
                                              <w:marTop w:val="0"/>
                                              <w:marBottom w:val="0"/>
                                              <w:divBdr>
                                                <w:top w:val="none" w:sz="0" w:space="0" w:color="auto"/>
                                                <w:left w:val="none" w:sz="0" w:space="0" w:color="auto"/>
                                                <w:bottom w:val="single" w:sz="6" w:space="0" w:color="E0E0E0"/>
                                                <w:right w:val="none" w:sz="0" w:space="0" w:color="auto"/>
                                              </w:divBdr>
                                            </w:div>
                                            <w:div w:id="19323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566981">
      <w:bodyDiv w:val="1"/>
      <w:marLeft w:val="0"/>
      <w:marRight w:val="0"/>
      <w:marTop w:val="0"/>
      <w:marBottom w:val="0"/>
      <w:divBdr>
        <w:top w:val="none" w:sz="0" w:space="0" w:color="auto"/>
        <w:left w:val="none" w:sz="0" w:space="0" w:color="auto"/>
        <w:bottom w:val="none" w:sz="0" w:space="0" w:color="auto"/>
        <w:right w:val="none" w:sz="0" w:space="0" w:color="auto"/>
      </w:divBdr>
    </w:div>
    <w:div w:id="1140654308">
      <w:bodyDiv w:val="1"/>
      <w:marLeft w:val="0"/>
      <w:marRight w:val="0"/>
      <w:marTop w:val="0"/>
      <w:marBottom w:val="0"/>
      <w:divBdr>
        <w:top w:val="none" w:sz="0" w:space="0" w:color="auto"/>
        <w:left w:val="none" w:sz="0" w:space="0" w:color="auto"/>
        <w:bottom w:val="none" w:sz="0" w:space="0" w:color="auto"/>
        <w:right w:val="none" w:sz="0" w:space="0" w:color="auto"/>
      </w:divBdr>
    </w:div>
    <w:div w:id="1141848627">
      <w:bodyDiv w:val="1"/>
      <w:marLeft w:val="0"/>
      <w:marRight w:val="0"/>
      <w:marTop w:val="0"/>
      <w:marBottom w:val="0"/>
      <w:divBdr>
        <w:top w:val="none" w:sz="0" w:space="0" w:color="auto"/>
        <w:left w:val="none" w:sz="0" w:space="0" w:color="auto"/>
        <w:bottom w:val="none" w:sz="0" w:space="0" w:color="auto"/>
        <w:right w:val="none" w:sz="0" w:space="0" w:color="auto"/>
      </w:divBdr>
    </w:div>
    <w:div w:id="1143736076">
      <w:bodyDiv w:val="1"/>
      <w:marLeft w:val="0"/>
      <w:marRight w:val="0"/>
      <w:marTop w:val="0"/>
      <w:marBottom w:val="0"/>
      <w:divBdr>
        <w:top w:val="none" w:sz="0" w:space="0" w:color="auto"/>
        <w:left w:val="none" w:sz="0" w:space="0" w:color="auto"/>
        <w:bottom w:val="none" w:sz="0" w:space="0" w:color="auto"/>
        <w:right w:val="none" w:sz="0" w:space="0" w:color="auto"/>
      </w:divBdr>
    </w:div>
    <w:div w:id="1145506214">
      <w:bodyDiv w:val="1"/>
      <w:marLeft w:val="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 w:id="1350836315">
          <w:marLeft w:val="0"/>
          <w:marRight w:val="0"/>
          <w:marTop w:val="0"/>
          <w:marBottom w:val="0"/>
          <w:divBdr>
            <w:top w:val="none" w:sz="0" w:space="0" w:color="auto"/>
            <w:left w:val="none" w:sz="0" w:space="0" w:color="auto"/>
            <w:bottom w:val="none" w:sz="0" w:space="0" w:color="auto"/>
            <w:right w:val="none" w:sz="0" w:space="0" w:color="auto"/>
          </w:divBdr>
          <w:divsChild>
            <w:div w:id="21086945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5583431">
      <w:bodyDiv w:val="1"/>
      <w:marLeft w:val="0"/>
      <w:marRight w:val="0"/>
      <w:marTop w:val="0"/>
      <w:marBottom w:val="0"/>
      <w:divBdr>
        <w:top w:val="none" w:sz="0" w:space="0" w:color="auto"/>
        <w:left w:val="none" w:sz="0" w:space="0" w:color="auto"/>
        <w:bottom w:val="none" w:sz="0" w:space="0" w:color="auto"/>
        <w:right w:val="none" w:sz="0" w:space="0" w:color="auto"/>
      </w:divBdr>
    </w:div>
    <w:div w:id="1146824194">
      <w:bodyDiv w:val="1"/>
      <w:marLeft w:val="0"/>
      <w:marRight w:val="0"/>
      <w:marTop w:val="0"/>
      <w:marBottom w:val="0"/>
      <w:divBdr>
        <w:top w:val="none" w:sz="0" w:space="0" w:color="auto"/>
        <w:left w:val="none" w:sz="0" w:space="0" w:color="auto"/>
        <w:bottom w:val="none" w:sz="0" w:space="0" w:color="auto"/>
        <w:right w:val="none" w:sz="0" w:space="0" w:color="auto"/>
      </w:divBdr>
      <w:divsChild>
        <w:div w:id="1508055694">
          <w:marLeft w:val="0"/>
          <w:marRight w:val="0"/>
          <w:marTop w:val="0"/>
          <w:marBottom w:val="450"/>
          <w:divBdr>
            <w:top w:val="none" w:sz="0" w:space="0" w:color="auto"/>
            <w:left w:val="none" w:sz="0" w:space="0" w:color="auto"/>
            <w:bottom w:val="none" w:sz="0" w:space="0" w:color="auto"/>
            <w:right w:val="none" w:sz="0" w:space="0" w:color="auto"/>
          </w:divBdr>
          <w:divsChild>
            <w:div w:id="1558783595">
              <w:marLeft w:val="0"/>
              <w:marRight w:val="0"/>
              <w:marTop w:val="0"/>
              <w:marBottom w:val="0"/>
              <w:divBdr>
                <w:top w:val="none" w:sz="0" w:space="0" w:color="auto"/>
                <w:left w:val="none" w:sz="0" w:space="0" w:color="auto"/>
                <w:bottom w:val="none" w:sz="0" w:space="0" w:color="auto"/>
                <w:right w:val="none" w:sz="0" w:space="0" w:color="auto"/>
              </w:divBdr>
              <w:divsChild>
                <w:div w:id="1692336190">
                  <w:marLeft w:val="0"/>
                  <w:marRight w:val="0"/>
                  <w:marTop w:val="0"/>
                  <w:marBottom w:val="0"/>
                  <w:divBdr>
                    <w:top w:val="none" w:sz="0" w:space="11" w:color="auto"/>
                    <w:left w:val="none" w:sz="0" w:space="0" w:color="auto"/>
                    <w:bottom w:val="dashed" w:sz="6" w:space="0" w:color="C1BCBC"/>
                    <w:right w:val="none" w:sz="0" w:space="0" w:color="auto"/>
                  </w:divBdr>
                  <w:divsChild>
                    <w:div w:id="1373075308">
                      <w:marLeft w:val="0"/>
                      <w:marRight w:val="0"/>
                      <w:marTop w:val="0"/>
                      <w:marBottom w:val="0"/>
                      <w:divBdr>
                        <w:top w:val="none" w:sz="0" w:space="11" w:color="auto"/>
                        <w:left w:val="none" w:sz="0" w:space="0" w:color="auto"/>
                        <w:bottom w:val="dashed" w:sz="6" w:space="11" w:color="C1BCBC"/>
                        <w:right w:val="none" w:sz="0" w:space="0" w:color="auto"/>
                      </w:divBdr>
                      <w:divsChild>
                        <w:div w:id="700546639">
                          <w:marLeft w:val="0"/>
                          <w:marRight w:val="0"/>
                          <w:marTop w:val="0"/>
                          <w:marBottom w:val="0"/>
                          <w:divBdr>
                            <w:top w:val="none" w:sz="0" w:space="0" w:color="auto"/>
                            <w:left w:val="none" w:sz="0" w:space="0" w:color="auto"/>
                            <w:bottom w:val="none" w:sz="0" w:space="0" w:color="auto"/>
                            <w:right w:val="none" w:sz="0" w:space="0" w:color="auto"/>
                          </w:divBdr>
                          <w:divsChild>
                            <w:div w:id="487090344">
                              <w:marLeft w:val="0"/>
                              <w:marRight w:val="0"/>
                              <w:marTop w:val="0"/>
                              <w:marBottom w:val="0"/>
                              <w:divBdr>
                                <w:top w:val="none" w:sz="0" w:space="0" w:color="auto"/>
                                <w:left w:val="none" w:sz="0" w:space="0" w:color="auto"/>
                                <w:bottom w:val="none" w:sz="0" w:space="0" w:color="auto"/>
                                <w:right w:val="none" w:sz="0" w:space="0" w:color="auto"/>
                              </w:divBdr>
                              <w:divsChild>
                                <w:div w:id="17149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996">
                      <w:marLeft w:val="0"/>
                      <w:marRight w:val="0"/>
                      <w:marTop w:val="0"/>
                      <w:marBottom w:val="0"/>
                      <w:divBdr>
                        <w:top w:val="none" w:sz="0" w:space="11" w:color="auto"/>
                        <w:left w:val="none" w:sz="0" w:space="0" w:color="auto"/>
                        <w:bottom w:val="dashed" w:sz="6" w:space="11" w:color="C1BCBC"/>
                        <w:right w:val="none" w:sz="0" w:space="0" w:color="auto"/>
                      </w:divBdr>
                      <w:divsChild>
                        <w:div w:id="539976234">
                          <w:marLeft w:val="0"/>
                          <w:marRight w:val="0"/>
                          <w:marTop w:val="0"/>
                          <w:marBottom w:val="0"/>
                          <w:divBdr>
                            <w:top w:val="none" w:sz="0" w:space="0" w:color="auto"/>
                            <w:left w:val="none" w:sz="0" w:space="0" w:color="auto"/>
                            <w:bottom w:val="none" w:sz="0" w:space="0" w:color="auto"/>
                            <w:right w:val="none" w:sz="0" w:space="0" w:color="auto"/>
                          </w:divBdr>
                          <w:divsChild>
                            <w:div w:id="929892844">
                              <w:marLeft w:val="0"/>
                              <w:marRight w:val="0"/>
                              <w:marTop w:val="0"/>
                              <w:marBottom w:val="0"/>
                              <w:divBdr>
                                <w:top w:val="none" w:sz="0" w:space="0" w:color="auto"/>
                                <w:left w:val="none" w:sz="0" w:space="0" w:color="auto"/>
                                <w:bottom w:val="none" w:sz="0" w:space="0" w:color="auto"/>
                                <w:right w:val="none" w:sz="0" w:space="0" w:color="auto"/>
                              </w:divBdr>
                              <w:divsChild>
                                <w:div w:id="1393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78656">
                      <w:marLeft w:val="0"/>
                      <w:marRight w:val="0"/>
                      <w:marTop w:val="0"/>
                      <w:marBottom w:val="0"/>
                      <w:divBdr>
                        <w:top w:val="none" w:sz="0" w:space="0" w:color="auto"/>
                        <w:left w:val="none" w:sz="0" w:space="0" w:color="auto"/>
                        <w:bottom w:val="none" w:sz="0" w:space="0" w:color="auto"/>
                        <w:right w:val="none" w:sz="0" w:space="0" w:color="auto"/>
                      </w:divBdr>
                      <w:divsChild>
                        <w:div w:id="1992098124">
                          <w:marLeft w:val="0"/>
                          <w:marRight w:val="0"/>
                          <w:marTop w:val="0"/>
                          <w:marBottom w:val="0"/>
                          <w:divBdr>
                            <w:top w:val="none" w:sz="0" w:space="0" w:color="auto"/>
                            <w:left w:val="none" w:sz="0" w:space="0" w:color="auto"/>
                            <w:bottom w:val="none" w:sz="0" w:space="0" w:color="auto"/>
                            <w:right w:val="none" w:sz="0" w:space="0" w:color="auto"/>
                          </w:divBdr>
                          <w:divsChild>
                            <w:div w:id="1130510149">
                              <w:marLeft w:val="0"/>
                              <w:marRight w:val="0"/>
                              <w:marTop w:val="0"/>
                              <w:marBottom w:val="0"/>
                              <w:divBdr>
                                <w:top w:val="none" w:sz="0" w:space="0" w:color="auto"/>
                                <w:left w:val="none" w:sz="0" w:space="0" w:color="auto"/>
                                <w:bottom w:val="none" w:sz="0" w:space="0" w:color="auto"/>
                                <w:right w:val="none" w:sz="0" w:space="0" w:color="auto"/>
                              </w:divBdr>
                              <w:divsChild>
                                <w:div w:id="20135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784307">
      <w:bodyDiv w:val="1"/>
      <w:marLeft w:val="0"/>
      <w:marRight w:val="0"/>
      <w:marTop w:val="0"/>
      <w:marBottom w:val="0"/>
      <w:divBdr>
        <w:top w:val="none" w:sz="0" w:space="0" w:color="auto"/>
        <w:left w:val="none" w:sz="0" w:space="0" w:color="auto"/>
        <w:bottom w:val="none" w:sz="0" w:space="0" w:color="auto"/>
        <w:right w:val="none" w:sz="0" w:space="0" w:color="auto"/>
      </w:divBdr>
    </w:div>
    <w:div w:id="1149715519">
      <w:bodyDiv w:val="1"/>
      <w:marLeft w:val="0"/>
      <w:marRight w:val="0"/>
      <w:marTop w:val="0"/>
      <w:marBottom w:val="0"/>
      <w:divBdr>
        <w:top w:val="none" w:sz="0" w:space="0" w:color="auto"/>
        <w:left w:val="none" w:sz="0" w:space="0" w:color="auto"/>
        <w:bottom w:val="none" w:sz="0" w:space="0" w:color="auto"/>
        <w:right w:val="none" w:sz="0" w:space="0" w:color="auto"/>
      </w:divBdr>
    </w:div>
    <w:div w:id="1151294213">
      <w:bodyDiv w:val="1"/>
      <w:marLeft w:val="0"/>
      <w:marRight w:val="0"/>
      <w:marTop w:val="0"/>
      <w:marBottom w:val="0"/>
      <w:divBdr>
        <w:top w:val="none" w:sz="0" w:space="0" w:color="auto"/>
        <w:left w:val="none" w:sz="0" w:space="0" w:color="auto"/>
        <w:bottom w:val="none" w:sz="0" w:space="0" w:color="auto"/>
        <w:right w:val="none" w:sz="0" w:space="0" w:color="auto"/>
      </w:divBdr>
    </w:div>
    <w:div w:id="1152409361">
      <w:bodyDiv w:val="1"/>
      <w:marLeft w:val="0"/>
      <w:marRight w:val="0"/>
      <w:marTop w:val="0"/>
      <w:marBottom w:val="0"/>
      <w:divBdr>
        <w:top w:val="none" w:sz="0" w:space="0" w:color="auto"/>
        <w:left w:val="none" w:sz="0" w:space="0" w:color="auto"/>
        <w:bottom w:val="none" w:sz="0" w:space="0" w:color="auto"/>
        <w:right w:val="none" w:sz="0" w:space="0" w:color="auto"/>
      </w:divBdr>
    </w:div>
    <w:div w:id="1152795281">
      <w:bodyDiv w:val="1"/>
      <w:marLeft w:val="0"/>
      <w:marRight w:val="0"/>
      <w:marTop w:val="0"/>
      <w:marBottom w:val="0"/>
      <w:divBdr>
        <w:top w:val="none" w:sz="0" w:space="0" w:color="auto"/>
        <w:left w:val="none" w:sz="0" w:space="0" w:color="auto"/>
        <w:bottom w:val="none" w:sz="0" w:space="0" w:color="auto"/>
        <w:right w:val="none" w:sz="0" w:space="0" w:color="auto"/>
      </w:divBdr>
      <w:divsChild>
        <w:div w:id="1573848856">
          <w:marLeft w:val="0"/>
          <w:marRight w:val="0"/>
          <w:marTop w:val="0"/>
          <w:marBottom w:val="75"/>
          <w:divBdr>
            <w:top w:val="none" w:sz="0" w:space="0" w:color="auto"/>
            <w:left w:val="none" w:sz="0" w:space="0" w:color="auto"/>
            <w:bottom w:val="none" w:sz="0" w:space="0" w:color="auto"/>
            <w:right w:val="none" w:sz="0" w:space="0" w:color="auto"/>
          </w:divBdr>
        </w:div>
        <w:div w:id="163323293">
          <w:marLeft w:val="0"/>
          <w:marRight w:val="0"/>
          <w:marTop w:val="0"/>
          <w:marBottom w:val="75"/>
          <w:divBdr>
            <w:top w:val="none" w:sz="0" w:space="0" w:color="auto"/>
            <w:left w:val="none" w:sz="0" w:space="0" w:color="auto"/>
            <w:bottom w:val="none" w:sz="0" w:space="0" w:color="auto"/>
            <w:right w:val="none" w:sz="0" w:space="0" w:color="auto"/>
          </w:divBdr>
          <w:divsChild>
            <w:div w:id="543373770">
              <w:marLeft w:val="0"/>
              <w:marRight w:val="0"/>
              <w:marTop w:val="210"/>
              <w:marBottom w:val="0"/>
              <w:divBdr>
                <w:top w:val="none" w:sz="0" w:space="0" w:color="auto"/>
                <w:left w:val="none" w:sz="0" w:space="0" w:color="auto"/>
                <w:bottom w:val="none" w:sz="0" w:space="0" w:color="auto"/>
                <w:right w:val="none" w:sz="0" w:space="0" w:color="auto"/>
              </w:divBdr>
            </w:div>
          </w:divsChild>
        </w:div>
        <w:div w:id="532235394">
          <w:marLeft w:val="0"/>
          <w:marRight w:val="0"/>
          <w:marTop w:val="0"/>
          <w:marBottom w:val="75"/>
          <w:divBdr>
            <w:top w:val="none" w:sz="0" w:space="0" w:color="auto"/>
            <w:left w:val="none" w:sz="0" w:space="0" w:color="auto"/>
            <w:bottom w:val="none" w:sz="0" w:space="0" w:color="auto"/>
            <w:right w:val="none" w:sz="0" w:space="0" w:color="auto"/>
          </w:divBdr>
          <w:divsChild>
            <w:div w:id="765999109">
              <w:marLeft w:val="0"/>
              <w:marRight w:val="0"/>
              <w:marTop w:val="210"/>
              <w:marBottom w:val="0"/>
              <w:divBdr>
                <w:top w:val="none" w:sz="0" w:space="0" w:color="auto"/>
                <w:left w:val="none" w:sz="0" w:space="0" w:color="auto"/>
                <w:bottom w:val="none" w:sz="0" w:space="0" w:color="auto"/>
                <w:right w:val="none" w:sz="0" w:space="0" w:color="auto"/>
              </w:divBdr>
            </w:div>
          </w:divsChild>
        </w:div>
        <w:div w:id="1281570498">
          <w:marLeft w:val="0"/>
          <w:marRight w:val="0"/>
          <w:marTop w:val="0"/>
          <w:marBottom w:val="75"/>
          <w:divBdr>
            <w:top w:val="none" w:sz="0" w:space="0" w:color="auto"/>
            <w:left w:val="none" w:sz="0" w:space="0" w:color="auto"/>
            <w:bottom w:val="none" w:sz="0" w:space="0" w:color="auto"/>
            <w:right w:val="none" w:sz="0" w:space="0" w:color="auto"/>
          </w:divBdr>
        </w:div>
      </w:divsChild>
    </w:div>
    <w:div w:id="1153907285">
      <w:bodyDiv w:val="1"/>
      <w:marLeft w:val="0"/>
      <w:marRight w:val="0"/>
      <w:marTop w:val="0"/>
      <w:marBottom w:val="0"/>
      <w:divBdr>
        <w:top w:val="none" w:sz="0" w:space="0" w:color="auto"/>
        <w:left w:val="none" w:sz="0" w:space="0" w:color="auto"/>
        <w:bottom w:val="none" w:sz="0" w:space="0" w:color="auto"/>
        <w:right w:val="none" w:sz="0" w:space="0" w:color="auto"/>
      </w:divBdr>
    </w:div>
    <w:div w:id="1155947757">
      <w:bodyDiv w:val="1"/>
      <w:marLeft w:val="0"/>
      <w:marRight w:val="0"/>
      <w:marTop w:val="0"/>
      <w:marBottom w:val="0"/>
      <w:divBdr>
        <w:top w:val="none" w:sz="0" w:space="0" w:color="auto"/>
        <w:left w:val="none" w:sz="0" w:space="0" w:color="auto"/>
        <w:bottom w:val="none" w:sz="0" w:space="0" w:color="auto"/>
        <w:right w:val="none" w:sz="0" w:space="0" w:color="auto"/>
      </w:divBdr>
    </w:div>
    <w:div w:id="1157845370">
      <w:bodyDiv w:val="1"/>
      <w:marLeft w:val="0"/>
      <w:marRight w:val="0"/>
      <w:marTop w:val="0"/>
      <w:marBottom w:val="0"/>
      <w:divBdr>
        <w:top w:val="none" w:sz="0" w:space="0" w:color="auto"/>
        <w:left w:val="none" w:sz="0" w:space="0" w:color="auto"/>
        <w:bottom w:val="none" w:sz="0" w:space="0" w:color="auto"/>
        <w:right w:val="none" w:sz="0" w:space="0" w:color="auto"/>
      </w:divBdr>
      <w:divsChild>
        <w:div w:id="2055276319">
          <w:marLeft w:val="0"/>
          <w:marRight w:val="0"/>
          <w:marTop w:val="0"/>
          <w:marBottom w:val="0"/>
          <w:divBdr>
            <w:top w:val="none" w:sz="0" w:space="0" w:color="auto"/>
            <w:left w:val="none" w:sz="0" w:space="0" w:color="auto"/>
            <w:bottom w:val="single" w:sz="6" w:space="19" w:color="E0E0E0"/>
            <w:right w:val="none" w:sz="0" w:space="0" w:color="auto"/>
          </w:divBdr>
          <w:divsChild>
            <w:div w:id="1165583290">
              <w:marLeft w:val="-113"/>
              <w:marRight w:val="-113"/>
              <w:marTop w:val="0"/>
              <w:marBottom w:val="0"/>
              <w:divBdr>
                <w:top w:val="none" w:sz="0" w:space="0" w:color="auto"/>
                <w:left w:val="none" w:sz="0" w:space="0" w:color="auto"/>
                <w:bottom w:val="none" w:sz="0" w:space="0" w:color="auto"/>
                <w:right w:val="none" w:sz="0" w:space="0" w:color="auto"/>
              </w:divBdr>
              <w:divsChild>
                <w:div w:id="1931619186">
                  <w:marLeft w:val="0"/>
                  <w:marRight w:val="0"/>
                  <w:marTop w:val="0"/>
                  <w:marBottom w:val="0"/>
                  <w:divBdr>
                    <w:top w:val="none" w:sz="0" w:space="0" w:color="auto"/>
                    <w:left w:val="none" w:sz="0" w:space="0" w:color="auto"/>
                    <w:bottom w:val="none" w:sz="0" w:space="0" w:color="auto"/>
                    <w:right w:val="none" w:sz="0" w:space="0" w:color="auto"/>
                  </w:divBdr>
                  <w:divsChild>
                    <w:div w:id="383600811">
                      <w:marLeft w:val="0"/>
                      <w:marRight w:val="0"/>
                      <w:marTop w:val="0"/>
                      <w:marBottom w:val="0"/>
                      <w:divBdr>
                        <w:top w:val="none" w:sz="0" w:space="0" w:color="auto"/>
                        <w:left w:val="none" w:sz="0" w:space="0" w:color="auto"/>
                        <w:bottom w:val="none" w:sz="0" w:space="0" w:color="auto"/>
                        <w:right w:val="none" w:sz="0" w:space="0" w:color="auto"/>
                      </w:divBdr>
                      <w:divsChild>
                        <w:div w:id="1403991948">
                          <w:marLeft w:val="0"/>
                          <w:marRight w:val="0"/>
                          <w:marTop w:val="0"/>
                          <w:marBottom w:val="0"/>
                          <w:divBdr>
                            <w:top w:val="none" w:sz="0" w:space="0" w:color="auto"/>
                            <w:left w:val="none" w:sz="0" w:space="0" w:color="auto"/>
                            <w:bottom w:val="none" w:sz="0" w:space="0" w:color="auto"/>
                            <w:right w:val="none" w:sz="0" w:space="0" w:color="auto"/>
                          </w:divBdr>
                          <w:divsChild>
                            <w:div w:id="20828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960163">
      <w:bodyDiv w:val="1"/>
      <w:marLeft w:val="0"/>
      <w:marRight w:val="0"/>
      <w:marTop w:val="0"/>
      <w:marBottom w:val="0"/>
      <w:divBdr>
        <w:top w:val="none" w:sz="0" w:space="0" w:color="auto"/>
        <w:left w:val="none" w:sz="0" w:space="0" w:color="auto"/>
        <w:bottom w:val="none" w:sz="0" w:space="0" w:color="auto"/>
        <w:right w:val="none" w:sz="0" w:space="0" w:color="auto"/>
      </w:divBdr>
    </w:div>
    <w:div w:id="1159154818">
      <w:bodyDiv w:val="1"/>
      <w:marLeft w:val="0"/>
      <w:marRight w:val="0"/>
      <w:marTop w:val="0"/>
      <w:marBottom w:val="0"/>
      <w:divBdr>
        <w:top w:val="none" w:sz="0" w:space="0" w:color="auto"/>
        <w:left w:val="none" w:sz="0" w:space="0" w:color="auto"/>
        <w:bottom w:val="none" w:sz="0" w:space="0" w:color="auto"/>
        <w:right w:val="none" w:sz="0" w:space="0" w:color="auto"/>
      </w:divBdr>
      <w:divsChild>
        <w:div w:id="1219168639">
          <w:marLeft w:val="0"/>
          <w:marRight w:val="0"/>
          <w:marTop w:val="0"/>
          <w:marBottom w:val="0"/>
          <w:divBdr>
            <w:top w:val="none" w:sz="0" w:space="0" w:color="auto"/>
            <w:left w:val="none" w:sz="0" w:space="0" w:color="auto"/>
            <w:bottom w:val="none" w:sz="0" w:space="0" w:color="auto"/>
            <w:right w:val="none" w:sz="0" w:space="0" w:color="auto"/>
          </w:divBdr>
        </w:div>
      </w:divsChild>
    </w:div>
    <w:div w:id="1159619473">
      <w:bodyDiv w:val="1"/>
      <w:marLeft w:val="0"/>
      <w:marRight w:val="0"/>
      <w:marTop w:val="0"/>
      <w:marBottom w:val="0"/>
      <w:divBdr>
        <w:top w:val="none" w:sz="0" w:space="0" w:color="auto"/>
        <w:left w:val="none" w:sz="0" w:space="0" w:color="auto"/>
        <w:bottom w:val="none" w:sz="0" w:space="0" w:color="auto"/>
        <w:right w:val="none" w:sz="0" w:space="0" w:color="auto"/>
      </w:divBdr>
    </w:div>
    <w:div w:id="1161504806">
      <w:bodyDiv w:val="1"/>
      <w:marLeft w:val="0"/>
      <w:marRight w:val="0"/>
      <w:marTop w:val="0"/>
      <w:marBottom w:val="0"/>
      <w:divBdr>
        <w:top w:val="none" w:sz="0" w:space="0" w:color="auto"/>
        <w:left w:val="none" w:sz="0" w:space="0" w:color="auto"/>
        <w:bottom w:val="none" w:sz="0" w:space="0" w:color="auto"/>
        <w:right w:val="none" w:sz="0" w:space="0" w:color="auto"/>
      </w:divBdr>
    </w:div>
    <w:div w:id="1162085637">
      <w:bodyDiv w:val="1"/>
      <w:marLeft w:val="0"/>
      <w:marRight w:val="0"/>
      <w:marTop w:val="0"/>
      <w:marBottom w:val="0"/>
      <w:divBdr>
        <w:top w:val="none" w:sz="0" w:space="0" w:color="auto"/>
        <w:left w:val="none" w:sz="0" w:space="0" w:color="auto"/>
        <w:bottom w:val="none" w:sz="0" w:space="0" w:color="auto"/>
        <w:right w:val="none" w:sz="0" w:space="0" w:color="auto"/>
      </w:divBdr>
    </w:div>
    <w:div w:id="1162356199">
      <w:bodyDiv w:val="1"/>
      <w:marLeft w:val="0"/>
      <w:marRight w:val="0"/>
      <w:marTop w:val="0"/>
      <w:marBottom w:val="0"/>
      <w:divBdr>
        <w:top w:val="none" w:sz="0" w:space="0" w:color="auto"/>
        <w:left w:val="none" w:sz="0" w:space="0" w:color="auto"/>
        <w:bottom w:val="none" w:sz="0" w:space="0" w:color="auto"/>
        <w:right w:val="none" w:sz="0" w:space="0" w:color="auto"/>
      </w:divBdr>
    </w:div>
    <w:div w:id="1164473519">
      <w:bodyDiv w:val="1"/>
      <w:marLeft w:val="0"/>
      <w:marRight w:val="0"/>
      <w:marTop w:val="0"/>
      <w:marBottom w:val="0"/>
      <w:divBdr>
        <w:top w:val="none" w:sz="0" w:space="0" w:color="auto"/>
        <w:left w:val="none" w:sz="0" w:space="0" w:color="auto"/>
        <w:bottom w:val="none" w:sz="0" w:space="0" w:color="auto"/>
        <w:right w:val="none" w:sz="0" w:space="0" w:color="auto"/>
      </w:divBdr>
      <w:divsChild>
        <w:div w:id="1915702399">
          <w:marLeft w:val="0"/>
          <w:marRight w:val="0"/>
          <w:marTop w:val="0"/>
          <w:marBottom w:val="0"/>
          <w:divBdr>
            <w:top w:val="none" w:sz="0" w:space="0" w:color="auto"/>
            <w:left w:val="none" w:sz="0" w:space="0" w:color="auto"/>
            <w:bottom w:val="none" w:sz="0" w:space="0" w:color="auto"/>
            <w:right w:val="none" w:sz="0" w:space="0" w:color="auto"/>
          </w:divBdr>
          <w:divsChild>
            <w:div w:id="1391658297">
              <w:marLeft w:val="0"/>
              <w:marRight w:val="0"/>
              <w:marTop w:val="0"/>
              <w:marBottom w:val="0"/>
              <w:divBdr>
                <w:top w:val="none" w:sz="0" w:space="0" w:color="auto"/>
                <w:left w:val="none" w:sz="0" w:space="0" w:color="auto"/>
                <w:bottom w:val="none" w:sz="0" w:space="0" w:color="auto"/>
                <w:right w:val="none" w:sz="0" w:space="0" w:color="auto"/>
              </w:divBdr>
              <w:divsChild>
                <w:div w:id="757671797">
                  <w:marLeft w:val="0"/>
                  <w:marRight w:val="0"/>
                  <w:marTop w:val="0"/>
                  <w:marBottom w:val="0"/>
                  <w:divBdr>
                    <w:top w:val="none" w:sz="0" w:space="0" w:color="auto"/>
                    <w:left w:val="none" w:sz="0" w:space="0" w:color="auto"/>
                    <w:bottom w:val="none" w:sz="0" w:space="0" w:color="auto"/>
                    <w:right w:val="none" w:sz="0" w:space="0" w:color="auto"/>
                  </w:divBdr>
                  <w:divsChild>
                    <w:div w:id="646983461">
                      <w:marLeft w:val="2250"/>
                      <w:marRight w:val="0"/>
                      <w:marTop w:val="0"/>
                      <w:marBottom w:val="0"/>
                      <w:divBdr>
                        <w:top w:val="none" w:sz="0" w:space="0" w:color="auto"/>
                        <w:left w:val="none" w:sz="0" w:space="0" w:color="auto"/>
                        <w:bottom w:val="none" w:sz="0" w:space="0" w:color="auto"/>
                        <w:right w:val="none" w:sz="0" w:space="0" w:color="auto"/>
                      </w:divBdr>
                      <w:divsChild>
                        <w:div w:id="10304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518007">
      <w:bodyDiv w:val="1"/>
      <w:marLeft w:val="0"/>
      <w:marRight w:val="0"/>
      <w:marTop w:val="0"/>
      <w:marBottom w:val="0"/>
      <w:divBdr>
        <w:top w:val="none" w:sz="0" w:space="0" w:color="auto"/>
        <w:left w:val="none" w:sz="0" w:space="0" w:color="auto"/>
        <w:bottom w:val="none" w:sz="0" w:space="0" w:color="auto"/>
        <w:right w:val="none" w:sz="0" w:space="0" w:color="auto"/>
      </w:divBdr>
    </w:div>
    <w:div w:id="1164855850">
      <w:bodyDiv w:val="1"/>
      <w:marLeft w:val="0"/>
      <w:marRight w:val="0"/>
      <w:marTop w:val="0"/>
      <w:marBottom w:val="0"/>
      <w:divBdr>
        <w:top w:val="none" w:sz="0" w:space="0" w:color="auto"/>
        <w:left w:val="none" w:sz="0" w:space="0" w:color="auto"/>
        <w:bottom w:val="none" w:sz="0" w:space="0" w:color="auto"/>
        <w:right w:val="none" w:sz="0" w:space="0" w:color="auto"/>
      </w:divBdr>
      <w:divsChild>
        <w:div w:id="227345481">
          <w:marLeft w:val="0"/>
          <w:marRight w:val="0"/>
          <w:marTop w:val="0"/>
          <w:marBottom w:val="0"/>
          <w:divBdr>
            <w:top w:val="none" w:sz="0" w:space="0" w:color="auto"/>
            <w:left w:val="none" w:sz="0" w:space="0" w:color="auto"/>
            <w:bottom w:val="none" w:sz="0" w:space="0" w:color="auto"/>
            <w:right w:val="none" w:sz="0" w:space="0" w:color="auto"/>
          </w:divBdr>
        </w:div>
        <w:div w:id="1744331263">
          <w:marLeft w:val="0"/>
          <w:marRight w:val="0"/>
          <w:marTop w:val="0"/>
          <w:marBottom w:val="0"/>
          <w:divBdr>
            <w:top w:val="none" w:sz="0" w:space="0" w:color="auto"/>
            <w:left w:val="none" w:sz="0" w:space="0" w:color="auto"/>
            <w:bottom w:val="none" w:sz="0" w:space="0" w:color="auto"/>
            <w:right w:val="none" w:sz="0" w:space="0" w:color="auto"/>
          </w:divBdr>
        </w:div>
        <w:div w:id="622003387">
          <w:marLeft w:val="0"/>
          <w:marRight w:val="0"/>
          <w:marTop w:val="0"/>
          <w:marBottom w:val="0"/>
          <w:divBdr>
            <w:top w:val="none" w:sz="0" w:space="0" w:color="auto"/>
            <w:left w:val="none" w:sz="0" w:space="0" w:color="auto"/>
            <w:bottom w:val="none" w:sz="0" w:space="0" w:color="auto"/>
            <w:right w:val="none" w:sz="0" w:space="0" w:color="auto"/>
          </w:divBdr>
        </w:div>
        <w:div w:id="354621411">
          <w:marLeft w:val="0"/>
          <w:marRight w:val="0"/>
          <w:marTop w:val="0"/>
          <w:marBottom w:val="0"/>
          <w:divBdr>
            <w:top w:val="none" w:sz="0" w:space="0" w:color="auto"/>
            <w:left w:val="none" w:sz="0" w:space="0" w:color="auto"/>
            <w:bottom w:val="none" w:sz="0" w:space="0" w:color="auto"/>
            <w:right w:val="none" w:sz="0" w:space="0" w:color="auto"/>
          </w:divBdr>
        </w:div>
        <w:div w:id="1565606211">
          <w:marLeft w:val="0"/>
          <w:marRight w:val="0"/>
          <w:marTop w:val="0"/>
          <w:marBottom w:val="0"/>
          <w:divBdr>
            <w:top w:val="none" w:sz="0" w:space="0" w:color="auto"/>
            <w:left w:val="none" w:sz="0" w:space="0" w:color="auto"/>
            <w:bottom w:val="none" w:sz="0" w:space="0" w:color="auto"/>
            <w:right w:val="none" w:sz="0" w:space="0" w:color="auto"/>
          </w:divBdr>
        </w:div>
        <w:div w:id="1003165640">
          <w:marLeft w:val="0"/>
          <w:marRight w:val="0"/>
          <w:marTop w:val="0"/>
          <w:marBottom w:val="0"/>
          <w:divBdr>
            <w:top w:val="none" w:sz="0" w:space="0" w:color="auto"/>
            <w:left w:val="none" w:sz="0" w:space="0" w:color="auto"/>
            <w:bottom w:val="none" w:sz="0" w:space="0" w:color="auto"/>
            <w:right w:val="none" w:sz="0" w:space="0" w:color="auto"/>
          </w:divBdr>
        </w:div>
        <w:div w:id="1882983515">
          <w:marLeft w:val="0"/>
          <w:marRight w:val="0"/>
          <w:marTop w:val="0"/>
          <w:marBottom w:val="0"/>
          <w:divBdr>
            <w:top w:val="none" w:sz="0" w:space="0" w:color="auto"/>
            <w:left w:val="none" w:sz="0" w:space="0" w:color="auto"/>
            <w:bottom w:val="none" w:sz="0" w:space="0" w:color="auto"/>
            <w:right w:val="none" w:sz="0" w:space="0" w:color="auto"/>
          </w:divBdr>
        </w:div>
        <w:div w:id="2078046599">
          <w:marLeft w:val="0"/>
          <w:marRight w:val="0"/>
          <w:marTop w:val="0"/>
          <w:marBottom w:val="0"/>
          <w:divBdr>
            <w:top w:val="none" w:sz="0" w:space="0" w:color="auto"/>
            <w:left w:val="none" w:sz="0" w:space="0" w:color="auto"/>
            <w:bottom w:val="none" w:sz="0" w:space="0" w:color="auto"/>
            <w:right w:val="none" w:sz="0" w:space="0" w:color="auto"/>
          </w:divBdr>
        </w:div>
        <w:div w:id="1402168903">
          <w:marLeft w:val="0"/>
          <w:marRight w:val="0"/>
          <w:marTop w:val="0"/>
          <w:marBottom w:val="0"/>
          <w:divBdr>
            <w:top w:val="none" w:sz="0" w:space="0" w:color="auto"/>
            <w:left w:val="none" w:sz="0" w:space="0" w:color="auto"/>
            <w:bottom w:val="none" w:sz="0" w:space="0" w:color="auto"/>
            <w:right w:val="none" w:sz="0" w:space="0" w:color="auto"/>
          </w:divBdr>
        </w:div>
        <w:div w:id="1727101236">
          <w:marLeft w:val="0"/>
          <w:marRight w:val="0"/>
          <w:marTop w:val="0"/>
          <w:marBottom w:val="0"/>
          <w:divBdr>
            <w:top w:val="none" w:sz="0" w:space="0" w:color="auto"/>
            <w:left w:val="none" w:sz="0" w:space="0" w:color="auto"/>
            <w:bottom w:val="none" w:sz="0" w:space="0" w:color="auto"/>
            <w:right w:val="none" w:sz="0" w:space="0" w:color="auto"/>
          </w:divBdr>
        </w:div>
        <w:div w:id="1903103926">
          <w:marLeft w:val="0"/>
          <w:marRight w:val="0"/>
          <w:marTop w:val="0"/>
          <w:marBottom w:val="0"/>
          <w:divBdr>
            <w:top w:val="none" w:sz="0" w:space="0" w:color="auto"/>
            <w:left w:val="none" w:sz="0" w:space="0" w:color="auto"/>
            <w:bottom w:val="none" w:sz="0" w:space="0" w:color="auto"/>
            <w:right w:val="none" w:sz="0" w:space="0" w:color="auto"/>
          </w:divBdr>
        </w:div>
        <w:div w:id="1146513490">
          <w:marLeft w:val="0"/>
          <w:marRight w:val="0"/>
          <w:marTop w:val="0"/>
          <w:marBottom w:val="0"/>
          <w:divBdr>
            <w:top w:val="none" w:sz="0" w:space="0" w:color="auto"/>
            <w:left w:val="none" w:sz="0" w:space="0" w:color="auto"/>
            <w:bottom w:val="none" w:sz="0" w:space="0" w:color="auto"/>
            <w:right w:val="none" w:sz="0" w:space="0" w:color="auto"/>
          </w:divBdr>
        </w:div>
      </w:divsChild>
    </w:div>
    <w:div w:id="1165047957">
      <w:bodyDiv w:val="1"/>
      <w:marLeft w:val="0"/>
      <w:marRight w:val="0"/>
      <w:marTop w:val="0"/>
      <w:marBottom w:val="0"/>
      <w:divBdr>
        <w:top w:val="none" w:sz="0" w:space="0" w:color="auto"/>
        <w:left w:val="none" w:sz="0" w:space="0" w:color="auto"/>
        <w:bottom w:val="none" w:sz="0" w:space="0" w:color="auto"/>
        <w:right w:val="none" w:sz="0" w:space="0" w:color="auto"/>
      </w:divBdr>
    </w:div>
    <w:div w:id="1165516759">
      <w:bodyDiv w:val="1"/>
      <w:marLeft w:val="0"/>
      <w:marRight w:val="0"/>
      <w:marTop w:val="0"/>
      <w:marBottom w:val="0"/>
      <w:divBdr>
        <w:top w:val="none" w:sz="0" w:space="0" w:color="auto"/>
        <w:left w:val="none" w:sz="0" w:space="0" w:color="auto"/>
        <w:bottom w:val="none" w:sz="0" w:space="0" w:color="auto"/>
        <w:right w:val="none" w:sz="0" w:space="0" w:color="auto"/>
      </w:divBdr>
    </w:div>
    <w:div w:id="1166625259">
      <w:bodyDiv w:val="1"/>
      <w:marLeft w:val="0"/>
      <w:marRight w:val="0"/>
      <w:marTop w:val="0"/>
      <w:marBottom w:val="0"/>
      <w:divBdr>
        <w:top w:val="none" w:sz="0" w:space="0" w:color="auto"/>
        <w:left w:val="none" w:sz="0" w:space="0" w:color="auto"/>
        <w:bottom w:val="none" w:sz="0" w:space="0" w:color="auto"/>
        <w:right w:val="none" w:sz="0" w:space="0" w:color="auto"/>
      </w:divBdr>
    </w:div>
    <w:div w:id="1172062548">
      <w:bodyDiv w:val="1"/>
      <w:marLeft w:val="0"/>
      <w:marRight w:val="0"/>
      <w:marTop w:val="0"/>
      <w:marBottom w:val="0"/>
      <w:divBdr>
        <w:top w:val="none" w:sz="0" w:space="0" w:color="auto"/>
        <w:left w:val="none" w:sz="0" w:space="0" w:color="auto"/>
        <w:bottom w:val="none" w:sz="0" w:space="0" w:color="auto"/>
        <w:right w:val="none" w:sz="0" w:space="0" w:color="auto"/>
      </w:divBdr>
    </w:div>
    <w:div w:id="1173450864">
      <w:bodyDiv w:val="1"/>
      <w:marLeft w:val="0"/>
      <w:marRight w:val="0"/>
      <w:marTop w:val="0"/>
      <w:marBottom w:val="0"/>
      <w:divBdr>
        <w:top w:val="none" w:sz="0" w:space="0" w:color="auto"/>
        <w:left w:val="none" w:sz="0" w:space="0" w:color="auto"/>
        <w:bottom w:val="none" w:sz="0" w:space="0" w:color="auto"/>
        <w:right w:val="none" w:sz="0" w:space="0" w:color="auto"/>
      </w:divBdr>
    </w:div>
    <w:div w:id="1173568943">
      <w:bodyDiv w:val="1"/>
      <w:marLeft w:val="0"/>
      <w:marRight w:val="0"/>
      <w:marTop w:val="0"/>
      <w:marBottom w:val="0"/>
      <w:divBdr>
        <w:top w:val="none" w:sz="0" w:space="0" w:color="auto"/>
        <w:left w:val="none" w:sz="0" w:space="0" w:color="auto"/>
        <w:bottom w:val="none" w:sz="0" w:space="0" w:color="auto"/>
        <w:right w:val="none" w:sz="0" w:space="0" w:color="auto"/>
      </w:divBdr>
    </w:div>
    <w:div w:id="1174370564">
      <w:bodyDiv w:val="1"/>
      <w:marLeft w:val="0"/>
      <w:marRight w:val="0"/>
      <w:marTop w:val="0"/>
      <w:marBottom w:val="0"/>
      <w:divBdr>
        <w:top w:val="none" w:sz="0" w:space="0" w:color="auto"/>
        <w:left w:val="none" w:sz="0" w:space="0" w:color="auto"/>
        <w:bottom w:val="none" w:sz="0" w:space="0" w:color="auto"/>
        <w:right w:val="none" w:sz="0" w:space="0" w:color="auto"/>
      </w:divBdr>
      <w:divsChild>
        <w:div w:id="1638797959">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174497062">
      <w:bodyDiv w:val="1"/>
      <w:marLeft w:val="0"/>
      <w:marRight w:val="0"/>
      <w:marTop w:val="0"/>
      <w:marBottom w:val="0"/>
      <w:divBdr>
        <w:top w:val="none" w:sz="0" w:space="0" w:color="auto"/>
        <w:left w:val="none" w:sz="0" w:space="0" w:color="auto"/>
        <w:bottom w:val="none" w:sz="0" w:space="0" w:color="auto"/>
        <w:right w:val="none" w:sz="0" w:space="0" w:color="auto"/>
      </w:divBdr>
    </w:div>
    <w:div w:id="1174998587">
      <w:bodyDiv w:val="1"/>
      <w:marLeft w:val="0"/>
      <w:marRight w:val="0"/>
      <w:marTop w:val="0"/>
      <w:marBottom w:val="0"/>
      <w:divBdr>
        <w:top w:val="none" w:sz="0" w:space="0" w:color="auto"/>
        <w:left w:val="none" w:sz="0" w:space="0" w:color="auto"/>
        <w:bottom w:val="none" w:sz="0" w:space="0" w:color="auto"/>
        <w:right w:val="none" w:sz="0" w:space="0" w:color="auto"/>
      </w:divBdr>
    </w:div>
    <w:div w:id="1177039440">
      <w:bodyDiv w:val="1"/>
      <w:marLeft w:val="0"/>
      <w:marRight w:val="0"/>
      <w:marTop w:val="0"/>
      <w:marBottom w:val="0"/>
      <w:divBdr>
        <w:top w:val="none" w:sz="0" w:space="0" w:color="auto"/>
        <w:left w:val="none" w:sz="0" w:space="0" w:color="auto"/>
        <w:bottom w:val="none" w:sz="0" w:space="0" w:color="auto"/>
        <w:right w:val="none" w:sz="0" w:space="0" w:color="auto"/>
      </w:divBdr>
    </w:div>
    <w:div w:id="1179851844">
      <w:bodyDiv w:val="1"/>
      <w:marLeft w:val="0"/>
      <w:marRight w:val="0"/>
      <w:marTop w:val="0"/>
      <w:marBottom w:val="0"/>
      <w:divBdr>
        <w:top w:val="none" w:sz="0" w:space="0" w:color="auto"/>
        <w:left w:val="none" w:sz="0" w:space="0" w:color="auto"/>
        <w:bottom w:val="none" w:sz="0" w:space="0" w:color="auto"/>
        <w:right w:val="none" w:sz="0" w:space="0" w:color="auto"/>
      </w:divBdr>
    </w:div>
    <w:div w:id="1181235574">
      <w:bodyDiv w:val="1"/>
      <w:marLeft w:val="0"/>
      <w:marRight w:val="0"/>
      <w:marTop w:val="0"/>
      <w:marBottom w:val="0"/>
      <w:divBdr>
        <w:top w:val="none" w:sz="0" w:space="0" w:color="auto"/>
        <w:left w:val="none" w:sz="0" w:space="0" w:color="auto"/>
        <w:bottom w:val="none" w:sz="0" w:space="0" w:color="auto"/>
        <w:right w:val="none" w:sz="0" w:space="0" w:color="auto"/>
      </w:divBdr>
    </w:div>
    <w:div w:id="1183324624">
      <w:bodyDiv w:val="1"/>
      <w:marLeft w:val="0"/>
      <w:marRight w:val="0"/>
      <w:marTop w:val="0"/>
      <w:marBottom w:val="0"/>
      <w:divBdr>
        <w:top w:val="none" w:sz="0" w:space="0" w:color="auto"/>
        <w:left w:val="none" w:sz="0" w:space="0" w:color="auto"/>
        <w:bottom w:val="none" w:sz="0" w:space="0" w:color="auto"/>
        <w:right w:val="none" w:sz="0" w:space="0" w:color="auto"/>
      </w:divBdr>
    </w:div>
    <w:div w:id="1183591420">
      <w:bodyDiv w:val="1"/>
      <w:marLeft w:val="0"/>
      <w:marRight w:val="0"/>
      <w:marTop w:val="0"/>
      <w:marBottom w:val="0"/>
      <w:divBdr>
        <w:top w:val="none" w:sz="0" w:space="0" w:color="auto"/>
        <w:left w:val="none" w:sz="0" w:space="0" w:color="auto"/>
        <w:bottom w:val="none" w:sz="0" w:space="0" w:color="auto"/>
        <w:right w:val="none" w:sz="0" w:space="0" w:color="auto"/>
      </w:divBdr>
    </w:div>
    <w:div w:id="1187329633">
      <w:bodyDiv w:val="1"/>
      <w:marLeft w:val="0"/>
      <w:marRight w:val="0"/>
      <w:marTop w:val="0"/>
      <w:marBottom w:val="0"/>
      <w:divBdr>
        <w:top w:val="none" w:sz="0" w:space="0" w:color="auto"/>
        <w:left w:val="none" w:sz="0" w:space="0" w:color="auto"/>
        <w:bottom w:val="none" w:sz="0" w:space="0" w:color="auto"/>
        <w:right w:val="none" w:sz="0" w:space="0" w:color="auto"/>
      </w:divBdr>
    </w:div>
    <w:div w:id="1187718116">
      <w:bodyDiv w:val="1"/>
      <w:marLeft w:val="0"/>
      <w:marRight w:val="0"/>
      <w:marTop w:val="0"/>
      <w:marBottom w:val="0"/>
      <w:divBdr>
        <w:top w:val="none" w:sz="0" w:space="0" w:color="auto"/>
        <w:left w:val="none" w:sz="0" w:space="0" w:color="auto"/>
        <w:bottom w:val="none" w:sz="0" w:space="0" w:color="auto"/>
        <w:right w:val="none" w:sz="0" w:space="0" w:color="auto"/>
      </w:divBdr>
      <w:divsChild>
        <w:div w:id="928736829">
          <w:marLeft w:val="0"/>
          <w:marRight w:val="0"/>
          <w:marTop w:val="0"/>
          <w:marBottom w:val="0"/>
          <w:divBdr>
            <w:top w:val="none" w:sz="0" w:space="0" w:color="auto"/>
            <w:left w:val="none" w:sz="0" w:space="0" w:color="auto"/>
            <w:bottom w:val="none" w:sz="0" w:space="0" w:color="auto"/>
            <w:right w:val="none" w:sz="0" w:space="0" w:color="auto"/>
          </w:divBdr>
          <w:divsChild>
            <w:div w:id="1572696630">
              <w:marLeft w:val="0"/>
              <w:marRight w:val="0"/>
              <w:marTop w:val="0"/>
              <w:marBottom w:val="0"/>
              <w:divBdr>
                <w:top w:val="none" w:sz="0" w:space="0" w:color="auto"/>
                <w:left w:val="none" w:sz="0" w:space="0" w:color="auto"/>
                <w:bottom w:val="none" w:sz="0" w:space="0" w:color="auto"/>
                <w:right w:val="none" w:sz="0" w:space="0" w:color="auto"/>
              </w:divBdr>
              <w:divsChild>
                <w:div w:id="2114326375">
                  <w:marLeft w:val="0"/>
                  <w:marRight w:val="0"/>
                  <w:marTop w:val="0"/>
                  <w:marBottom w:val="0"/>
                  <w:divBdr>
                    <w:top w:val="none" w:sz="0" w:space="0" w:color="auto"/>
                    <w:left w:val="none" w:sz="0" w:space="0" w:color="auto"/>
                    <w:bottom w:val="none" w:sz="0" w:space="0" w:color="auto"/>
                    <w:right w:val="none" w:sz="0" w:space="0" w:color="auto"/>
                  </w:divBdr>
                  <w:divsChild>
                    <w:div w:id="15891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75581">
      <w:bodyDiv w:val="1"/>
      <w:marLeft w:val="0"/>
      <w:marRight w:val="0"/>
      <w:marTop w:val="0"/>
      <w:marBottom w:val="0"/>
      <w:divBdr>
        <w:top w:val="none" w:sz="0" w:space="0" w:color="auto"/>
        <w:left w:val="none" w:sz="0" w:space="0" w:color="auto"/>
        <w:bottom w:val="none" w:sz="0" w:space="0" w:color="auto"/>
        <w:right w:val="none" w:sz="0" w:space="0" w:color="auto"/>
      </w:divBdr>
    </w:div>
    <w:div w:id="1188176271">
      <w:bodyDiv w:val="1"/>
      <w:marLeft w:val="0"/>
      <w:marRight w:val="0"/>
      <w:marTop w:val="0"/>
      <w:marBottom w:val="0"/>
      <w:divBdr>
        <w:top w:val="none" w:sz="0" w:space="0" w:color="auto"/>
        <w:left w:val="none" w:sz="0" w:space="0" w:color="auto"/>
        <w:bottom w:val="none" w:sz="0" w:space="0" w:color="auto"/>
        <w:right w:val="none" w:sz="0" w:space="0" w:color="auto"/>
      </w:divBdr>
    </w:div>
    <w:div w:id="1188256273">
      <w:bodyDiv w:val="1"/>
      <w:marLeft w:val="0"/>
      <w:marRight w:val="0"/>
      <w:marTop w:val="0"/>
      <w:marBottom w:val="0"/>
      <w:divBdr>
        <w:top w:val="none" w:sz="0" w:space="0" w:color="auto"/>
        <w:left w:val="none" w:sz="0" w:space="0" w:color="auto"/>
        <w:bottom w:val="none" w:sz="0" w:space="0" w:color="auto"/>
        <w:right w:val="none" w:sz="0" w:space="0" w:color="auto"/>
      </w:divBdr>
    </w:div>
    <w:div w:id="1189561441">
      <w:bodyDiv w:val="1"/>
      <w:marLeft w:val="0"/>
      <w:marRight w:val="0"/>
      <w:marTop w:val="0"/>
      <w:marBottom w:val="0"/>
      <w:divBdr>
        <w:top w:val="none" w:sz="0" w:space="0" w:color="auto"/>
        <w:left w:val="none" w:sz="0" w:space="0" w:color="auto"/>
        <w:bottom w:val="none" w:sz="0" w:space="0" w:color="auto"/>
        <w:right w:val="none" w:sz="0" w:space="0" w:color="auto"/>
      </w:divBdr>
    </w:div>
    <w:div w:id="1189678514">
      <w:bodyDiv w:val="1"/>
      <w:marLeft w:val="0"/>
      <w:marRight w:val="0"/>
      <w:marTop w:val="0"/>
      <w:marBottom w:val="0"/>
      <w:divBdr>
        <w:top w:val="none" w:sz="0" w:space="0" w:color="auto"/>
        <w:left w:val="none" w:sz="0" w:space="0" w:color="auto"/>
        <w:bottom w:val="none" w:sz="0" w:space="0" w:color="auto"/>
        <w:right w:val="none" w:sz="0" w:space="0" w:color="auto"/>
      </w:divBdr>
    </w:div>
    <w:div w:id="1190140877">
      <w:bodyDiv w:val="1"/>
      <w:marLeft w:val="0"/>
      <w:marRight w:val="0"/>
      <w:marTop w:val="0"/>
      <w:marBottom w:val="0"/>
      <w:divBdr>
        <w:top w:val="none" w:sz="0" w:space="0" w:color="auto"/>
        <w:left w:val="none" w:sz="0" w:space="0" w:color="auto"/>
        <w:bottom w:val="none" w:sz="0" w:space="0" w:color="auto"/>
        <w:right w:val="none" w:sz="0" w:space="0" w:color="auto"/>
      </w:divBdr>
    </w:div>
    <w:div w:id="1190291015">
      <w:bodyDiv w:val="1"/>
      <w:marLeft w:val="0"/>
      <w:marRight w:val="0"/>
      <w:marTop w:val="0"/>
      <w:marBottom w:val="0"/>
      <w:divBdr>
        <w:top w:val="none" w:sz="0" w:space="0" w:color="auto"/>
        <w:left w:val="none" w:sz="0" w:space="0" w:color="auto"/>
        <w:bottom w:val="none" w:sz="0" w:space="0" w:color="auto"/>
        <w:right w:val="none" w:sz="0" w:space="0" w:color="auto"/>
      </w:divBdr>
    </w:div>
    <w:div w:id="1190801523">
      <w:bodyDiv w:val="1"/>
      <w:marLeft w:val="0"/>
      <w:marRight w:val="0"/>
      <w:marTop w:val="0"/>
      <w:marBottom w:val="0"/>
      <w:divBdr>
        <w:top w:val="none" w:sz="0" w:space="0" w:color="auto"/>
        <w:left w:val="none" w:sz="0" w:space="0" w:color="auto"/>
        <w:bottom w:val="none" w:sz="0" w:space="0" w:color="auto"/>
        <w:right w:val="none" w:sz="0" w:space="0" w:color="auto"/>
      </w:divBdr>
    </w:div>
    <w:div w:id="1190803292">
      <w:bodyDiv w:val="1"/>
      <w:marLeft w:val="0"/>
      <w:marRight w:val="0"/>
      <w:marTop w:val="0"/>
      <w:marBottom w:val="0"/>
      <w:divBdr>
        <w:top w:val="none" w:sz="0" w:space="0" w:color="auto"/>
        <w:left w:val="none" w:sz="0" w:space="0" w:color="auto"/>
        <w:bottom w:val="none" w:sz="0" w:space="0" w:color="auto"/>
        <w:right w:val="none" w:sz="0" w:space="0" w:color="auto"/>
      </w:divBdr>
    </w:div>
    <w:div w:id="1192037772">
      <w:bodyDiv w:val="1"/>
      <w:marLeft w:val="0"/>
      <w:marRight w:val="0"/>
      <w:marTop w:val="0"/>
      <w:marBottom w:val="0"/>
      <w:divBdr>
        <w:top w:val="none" w:sz="0" w:space="0" w:color="auto"/>
        <w:left w:val="none" w:sz="0" w:space="0" w:color="auto"/>
        <w:bottom w:val="none" w:sz="0" w:space="0" w:color="auto"/>
        <w:right w:val="none" w:sz="0" w:space="0" w:color="auto"/>
      </w:divBdr>
    </w:div>
    <w:div w:id="1192180712">
      <w:bodyDiv w:val="1"/>
      <w:marLeft w:val="0"/>
      <w:marRight w:val="0"/>
      <w:marTop w:val="0"/>
      <w:marBottom w:val="0"/>
      <w:divBdr>
        <w:top w:val="none" w:sz="0" w:space="0" w:color="auto"/>
        <w:left w:val="none" w:sz="0" w:space="0" w:color="auto"/>
        <w:bottom w:val="none" w:sz="0" w:space="0" w:color="auto"/>
        <w:right w:val="none" w:sz="0" w:space="0" w:color="auto"/>
      </w:divBdr>
    </w:div>
    <w:div w:id="1192185835">
      <w:bodyDiv w:val="1"/>
      <w:marLeft w:val="0"/>
      <w:marRight w:val="0"/>
      <w:marTop w:val="0"/>
      <w:marBottom w:val="0"/>
      <w:divBdr>
        <w:top w:val="none" w:sz="0" w:space="0" w:color="auto"/>
        <w:left w:val="none" w:sz="0" w:space="0" w:color="auto"/>
        <w:bottom w:val="none" w:sz="0" w:space="0" w:color="auto"/>
        <w:right w:val="none" w:sz="0" w:space="0" w:color="auto"/>
      </w:divBdr>
    </w:div>
    <w:div w:id="1193609874">
      <w:bodyDiv w:val="1"/>
      <w:marLeft w:val="0"/>
      <w:marRight w:val="0"/>
      <w:marTop w:val="0"/>
      <w:marBottom w:val="0"/>
      <w:divBdr>
        <w:top w:val="none" w:sz="0" w:space="0" w:color="auto"/>
        <w:left w:val="none" w:sz="0" w:space="0" w:color="auto"/>
        <w:bottom w:val="none" w:sz="0" w:space="0" w:color="auto"/>
        <w:right w:val="none" w:sz="0" w:space="0" w:color="auto"/>
      </w:divBdr>
    </w:div>
    <w:div w:id="1194730671">
      <w:bodyDiv w:val="1"/>
      <w:marLeft w:val="0"/>
      <w:marRight w:val="0"/>
      <w:marTop w:val="0"/>
      <w:marBottom w:val="0"/>
      <w:divBdr>
        <w:top w:val="none" w:sz="0" w:space="0" w:color="auto"/>
        <w:left w:val="none" w:sz="0" w:space="0" w:color="auto"/>
        <w:bottom w:val="none" w:sz="0" w:space="0" w:color="auto"/>
        <w:right w:val="none" w:sz="0" w:space="0" w:color="auto"/>
      </w:divBdr>
      <w:divsChild>
        <w:div w:id="216741255">
          <w:marLeft w:val="0"/>
          <w:marRight w:val="0"/>
          <w:marTop w:val="0"/>
          <w:marBottom w:val="0"/>
          <w:divBdr>
            <w:top w:val="none" w:sz="0" w:space="0" w:color="auto"/>
            <w:left w:val="none" w:sz="0" w:space="0" w:color="auto"/>
            <w:bottom w:val="none" w:sz="0" w:space="0" w:color="auto"/>
            <w:right w:val="none" w:sz="0" w:space="0" w:color="auto"/>
          </w:divBdr>
        </w:div>
        <w:div w:id="2071538949">
          <w:marLeft w:val="0"/>
          <w:marRight w:val="0"/>
          <w:marTop w:val="0"/>
          <w:marBottom w:val="0"/>
          <w:divBdr>
            <w:top w:val="none" w:sz="0" w:space="0" w:color="auto"/>
            <w:left w:val="none" w:sz="0" w:space="0" w:color="auto"/>
            <w:bottom w:val="none" w:sz="0" w:space="0" w:color="auto"/>
            <w:right w:val="none" w:sz="0" w:space="0" w:color="auto"/>
          </w:divBdr>
        </w:div>
        <w:div w:id="856039831">
          <w:marLeft w:val="0"/>
          <w:marRight w:val="0"/>
          <w:marTop w:val="0"/>
          <w:marBottom w:val="0"/>
          <w:divBdr>
            <w:top w:val="none" w:sz="0" w:space="0" w:color="auto"/>
            <w:left w:val="none" w:sz="0" w:space="0" w:color="auto"/>
            <w:bottom w:val="none" w:sz="0" w:space="0" w:color="auto"/>
            <w:right w:val="none" w:sz="0" w:space="0" w:color="auto"/>
          </w:divBdr>
        </w:div>
        <w:div w:id="656692813">
          <w:marLeft w:val="0"/>
          <w:marRight w:val="0"/>
          <w:marTop w:val="0"/>
          <w:marBottom w:val="0"/>
          <w:divBdr>
            <w:top w:val="none" w:sz="0" w:space="0" w:color="auto"/>
            <w:left w:val="none" w:sz="0" w:space="0" w:color="auto"/>
            <w:bottom w:val="none" w:sz="0" w:space="0" w:color="auto"/>
            <w:right w:val="none" w:sz="0" w:space="0" w:color="auto"/>
          </w:divBdr>
        </w:div>
        <w:div w:id="1981230039">
          <w:marLeft w:val="0"/>
          <w:marRight w:val="0"/>
          <w:marTop w:val="0"/>
          <w:marBottom w:val="0"/>
          <w:divBdr>
            <w:top w:val="none" w:sz="0" w:space="0" w:color="auto"/>
            <w:left w:val="none" w:sz="0" w:space="0" w:color="auto"/>
            <w:bottom w:val="none" w:sz="0" w:space="0" w:color="auto"/>
            <w:right w:val="none" w:sz="0" w:space="0" w:color="auto"/>
          </w:divBdr>
        </w:div>
        <w:div w:id="1838492349">
          <w:marLeft w:val="0"/>
          <w:marRight w:val="0"/>
          <w:marTop w:val="0"/>
          <w:marBottom w:val="0"/>
          <w:divBdr>
            <w:top w:val="none" w:sz="0" w:space="0" w:color="auto"/>
            <w:left w:val="none" w:sz="0" w:space="0" w:color="auto"/>
            <w:bottom w:val="none" w:sz="0" w:space="0" w:color="auto"/>
            <w:right w:val="none" w:sz="0" w:space="0" w:color="auto"/>
          </w:divBdr>
        </w:div>
        <w:div w:id="1643923221">
          <w:marLeft w:val="0"/>
          <w:marRight w:val="0"/>
          <w:marTop w:val="0"/>
          <w:marBottom w:val="0"/>
          <w:divBdr>
            <w:top w:val="none" w:sz="0" w:space="0" w:color="auto"/>
            <w:left w:val="none" w:sz="0" w:space="0" w:color="auto"/>
            <w:bottom w:val="none" w:sz="0" w:space="0" w:color="auto"/>
            <w:right w:val="none" w:sz="0" w:space="0" w:color="auto"/>
          </w:divBdr>
        </w:div>
        <w:div w:id="543567936">
          <w:marLeft w:val="0"/>
          <w:marRight w:val="0"/>
          <w:marTop w:val="0"/>
          <w:marBottom w:val="0"/>
          <w:divBdr>
            <w:top w:val="none" w:sz="0" w:space="0" w:color="auto"/>
            <w:left w:val="none" w:sz="0" w:space="0" w:color="auto"/>
            <w:bottom w:val="none" w:sz="0" w:space="0" w:color="auto"/>
            <w:right w:val="none" w:sz="0" w:space="0" w:color="auto"/>
          </w:divBdr>
        </w:div>
        <w:div w:id="461308748">
          <w:marLeft w:val="0"/>
          <w:marRight w:val="0"/>
          <w:marTop w:val="0"/>
          <w:marBottom w:val="0"/>
          <w:divBdr>
            <w:top w:val="none" w:sz="0" w:space="0" w:color="auto"/>
            <w:left w:val="none" w:sz="0" w:space="0" w:color="auto"/>
            <w:bottom w:val="none" w:sz="0" w:space="0" w:color="auto"/>
            <w:right w:val="none" w:sz="0" w:space="0" w:color="auto"/>
          </w:divBdr>
        </w:div>
        <w:div w:id="647319630">
          <w:marLeft w:val="0"/>
          <w:marRight w:val="0"/>
          <w:marTop w:val="0"/>
          <w:marBottom w:val="0"/>
          <w:divBdr>
            <w:top w:val="none" w:sz="0" w:space="0" w:color="auto"/>
            <w:left w:val="none" w:sz="0" w:space="0" w:color="auto"/>
            <w:bottom w:val="none" w:sz="0" w:space="0" w:color="auto"/>
            <w:right w:val="none" w:sz="0" w:space="0" w:color="auto"/>
          </w:divBdr>
        </w:div>
        <w:div w:id="1636831801">
          <w:marLeft w:val="0"/>
          <w:marRight w:val="0"/>
          <w:marTop w:val="0"/>
          <w:marBottom w:val="0"/>
          <w:divBdr>
            <w:top w:val="none" w:sz="0" w:space="0" w:color="auto"/>
            <w:left w:val="none" w:sz="0" w:space="0" w:color="auto"/>
            <w:bottom w:val="none" w:sz="0" w:space="0" w:color="auto"/>
            <w:right w:val="none" w:sz="0" w:space="0" w:color="auto"/>
          </w:divBdr>
        </w:div>
        <w:div w:id="1210336791">
          <w:marLeft w:val="0"/>
          <w:marRight w:val="0"/>
          <w:marTop w:val="0"/>
          <w:marBottom w:val="0"/>
          <w:divBdr>
            <w:top w:val="none" w:sz="0" w:space="0" w:color="auto"/>
            <w:left w:val="none" w:sz="0" w:space="0" w:color="auto"/>
            <w:bottom w:val="none" w:sz="0" w:space="0" w:color="auto"/>
            <w:right w:val="none" w:sz="0" w:space="0" w:color="auto"/>
          </w:divBdr>
        </w:div>
        <w:div w:id="68700137">
          <w:marLeft w:val="0"/>
          <w:marRight w:val="0"/>
          <w:marTop w:val="0"/>
          <w:marBottom w:val="0"/>
          <w:divBdr>
            <w:top w:val="none" w:sz="0" w:space="0" w:color="auto"/>
            <w:left w:val="none" w:sz="0" w:space="0" w:color="auto"/>
            <w:bottom w:val="none" w:sz="0" w:space="0" w:color="auto"/>
            <w:right w:val="none" w:sz="0" w:space="0" w:color="auto"/>
          </w:divBdr>
        </w:div>
        <w:div w:id="1468476714">
          <w:marLeft w:val="0"/>
          <w:marRight w:val="0"/>
          <w:marTop w:val="0"/>
          <w:marBottom w:val="0"/>
          <w:divBdr>
            <w:top w:val="none" w:sz="0" w:space="0" w:color="auto"/>
            <w:left w:val="none" w:sz="0" w:space="0" w:color="auto"/>
            <w:bottom w:val="none" w:sz="0" w:space="0" w:color="auto"/>
            <w:right w:val="none" w:sz="0" w:space="0" w:color="auto"/>
          </w:divBdr>
        </w:div>
        <w:div w:id="752893674">
          <w:marLeft w:val="0"/>
          <w:marRight w:val="0"/>
          <w:marTop w:val="0"/>
          <w:marBottom w:val="0"/>
          <w:divBdr>
            <w:top w:val="none" w:sz="0" w:space="0" w:color="auto"/>
            <w:left w:val="none" w:sz="0" w:space="0" w:color="auto"/>
            <w:bottom w:val="none" w:sz="0" w:space="0" w:color="auto"/>
            <w:right w:val="none" w:sz="0" w:space="0" w:color="auto"/>
          </w:divBdr>
        </w:div>
        <w:div w:id="645475024">
          <w:marLeft w:val="0"/>
          <w:marRight w:val="0"/>
          <w:marTop w:val="0"/>
          <w:marBottom w:val="0"/>
          <w:divBdr>
            <w:top w:val="none" w:sz="0" w:space="0" w:color="auto"/>
            <w:left w:val="none" w:sz="0" w:space="0" w:color="auto"/>
            <w:bottom w:val="none" w:sz="0" w:space="0" w:color="auto"/>
            <w:right w:val="none" w:sz="0" w:space="0" w:color="auto"/>
          </w:divBdr>
        </w:div>
        <w:div w:id="1879470363">
          <w:marLeft w:val="0"/>
          <w:marRight w:val="0"/>
          <w:marTop w:val="0"/>
          <w:marBottom w:val="0"/>
          <w:divBdr>
            <w:top w:val="none" w:sz="0" w:space="0" w:color="auto"/>
            <w:left w:val="none" w:sz="0" w:space="0" w:color="auto"/>
            <w:bottom w:val="none" w:sz="0" w:space="0" w:color="auto"/>
            <w:right w:val="none" w:sz="0" w:space="0" w:color="auto"/>
          </w:divBdr>
        </w:div>
      </w:divsChild>
    </w:div>
    <w:div w:id="1194733717">
      <w:bodyDiv w:val="1"/>
      <w:marLeft w:val="0"/>
      <w:marRight w:val="0"/>
      <w:marTop w:val="0"/>
      <w:marBottom w:val="0"/>
      <w:divBdr>
        <w:top w:val="none" w:sz="0" w:space="0" w:color="auto"/>
        <w:left w:val="none" w:sz="0" w:space="0" w:color="auto"/>
        <w:bottom w:val="none" w:sz="0" w:space="0" w:color="auto"/>
        <w:right w:val="none" w:sz="0" w:space="0" w:color="auto"/>
      </w:divBdr>
      <w:divsChild>
        <w:div w:id="1648238067">
          <w:marLeft w:val="0"/>
          <w:marRight w:val="0"/>
          <w:marTop w:val="0"/>
          <w:marBottom w:val="0"/>
          <w:divBdr>
            <w:top w:val="none" w:sz="0" w:space="0" w:color="auto"/>
            <w:left w:val="none" w:sz="0" w:space="0" w:color="auto"/>
            <w:bottom w:val="none" w:sz="0" w:space="0" w:color="auto"/>
            <w:right w:val="none" w:sz="0" w:space="0" w:color="auto"/>
          </w:divBdr>
          <w:divsChild>
            <w:div w:id="2130585922">
              <w:marLeft w:val="0"/>
              <w:marRight w:val="0"/>
              <w:marTop w:val="0"/>
              <w:marBottom w:val="0"/>
              <w:divBdr>
                <w:top w:val="none" w:sz="0" w:space="0" w:color="auto"/>
                <w:left w:val="none" w:sz="0" w:space="0" w:color="auto"/>
                <w:bottom w:val="none" w:sz="0" w:space="0" w:color="auto"/>
                <w:right w:val="none" w:sz="0" w:space="0" w:color="auto"/>
              </w:divBdr>
              <w:divsChild>
                <w:div w:id="3359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29363">
          <w:marLeft w:val="0"/>
          <w:marRight w:val="0"/>
          <w:marTop w:val="0"/>
          <w:marBottom w:val="0"/>
          <w:divBdr>
            <w:top w:val="none" w:sz="0" w:space="0" w:color="auto"/>
            <w:left w:val="none" w:sz="0" w:space="0" w:color="auto"/>
            <w:bottom w:val="none" w:sz="0" w:space="0" w:color="auto"/>
            <w:right w:val="none" w:sz="0" w:space="0" w:color="auto"/>
          </w:divBdr>
          <w:divsChild>
            <w:div w:id="2082867074">
              <w:marLeft w:val="0"/>
              <w:marRight w:val="0"/>
              <w:marTop w:val="0"/>
              <w:marBottom w:val="0"/>
              <w:divBdr>
                <w:top w:val="none" w:sz="0" w:space="0" w:color="auto"/>
                <w:left w:val="none" w:sz="0" w:space="0" w:color="auto"/>
                <w:bottom w:val="none" w:sz="0" w:space="0" w:color="auto"/>
                <w:right w:val="none" w:sz="0" w:space="0" w:color="auto"/>
              </w:divBdr>
            </w:div>
            <w:div w:id="1457991023">
              <w:marLeft w:val="0"/>
              <w:marRight w:val="0"/>
              <w:marTop w:val="0"/>
              <w:marBottom w:val="0"/>
              <w:divBdr>
                <w:top w:val="none" w:sz="0" w:space="0" w:color="auto"/>
                <w:left w:val="none" w:sz="0" w:space="0" w:color="auto"/>
                <w:bottom w:val="none" w:sz="0" w:space="0" w:color="auto"/>
                <w:right w:val="none" w:sz="0" w:space="0" w:color="auto"/>
              </w:divBdr>
              <w:divsChild>
                <w:div w:id="18818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0887">
          <w:marLeft w:val="0"/>
          <w:marRight w:val="0"/>
          <w:marTop w:val="0"/>
          <w:marBottom w:val="0"/>
          <w:divBdr>
            <w:top w:val="none" w:sz="0" w:space="0" w:color="auto"/>
            <w:left w:val="none" w:sz="0" w:space="0" w:color="auto"/>
            <w:bottom w:val="none" w:sz="0" w:space="0" w:color="auto"/>
            <w:right w:val="none" w:sz="0" w:space="0" w:color="auto"/>
          </w:divBdr>
        </w:div>
      </w:divsChild>
    </w:div>
    <w:div w:id="1195462750">
      <w:bodyDiv w:val="1"/>
      <w:marLeft w:val="0"/>
      <w:marRight w:val="0"/>
      <w:marTop w:val="0"/>
      <w:marBottom w:val="0"/>
      <w:divBdr>
        <w:top w:val="none" w:sz="0" w:space="0" w:color="auto"/>
        <w:left w:val="none" w:sz="0" w:space="0" w:color="auto"/>
        <w:bottom w:val="none" w:sz="0" w:space="0" w:color="auto"/>
        <w:right w:val="none" w:sz="0" w:space="0" w:color="auto"/>
      </w:divBdr>
    </w:div>
    <w:div w:id="1195919135">
      <w:bodyDiv w:val="1"/>
      <w:marLeft w:val="0"/>
      <w:marRight w:val="0"/>
      <w:marTop w:val="0"/>
      <w:marBottom w:val="0"/>
      <w:divBdr>
        <w:top w:val="none" w:sz="0" w:space="0" w:color="auto"/>
        <w:left w:val="none" w:sz="0" w:space="0" w:color="auto"/>
        <w:bottom w:val="none" w:sz="0" w:space="0" w:color="auto"/>
        <w:right w:val="none" w:sz="0" w:space="0" w:color="auto"/>
      </w:divBdr>
    </w:div>
    <w:div w:id="1199122794">
      <w:bodyDiv w:val="1"/>
      <w:marLeft w:val="0"/>
      <w:marRight w:val="0"/>
      <w:marTop w:val="0"/>
      <w:marBottom w:val="0"/>
      <w:divBdr>
        <w:top w:val="none" w:sz="0" w:space="0" w:color="auto"/>
        <w:left w:val="none" w:sz="0" w:space="0" w:color="auto"/>
        <w:bottom w:val="none" w:sz="0" w:space="0" w:color="auto"/>
        <w:right w:val="none" w:sz="0" w:space="0" w:color="auto"/>
      </w:divBdr>
      <w:divsChild>
        <w:div w:id="1410417974">
          <w:marLeft w:val="0"/>
          <w:marRight w:val="0"/>
          <w:marTop w:val="0"/>
          <w:marBottom w:val="0"/>
          <w:divBdr>
            <w:top w:val="none" w:sz="0" w:space="0" w:color="auto"/>
            <w:left w:val="none" w:sz="0" w:space="0" w:color="auto"/>
            <w:bottom w:val="none" w:sz="0" w:space="0" w:color="auto"/>
            <w:right w:val="none" w:sz="0" w:space="0" w:color="auto"/>
          </w:divBdr>
        </w:div>
      </w:divsChild>
    </w:div>
    <w:div w:id="1201288376">
      <w:bodyDiv w:val="1"/>
      <w:marLeft w:val="0"/>
      <w:marRight w:val="0"/>
      <w:marTop w:val="0"/>
      <w:marBottom w:val="0"/>
      <w:divBdr>
        <w:top w:val="none" w:sz="0" w:space="0" w:color="auto"/>
        <w:left w:val="none" w:sz="0" w:space="0" w:color="auto"/>
        <w:bottom w:val="none" w:sz="0" w:space="0" w:color="auto"/>
        <w:right w:val="none" w:sz="0" w:space="0" w:color="auto"/>
      </w:divBdr>
    </w:div>
    <w:div w:id="1202085361">
      <w:bodyDiv w:val="1"/>
      <w:marLeft w:val="0"/>
      <w:marRight w:val="0"/>
      <w:marTop w:val="0"/>
      <w:marBottom w:val="0"/>
      <w:divBdr>
        <w:top w:val="none" w:sz="0" w:space="0" w:color="auto"/>
        <w:left w:val="none" w:sz="0" w:space="0" w:color="auto"/>
        <w:bottom w:val="none" w:sz="0" w:space="0" w:color="auto"/>
        <w:right w:val="none" w:sz="0" w:space="0" w:color="auto"/>
      </w:divBdr>
    </w:div>
    <w:div w:id="1204515283">
      <w:bodyDiv w:val="1"/>
      <w:marLeft w:val="0"/>
      <w:marRight w:val="0"/>
      <w:marTop w:val="0"/>
      <w:marBottom w:val="0"/>
      <w:divBdr>
        <w:top w:val="none" w:sz="0" w:space="0" w:color="auto"/>
        <w:left w:val="none" w:sz="0" w:space="0" w:color="auto"/>
        <w:bottom w:val="none" w:sz="0" w:space="0" w:color="auto"/>
        <w:right w:val="none" w:sz="0" w:space="0" w:color="auto"/>
      </w:divBdr>
    </w:div>
    <w:div w:id="1204949359">
      <w:bodyDiv w:val="1"/>
      <w:marLeft w:val="0"/>
      <w:marRight w:val="0"/>
      <w:marTop w:val="0"/>
      <w:marBottom w:val="0"/>
      <w:divBdr>
        <w:top w:val="none" w:sz="0" w:space="0" w:color="auto"/>
        <w:left w:val="none" w:sz="0" w:space="0" w:color="auto"/>
        <w:bottom w:val="none" w:sz="0" w:space="0" w:color="auto"/>
        <w:right w:val="none" w:sz="0" w:space="0" w:color="auto"/>
      </w:divBdr>
      <w:divsChild>
        <w:div w:id="1210725264">
          <w:marLeft w:val="0"/>
          <w:marRight w:val="0"/>
          <w:marTop w:val="0"/>
          <w:marBottom w:val="0"/>
          <w:divBdr>
            <w:top w:val="dotted" w:sz="6" w:space="12" w:color="CECFCB"/>
            <w:left w:val="none" w:sz="0" w:space="12" w:color="auto"/>
            <w:bottom w:val="none" w:sz="0" w:space="12" w:color="auto"/>
            <w:right w:val="none" w:sz="0" w:space="12" w:color="auto"/>
          </w:divBdr>
          <w:divsChild>
            <w:div w:id="148644368">
              <w:marLeft w:val="0"/>
              <w:marRight w:val="0"/>
              <w:marTop w:val="0"/>
              <w:marBottom w:val="0"/>
              <w:divBdr>
                <w:top w:val="none" w:sz="0" w:space="0" w:color="auto"/>
                <w:left w:val="none" w:sz="0" w:space="0" w:color="auto"/>
                <w:bottom w:val="none" w:sz="0" w:space="0" w:color="auto"/>
                <w:right w:val="none" w:sz="0" w:space="0" w:color="auto"/>
              </w:divBdr>
            </w:div>
            <w:div w:id="906457651">
              <w:marLeft w:val="0"/>
              <w:marRight w:val="0"/>
              <w:marTop w:val="0"/>
              <w:marBottom w:val="0"/>
              <w:divBdr>
                <w:top w:val="none" w:sz="0" w:space="0" w:color="auto"/>
                <w:left w:val="none" w:sz="0" w:space="0" w:color="auto"/>
                <w:bottom w:val="none" w:sz="0" w:space="0" w:color="auto"/>
                <w:right w:val="none" w:sz="0" w:space="0" w:color="auto"/>
              </w:divBdr>
              <w:divsChild>
                <w:div w:id="15002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46931">
          <w:marLeft w:val="0"/>
          <w:marRight w:val="0"/>
          <w:marTop w:val="0"/>
          <w:marBottom w:val="0"/>
          <w:divBdr>
            <w:top w:val="dotted" w:sz="6" w:space="12" w:color="CECFCB"/>
            <w:left w:val="none" w:sz="0" w:space="12" w:color="auto"/>
            <w:bottom w:val="none" w:sz="0" w:space="12" w:color="auto"/>
            <w:right w:val="none" w:sz="0" w:space="12" w:color="auto"/>
          </w:divBdr>
          <w:divsChild>
            <w:div w:id="1165433066">
              <w:marLeft w:val="0"/>
              <w:marRight w:val="0"/>
              <w:marTop w:val="0"/>
              <w:marBottom w:val="0"/>
              <w:divBdr>
                <w:top w:val="none" w:sz="0" w:space="0" w:color="auto"/>
                <w:left w:val="none" w:sz="0" w:space="0" w:color="auto"/>
                <w:bottom w:val="none" w:sz="0" w:space="0" w:color="auto"/>
                <w:right w:val="none" w:sz="0" w:space="0" w:color="auto"/>
              </w:divBdr>
            </w:div>
            <w:div w:id="1880164812">
              <w:marLeft w:val="0"/>
              <w:marRight w:val="0"/>
              <w:marTop w:val="0"/>
              <w:marBottom w:val="0"/>
              <w:divBdr>
                <w:top w:val="none" w:sz="0" w:space="0" w:color="auto"/>
                <w:left w:val="none" w:sz="0" w:space="0" w:color="auto"/>
                <w:bottom w:val="none" w:sz="0" w:space="0" w:color="auto"/>
                <w:right w:val="none" w:sz="0" w:space="0" w:color="auto"/>
              </w:divBdr>
              <w:divsChild>
                <w:div w:id="16636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50932">
      <w:bodyDiv w:val="1"/>
      <w:marLeft w:val="0"/>
      <w:marRight w:val="0"/>
      <w:marTop w:val="0"/>
      <w:marBottom w:val="0"/>
      <w:divBdr>
        <w:top w:val="none" w:sz="0" w:space="0" w:color="auto"/>
        <w:left w:val="none" w:sz="0" w:space="0" w:color="auto"/>
        <w:bottom w:val="none" w:sz="0" w:space="0" w:color="auto"/>
        <w:right w:val="none" w:sz="0" w:space="0" w:color="auto"/>
      </w:divBdr>
    </w:div>
    <w:div w:id="1205560208">
      <w:bodyDiv w:val="1"/>
      <w:marLeft w:val="0"/>
      <w:marRight w:val="0"/>
      <w:marTop w:val="0"/>
      <w:marBottom w:val="0"/>
      <w:divBdr>
        <w:top w:val="none" w:sz="0" w:space="0" w:color="auto"/>
        <w:left w:val="none" w:sz="0" w:space="0" w:color="auto"/>
        <w:bottom w:val="none" w:sz="0" w:space="0" w:color="auto"/>
        <w:right w:val="none" w:sz="0" w:space="0" w:color="auto"/>
      </w:divBdr>
    </w:div>
    <w:div w:id="1205941597">
      <w:bodyDiv w:val="1"/>
      <w:marLeft w:val="0"/>
      <w:marRight w:val="0"/>
      <w:marTop w:val="0"/>
      <w:marBottom w:val="0"/>
      <w:divBdr>
        <w:top w:val="none" w:sz="0" w:space="0" w:color="auto"/>
        <w:left w:val="none" w:sz="0" w:space="0" w:color="auto"/>
        <w:bottom w:val="none" w:sz="0" w:space="0" w:color="auto"/>
        <w:right w:val="none" w:sz="0" w:space="0" w:color="auto"/>
      </w:divBdr>
      <w:divsChild>
        <w:div w:id="930822844">
          <w:marLeft w:val="0"/>
          <w:marRight w:val="0"/>
          <w:marTop w:val="0"/>
          <w:marBottom w:val="0"/>
          <w:divBdr>
            <w:top w:val="none" w:sz="0" w:space="0" w:color="auto"/>
            <w:left w:val="none" w:sz="0" w:space="0" w:color="auto"/>
            <w:bottom w:val="none" w:sz="0" w:space="0" w:color="auto"/>
            <w:right w:val="none" w:sz="0" w:space="0" w:color="auto"/>
          </w:divBdr>
          <w:divsChild>
            <w:div w:id="1207375151">
              <w:marLeft w:val="0"/>
              <w:marRight w:val="0"/>
              <w:marTop w:val="0"/>
              <w:marBottom w:val="0"/>
              <w:divBdr>
                <w:top w:val="none" w:sz="0" w:space="0" w:color="auto"/>
                <w:left w:val="none" w:sz="0" w:space="0" w:color="auto"/>
                <w:bottom w:val="none" w:sz="0" w:space="0" w:color="auto"/>
                <w:right w:val="none" w:sz="0" w:space="0" w:color="auto"/>
              </w:divBdr>
              <w:divsChild>
                <w:div w:id="2117747028">
                  <w:marLeft w:val="0"/>
                  <w:marRight w:val="0"/>
                  <w:marTop w:val="0"/>
                  <w:marBottom w:val="240"/>
                  <w:divBdr>
                    <w:top w:val="none" w:sz="0" w:space="0" w:color="auto"/>
                    <w:left w:val="none" w:sz="0" w:space="0" w:color="auto"/>
                    <w:bottom w:val="none" w:sz="0" w:space="0" w:color="auto"/>
                    <w:right w:val="none" w:sz="0" w:space="0" w:color="auto"/>
                  </w:divBdr>
                  <w:divsChild>
                    <w:div w:id="2126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525397">
      <w:bodyDiv w:val="1"/>
      <w:marLeft w:val="0"/>
      <w:marRight w:val="0"/>
      <w:marTop w:val="0"/>
      <w:marBottom w:val="0"/>
      <w:divBdr>
        <w:top w:val="none" w:sz="0" w:space="0" w:color="auto"/>
        <w:left w:val="none" w:sz="0" w:space="0" w:color="auto"/>
        <w:bottom w:val="none" w:sz="0" w:space="0" w:color="auto"/>
        <w:right w:val="none" w:sz="0" w:space="0" w:color="auto"/>
      </w:divBdr>
    </w:div>
    <w:div w:id="1207988851">
      <w:bodyDiv w:val="1"/>
      <w:marLeft w:val="0"/>
      <w:marRight w:val="0"/>
      <w:marTop w:val="0"/>
      <w:marBottom w:val="0"/>
      <w:divBdr>
        <w:top w:val="none" w:sz="0" w:space="0" w:color="auto"/>
        <w:left w:val="none" w:sz="0" w:space="0" w:color="auto"/>
        <w:bottom w:val="none" w:sz="0" w:space="0" w:color="auto"/>
        <w:right w:val="none" w:sz="0" w:space="0" w:color="auto"/>
      </w:divBdr>
      <w:divsChild>
        <w:div w:id="1467046490">
          <w:marLeft w:val="0"/>
          <w:marRight w:val="0"/>
          <w:marTop w:val="0"/>
          <w:marBottom w:val="0"/>
          <w:divBdr>
            <w:top w:val="none" w:sz="0" w:space="0" w:color="auto"/>
            <w:left w:val="none" w:sz="0" w:space="0" w:color="auto"/>
            <w:bottom w:val="none" w:sz="0" w:space="0" w:color="auto"/>
            <w:right w:val="none" w:sz="0" w:space="0" w:color="auto"/>
          </w:divBdr>
        </w:div>
        <w:div w:id="1205948230">
          <w:marLeft w:val="0"/>
          <w:marRight w:val="0"/>
          <w:marTop w:val="0"/>
          <w:marBottom w:val="0"/>
          <w:divBdr>
            <w:top w:val="none" w:sz="0" w:space="0" w:color="auto"/>
            <w:left w:val="none" w:sz="0" w:space="0" w:color="auto"/>
            <w:bottom w:val="none" w:sz="0" w:space="0" w:color="auto"/>
            <w:right w:val="none" w:sz="0" w:space="0" w:color="auto"/>
          </w:divBdr>
          <w:divsChild>
            <w:div w:id="1874221394">
              <w:marLeft w:val="0"/>
              <w:marRight w:val="0"/>
              <w:marTop w:val="0"/>
              <w:marBottom w:val="0"/>
              <w:divBdr>
                <w:top w:val="none" w:sz="0" w:space="0" w:color="auto"/>
                <w:left w:val="none" w:sz="0" w:space="0" w:color="auto"/>
                <w:bottom w:val="none" w:sz="0" w:space="0" w:color="auto"/>
                <w:right w:val="none" w:sz="0" w:space="0" w:color="auto"/>
              </w:divBdr>
              <w:divsChild>
                <w:div w:id="709494624">
                  <w:marLeft w:val="0"/>
                  <w:marRight w:val="240"/>
                  <w:marTop w:val="0"/>
                  <w:marBottom w:val="0"/>
                  <w:divBdr>
                    <w:top w:val="none" w:sz="0" w:space="0" w:color="auto"/>
                    <w:left w:val="none" w:sz="0" w:space="0" w:color="auto"/>
                    <w:bottom w:val="none" w:sz="0" w:space="0" w:color="auto"/>
                    <w:right w:val="none" w:sz="0" w:space="0" w:color="auto"/>
                  </w:divBdr>
                  <w:divsChild>
                    <w:div w:id="1529874674">
                      <w:marLeft w:val="0"/>
                      <w:marRight w:val="0"/>
                      <w:marTop w:val="0"/>
                      <w:marBottom w:val="0"/>
                      <w:divBdr>
                        <w:top w:val="none" w:sz="0" w:space="0" w:color="auto"/>
                        <w:left w:val="none" w:sz="0" w:space="0" w:color="auto"/>
                        <w:bottom w:val="none" w:sz="0" w:space="0" w:color="auto"/>
                        <w:right w:val="none" w:sz="0" w:space="0" w:color="auto"/>
                      </w:divBdr>
                    </w:div>
                    <w:div w:id="707098356">
                      <w:marLeft w:val="0"/>
                      <w:marRight w:val="0"/>
                      <w:marTop w:val="0"/>
                      <w:marBottom w:val="0"/>
                      <w:divBdr>
                        <w:top w:val="none" w:sz="0" w:space="0" w:color="auto"/>
                        <w:left w:val="none" w:sz="0" w:space="0" w:color="auto"/>
                        <w:bottom w:val="none" w:sz="0" w:space="0" w:color="auto"/>
                        <w:right w:val="none" w:sz="0" w:space="0" w:color="auto"/>
                      </w:divBdr>
                    </w:div>
                    <w:div w:id="391469282">
                      <w:marLeft w:val="0"/>
                      <w:marRight w:val="0"/>
                      <w:marTop w:val="0"/>
                      <w:marBottom w:val="0"/>
                      <w:divBdr>
                        <w:top w:val="none" w:sz="0" w:space="0" w:color="auto"/>
                        <w:left w:val="none" w:sz="0" w:space="0" w:color="auto"/>
                        <w:bottom w:val="none" w:sz="0" w:space="0" w:color="auto"/>
                        <w:right w:val="none" w:sz="0" w:space="0" w:color="auto"/>
                      </w:divBdr>
                    </w:div>
                    <w:div w:id="59789438">
                      <w:marLeft w:val="0"/>
                      <w:marRight w:val="0"/>
                      <w:marTop w:val="0"/>
                      <w:marBottom w:val="0"/>
                      <w:divBdr>
                        <w:top w:val="none" w:sz="0" w:space="0" w:color="auto"/>
                        <w:left w:val="none" w:sz="0" w:space="0" w:color="auto"/>
                        <w:bottom w:val="none" w:sz="0" w:space="0" w:color="auto"/>
                        <w:right w:val="none" w:sz="0" w:space="0" w:color="auto"/>
                      </w:divBdr>
                    </w:div>
                    <w:div w:id="48300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22341">
      <w:bodyDiv w:val="1"/>
      <w:marLeft w:val="0"/>
      <w:marRight w:val="0"/>
      <w:marTop w:val="0"/>
      <w:marBottom w:val="0"/>
      <w:divBdr>
        <w:top w:val="none" w:sz="0" w:space="0" w:color="auto"/>
        <w:left w:val="none" w:sz="0" w:space="0" w:color="auto"/>
        <w:bottom w:val="none" w:sz="0" w:space="0" w:color="auto"/>
        <w:right w:val="none" w:sz="0" w:space="0" w:color="auto"/>
      </w:divBdr>
    </w:div>
    <w:div w:id="1209343107">
      <w:bodyDiv w:val="1"/>
      <w:marLeft w:val="0"/>
      <w:marRight w:val="0"/>
      <w:marTop w:val="0"/>
      <w:marBottom w:val="0"/>
      <w:divBdr>
        <w:top w:val="none" w:sz="0" w:space="0" w:color="auto"/>
        <w:left w:val="none" w:sz="0" w:space="0" w:color="auto"/>
        <w:bottom w:val="none" w:sz="0" w:space="0" w:color="auto"/>
        <w:right w:val="none" w:sz="0" w:space="0" w:color="auto"/>
      </w:divBdr>
    </w:div>
    <w:div w:id="1210649966">
      <w:bodyDiv w:val="1"/>
      <w:marLeft w:val="0"/>
      <w:marRight w:val="0"/>
      <w:marTop w:val="0"/>
      <w:marBottom w:val="0"/>
      <w:divBdr>
        <w:top w:val="none" w:sz="0" w:space="0" w:color="auto"/>
        <w:left w:val="none" w:sz="0" w:space="0" w:color="auto"/>
        <w:bottom w:val="none" w:sz="0" w:space="0" w:color="auto"/>
        <w:right w:val="none" w:sz="0" w:space="0" w:color="auto"/>
      </w:divBdr>
    </w:div>
    <w:div w:id="1211302966">
      <w:bodyDiv w:val="1"/>
      <w:marLeft w:val="0"/>
      <w:marRight w:val="0"/>
      <w:marTop w:val="0"/>
      <w:marBottom w:val="0"/>
      <w:divBdr>
        <w:top w:val="none" w:sz="0" w:space="0" w:color="auto"/>
        <w:left w:val="none" w:sz="0" w:space="0" w:color="auto"/>
        <w:bottom w:val="none" w:sz="0" w:space="0" w:color="auto"/>
        <w:right w:val="none" w:sz="0" w:space="0" w:color="auto"/>
      </w:divBdr>
    </w:div>
    <w:div w:id="1211959428">
      <w:bodyDiv w:val="1"/>
      <w:marLeft w:val="0"/>
      <w:marRight w:val="0"/>
      <w:marTop w:val="0"/>
      <w:marBottom w:val="0"/>
      <w:divBdr>
        <w:top w:val="none" w:sz="0" w:space="0" w:color="auto"/>
        <w:left w:val="none" w:sz="0" w:space="0" w:color="auto"/>
        <w:bottom w:val="none" w:sz="0" w:space="0" w:color="auto"/>
        <w:right w:val="none" w:sz="0" w:space="0" w:color="auto"/>
      </w:divBdr>
    </w:div>
    <w:div w:id="1212381266">
      <w:bodyDiv w:val="1"/>
      <w:marLeft w:val="0"/>
      <w:marRight w:val="0"/>
      <w:marTop w:val="0"/>
      <w:marBottom w:val="0"/>
      <w:divBdr>
        <w:top w:val="none" w:sz="0" w:space="0" w:color="auto"/>
        <w:left w:val="none" w:sz="0" w:space="0" w:color="auto"/>
        <w:bottom w:val="none" w:sz="0" w:space="0" w:color="auto"/>
        <w:right w:val="none" w:sz="0" w:space="0" w:color="auto"/>
      </w:divBdr>
    </w:div>
    <w:div w:id="1214122252">
      <w:bodyDiv w:val="1"/>
      <w:marLeft w:val="0"/>
      <w:marRight w:val="0"/>
      <w:marTop w:val="0"/>
      <w:marBottom w:val="0"/>
      <w:divBdr>
        <w:top w:val="none" w:sz="0" w:space="0" w:color="auto"/>
        <w:left w:val="none" w:sz="0" w:space="0" w:color="auto"/>
        <w:bottom w:val="none" w:sz="0" w:space="0" w:color="auto"/>
        <w:right w:val="none" w:sz="0" w:space="0" w:color="auto"/>
      </w:divBdr>
      <w:divsChild>
        <w:div w:id="1422945067">
          <w:marLeft w:val="0"/>
          <w:marRight w:val="0"/>
          <w:marTop w:val="0"/>
          <w:marBottom w:val="0"/>
          <w:divBdr>
            <w:top w:val="none" w:sz="0" w:space="0" w:color="auto"/>
            <w:left w:val="none" w:sz="0" w:space="0" w:color="auto"/>
            <w:bottom w:val="none" w:sz="0" w:space="0" w:color="auto"/>
            <w:right w:val="none" w:sz="0" w:space="0" w:color="auto"/>
          </w:divBdr>
        </w:div>
        <w:div w:id="159735713">
          <w:marLeft w:val="0"/>
          <w:marRight w:val="0"/>
          <w:marTop w:val="0"/>
          <w:marBottom w:val="0"/>
          <w:divBdr>
            <w:top w:val="none" w:sz="0" w:space="0" w:color="auto"/>
            <w:left w:val="none" w:sz="0" w:space="0" w:color="auto"/>
            <w:bottom w:val="none" w:sz="0" w:space="0" w:color="auto"/>
            <w:right w:val="none" w:sz="0" w:space="0" w:color="auto"/>
          </w:divBdr>
        </w:div>
      </w:divsChild>
    </w:div>
    <w:div w:id="1214585844">
      <w:bodyDiv w:val="1"/>
      <w:marLeft w:val="0"/>
      <w:marRight w:val="0"/>
      <w:marTop w:val="0"/>
      <w:marBottom w:val="0"/>
      <w:divBdr>
        <w:top w:val="none" w:sz="0" w:space="0" w:color="auto"/>
        <w:left w:val="none" w:sz="0" w:space="0" w:color="auto"/>
        <w:bottom w:val="none" w:sz="0" w:space="0" w:color="auto"/>
        <w:right w:val="none" w:sz="0" w:space="0" w:color="auto"/>
      </w:divBdr>
    </w:div>
    <w:div w:id="1214852957">
      <w:bodyDiv w:val="1"/>
      <w:marLeft w:val="0"/>
      <w:marRight w:val="0"/>
      <w:marTop w:val="0"/>
      <w:marBottom w:val="0"/>
      <w:divBdr>
        <w:top w:val="none" w:sz="0" w:space="0" w:color="auto"/>
        <w:left w:val="none" w:sz="0" w:space="0" w:color="auto"/>
        <w:bottom w:val="none" w:sz="0" w:space="0" w:color="auto"/>
        <w:right w:val="none" w:sz="0" w:space="0" w:color="auto"/>
      </w:divBdr>
    </w:div>
    <w:div w:id="1217205651">
      <w:bodyDiv w:val="1"/>
      <w:marLeft w:val="0"/>
      <w:marRight w:val="0"/>
      <w:marTop w:val="0"/>
      <w:marBottom w:val="0"/>
      <w:divBdr>
        <w:top w:val="none" w:sz="0" w:space="0" w:color="auto"/>
        <w:left w:val="none" w:sz="0" w:space="0" w:color="auto"/>
        <w:bottom w:val="none" w:sz="0" w:space="0" w:color="auto"/>
        <w:right w:val="none" w:sz="0" w:space="0" w:color="auto"/>
      </w:divBdr>
    </w:div>
    <w:div w:id="1217930257">
      <w:bodyDiv w:val="1"/>
      <w:marLeft w:val="0"/>
      <w:marRight w:val="0"/>
      <w:marTop w:val="0"/>
      <w:marBottom w:val="0"/>
      <w:divBdr>
        <w:top w:val="none" w:sz="0" w:space="0" w:color="auto"/>
        <w:left w:val="none" w:sz="0" w:space="0" w:color="auto"/>
        <w:bottom w:val="none" w:sz="0" w:space="0" w:color="auto"/>
        <w:right w:val="none" w:sz="0" w:space="0" w:color="auto"/>
      </w:divBdr>
      <w:divsChild>
        <w:div w:id="1924680364">
          <w:marLeft w:val="0"/>
          <w:marRight w:val="0"/>
          <w:marTop w:val="0"/>
          <w:marBottom w:val="0"/>
          <w:divBdr>
            <w:top w:val="none" w:sz="0" w:space="0" w:color="auto"/>
            <w:left w:val="none" w:sz="0" w:space="0" w:color="auto"/>
            <w:bottom w:val="none" w:sz="0" w:space="0" w:color="auto"/>
            <w:right w:val="none" w:sz="0" w:space="0" w:color="auto"/>
          </w:divBdr>
        </w:div>
      </w:divsChild>
    </w:div>
    <w:div w:id="1218006127">
      <w:bodyDiv w:val="1"/>
      <w:marLeft w:val="0"/>
      <w:marRight w:val="0"/>
      <w:marTop w:val="0"/>
      <w:marBottom w:val="0"/>
      <w:divBdr>
        <w:top w:val="none" w:sz="0" w:space="0" w:color="auto"/>
        <w:left w:val="none" w:sz="0" w:space="0" w:color="auto"/>
        <w:bottom w:val="none" w:sz="0" w:space="0" w:color="auto"/>
        <w:right w:val="none" w:sz="0" w:space="0" w:color="auto"/>
      </w:divBdr>
    </w:div>
    <w:div w:id="1218007830">
      <w:bodyDiv w:val="1"/>
      <w:marLeft w:val="0"/>
      <w:marRight w:val="0"/>
      <w:marTop w:val="0"/>
      <w:marBottom w:val="0"/>
      <w:divBdr>
        <w:top w:val="none" w:sz="0" w:space="0" w:color="auto"/>
        <w:left w:val="none" w:sz="0" w:space="0" w:color="auto"/>
        <w:bottom w:val="none" w:sz="0" w:space="0" w:color="auto"/>
        <w:right w:val="none" w:sz="0" w:space="0" w:color="auto"/>
      </w:divBdr>
      <w:divsChild>
        <w:div w:id="1033964089">
          <w:marLeft w:val="0"/>
          <w:marRight w:val="0"/>
          <w:marTop w:val="0"/>
          <w:marBottom w:val="0"/>
          <w:divBdr>
            <w:top w:val="none" w:sz="0" w:space="0" w:color="auto"/>
            <w:left w:val="none" w:sz="0" w:space="0" w:color="auto"/>
            <w:bottom w:val="none" w:sz="0" w:space="0" w:color="auto"/>
            <w:right w:val="none" w:sz="0" w:space="0" w:color="auto"/>
          </w:divBdr>
        </w:div>
      </w:divsChild>
    </w:div>
    <w:div w:id="1219054501">
      <w:bodyDiv w:val="1"/>
      <w:marLeft w:val="0"/>
      <w:marRight w:val="0"/>
      <w:marTop w:val="0"/>
      <w:marBottom w:val="0"/>
      <w:divBdr>
        <w:top w:val="none" w:sz="0" w:space="0" w:color="auto"/>
        <w:left w:val="none" w:sz="0" w:space="0" w:color="auto"/>
        <w:bottom w:val="none" w:sz="0" w:space="0" w:color="auto"/>
        <w:right w:val="none" w:sz="0" w:space="0" w:color="auto"/>
      </w:divBdr>
    </w:div>
    <w:div w:id="1219511133">
      <w:bodyDiv w:val="1"/>
      <w:marLeft w:val="0"/>
      <w:marRight w:val="0"/>
      <w:marTop w:val="0"/>
      <w:marBottom w:val="0"/>
      <w:divBdr>
        <w:top w:val="none" w:sz="0" w:space="0" w:color="auto"/>
        <w:left w:val="none" w:sz="0" w:space="0" w:color="auto"/>
        <w:bottom w:val="none" w:sz="0" w:space="0" w:color="auto"/>
        <w:right w:val="none" w:sz="0" w:space="0" w:color="auto"/>
      </w:divBdr>
    </w:div>
    <w:div w:id="1220092990">
      <w:bodyDiv w:val="1"/>
      <w:marLeft w:val="0"/>
      <w:marRight w:val="0"/>
      <w:marTop w:val="0"/>
      <w:marBottom w:val="0"/>
      <w:divBdr>
        <w:top w:val="none" w:sz="0" w:space="0" w:color="auto"/>
        <w:left w:val="none" w:sz="0" w:space="0" w:color="auto"/>
        <w:bottom w:val="none" w:sz="0" w:space="0" w:color="auto"/>
        <w:right w:val="none" w:sz="0" w:space="0" w:color="auto"/>
      </w:divBdr>
      <w:divsChild>
        <w:div w:id="1989166877">
          <w:marLeft w:val="0"/>
          <w:marRight w:val="0"/>
          <w:marTop w:val="0"/>
          <w:marBottom w:val="0"/>
          <w:divBdr>
            <w:top w:val="none" w:sz="0" w:space="0" w:color="auto"/>
            <w:left w:val="none" w:sz="0" w:space="0" w:color="auto"/>
            <w:bottom w:val="none" w:sz="0" w:space="0" w:color="auto"/>
            <w:right w:val="none" w:sz="0" w:space="0" w:color="auto"/>
          </w:divBdr>
          <w:divsChild>
            <w:div w:id="499198361">
              <w:marLeft w:val="0"/>
              <w:marRight w:val="0"/>
              <w:marTop w:val="0"/>
              <w:marBottom w:val="0"/>
              <w:divBdr>
                <w:top w:val="none" w:sz="0" w:space="0" w:color="auto"/>
                <w:left w:val="none" w:sz="0" w:space="0" w:color="auto"/>
                <w:bottom w:val="none" w:sz="0" w:space="0" w:color="auto"/>
                <w:right w:val="none" w:sz="0" w:space="0" w:color="auto"/>
              </w:divBdr>
              <w:divsChild>
                <w:div w:id="17069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8576">
      <w:bodyDiv w:val="1"/>
      <w:marLeft w:val="0"/>
      <w:marRight w:val="0"/>
      <w:marTop w:val="0"/>
      <w:marBottom w:val="0"/>
      <w:divBdr>
        <w:top w:val="none" w:sz="0" w:space="0" w:color="auto"/>
        <w:left w:val="none" w:sz="0" w:space="0" w:color="auto"/>
        <w:bottom w:val="none" w:sz="0" w:space="0" w:color="auto"/>
        <w:right w:val="none" w:sz="0" w:space="0" w:color="auto"/>
      </w:divBdr>
    </w:div>
    <w:div w:id="1220945502">
      <w:bodyDiv w:val="1"/>
      <w:marLeft w:val="0"/>
      <w:marRight w:val="0"/>
      <w:marTop w:val="0"/>
      <w:marBottom w:val="0"/>
      <w:divBdr>
        <w:top w:val="none" w:sz="0" w:space="0" w:color="auto"/>
        <w:left w:val="none" w:sz="0" w:space="0" w:color="auto"/>
        <w:bottom w:val="none" w:sz="0" w:space="0" w:color="auto"/>
        <w:right w:val="none" w:sz="0" w:space="0" w:color="auto"/>
      </w:divBdr>
      <w:divsChild>
        <w:div w:id="626542652">
          <w:marLeft w:val="0"/>
          <w:marRight w:val="0"/>
          <w:marTop w:val="0"/>
          <w:marBottom w:val="300"/>
          <w:divBdr>
            <w:top w:val="none" w:sz="0" w:space="0" w:color="auto"/>
            <w:left w:val="none" w:sz="0" w:space="0" w:color="auto"/>
            <w:bottom w:val="none" w:sz="0" w:space="0" w:color="auto"/>
            <w:right w:val="none" w:sz="0" w:space="0" w:color="auto"/>
          </w:divBdr>
          <w:divsChild>
            <w:div w:id="11647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9078">
      <w:bodyDiv w:val="1"/>
      <w:marLeft w:val="0"/>
      <w:marRight w:val="0"/>
      <w:marTop w:val="0"/>
      <w:marBottom w:val="0"/>
      <w:divBdr>
        <w:top w:val="none" w:sz="0" w:space="0" w:color="auto"/>
        <w:left w:val="none" w:sz="0" w:space="0" w:color="auto"/>
        <w:bottom w:val="none" w:sz="0" w:space="0" w:color="auto"/>
        <w:right w:val="none" w:sz="0" w:space="0" w:color="auto"/>
      </w:divBdr>
    </w:div>
    <w:div w:id="1222405556">
      <w:bodyDiv w:val="1"/>
      <w:marLeft w:val="0"/>
      <w:marRight w:val="0"/>
      <w:marTop w:val="0"/>
      <w:marBottom w:val="0"/>
      <w:divBdr>
        <w:top w:val="none" w:sz="0" w:space="0" w:color="auto"/>
        <w:left w:val="none" w:sz="0" w:space="0" w:color="auto"/>
        <w:bottom w:val="none" w:sz="0" w:space="0" w:color="auto"/>
        <w:right w:val="none" w:sz="0" w:space="0" w:color="auto"/>
      </w:divBdr>
    </w:div>
    <w:div w:id="1222522890">
      <w:bodyDiv w:val="1"/>
      <w:marLeft w:val="0"/>
      <w:marRight w:val="0"/>
      <w:marTop w:val="0"/>
      <w:marBottom w:val="0"/>
      <w:divBdr>
        <w:top w:val="none" w:sz="0" w:space="0" w:color="auto"/>
        <w:left w:val="none" w:sz="0" w:space="0" w:color="auto"/>
        <w:bottom w:val="none" w:sz="0" w:space="0" w:color="auto"/>
        <w:right w:val="none" w:sz="0" w:space="0" w:color="auto"/>
      </w:divBdr>
    </w:div>
    <w:div w:id="1223103298">
      <w:bodyDiv w:val="1"/>
      <w:marLeft w:val="0"/>
      <w:marRight w:val="0"/>
      <w:marTop w:val="0"/>
      <w:marBottom w:val="0"/>
      <w:divBdr>
        <w:top w:val="none" w:sz="0" w:space="0" w:color="auto"/>
        <w:left w:val="none" w:sz="0" w:space="0" w:color="auto"/>
        <w:bottom w:val="none" w:sz="0" w:space="0" w:color="auto"/>
        <w:right w:val="none" w:sz="0" w:space="0" w:color="auto"/>
      </w:divBdr>
    </w:div>
    <w:div w:id="1223327270">
      <w:bodyDiv w:val="1"/>
      <w:marLeft w:val="0"/>
      <w:marRight w:val="0"/>
      <w:marTop w:val="0"/>
      <w:marBottom w:val="0"/>
      <w:divBdr>
        <w:top w:val="none" w:sz="0" w:space="0" w:color="auto"/>
        <w:left w:val="none" w:sz="0" w:space="0" w:color="auto"/>
        <w:bottom w:val="none" w:sz="0" w:space="0" w:color="auto"/>
        <w:right w:val="none" w:sz="0" w:space="0" w:color="auto"/>
      </w:divBdr>
    </w:div>
    <w:div w:id="1223559923">
      <w:bodyDiv w:val="1"/>
      <w:marLeft w:val="0"/>
      <w:marRight w:val="0"/>
      <w:marTop w:val="0"/>
      <w:marBottom w:val="0"/>
      <w:divBdr>
        <w:top w:val="none" w:sz="0" w:space="0" w:color="auto"/>
        <w:left w:val="none" w:sz="0" w:space="0" w:color="auto"/>
        <w:bottom w:val="none" w:sz="0" w:space="0" w:color="auto"/>
        <w:right w:val="none" w:sz="0" w:space="0" w:color="auto"/>
      </w:divBdr>
    </w:div>
    <w:div w:id="1223907392">
      <w:bodyDiv w:val="1"/>
      <w:marLeft w:val="0"/>
      <w:marRight w:val="0"/>
      <w:marTop w:val="0"/>
      <w:marBottom w:val="0"/>
      <w:divBdr>
        <w:top w:val="none" w:sz="0" w:space="0" w:color="auto"/>
        <w:left w:val="none" w:sz="0" w:space="0" w:color="auto"/>
        <w:bottom w:val="none" w:sz="0" w:space="0" w:color="auto"/>
        <w:right w:val="none" w:sz="0" w:space="0" w:color="auto"/>
      </w:divBdr>
      <w:divsChild>
        <w:div w:id="679551574">
          <w:marLeft w:val="0"/>
          <w:marRight w:val="0"/>
          <w:marTop w:val="0"/>
          <w:marBottom w:val="0"/>
          <w:divBdr>
            <w:top w:val="none" w:sz="0" w:space="0" w:color="auto"/>
            <w:left w:val="none" w:sz="0" w:space="0" w:color="auto"/>
            <w:bottom w:val="none" w:sz="0" w:space="0" w:color="auto"/>
            <w:right w:val="none" w:sz="0" w:space="0" w:color="auto"/>
          </w:divBdr>
          <w:divsChild>
            <w:div w:id="1369452131">
              <w:marLeft w:val="0"/>
              <w:marRight w:val="0"/>
              <w:marTop w:val="0"/>
              <w:marBottom w:val="0"/>
              <w:divBdr>
                <w:top w:val="none" w:sz="0" w:space="0" w:color="auto"/>
                <w:left w:val="none" w:sz="0" w:space="0" w:color="auto"/>
                <w:bottom w:val="none" w:sz="0" w:space="0" w:color="auto"/>
                <w:right w:val="none" w:sz="0" w:space="0" w:color="auto"/>
              </w:divBdr>
              <w:divsChild>
                <w:div w:id="1888225636">
                  <w:marLeft w:val="0"/>
                  <w:marRight w:val="0"/>
                  <w:marTop w:val="0"/>
                  <w:marBottom w:val="0"/>
                  <w:divBdr>
                    <w:top w:val="none" w:sz="0" w:space="0" w:color="auto"/>
                    <w:left w:val="none" w:sz="0" w:space="0" w:color="auto"/>
                    <w:bottom w:val="none" w:sz="0" w:space="0" w:color="auto"/>
                    <w:right w:val="none" w:sz="0" w:space="0" w:color="auto"/>
                  </w:divBdr>
                  <w:divsChild>
                    <w:div w:id="273634953">
                      <w:marLeft w:val="0"/>
                      <w:marRight w:val="0"/>
                      <w:marTop w:val="0"/>
                      <w:marBottom w:val="0"/>
                      <w:divBdr>
                        <w:top w:val="none" w:sz="0" w:space="0" w:color="auto"/>
                        <w:left w:val="none" w:sz="0" w:space="0" w:color="auto"/>
                        <w:bottom w:val="none" w:sz="0" w:space="0" w:color="auto"/>
                        <w:right w:val="none" w:sz="0" w:space="0" w:color="auto"/>
                      </w:divBdr>
                      <w:divsChild>
                        <w:div w:id="2474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758634">
      <w:bodyDiv w:val="1"/>
      <w:marLeft w:val="0"/>
      <w:marRight w:val="0"/>
      <w:marTop w:val="0"/>
      <w:marBottom w:val="0"/>
      <w:divBdr>
        <w:top w:val="none" w:sz="0" w:space="0" w:color="auto"/>
        <w:left w:val="none" w:sz="0" w:space="0" w:color="auto"/>
        <w:bottom w:val="none" w:sz="0" w:space="0" w:color="auto"/>
        <w:right w:val="none" w:sz="0" w:space="0" w:color="auto"/>
      </w:divBdr>
      <w:divsChild>
        <w:div w:id="1332947012">
          <w:marLeft w:val="0"/>
          <w:marRight w:val="0"/>
          <w:marTop w:val="0"/>
          <w:marBottom w:val="0"/>
          <w:divBdr>
            <w:top w:val="none" w:sz="0" w:space="0" w:color="auto"/>
            <w:left w:val="none" w:sz="0" w:space="0" w:color="auto"/>
            <w:bottom w:val="none" w:sz="0" w:space="0" w:color="auto"/>
            <w:right w:val="none" w:sz="0" w:space="0" w:color="auto"/>
          </w:divBdr>
          <w:divsChild>
            <w:div w:id="852038489">
              <w:marLeft w:val="0"/>
              <w:marRight w:val="0"/>
              <w:marTop w:val="0"/>
              <w:marBottom w:val="0"/>
              <w:divBdr>
                <w:top w:val="none" w:sz="0" w:space="0" w:color="auto"/>
                <w:left w:val="none" w:sz="0" w:space="0" w:color="auto"/>
                <w:bottom w:val="none" w:sz="0" w:space="0" w:color="auto"/>
                <w:right w:val="none" w:sz="0" w:space="0" w:color="auto"/>
              </w:divBdr>
              <w:divsChild>
                <w:div w:id="12916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01016">
      <w:bodyDiv w:val="1"/>
      <w:marLeft w:val="0"/>
      <w:marRight w:val="0"/>
      <w:marTop w:val="0"/>
      <w:marBottom w:val="0"/>
      <w:divBdr>
        <w:top w:val="none" w:sz="0" w:space="0" w:color="auto"/>
        <w:left w:val="none" w:sz="0" w:space="0" w:color="auto"/>
        <w:bottom w:val="none" w:sz="0" w:space="0" w:color="auto"/>
        <w:right w:val="none" w:sz="0" w:space="0" w:color="auto"/>
      </w:divBdr>
    </w:div>
    <w:div w:id="1226645378">
      <w:bodyDiv w:val="1"/>
      <w:marLeft w:val="0"/>
      <w:marRight w:val="0"/>
      <w:marTop w:val="0"/>
      <w:marBottom w:val="0"/>
      <w:divBdr>
        <w:top w:val="none" w:sz="0" w:space="0" w:color="auto"/>
        <w:left w:val="none" w:sz="0" w:space="0" w:color="auto"/>
        <w:bottom w:val="none" w:sz="0" w:space="0" w:color="auto"/>
        <w:right w:val="none" w:sz="0" w:space="0" w:color="auto"/>
      </w:divBdr>
    </w:div>
    <w:div w:id="1226793051">
      <w:bodyDiv w:val="1"/>
      <w:marLeft w:val="0"/>
      <w:marRight w:val="0"/>
      <w:marTop w:val="0"/>
      <w:marBottom w:val="0"/>
      <w:divBdr>
        <w:top w:val="none" w:sz="0" w:space="0" w:color="auto"/>
        <w:left w:val="none" w:sz="0" w:space="0" w:color="auto"/>
        <w:bottom w:val="none" w:sz="0" w:space="0" w:color="auto"/>
        <w:right w:val="none" w:sz="0" w:space="0" w:color="auto"/>
      </w:divBdr>
    </w:div>
    <w:div w:id="1226915743">
      <w:bodyDiv w:val="1"/>
      <w:marLeft w:val="0"/>
      <w:marRight w:val="0"/>
      <w:marTop w:val="0"/>
      <w:marBottom w:val="0"/>
      <w:divBdr>
        <w:top w:val="none" w:sz="0" w:space="0" w:color="auto"/>
        <w:left w:val="none" w:sz="0" w:space="0" w:color="auto"/>
        <w:bottom w:val="none" w:sz="0" w:space="0" w:color="auto"/>
        <w:right w:val="none" w:sz="0" w:space="0" w:color="auto"/>
      </w:divBdr>
    </w:div>
    <w:div w:id="1230195026">
      <w:bodyDiv w:val="1"/>
      <w:marLeft w:val="0"/>
      <w:marRight w:val="0"/>
      <w:marTop w:val="0"/>
      <w:marBottom w:val="0"/>
      <w:divBdr>
        <w:top w:val="none" w:sz="0" w:space="0" w:color="auto"/>
        <w:left w:val="none" w:sz="0" w:space="0" w:color="auto"/>
        <w:bottom w:val="none" w:sz="0" w:space="0" w:color="auto"/>
        <w:right w:val="none" w:sz="0" w:space="0" w:color="auto"/>
      </w:divBdr>
    </w:div>
    <w:div w:id="1230769784">
      <w:bodyDiv w:val="1"/>
      <w:marLeft w:val="0"/>
      <w:marRight w:val="0"/>
      <w:marTop w:val="0"/>
      <w:marBottom w:val="100"/>
      <w:divBdr>
        <w:top w:val="none" w:sz="0" w:space="0" w:color="auto"/>
        <w:left w:val="none" w:sz="0" w:space="0" w:color="auto"/>
        <w:bottom w:val="none" w:sz="0" w:space="0" w:color="auto"/>
        <w:right w:val="none" w:sz="0" w:space="0" w:color="auto"/>
      </w:divBdr>
      <w:divsChild>
        <w:div w:id="1676573887">
          <w:marLeft w:val="0"/>
          <w:marRight w:val="0"/>
          <w:marTop w:val="0"/>
          <w:marBottom w:val="0"/>
          <w:divBdr>
            <w:top w:val="none" w:sz="0" w:space="0" w:color="auto"/>
            <w:left w:val="none" w:sz="0" w:space="0" w:color="auto"/>
            <w:bottom w:val="none" w:sz="0" w:space="0" w:color="auto"/>
            <w:right w:val="none" w:sz="0" w:space="0" w:color="auto"/>
          </w:divBdr>
          <w:divsChild>
            <w:div w:id="2824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4992">
      <w:bodyDiv w:val="1"/>
      <w:marLeft w:val="0"/>
      <w:marRight w:val="0"/>
      <w:marTop w:val="0"/>
      <w:marBottom w:val="0"/>
      <w:divBdr>
        <w:top w:val="none" w:sz="0" w:space="0" w:color="auto"/>
        <w:left w:val="none" w:sz="0" w:space="0" w:color="auto"/>
        <w:bottom w:val="none" w:sz="0" w:space="0" w:color="auto"/>
        <w:right w:val="none" w:sz="0" w:space="0" w:color="auto"/>
      </w:divBdr>
    </w:div>
    <w:div w:id="1232041615">
      <w:bodyDiv w:val="1"/>
      <w:marLeft w:val="0"/>
      <w:marRight w:val="0"/>
      <w:marTop w:val="0"/>
      <w:marBottom w:val="0"/>
      <w:divBdr>
        <w:top w:val="none" w:sz="0" w:space="0" w:color="auto"/>
        <w:left w:val="none" w:sz="0" w:space="0" w:color="auto"/>
        <w:bottom w:val="none" w:sz="0" w:space="0" w:color="auto"/>
        <w:right w:val="none" w:sz="0" w:space="0" w:color="auto"/>
      </w:divBdr>
    </w:div>
    <w:div w:id="1234386710">
      <w:bodyDiv w:val="1"/>
      <w:marLeft w:val="0"/>
      <w:marRight w:val="0"/>
      <w:marTop w:val="0"/>
      <w:marBottom w:val="0"/>
      <w:divBdr>
        <w:top w:val="none" w:sz="0" w:space="0" w:color="auto"/>
        <w:left w:val="none" w:sz="0" w:space="0" w:color="auto"/>
        <w:bottom w:val="none" w:sz="0" w:space="0" w:color="auto"/>
        <w:right w:val="none" w:sz="0" w:space="0" w:color="auto"/>
      </w:divBdr>
    </w:div>
    <w:div w:id="1234580661">
      <w:bodyDiv w:val="1"/>
      <w:marLeft w:val="0"/>
      <w:marRight w:val="0"/>
      <w:marTop w:val="0"/>
      <w:marBottom w:val="0"/>
      <w:divBdr>
        <w:top w:val="none" w:sz="0" w:space="0" w:color="auto"/>
        <w:left w:val="none" w:sz="0" w:space="0" w:color="auto"/>
        <w:bottom w:val="none" w:sz="0" w:space="0" w:color="auto"/>
        <w:right w:val="none" w:sz="0" w:space="0" w:color="auto"/>
      </w:divBdr>
    </w:div>
    <w:div w:id="1234972924">
      <w:bodyDiv w:val="1"/>
      <w:marLeft w:val="0"/>
      <w:marRight w:val="0"/>
      <w:marTop w:val="0"/>
      <w:marBottom w:val="0"/>
      <w:divBdr>
        <w:top w:val="none" w:sz="0" w:space="0" w:color="auto"/>
        <w:left w:val="none" w:sz="0" w:space="0" w:color="auto"/>
        <w:bottom w:val="none" w:sz="0" w:space="0" w:color="auto"/>
        <w:right w:val="none" w:sz="0" w:space="0" w:color="auto"/>
      </w:divBdr>
    </w:div>
    <w:div w:id="1235621635">
      <w:bodyDiv w:val="1"/>
      <w:marLeft w:val="0"/>
      <w:marRight w:val="0"/>
      <w:marTop w:val="0"/>
      <w:marBottom w:val="0"/>
      <w:divBdr>
        <w:top w:val="none" w:sz="0" w:space="0" w:color="auto"/>
        <w:left w:val="none" w:sz="0" w:space="0" w:color="auto"/>
        <w:bottom w:val="none" w:sz="0" w:space="0" w:color="auto"/>
        <w:right w:val="none" w:sz="0" w:space="0" w:color="auto"/>
      </w:divBdr>
    </w:div>
    <w:div w:id="1237206654">
      <w:bodyDiv w:val="1"/>
      <w:marLeft w:val="0"/>
      <w:marRight w:val="0"/>
      <w:marTop w:val="0"/>
      <w:marBottom w:val="0"/>
      <w:divBdr>
        <w:top w:val="none" w:sz="0" w:space="0" w:color="auto"/>
        <w:left w:val="none" w:sz="0" w:space="0" w:color="auto"/>
        <w:bottom w:val="none" w:sz="0" w:space="0" w:color="auto"/>
        <w:right w:val="none" w:sz="0" w:space="0" w:color="auto"/>
      </w:divBdr>
    </w:div>
    <w:div w:id="1237665658">
      <w:bodyDiv w:val="1"/>
      <w:marLeft w:val="0"/>
      <w:marRight w:val="0"/>
      <w:marTop w:val="0"/>
      <w:marBottom w:val="0"/>
      <w:divBdr>
        <w:top w:val="none" w:sz="0" w:space="0" w:color="auto"/>
        <w:left w:val="none" w:sz="0" w:space="0" w:color="auto"/>
        <w:bottom w:val="none" w:sz="0" w:space="0" w:color="auto"/>
        <w:right w:val="none" w:sz="0" w:space="0" w:color="auto"/>
      </w:divBdr>
      <w:divsChild>
        <w:div w:id="496851160">
          <w:marLeft w:val="0"/>
          <w:marRight w:val="410"/>
          <w:marTop w:val="225"/>
          <w:marBottom w:val="0"/>
          <w:divBdr>
            <w:top w:val="single" w:sz="6" w:space="11" w:color="CCCCCC"/>
            <w:left w:val="none" w:sz="0" w:space="0" w:color="auto"/>
            <w:bottom w:val="none" w:sz="0" w:space="0" w:color="auto"/>
            <w:right w:val="none" w:sz="0" w:space="0" w:color="auto"/>
          </w:divBdr>
        </w:div>
        <w:div w:id="1958755027">
          <w:marLeft w:val="0"/>
          <w:marRight w:val="410"/>
          <w:marTop w:val="225"/>
          <w:marBottom w:val="0"/>
          <w:divBdr>
            <w:top w:val="single" w:sz="6" w:space="11" w:color="CCCCCC"/>
            <w:left w:val="none" w:sz="0" w:space="0" w:color="auto"/>
            <w:bottom w:val="none" w:sz="0" w:space="0" w:color="auto"/>
            <w:right w:val="none" w:sz="0" w:space="0" w:color="auto"/>
          </w:divBdr>
        </w:div>
        <w:div w:id="1050762204">
          <w:marLeft w:val="0"/>
          <w:marRight w:val="410"/>
          <w:marTop w:val="225"/>
          <w:marBottom w:val="0"/>
          <w:divBdr>
            <w:top w:val="single" w:sz="6" w:space="11" w:color="CCCCCC"/>
            <w:left w:val="none" w:sz="0" w:space="0" w:color="auto"/>
            <w:bottom w:val="none" w:sz="0" w:space="0" w:color="auto"/>
            <w:right w:val="none" w:sz="0" w:space="0" w:color="auto"/>
          </w:divBdr>
        </w:div>
        <w:div w:id="463810100">
          <w:marLeft w:val="0"/>
          <w:marRight w:val="410"/>
          <w:marTop w:val="225"/>
          <w:marBottom w:val="0"/>
          <w:divBdr>
            <w:top w:val="single" w:sz="6" w:space="11" w:color="CCCCCC"/>
            <w:left w:val="none" w:sz="0" w:space="0" w:color="auto"/>
            <w:bottom w:val="none" w:sz="0" w:space="0" w:color="auto"/>
            <w:right w:val="none" w:sz="0" w:space="0" w:color="auto"/>
          </w:divBdr>
        </w:div>
        <w:div w:id="157233789">
          <w:marLeft w:val="0"/>
          <w:marRight w:val="410"/>
          <w:marTop w:val="225"/>
          <w:marBottom w:val="0"/>
          <w:divBdr>
            <w:top w:val="single" w:sz="6" w:space="11" w:color="CCCCCC"/>
            <w:left w:val="none" w:sz="0" w:space="0" w:color="auto"/>
            <w:bottom w:val="none" w:sz="0" w:space="0" w:color="auto"/>
            <w:right w:val="none" w:sz="0" w:space="0" w:color="auto"/>
          </w:divBdr>
        </w:div>
        <w:div w:id="12996382">
          <w:marLeft w:val="0"/>
          <w:marRight w:val="410"/>
          <w:marTop w:val="225"/>
          <w:marBottom w:val="0"/>
          <w:divBdr>
            <w:top w:val="single" w:sz="6" w:space="11" w:color="CCCCCC"/>
            <w:left w:val="none" w:sz="0" w:space="0" w:color="auto"/>
            <w:bottom w:val="none" w:sz="0" w:space="0" w:color="auto"/>
            <w:right w:val="none" w:sz="0" w:space="0" w:color="auto"/>
          </w:divBdr>
        </w:div>
      </w:divsChild>
    </w:div>
    <w:div w:id="1238053055">
      <w:bodyDiv w:val="1"/>
      <w:marLeft w:val="0"/>
      <w:marRight w:val="0"/>
      <w:marTop w:val="0"/>
      <w:marBottom w:val="0"/>
      <w:divBdr>
        <w:top w:val="none" w:sz="0" w:space="0" w:color="auto"/>
        <w:left w:val="none" w:sz="0" w:space="0" w:color="auto"/>
        <w:bottom w:val="none" w:sz="0" w:space="0" w:color="auto"/>
        <w:right w:val="none" w:sz="0" w:space="0" w:color="auto"/>
      </w:divBdr>
      <w:divsChild>
        <w:div w:id="2060125233">
          <w:marLeft w:val="0"/>
          <w:marRight w:val="0"/>
          <w:marTop w:val="0"/>
          <w:marBottom w:val="0"/>
          <w:divBdr>
            <w:top w:val="none" w:sz="0" w:space="0" w:color="auto"/>
            <w:left w:val="none" w:sz="0" w:space="0" w:color="auto"/>
            <w:bottom w:val="none" w:sz="0" w:space="0" w:color="auto"/>
            <w:right w:val="none" w:sz="0" w:space="0" w:color="auto"/>
          </w:divBdr>
          <w:divsChild>
            <w:div w:id="2136748792">
              <w:marLeft w:val="0"/>
              <w:marRight w:val="0"/>
              <w:marTop w:val="0"/>
              <w:marBottom w:val="0"/>
              <w:divBdr>
                <w:top w:val="none" w:sz="0" w:space="0" w:color="auto"/>
                <w:left w:val="none" w:sz="0" w:space="0" w:color="auto"/>
                <w:bottom w:val="none" w:sz="0" w:space="0" w:color="auto"/>
                <w:right w:val="none" w:sz="0" w:space="0" w:color="auto"/>
              </w:divBdr>
              <w:divsChild>
                <w:div w:id="372311350">
                  <w:marLeft w:val="0"/>
                  <w:marRight w:val="0"/>
                  <w:marTop w:val="0"/>
                  <w:marBottom w:val="0"/>
                  <w:divBdr>
                    <w:top w:val="none" w:sz="0" w:space="0" w:color="auto"/>
                    <w:left w:val="none" w:sz="0" w:space="0" w:color="auto"/>
                    <w:bottom w:val="none" w:sz="0" w:space="0" w:color="auto"/>
                    <w:right w:val="none" w:sz="0" w:space="0" w:color="auto"/>
                  </w:divBdr>
                  <w:divsChild>
                    <w:div w:id="1876623831">
                      <w:marLeft w:val="0"/>
                      <w:marRight w:val="0"/>
                      <w:marTop w:val="0"/>
                      <w:marBottom w:val="0"/>
                      <w:divBdr>
                        <w:top w:val="none" w:sz="0" w:space="0" w:color="auto"/>
                        <w:left w:val="none" w:sz="0" w:space="0" w:color="auto"/>
                        <w:bottom w:val="none" w:sz="0" w:space="0" w:color="auto"/>
                        <w:right w:val="none" w:sz="0" w:space="0" w:color="auto"/>
                      </w:divBdr>
                      <w:divsChild>
                        <w:div w:id="763646207">
                          <w:marLeft w:val="0"/>
                          <w:marRight w:val="0"/>
                          <w:marTop w:val="0"/>
                          <w:marBottom w:val="0"/>
                          <w:divBdr>
                            <w:top w:val="none" w:sz="0" w:space="0" w:color="auto"/>
                            <w:left w:val="none" w:sz="0" w:space="0" w:color="auto"/>
                            <w:bottom w:val="none" w:sz="0" w:space="0" w:color="auto"/>
                            <w:right w:val="none" w:sz="0" w:space="0" w:color="auto"/>
                          </w:divBdr>
                          <w:divsChild>
                            <w:div w:id="559488380">
                              <w:marLeft w:val="0"/>
                              <w:marRight w:val="0"/>
                              <w:marTop w:val="0"/>
                              <w:marBottom w:val="0"/>
                              <w:divBdr>
                                <w:top w:val="none" w:sz="0" w:space="0" w:color="auto"/>
                                <w:left w:val="none" w:sz="0" w:space="0" w:color="auto"/>
                                <w:bottom w:val="none" w:sz="0" w:space="0" w:color="auto"/>
                                <w:right w:val="none" w:sz="0" w:space="0" w:color="auto"/>
                              </w:divBdr>
                              <w:divsChild>
                                <w:div w:id="2123301655">
                                  <w:marLeft w:val="0"/>
                                  <w:marRight w:val="0"/>
                                  <w:marTop w:val="0"/>
                                  <w:marBottom w:val="0"/>
                                  <w:divBdr>
                                    <w:top w:val="none" w:sz="0" w:space="0" w:color="auto"/>
                                    <w:left w:val="none" w:sz="0" w:space="0" w:color="auto"/>
                                    <w:bottom w:val="none" w:sz="0" w:space="0" w:color="auto"/>
                                    <w:right w:val="none" w:sz="0" w:space="0" w:color="auto"/>
                                  </w:divBdr>
                                  <w:divsChild>
                                    <w:div w:id="1802767771">
                                      <w:marLeft w:val="0"/>
                                      <w:marRight w:val="0"/>
                                      <w:marTop w:val="0"/>
                                      <w:marBottom w:val="0"/>
                                      <w:divBdr>
                                        <w:top w:val="none" w:sz="0" w:space="0" w:color="auto"/>
                                        <w:left w:val="none" w:sz="0" w:space="0" w:color="auto"/>
                                        <w:bottom w:val="none" w:sz="0" w:space="0" w:color="auto"/>
                                        <w:right w:val="none" w:sz="0" w:space="0" w:color="auto"/>
                                      </w:divBdr>
                                      <w:divsChild>
                                        <w:div w:id="1172648125">
                                          <w:marLeft w:val="0"/>
                                          <w:marRight w:val="0"/>
                                          <w:marTop w:val="0"/>
                                          <w:marBottom w:val="0"/>
                                          <w:divBdr>
                                            <w:top w:val="none" w:sz="0" w:space="0" w:color="auto"/>
                                            <w:left w:val="none" w:sz="0" w:space="0" w:color="auto"/>
                                            <w:bottom w:val="none" w:sz="0" w:space="0" w:color="auto"/>
                                            <w:right w:val="none" w:sz="0" w:space="0" w:color="auto"/>
                                          </w:divBdr>
                                          <w:divsChild>
                                            <w:div w:id="133300983">
                                              <w:marLeft w:val="0"/>
                                              <w:marRight w:val="0"/>
                                              <w:marTop w:val="0"/>
                                              <w:marBottom w:val="0"/>
                                              <w:divBdr>
                                                <w:top w:val="none" w:sz="0" w:space="0" w:color="auto"/>
                                                <w:left w:val="none" w:sz="0" w:space="0" w:color="auto"/>
                                                <w:bottom w:val="none" w:sz="0" w:space="0" w:color="auto"/>
                                                <w:right w:val="none" w:sz="0" w:space="0" w:color="auto"/>
                                              </w:divBdr>
                                            </w:div>
                                            <w:div w:id="6823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900178">
      <w:bodyDiv w:val="1"/>
      <w:marLeft w:val="0"/>
      <w:marRight w:val="0"/>
      <w:marTop w:val="0"/>
      <w:marBottom w:val="0"/>
      <w:divBdr>
        <w:top w:val="none" w:sz="0" w:space="0" w:color="auto"/>
        <w:left w:val="none" w:sz="0" w:space="0" w:color="auto"/>
        <w:bottom w:val="none" w:sz="0" w:space="0" w:color="auto"/>
        <w:right w:val="none" w:sz="0" w:space="0" w:color="auto"/>
      </w:divBdr>
    </w:div>
    <w:div w:id="1239171078">
      <w:bodyDiv w:val="1"/>
      <w:marLeft w:val="0"/>
      <w:marRight w:val="0"/>
      <w:marTop w:val="0"/>
      <w:marBottom w:val="0"/>
      <w:divBdr>
        <w:top w:val="none" w:sz="0" w:space="0" w:color="auto"/>
        <w:left w:val="none" w:sz="0" w:space="0" w:color="auto"/>
        <w:bottom w:val="none" w:sz="0" w:space="0" w:color="auto"/>
        <w:right w:val="none" w:sz="0" w:space="0" w:color="auto"/>
      </w:divBdr>
    </w:div>
    <w:div w:id="1239631520">
      <w:bodyDiv w:val="1"/>
      <w:marLeft w:val="0"/>
      <w:marRight w:val="0"/>
      <w:marTop w:val="0"/>
      <w:marBottom w:val="0"/>
      <w:divBdr>
        <w:top w:val="none" w:sz="0" w:space="0" w:color="auto"/>
        <w:left w:val="none" w:sz="0" w:space="0" w:color="auto"/>
        <w:bottom w:val="none" w:sz="0" w:space="0" w:color="auto"/>
        <w:right w:val="none" w:sz="0" w:space="0" w:color="auto"/>
      </w:divBdr>
    </w:div>
    <w:div w:id="1239750639">
      <w:bodyDiv w:val="1"/>
      <w:marLeft w:val="0"/>
      <w:marRight w:val="0"/>
      <w:marTop w:val="0"/>
      <w:marBottom w:val="0"/>
      <w:divBdr>
        <w:top w:val="none" w:sz="0" w:space="0" w:color="auto"/>
        <w:left w:val="none" w:sz="0" w:space="0" w:color="auto"/>
        <w:bottom w:val="none" w:sz="0" w:space="0" w:color="auto"/>
        <w:right w:val="none" w:sz="0" w:space="0" w:color="auto"/>
      </w:divBdr>
    </w:div>
    <w:div w:id="1240671855">
      <w:bodyDiv w:val="1"/>
      <w:marLeft w:val="0"/>
      <w:marRight w:val="0"/>
      <w:marTop w:val="0"/>
      <w:marBottom w:val="0"/>
      <w:divBdr>
        <w:top w:val="none" w:sz="0" w:space="0" w:color="auto"/>
        <w:left w:val="none" w:sz="0" w:space="0" w:color="auto"/>
        <w:bottom w:val="none" w:sz="0" w:space="0" w:color="auto"/>
        <w:right w:val="none" w:sz="0" w:space="0" w:color="auto"/>
      </w:divBdr>
    </w:div>
    <w:div w:id="1242715458">
      <w:bodyDiv w:val="1"/>
      <w:marLeft w:val="0"/>
      <w:marRight w:val="0"/>
      <w:marTop w:val="0"/>
      <w:marBottom w:val="0"/>
      <w:divBdr>
        <w:top w:val="none" w:sz="0" w:space="0" w:color="auto"/>
        <w:left w:val="none" w:sz="0" w:space="0" w:color="auto"/>
        <w:bottom w:val="none" w:sz="0" w:space="0" w:color="auto"/>
        <w:right w:val="none" w:sz="0" w:space="0" w:color="auto"/>
      </w:divBdr>
    </w:div>
    <w:div w:id="1243295933">
      <w:bodyDiv w:val="1"/>
      <w:marLeft w:val="0"/>
      <w:marRight w:val="0"/>
      <w:marTop w:val="0"/>
      <w:marBottom w:val="0"/>
      <w:divBdr>
        <w:top w:val="none" w:sz="0" w:space="0" w:color="auto"/>
        <w:left w:val="none" w:sz="0" w:space="0" w:color="auto"/>
        <w:bottom w:val="none" w:sz="0" w:space="0" w:color="auto"/>
        <w:right w:val="none" w:sz="0" w:space="0" w:color="auto"/>
      </w:divBdr>
    </w:div>
    <w:div w:id="1243757091">
      <w:bodyDiv w:val="1"/>
      <w:marLeft w:val="0"/>
      <w:marRight w:val="0"/>
      <w:marTop w:val="0"/>
      <w:marBottom w:val="0"/>
      <w:divBdr>
        <w:top w:val="none" w:sz="0" w:space="0" w:color="auto"/>
        <w:left w:val="none" w:sz="0" w:space="0" w:color="auto"/>
        <w:bottom w:val="none" w:sz="0" w:space="0" w:color="auto"/>
        <w:right w:val="none" w:sz="0" w:space="0" w:color="auto"/>
      </w:divBdr>
      <w:divsChild>
        <w:div w:id="774983667">
          <w:marLeft w:val="0"/>
          <w:marRight w:val="0"/>
          <w:marTop w:val="0"/>
          <w:marBottom w:val="0"/>
          <w:divBdr>
            <w:top w:val="none" w:sz="0" w:space="0" w:color="auto"/>
            <w:left w:val="none" w:sz="0" w:space="0" w:color="auto"/>
            <w:bottom w:val="none" w:sz="0" w:space="0" w:color="auto"/>
            <w:right w:val="none" w:sz="0" w:space="0" w:color="auto"/>
          </w:divBdr>
          <w:divsChild>
            <w:div w:id="1151604585">
              <w:marLeft w:val="0"/>
              <w:marRight w:val="0"/>
              <w:marTop w:val="204"/>
              <w:marBottom w:val="0"/>
              <w:divBdr>
                <w:top w:val="none" w:sz="0" w:space="0" w:color="auto"/>
                <w:left w:val="none" w:sz="0" w:space="0" w:color="auto"/>
                <w:bottom w:val="none" w:sz="0" w:space="0" w:color="auto"/>
                <w:right w:val="none" w:sz="0" w:space="0" w:color="auto"/>
              </w:divBdr>
            </w:div>
          </w:divsChild>
        </w:div>
        <w:div w:id="2052267969">
          <w:marLeft w:val="0"/>
          <w:marRight w:val="0"/>
          <w:marTop w:val="240"/>
          <w:marBottom w:val="0"/>
          <w:divBdr>
            <w:top w:val="none" w:sz="0" w:space="0" w:color="auto"/>
            <w:left w:val="none" w:sz="0" w:space="0" w:color="auto"/>
            <w:bottom w:val="none" w:sz="0" w:space="0" w:color="auto"/>
            <w:right w:val="none" w:sz="0" w:space="0" w:color="auto"/>
          </w:divBdr>
          <w:divsChild>
            <w:div w:id="9443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63176">
      <w:bodyDiv w:val="1"/>
      <w:marLeft w:val="0"/>
      <w:marRight w:val="0"/>
      <w:marTop w:val="0"/>
      <w:marBottom w:val="0"/>
      <w:divBdr>
        <w:top w:val="none" w:sz="0" w:space="0" w:color="auto"/>
        <w:left w:val="none" w:sz="0" w:space="0" w:color="auto"/>
        <w:bottom w:val="none" w:sz="0" w:space="0" w:color="auto"/>
        <w:right w:val="none" w:sz="0" w:space="0" w:color="auto"/>
      </w:divBdr>
    </w:div>
    <w:div w:id="1246299986">
      <w:bodyDiv w:val="1"/>
      <w:marLeft w:val="0"/>
      <w:marRight w:val="0"/>
      <w:marTop w:val="0"/>
      <w:marBottom w:val="0"/>
      <w:divBdr>
        <w:top w:val="none" w:sz="0" w:space="0" w:color="auto"/>
        <w:left w:val="none" w:sz="0" w:space="0" w:color="auto"/>
        <w:bottom w:val="none" w:sz="0" w:space="0" w:color="auto"/>
        <w:right w:val="none" w:sz="0" w:space="0" w:color="auto"/>
      </w:divBdr>
    </w:div>
    <w:div w:id="1247423008">
      <w:bodyDiv w:val="1"/>
      <w:marLeft w:val="0"/>
      <w:marRight w:val="0"/>
      <w:marTop w:val="0"/>
      <w:marBottom w:val="0"/>
      <w:divBdr>
        <w:top w:val="none" w:sz="0" w:space="0" w:color="auto"/>
        <w:left w:val="none" w:sz="0" w:space="0" w:color="auto"/>
        <w:bottom w:val="none" w:sz="0" w:space="0" w:color="auto"/>
        <w:right w:val="none" w:sz="0" w:space="0" w:color="auto"/>
      </w:divBdr>
    </w:div>
    <w:div w:id="1249776429">
      <w:bodyDiv w:val="1"/>
      <w:marLeft w:val="0"/>
      <w:marRight w:val="0"/>
      <w:marTop w:val="0"/>
      <w:marBottom w:val="0"/>
      <w:divBdr>
        <w:top w:val="none" w:sz="0" w:space="0" w:color="auto"/>
        <w:left w:val="none" w:sz="0" w:space="0" w:color="auto"/>
        <w:bottom w:val="none" w:sz="0" w:space="0" w:color="auto"/>
        <w:right w:val="none" w:sz="0" w:space="0" w:color="auto"/>
      </w:divBdr>
    </w:div>
    <w:div w:id="1251889591">
      <w:bodyDiv w:val="1"/>
      <w:marLeft w:val="0"/>
      <w:marRight w:val="0"/>
      <w:marTop w:val="0"/>
      <w:marBottom w:val="0"/>
      <w:divBdr>
        <w:top w:val="none" w:sz="0" w:space="0" w:color="auto"/>
        <w:left w:val="none" w:sz="0" w:space="0" w:color="auto"/>
        <w:bottom w:val="none" w:sz="0" w:space="0" w:color="auto"/>
        <w:right w:val="none" w:sz="0" w:space="0" w:color="auto"/>
      </w:divBdr>
    </w:div>
    <w:div w:id="1252467745">
      <w:bodyDiv w:val="1"/>
      <w:marLeft w:val="0"/>
      <w:marRight w:val="0"/>
      <w:marTop w:val="0"/>
      <w:marBottom w:val="0"/>
      <w:divBdr>
        <w:top w:val="none" w:sz="0" w:space="0" w:color="auto"/>
        <w:left w:val="none" w:sz="0" w:space="0" w:color="auto"/>
        <w:bottom w:val="none" w:sz="0" w:space="0" w:color="auto"/>
        <w:right w:val="none" w:sz="0" w:space="0" w:color="auto"/>
      </w:divBdr>
      <w:divsChild>
        <w:div w:id="2015911366">
          <w:marLeft w:val="0"/>
          <w:marRight w:val="0"/>
          <w:marTop w:val="0"/>
          <w:marBottom w:val="0"/>
          <w:divBdr>
            <w:top w:val="none" w:sz="0" w:space="0" w:color="auto"/>
            <w:left w:val="none" w:sz="0" w:space="0" w:color="auto"/>
            <w:bottom w:val="none" w:sz="0" w:space="0" w:color="auto"/>
            <w:right w:val="none" w:sz="0" w:space="0" w:color="auto"/>
          </w:divBdr>
        </w:div>
        <w:div w:id="500894903">
          <w:marLeft w:val="0"/>
          <w:marRight w:val="0"/>
          <w:marTop w:val="0"/>
          <w:marBottom w:val="0"/>
          <w:divBdr>
            <w:top w:val="none" w:sz="0" w:space="0" w:color="auto"/>
            <w:left w:val="none" w:sz="0" w:space="0" w:color="auto"/>
            <w:bottom w:val="none" w:sz="0" w:space="0" w:color="auto"/>
            <w:right w:val="none" w:sz="0" w:space="0" w:color="auto"/>
          </w:divBdr>
          <w:divsChild>
            <w:div w:id="1118060546">
              <w:marLeft w:val="0"/>
              <w:marRight w:val="0"/>
              <w:marTop w:val="0"/>
              <w:marBottom w:val="0"/>
              <w:divBdr>
                <w:top w:val="none" w:sz="0" w:space="0" w:color="auto"/>
                <w:left w:val="none" w:sz="0" w:space="0" w:color="auto"/>
                <w:bottom w:val="none" w:sz="0" w:space="0" w:color="auto"/>
                <w:right w:val="none" w:sz="0" w:space="0" w:color="auto"/>
              </w:divBdr>
              <w:divsChild>
                <w:div w:id="13461520">
                  <w:marLeft w:val="0"/>
                  <w:marRight w:val="0"/>
                  <w:marTop w:val="0"/>
                  <w:marBottom w:val="0"/>
                  <w:divBdr>
                    <w:top w:val="none" w:sz="0" w:space="0" w:color="auto"/>
                    <w:left w:val="none" w:sz="0" w:space="0" w:color="auto"/>
                    <w:bottom w:val="none" w:sz="0" w:space="0" w:color="auto"/>
                    <w:right w:val="none" w:sz="0" w:space="0" w:color="auto"/>
                  </w:divBdr>
                  <w:divsChild>
                    <w:div w:id="1096904074">
                      <w:marLeft w:val="0"/>
                      <w:marRight w:val="0"/>
                      <w:marTop w:val="0"/>
                      <w:marBottom w:val="0"/>
                      <w:divBdr>
                        <w:top w:val="none" w:sz="0" w:space="0" w:color="auto"/>
                        <w:left w:val="none" w:sz="0" w:space="0" w:color="auto"/>
                        <w:bottom w:val="none" w:sz="0" w:space="0" w:color="auto"/>
                        <w:right w:val="none" w:sz="0" w:space="0" w:color="auto"/>
                      </w:divBdr>
                      <w:divsChild>
                        <w:div w:id="1172793493">
                          <w:marLeft w:val="0"/>
                          <w:marRight w:val="0"/>
                          <w:marTop w:val="0"/>
                          <w:marBottom w:val="0"/>
                          <w:divBdr>
                            <w:top w:val="none" w:sz="0" w:space="0" w:color="auto"/>
                            <w:left w:val="none" w:sz="0" w:space="0" w:color="auto"/>
                            <w:bottom w:val="none" w:sz="0" w:space="0" w:color="auto"/>
                            <w:right w:val="none" w:sz="0" w:space="0" w:color="auto"/>
                          </w:divBdr>
                          <w:divsChild>
                            <w:div w:id="1940218328">
                              <w:marLeft w:val="0"/>
                              <w:marRight w:val="0"/>
                              <w:marTop w:val="0"/>
                              <w:marBottom w:val="0"/>
                              <w:divBdr>
                                <w:top w:val="none" w:sz="0" w:space="0" w:color="auto"/>
                                <w:left w:val="none" w:sz="0" w:space="0" w:color="auto"/>
                                <w:bottom w:val="none" w:sz="0" w:space="0" w:color="auto"/>
                                <w:right w:val="none" w:sz="0" w:space="0" w:color="auto"/>
                              </w:divBdr>
                              <w:divsChild>
                                <w:div w:id="1820925023">
                                  <w:marLeft w:val="0"/>
                                  <w:marRight w:val="0"/>
                                  <w:marTop w:val="0"/>
                                  <w:marBottom w:val="0"/>
                                  <w:divBdr>
                                    <w:top w:val="none" w:sz="0" w:space="0" w:color="auto"/>
                                    <w:left w:val="none" w:sz="0" w:space="0" w:color="auto"/>
                                    <w:bottom w:val="none" w:sz="0" w:space="0" w:color="auto"/>
                                    <w:right w:val="none" w:sz="0" w:space="0" w:color="auto"/>
                                  </w:divBdr>
                                  <w:divsChild>
                                    <w:div w:id="7188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164840">
      <w:bodyDiv w:val="1"/>
      <w:marLeft w:val="0"/>
      <w:marRight w:val="0"/>
      <w:marTop w:val="0"/>
      <w:marBottom w:val="0"/>
      <w:divBdr>
        <w:top w:val="none" w:sz="0" w:space="0" w:color="auto"/>
        <w:left w:val="none" w:sz="0" w:space="0" w:color="auto"/>
        <w:bottom w:val="none" w:sz="0" w:space="0" w:color="auto"/>
        <w:right w:val="none" w:sz="0" w:space="0" w:color="auto"/>
      </w:divBdr>
    </w:div>
    <w:div w:id="1254168744">
      <w:bodyDiv w:val="1"/>
      <w:marLeft w:val="0"/>
      <w:marRight w:val="0"/>
      <w:marTop w:val="0"/>
      <w:marBottom w:val="0"/>
      <w:divBdr>
        <w:top w:val="none" w:sz="0" w:space="0" w:color="auto"/>
        <w:left w:val="none" w:sz="0" w:space="0" w:color="auto"/>
        <w:bottom w:val="none" w:sz="0" w:space="0" w:color="auto"/>
        <w:right w:val="none" w:sz="0" w:space="0" w:color="auto"/>
      </w:divBdr>
    </w:div>
    <w:div w:id="1255018994">
      <w:bodyDiv w:val="1"/>
      <w:marLeft w:val="0"/>
      <w:marRight w:val="0"/>
      <w:marTop w:val="0"/>
      <w:marBottom w:val="0"/>
      <w:divBdr>
        <w:top w:val="none" w:sz="0" w:space="0" w:color="auto"/>
        <w:left w:val="none" w:sz="0" w:space="0" w:color="auto"/>
        <w:bottom w:val="none" w:sz="0" w:space="0" w:color="auto"/>
        <w:right w:val="none" w:sz="0" w:space="0" w:color="auto"/>
      </w:divBdr>
    </w:div>
    <w:div w:id="1255046029">
      <w:bodyDiv w:val="1"/>
      <w:marLeft w:val="0"/>
      <w:marRight w:val="0"/>
      <w:marTop w:val="0"/>
      <w:marBottom w:val="0"/>
      <w:divBdr>
        <w:top w:val="none" w:sz="0" w:space="0" w:color="auto"/>
        <w:left w:val="none" w:sz="0" w:space="0" w:color="auto"/>
        <w:bottom w:val="none" w:sz="0" w:space="0" w:color="auto"/>
        <w:right w:val="none" w:sz="0" w:space="0" w:color="auto"/>
      </w:divBdr>
    </w:div>
    <w:div w:id="1255241511">
      <w:bodyDiv w:val="1"/>
      <w:marLeft w:val="0"/>
      <w:marRight w:val="0"/>
      <w:marTop w:val="0"/>
      <w:marBottom w:val="0"/>
      <w:divBdr>
        <w:top w:val="none" w:sz="0" w:space="0" w:color="auto"/>
        <w:left w:val="none" w:sz="0" w:space="0" w:color="auto"/>
        <w:bottom w:val="none" w:sz="0" w:space="0" w:color="auto"/>
        <w:right w:val="none" w:sz="0" w:space="0" w:color="auto"/>
      </w:divBdr>
    </w:div>
    <w:div w:id="1256206454">
      <w:bodyDiv w:val="1"/>
      <w:marLeft w:val="0"/>
      <w:marRight w:val="0"/>
      <w:marTop w:val="0"/>
      <w:marBottom w:val="0"/>
      <w:divBdr>
        <w:top w:val="none" w:sz="0" w:space="0" w:color="auto"/>
        <w:left w:val="none" w:sz="0" w:space="0" w:color="auto"/>
        <w:bottom w:val="none" w:sz="0" w:space="0" w:color="auto"/>
        <w:right w:val="none" w:sz="0" w:space="0" w:color="auto"/>
      </w:divBdr>
    </w:div>
    <w:div w:id="1257399034">
      <w:bodyDiv w:val="1"/>
      <w:marLeft w:val="0"/>
      <w:marRight w:val="0"/>
      <w:marTop w:val="0"/>
      <w:marBottom w:val="0"/>
      <w:divBdr>
        <w:top w:val="none" w:sz="0" w:space="0" w:color="auto"/>
        <w:left w:val="none" w:sz="0" w:space="0" w:color="auto"/>
        <w:bottom w:val="none" w:sz="0" w:space="0" w:color="auto"/>
        <w:right w:val="none" w:sz="0" w:space="0" w:color="auto"/>
      </w:divBdr>
    </w:div>
    <w:div w:id="1257401803">
      <w:bodyDiv w:val="1"/>
      <w:marLeft w:val="0"/>
      <w:marRight w:val="0"/>
      <w:marTop w:val="0"/>
      <w:marBottom w:val="0"/>
      <w:divBdr>
        <w:top w:val="none" w:sz="0" w:space="0" w:color="auto"/>
        <w:left w:val="none" w:sz="0" w:space="0" w:color="auto"/>
        <w:bottom w:val="none" w:sz="0" w:space="0" w:color="auto"/>
        <w:right w:val="none" w:sz="0" w:space="0" w:color="auto"/>
      </w:divBdr>
    </w:div>
    <w:div w:id="1258753236">
      <w:bodyDiv w:val="1"/>
      <w:marLeft w:val="0"/>
      <w:marRight w:val="0"/>
      <w:marTop w:val="0"/>
      <w:marBottom w:val="0"/>
      <w:divBdr>
        <w:top w:val="none" w:sz="0" w:space="0" w:color="auto"/>
        <w:left w:val="none" w:sz="0" w:space="0" w:color="auto"/>
        <w:bottom w:val="none" w:sz="0" w:space="0" w:color="auto"/>
        <w:right w:val="none" w:sz="0" w:space="0" w:color="auto"/>
      </w:divBdr>
    </w:div>
    <w:div w:id="1260797710">
      <w:bodyDiv w:val="1"/>
      <w:marLeft w:val="0"/>
      <w:marRight w:val="0"/>
      <w:marTop w:val="0"/>
      <w:marBottom w:val="0"/>
      <w:divBdr>
        <w:top w:val="none" w:sz="0" w:space="0" w:color="auto"/>
        <w:left w:val="none" w:sz="0" w:space="0" w:color="auto"/>
        <w:bottom w:val="none" w:sz="0" w:space="0" w:color="auto"/>
        <w:right w:val="none" w:sz="0" w:space="0" w:color="auto"/>
      </w:divBdr>
      <w:divsChild>
        <w:div w:id="1393845400">
          <w:marLeft w:val="0"/>
          <w:marRight w:val="0"/>
          <w:marTop w:val="0"/>
          <w:marBottom w:val="0"/>
          <w:divBdr>
            <w:top w:val="none" w:sz="0" w:space="0" w:color="auto"/>
            <w:left w:val="none" w:sz="0" w:space="0" w:color="auto"/>
            <w:bottom w:val="none" w:sz="0" w:space="0" w:color="auto"/>
            <w:right w:val="none" w:sz="0" w:space="0" w:color="auto"/>
          </w:divBdr>
        </w:div>
      </w:divsChild>
    </w:div>
    <w:div w:id="1261177745">
      <w:bodyDiv w:val="1"/>
      <w:marLeft w:val="0"/>
      <w:marRight w:val="0"/>
      <w:marTop w:val="0"/>
      <w:marBottom w:val="0"/>
      <w:divBdr>
        <w:top w:val="none" w:sz="0" w:space="0" w:color="auto"/>
        <w:left w:val="none" w:sz="0" w:space="0" w:color="auto"/>
        <w:bottom w:val="none" w:sz="0" w:space="0" w:color="auto"/>
        <w:right w:val="none" w:sz="0" w:space="0" w:color="auto"/>
      </w:divBdr>
    </w:div>
    <w:div w:id="1261840757">
      <w:bodyDiv w:val="1"/>
      <w:marLeft w:val="0"/>
      <w:marRight w:val="0"/>
      <w:marTop w:val="0"/>
      <w:marBottom w:val="0"/>
      <w:divBdr>
        <w:top w:val="none" w:sz="0" w:space="0" w:color="auto"/>
        <w:left w:val="none" w:sz="0" w:space="0" w:color="auto"/>
        <w:bottom w:val="none" w:sz="0" w:space="0" w:color="auto"/>
        <w:right w:val="none" w:sz="0" w:space="0" w:color="auto"/>
      </w:divBdr>
    </w:div>
    <w:div w:id="1261912153">
      <w:bodyDiv w:val="1"/>
      <w:marLeft w:val="0"/>
      <w:marRight w:val="0"/>
      <w:marTop w:val="0"/>
      <w:marBottom w:val="0"/>
      <w:divBdr>
        <w:top w:val="none" w:sz="0" w:space="0" w:color="auto"/>
        <w:left w:val="none" w:sz="0" w:space="0" w:color="auto"/>
        <w:bottom w:val="none" w:sz="0" w:space="0" w:color="auto"/>
        <w:right w:val="none" w:sz="0" w:space="0" w:color="auto"/>
      </w:divBdr>
    </w:div>
    <w:div w:id="1262101608">
      <w:bodyDiv w:val="1"/>
      <w:marLeft w:val="0"/>
      <w:marRight w:val="0"/>
      <w:marTop w:val="0"/>
      <w:marBottom w:val="0"/>
      <w:divBdr>
        <w:top w:val="none" w:sz="0" w:space="0" w:color="auto"/>
        <w:left w:val="none" w:sz="0" w:space="0" w:color="auto"/>
        <w:bottom w:val="none" w:sz="0" w:space="0" w:color="auto"/>
        <w:right w:val="none" w:sz="0" w:space="0" w:color="auto"/>
      </w:divBdr>
    </w:div>
    <w:div w:id="1263731993">
      <w:bodyDiv w:val="1"/>
      <w:marLeft w:val="0"/>
      <w:marRight w:val="0"/>
      <w:marTop w:val="0"/>
      <w:marBottom w:val="0"/>
      <w:divBdr>
        <w:top w:val="none" w:sz="0" w:space="0" w:color="auto"/>
        <w:left w:val="none" w:sz="0" w:space="0" w:color="auto"/>
        <w:bottom w:val="none" w:sz="0" w:space="0" w:color="auto"/>
        <w:right w:val="none" w:sz="0" w:space="0" w:color="auto"/>
      </w:divBdr>
    </w:div>
    <w:div w:id="1264148898">
      <w:bodyDiv w:val="1"/>
      <w:marLeft w:val="0"/>
      <w:marRight w:val="0"/>
      <w:marTop w:val="0"/>
      <w:marBottom w:val="0"/>
      <w:divBdr>
        <w:top w:val="none" w:sz="0" w:space="0" w:color="auto"/>
        <w:left w:val="none" w:sz="0" w:space="0" w:color="auto"/>
        <w:bottom w:val="none" w:sz="0" w:space="0" w:color="auto"/>
        <w:right w:val="none" w:sz="0" w:space="0" w:color="auto"/>
      </w:divBdr>
    </w:div>
    <w:div w:id="1265846229">
      <w:bodyDiv w:val="1"/>
      <w:marLeft w:val="0"/>
      <w:marRight w:val="0"/>
      <w:marTop w:val="0"/>
      <w:marBottom w:val="0"/>
      <w:divBdr>
        <w:top w:val="none" w:sz="0" w:space="0" w:color="auto"/>
        <w:left w:val="none" w:sz="0" w:space="0" w:color="auto"/>
        <w:bottom w:val="none" w:sz="0" w:space="0" w:color="auto"/>
        <w:right w:val="none" w:sz="0" w:space="0" w:color="auto"/>
      </w:divBdr>
    </w:div>
    <w:div w:id="1266502101">
      <w:bodyDiv w:val="1"/>
      <w:marLeft w:val="0"/>
      <w:marRight w:val="0"/>
      <w:marTop w:val="0"/>
      <w:marBottom w:val="0"/>
      <w:divBdr>
        <w:top w:val="none" w:sz="0" w:space="0" w:color="auto"/>
        <w:left w:val="none" w:sz="0" w:space="0" w:color="auto"/>
        <w:bottom w:val="none" w:sz="0" w:space="0" w:color="auto"/>
        <w:right w:val="none" w:sz="0" w:space="0" w:color="auto"/>
      </w:divBdr>
    </w:div>
    <w:div w:id="1266763260">
      <w:bodyDiv w:val="1"/>
      <w:marLeft w:val="0"/>
      <w:marRight w:val="0"/>
      <w:marTop w:val="0"/>
      <w:marBottom w:val="0"/>
      <w:divBdr>
        <w:top w:val="none" w:sz="0" w:space="0" w:color="auto"/>
        <w:left w:val="none" w:sz="0" w:space="0" w:color="auto"/>
        <w:bottom w:val="none" w:sz="0" w:space="0" w:color="auto"/>
        <w:right w:val="none" w:sz="0" w:space="0" w:color="auto"/>
      </w:divBdr>
    </w:div>
    <w:div w:id="1267494916">
      <w:bodyDiv w:val="1"/>
      <w:marLeft w:val="0"/>
      <w:marRight w:val="0"/>
      <w:marTop w:val="0"/>
      <w:marBottom w:val="0"/>
      <w:divBdr>
        <w:top w:val="none" w:sz="0" w:space="0" w:color="auto"/>
        <w:left w:val="none" w:sz="0" w:space="0" w:color="auto"/>
        <w:bottom w:val="none" w:sz="0" w:space="0" w:color="auto"/>
        <w:right w:val="none" w:sz="0" w:space="0" w:color="auto"/>
      </w:divBdr>
    </w:div>
    <w:div w:id="1268007050">
      <w:bodyDiv w:val="1"/>
      <w:marLeft w:val="0"/>
      <w:marRight w:val="0"/>
      <w:marTop w:val="0"/>
      <w:marBottom w:val="0"/>
      <w:divBdr>
        <w:top w:val="none" w:sz="0" w:space="0" w:color="auto"/>
        <w:left w:val="none" w:sz="0" w:space="0" w:color="auto"/>
        <w:bottom w:val="none" w:sz="0" w:space="0" w:color="auto"/>
        <w:right w:val="none" w:sz="0" w:space="0" w:color="auto"/>
      </w:divBdr>
      <w:divsChild>
        <w:div w:id="1003623664">
          <w:marLeft w:val="0"/>
          <w:marRight w:val="0"/>
          <w:marTop w:val="0"/>
          <w:marBottom w:val="0"/>
          <w:divBdr>
            <w:top w:val="none" w:sz="0" w:space="0" w:color="auto"/>
            <w:left w:val="none" w:sz="0" w:space="0" w:color="auto"/>
            <w:bottom w:val="none" w:sz="0" w:space="0" w:color="auto"/>
            <w:right w:val="none" w:sz="0" w:space="0" w:color="auto"/>
          </w:divBdr>
          <w:divsChild>
            <w:div w:id="1365443883">
              <w:marLeft w:val="0"/>
              <w:marRight w:val="0"/>
              <w:marTop w:val="0"/>
              <w:marBottom w:val="0"/>
              <w:divBdr>
                <w:top w:val="none" w:sz="0" w:space="0" w:color="auto"/>
                <w:left w:val="none" w:sz="0" w:space="0" w:color="auto"/>
                <w:bottom w:val="none" w:sz="0" w:space="0" w:color="auto"/>
                <w:right w:val="none" w:sz="0" w:space="0" w:color="auto"/>
              </w:divBdr>
              <w:divsChild>
                <w:div w:id="22056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11634">
          <w:marLeft w:val="0"/>
          <w:marRight w:val="0"/>
          <w:marTop w:val="0"/>
          <w:marBottom w:val="0"/>
          <w:divBdr>
            <w:top w:val="none" w:sz="0" w:space="0" w:color="auto"/>
            <w:left w:val="none" w:sz="0" w:space="0" w:color="auto"/>
            <w:bottom w:val="none" w:sz="0" w:space="0" w:color="auto"/>
            <w:right w:val="none" w:sz="0" w:space="0" w:color="auto"/>
          </w:divBdr>
          <w:divsChild>
            <w:div w:id="820536753">
              <w:marLeft w:val="0"/>
              <w:marRight w:val="0"/>
              <w:marTop w:val="0"/>
              <w:marBottom w:val="0"/>
              <w:divBdr>
                <w:top w:val="none" w:sz="0" w:space="0" w:color="auto"/>
                <w:left w:val="none" w:sz="0" w:space="0" w:color="auto"/>
                <w:bottom w:val="none" w:sz="0" w:space="0" w:color="auto"/>
                <w:right w:val="none" w:sz="0" w:space="0" w:color="auto"/>
              </w:divBdr>
              <w:divsChild>
                <w:div w:id="13673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2939">
          <w:marLeft w:val="0"/>
          <w:marRight w:val="0"/>
          <w:marTop w:val="0"/>
          <w:marBottom w:val="0"/>
          <w:divBdr>
            <w:top w:val="none" w:sz="0" w:space="0" w:color="auto"/>
            <w:left w:val="none" w:sz="0" w:space="0" w:color="auto"/>
            <w:bottom w:val="none" w:sz="0" w:space="0" w:color="auto"/>
            <w:right w:val="none" w:sz="0" w:space="0" w:color="auto"/>
          </w:divBdr>
          <w:divsChild>
            <w:div w:id="274286255">
              <w:marLeft w:val="450"/>
              <w:marRight w:val="0"/>
              <w:marTop w:val="0"/>
              <w:marBottom w:val="450"/>
              <w:divBdr>
                <w:top w:val="none" w:sz="0" w:space="0" w:color="auto"/>
                <w:left w:val="none" w:sz="0" w:space="0" w:color="auto"/>
                <w:bottom w:val="none" w:sz="0" w:space="0" w:color="auto"/>
                <w:right w:val="none" w:sz="0" w:space="0" w:color="auto"/>
              </w:divBdr>
              <w:divsChild>
                <w:div w:id="1005134300">
                  <w:marLeft w:val="0"/>
                  <w:marRight w:val="0"/>
                  <w:marTop w:val="0"/>
                  <w:marBottom w:val="0"/>
                  <w:divBdr>
                    <w:top w:val="none" w:sz="0" w:space="0" w:color="auto"/>
                    <w:left w:val="none" w:sz="0" w:space="0" w:color="auto"/>
                    <w:bottom w:val="none" w:sz="0" w:space="0" w:color="auto"/>
                    <w:right w:val="none" w:sz="0" w:space="0" w:color="auto"/>
                  </w:divBdr>
                  <w:divsChild>
                    <w:div w:id="3708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7791">
          <w:marLeft w:val="0"/>
          <w:marRight w:val="0"/>
          <w:marTop w:val="0"/>
          <w:marBottom w:val="0"/>
          <w:divBdr>
            <w:top w:val="none" w:sz="0" w:space="0" w:color="auto"/>
            <w:left w:val="none" w:sz="0" w:space="0" w:color="auto"/>
            <w:bottom w:val="none" w:sz="0" w:space="0" w:color="auto"/>
            <w:right w:val="none" w:sz="0" w:space="0" w:color="auto"/>
          </w:divBdr>
        </w:div>
      </w:divsChild>
    </w:div>
    <w:div w:id="1268342787">
      <w:bodyDiv w:val="1"/>
      <w:marLeft w:val="0"/>
      <w:marRight w:val="0"/>
      <w:marTop w:val="0"/>
      <w:marBottom w:val="0"/>
      <w:divBdr>
        <w:top w:val="none" w:sz="0" w:space="0" w:color="auto"/>
        <w:left w:val="none" w:sz="0" w:space="0" w:color="auto"/>
        <w:bottom w:val="none" w:sz="0" w:space="0" w:color="auto"/>
        <w:right w:val="none" w:sz="0" w:space="0" w:color="auto"/>
      </w:divBdr>
    </w:div>
    <w:div w:id="1269698266">
      <w:bodyDiv w:val="1"/>
      <w:marLeft w:val="0"/>
      <w:marRight w:val="0"/>
      <w:marTop w:val="0"/>
      <w:marBottom w:val="0"/>
      <w:divBdr>
        <w:top w:val="none" w:sz="0" w:space="0" w:color="auto"/>
        <w:left w:val="none" w:sz="0" w:space="0" w:color="auto"/>
        <w:bottom w:val="none" w:sz="0" w:space="0" w:color="auto"/>
        <w:right w:val="none" w:sz="0" w:space="0" w:color="auto"/>
      </w:divBdr>
    </w:div>
    <w:div w:id="1270426728">
      <w:bodyDiv w:val="1"/>
      <w:marLeft w:val="0"/>
      <w:marRight w:val="0"/>
      <w:marTop w:val="0"/>
      <w:marBottom w:val="0"/>
      <w:divBdr>
        <w:top w:val="none" w:sz="0" w:space="0" w:color="auto"/>
        <w:left w:val="none" w:sz="0" w:space="0" w:color="auto"/>
        <w:bottom w:val="none" w:sz="0" w:space="0" w:color="auto"/>
        <w:right w:val="none" w:sz="0" w:space="0" w:color="auto"/>
      </w:divBdr>
    </w:div>
    <w:div w:id="1271015480">
      <w:bodyDiv w:val="1"/>
      <w:marLeft w:val="0"/>
      <w:marRight w:val="0"/>
      <w:marTop w:val="0"/>
      <w:marBottom w:val="0"/>
      <w:divBdr>
        <w:top w:val="none" w:sz="0" w:space="0" w:color="auto"/>
        <w:left w:val="none" w:sz="0" w:space="0" w:color="auto"/>
        <w:bottom w:val="none" w:sz="0" w:space="0" w:color="auto"/>
        <w:right w:val="none" w:sz="0" w:space="0" w:color="auto"/>
      </w:divBdr>
    </w:div>
    <w:div w:id="1271932687">
      <w:bodyDiv w:val="1"/>
      <w:marLeft w:val="0"/>
      <w:marRight w:val="0"/>
      <w:marTop w:val="0"/>
      <w:marBottom w:val="0"/>
      <w:divBdr>
        <w:top w:val="none" w:sz="0" w:space="0" w:color="auto"/>
        <w:left w:val="none" w:sz="0" w:space="0" w:color="auto"/>
        <w:bottom w:val="none" w:sz="0" w:space="0" w:color="auto"/>
        <w:right w:val="none" w:sz="0" w:space="0" w:color="auto"/>
      </w:divBdr>
    </w:div>
    <w:div w:id="1272083360">
      <w:bodyDiv w:val="1"/>
      <w:marLeft w:val="0"/>
      <w:marRight w:val="0"/>
      <w:marTop w:val="0"/>
      <w:marBottom w:val="0"/>
      <w:divBdr>
        <w:top w:val="none" w:sz="0" w:space="0" w:color="auto"/>
        <w:left w:val="none" w:sz="0" w:space="0" w:color="auto"/>
        <w:bottom w:val="none" w:sz="0" w:space="0" w:color="auto"/>
        <w:right w:val="none" w:sz="0" w:space="0" w:color="auto"/>
      </w:divBdr>
    </w:div>
    <w:div w:id="1272738641">
      <w:bodyDiv w:val="1"/>
      <w:marLeft w:val="0"/>
      <w:marRight w:val="0"/>
      <w:marTop w:val="0"/>
      <w:marBottom w:val="0"/>
      <w:divBdr>
        <w:top w:val="none" w:sz="0" w:space="0" w:color="auto"/>
        <w:left w:val="none" w:sz="0" w:space="0" w:color="auto"/>
        <w:bottom w:val="none" w:sz="0" w:space="0" w:color="auto"/>
        <w:right w:val="none" w:sz="0" w:space="0" w:color="auto"/>
      </w:divBdr>
    </w:div>
    <w:div w:id="1273434154">
      <w:bodyDiv w:val="1"/>
      <w:marLeft w:val="0"/>
      <w:marRight w:val="0"/>
      <w:marTop w:val="0"/>
      <w:marBottom w:val="0"/>
      <w:divBdr>
        <w:top w:val="none" w:sz="0" w:space="0" w:color="auto"/>
        <w:left w:val="none" w:sz="0" w:space="0" w:color="auto"/>
        <w:bottom w:val="none" w:sz="0" w:space="0" w:color="auto"/>
        <w:right w:val="none" w:sz="0" w:space="0" w:color="auto"/>
      </w:divBdr>
    </w:div>
    <w:div w:id="1273517628">
      <w:bodyDiv w:val="1"/>
      <w:marLeft w:val="0"/>
      <w:marRight w:val="0"/>
      <w:marTop w:val="0"/>
      <w:marBottom w:val="0"/>
      <w:divBdr>
        <w:top w:val="none" w:sz="0" w:space="0" w:color="auto"/>
        <w:left w:val="none" w:sz="0" w:space="0" w:color="auto"/>
        <w:bottom w:val="none" w:sz="0" w:space="0" w:color="auto"/>
        <w:right w:val="none" w:sz="0" w:space="0" w:color="auto"/>
      </w:divBdr>
    </w:div>
    <w:div w:id="1275821725">
      <w:bodyDiv w:val="1"/>
      <w:marLeft w:val="0"/>
      <w:marRight w:val="0"/>
      <w:marTop w:val="0"/>
      <w:marBottom w:val="0"/>
      <w:divBdr>
        <w:top w:val="none" w:sz="0" w:space="0" w:color="auto"/>
        <w:left w:val="none" w:sz="0" w:space="0" w:color="auto"/>
        <w:bottom w:val="none" w:sz="0" w:space="0" w:color="auto"/>
        <w:right w:val="none" w:sz="0" w:space="0" w:color="auto"/>
      </w:divBdr>
    </w:div>
    <w:div w:id="1276982858">
      <w:bodyDiv w:val="1"/>
      <w:marLeft w:val="0"/>
      <w:marRight w:val="0"/>
      <w:marTop w:val="0"/>
      <w:marBottom w:val="0"/>
      <w:divBdr>
        <w:top w:val="none" w:sz="0" w:space="0" w:color="auto"/>
        <w:left w:val="none" w:sz="0" w:space="0" w:color="auto"/>
        <w:bottom w:val="none" w:sz="0" w:space="0" w:color="auto"/>
        <w:right w:val="none" w:sz="0" w:space="0" w:color="auto"/>
      </w:divBdr>
    </w:div>
    <w:div w:id="1277250179">
      <w:bodyDiv w:val="1"/>
      <w:marLeft w:val="0"/>
      <w:marRight w:val="0"/>
      <w:marTop w:val="0"/>
      <w:marBottom w:val="0"/>
      <w:divBdr>
        <w:top w:val="none" w:sz="0" w:space="0" w:color="auto"/>
        <w:left w:val="none" w:sz="0" w:space="0" w:color="auto"/>
        <w:bottom w:val="none" w:sz="0" w:space="0" w:color="auto"/>
        <w:right w:val="none" w:sz="0" w:space="0" w:color="auto"/>
      </w:divBdr>
    </w:div>
    <w:div w:id="1277326999">
      <w:bodyDiv w:val="1"/>
      <w:marLeft w:val="0"/>
      <w:marRight w:val="0"/>
      <w:marTop w:val="0"/>
      <w:marBottom w:val="0"/>
      <w:divBdr>
        <w:top w:val="none" w:sz="0" w:space="0" w:color="auto"/>
        <w:left w:val="none" w:sz="0" w:space="0" w:color="auto"/>
        <w:bottom w:val="none" w:sz="0" w:space="0" w:color="auto"/>
        <w:right w:val="none" w:sz="0" w:space="0" w:color="auto"/>
      </w:divBdr>
    </w:div>
    <w:div w:id="1278488296">
      <w:bodyDiv w:val="1"/>
      <w:marLeft w:val="0"/>
      <w:marRight w:val="0"/>
      <w:marTop w:val="0"/>
      <w:marBottom w:val="0"/>
      <w:divBdr>
        <w:top w:val="none" w:sz="0" w:space="0" w:color="auto"/>
        <w:left w:val="none" w:sz="0" w:space="0" w:color="auto"/>
        <w:bottom w:val="none" w:sz="0" w:space="0" w:color="auto"/>
        <w:right w:val="none" w:sz="0" w:space="0" w:color="auto"/>
      </w:divBdr>
    </w:div>
    <w:div w:id="1278757334">
      <w:bodyDiv w:val="1"/>
      <w:marLeft w:val="0"/>
      <w:marRight w:val="0"/>
      <w:marTop w:val="0"/>
      <w:marBottom w:val="0"/>
      <w:divBdr>
        <w:top w:val="none" w:sz="0" w:space="0" w:color="auto"/>
        <w:left w:val="none" w:sz="0" w:space="0" w:color="auto"/>
        <w:bottom w:val="none" w:sz="0" w:space="0" w:color="auto"/>
        <w:right w:val="none" w:sz="0" w:space="0" w:color="auto"/>
      </w:divBdr>
    </w:div>
    <w:div w:id="1280264823">
      <w:bodyDiv w:val="1"/>
      <w:marLeft w:val="0"/>
      <w:marRight w:val="0"/>
      <w:marTop w:val="0"/>
      <w:marBottom w:val="0"/>
      <w:divBdr>
        <w:top w:val="none" w:sz="0" w:space="0" w:color="auto"/>
        <w:left w:val="none" w:sz="0" w:space="0" w:color="auto"/>
        <w:bottom w:val="none" w:sz="0" w:space="0" w:color="auto"/>
        <w:right w:val="none" w:sz="0" w:space="0" w:color="auto"/>
      </w:divBdr>
    </w:div>
    <w:div w:id="1280524453">
      <w:bodyDiv w:val="1"/>
      <w:marLeft w:val="0"/>
      <w:marRight w:val="0"/>
      <w:marTop w:val="0"/>
      <w:marBottom w:val="0"/>
      <w:divBdr>
        <w:top w:val="none" w:sz="0" w:space="0" w:color="auto"/>
        <w:left w:val="none" w:sz="0" w:space="0" w:color="auto"/>
        <w:bottom w:val="none" w:sz="0" w:space="0" w:color="auto"/>
        <w:right w:val="none" w:sz="0" w:space="0" w:color="auto"/>
      </w:divBdr>
    </w:div>
    <w:div w:id="1281498161">
      <w:bodyDiv w:val="1"/>
      <w:marLeft w:val="0"/>
      <w:marRight w:val="0"/>
      <w:marTop w:val="0"/>
      <w:marBottom w:val="0"/>
      <w:divBdr>
        <w:top w:val="none" w:sz="0" w:space="0" w:color="auto"/>
        <w:left w:val="none" w:sz="0" w:space="0" w:color="auto"/>
        <w:bottom w:val="none" w:sz="0" w:space="0" w:color="auto"/>
        <w:right w:val="none" w:sz="0" w:space="0" w:color="auto"/>
      </w:divBdr>
    </w:div>
    <w:div w:id="1285497622">
      <w:bodyDiv w:val="1"/>
      <w:marLeft w:val="0"/>
      <w:marRight w:val="0"/>
      <w:marTop w:val="0"/>
      <w:marBottom w:val="0"/>
      <w:divBdr>
        <w:top w:val="none" w:sz="0" w:space="0" w:color="auto"/>
        <w:left w:val="none" w:sz="0" w:space="0" w:color="auto"/>
        <w:bottom w:val="none" w:sz="0" w:space="0" w:color="auto"/>
        <w:right w:val="none" w:sz="0" w:space="0" w:color="auto"/>
      </w:divBdr>
    </w:div>
    <w:div w:id="1288006898">
      <w:bodyDiv w:val="1"/>
      <w:marLeft w:val="0"/>
      <w:marRight w:val="0"/>
      <w:marTop w:val="0"/>
      <w:marBottom w:val="0"/>
      <w:divBdr>
        <w:top w:val="none" w:sz="0" w:space="0" w:color="auto"/>
        <w:left w:val="none" w:sz="0" w:space="0" w:color="auto"/>
        <w:bottom w:val="none" w:sz="0" w:space="0" w:color="auto"/>
        <w:right w:val="none" w:sz="0" w:space="0" w:color="auto"/>
      </w:divBdr>
    </w:div>
    <w:div w:id="1288118817">
      <w:bodyDiv w:val="1"/>
      <w:marLeft w:val="0"/>
      <w:marRight w:val="0"/>
      <w:marTop w:val="0"/>
      <w:marBottom w:val="0"/>
      <w:divBdr>
        <w:top w:val="none" w:sz="0" w:space="0" w:color="auto"/>
        <w:left w:val="none" w:sz="0" w:space="0" w:color="auto"/>
        <w:bottom w:val="none" w:sz="0" w:space="0" w:color="auto"/>
        <w:right w:val="none" w:sz="0" w:space="0" w:color="auto"/>
      </w:divBdr>
    </w:div>
    <w:div w:id="1288508954">
      <w:bodyDiv w:val="1"/>
      <w:marLeft w:val="0"/>
      <w:marRight w:val="0"/>
      <w:marTop w:val="0"/>
      <w:marBottom w:val="0"/>
      <w:divBdr>
        <w:top w:val="none" w:sz="0" w:space="0" w:color="auto"/>
        <w:left w:val="none" w:sz="0" w:space="0" w:color="auto"/>
        <w:bottom w:val="none" w:sz="0" w:space="0" w:color="auto"/>
        <w:right w:val="none" w:sz="0" w:space="0" w:color="auto"/>
      </w:divBdr>
    </w:div>
    <w:div w:id="1290159644">
      <w:bodyDiv w:val="1"/>
      <w:marLeft w:val="0"/>
      <w:marRight w:val="0"/>
      <w:marTop w:val="0"/>
      <w:marBottom w:val="0"/>
      <w:divBdr>
        <w:top w:val="none" w:sz="0" w:space="0" w:color="auto"/>
        <w:left w:val="none" w:sz="0" w:space="0" w:color="auto"/>
        <w:bottom w:val="none" w:sz="0" w:space="0" w:color="auto"/>
        <w:right w:val="none" w:sz="0" w:space="0" w:color="auto"/>
      </w:divBdr>
    </w:div>
    <w:div w:id="1290696864">
      <w:bodyDiv w:val="1"/>
      <w:marLeft w:val="0"/>
      <w:marRight w:val="0"/>
      <w:marTop w:val="0"/>
      <w:marBottom w:val="0"/>
      <w:divBdr>
        <w:top w:val="none" w:sz="0" w:space="0" w:color="auto"/>
        <w:left w:val="none" w:sz="0" w:space="0" w:color="auto"/>
        <w:bottom w:val="none" w:sz="0" w:space="0" w:color="auto"/>
        <w:right w:val="none" w:sz="0" w:space="0" w:color="auto"/>
      </w:divBdr>
    </w:div>
    <w:div w:id="1291353191">
      <w:bodyDiv w:val="1"/>
      <w:marLeft w:val="0"/>
      <w:marRight w:val="0"/>
      <w:marTop w:val="0"/>
      <w:marBottom w:val="0"/>
      <w:divBdr>
        <w:top w:val="none" w:sz="0" w:space="0" w:color="auto"/>
        <w:left w:val="none" w:sz="0" w:space="0" w:color="auto"/>
        <w:bottom w:val="none" w:sz="0" w:space="0" w:color="auto"/>
        <w:right w:val="none" w:sz="0" w:space="0" w:color="auto"/>
      </w:divBdr>
    </w:div>
    <w:div w:id="1292898925">
      <w:bodyDiv w:val="1"/>
      <w:marLeft w:val="0"/>
      <w:marRight w:val="0"/>
      <w:marTop w:val="0"/>
      <w:marBottom w:val="0"/>
      <w:divBdr>
        <w:top w:val="none" w:sz="0" w:space="0" w:color="auto"/>
        <w:left w:val="none" w:sz="0" w:space="0" w:color="auto"/>
        <w:bottom w:val="none" w:sz="0" w:space="0" w:color="auto"/>
        <w:right w:val="none" w:sz="0" w:space="0" w:color="auto"/>
      </w:divBdr>
    </w:div>
    <w:div w:id="1293250473">
      <w:bodyDiv w:val="1"/>
      <w:marLeft w:val="0"/>
      <w:marRight w:val="0"/>
      <w:marTop w:val="0"/>
      <w:marBottom w:val="0"/>
      <w:divBdr>
        <w:top w:val="none" w:sz="0" w:space="0" w:color="auto"/>
        <w:left w:val="none" w:sz="0" w:space="0" w:color="auto"/>
        <w:bottom w:val="none" w:sz="0" w:space="0" w:color="auto"/>
        <w:right w:val="none" w:sz="0" w:space="0" w:color="auto"/>
      </w:divBdr>
    </w:div>
    <w:div w:id="1295331180">
      <w:bodyDiv w:val="1"/>
      <w:marLeft w:val="0"/>
      <w:marRight w:val="0"/>
      <w:marTop w:val="0"/>
      <w:marBottom w:val="0"/>
      <w:divBdr>
        <w:top w:val="none" w:sz="0" w:space="0" w:color="auto"/>
        <w:left w:val="none" w:sz="0" w:space="0" w:color="auto"/>
        <w:bottom w:val="none" w:sz="0" w:space="0" w:color="auto"/>
        <w:right w:val="none" w:sz="0" w:space="0" w:color="auto"/>
      </w:divBdr>
    </w:div>
    <w:div w:id="1295988890">
      <w:bodyDiv w:val="1"/>
      <w:marLeft w:val="0"/>
      <w:marRight w:val="0"/>
      <w:marTop w:val="0"/>
      <w:marBottom w:val="0"/>
      <w:divBdr>
        <w:top w:val="none" w:sz="0" w:space="0" w:color="auto"/>
        <w:left w:val="none" w:sz="0" w:space="0" w:color="auto"/>
        <w:bottom w:val="none" w:sz="0" w:space="0" w:color="auto"/>
        <w:right w:val="none" w:sz="0" w:space="0" w:color="auto"/>
      </w:divBdr>
    </w:div>
    <w:div w:id="1297832423">
      <w:bodyDiv w:val="1"/>
      <w:marLeft w:val="0"/>
      <w:marRight w:val="0"/>
      <w:marTop w:val="0"/>
      <w:marBottom w:val="0"/>
      <w:divBdr>
        <w:top w:val="none" w:sz="0" w:space="0" w:color="auto"/>
        <w:left w:val="none" w:sz="0" w:space="0" w:color="auto"/>
        <w:bottom w:val="none" w:sz="0" w:space="0" w:color="auto"/>
        <w:right w:val="none" w:sz="0" w:space="0" w:color="auto"/>
      </w:divBdr>
    </w:div>
    <w:div w:id="1298026198">
      <w:bodyDiv w:val="1"/>
      <w:marLeft w:val="0"/>
      <w:marRight w:val="0"/>
      <w:marTop w:val="0"/>
      <w:marBottom w:val="0"/>
      <w:divBdr>
        <w:top w:val="none" w:sz="0" w:space="0" w:color="auto"/>
        <w:left w:val="none" w:sz="0" w:space="0" w:color="auto"/>
        <w:bottom w:val="none" w:sz="0" w:space="0" w:color="auto"/>
        <w:right w:val="none" w:sz="0" w:space="0" w:color="auto"/>
      </w:divBdr>
    </w:div>
    <w:div w:id="1298028490">
      <w:bodyDiv w:val="1"/>
      <w:marLeft w:val="0"/>
      <w:marRight w:val="0"/>
      <w:marTop w:val="0"/>
      <w:marBottom w:val="0"/>
      <w:divBdr>
        <w:top w:val="none" w:sz="0" w:space="0" w:color="auto"/>
        <w:left w:val="none" w:sz="0" w:space="0" w:color="auto"/>
        <w:bottom w:val="none" w:sz="0" w:space="0" w:color="auto"/>
        <w:right w:val="none" w:sz="0" w:space="0" w:color="auto"/>
      </w:divBdr>
    </w:div>
    <w:div w:id="1298103833">
      <w:bodyDiv w:val="1"/>
      <w:marLeft w:val="0"/>
      <w:marRight w:val="0"/>
      <w:marTop w:val="0"/>
      <w:marBottom w:val="0"/>
      <w:divBdr>
        <w:top w:val="none" w:sz="0" w:space="0" w:color="auto"/>
        <w:left w:val="none" w:sz="0" w:space="0" w:color="auto"/>
        <w:bottom w:val="none" w:sz="0" w:space="0" w:color="auto"/>
        <w:right w:val="none" w:sz="0" w:space="0" w:color="auto"/>
      </w:divBdr>
    </w:div>
    <w:div w:id="1299408969">
      <w:bodyDiv w:val="1"/>
      <w:marLeft w:val="0"/>
      <w:marRight w:val="0"/>
      <w:marTop w:val="0"/>
      <w:marBottom w:val="0"/>
      <w:divBdr>
        <w:top w:val="none" w:sz="0" w:space="0" w:color="auto"/>
        <w:left w:val="none" w:sz="0" w:space="0" w:color="auto"/>
        <w:bottom w:val="none" w:sz="0" w:space="0" w:color="auto"/>
        <w:right w:val="none" w:sz="0" w:space="0" w:color="auto"/>
      </w:divBdr>
    </w:div>
    <w:div w:id="1300577902">
      <w:bodyDiv w:val="1"/>
      <w:marLeft w:val="0"/>
      <w:marRight w:val="0"/>
      <w:marTop w:val="0"/>
      <w:marBottom w:val="0"/>
      <w:divBdr>
        <w:top w:val="none" w:sz="0" w:space="0" w:color="auto"/>
        <w:left w:val="none" w:sz="0" w:space="0" w:color="auto"/>
        <w:bottom w:val="none" w:sz="0" w:space="0" w:color="auto"/>
        <w:right w:val="none" w:sz="0" w:space="0" w:color="auto"/>
      </w:divBdr>
    </w:div>
    <w:div w:id="1301229647">
      <w:bodyDiv w:val="1"/>
      <w:marLeft w:val="0"/>
      <w:marRight w:val="0"/>
      <w:marTop w:val="0"/>
      <w:marBottom w:val="0"/>
      <w:divBdr>
        <w:top w:val="none" w:sz="0" w:space="0" w:color="auto"/>
        <w:left w:val="none" w:sz="0" w:space="0" w:color="auto"/>
        <w:bottom w:val="none" w:sz="0" w:space="0" w:color="auto"/>
        <w:right w:val="none" w:sz="0" w:space="0" w:color="auto"/>
      </w:divBdr>
      <w:divsChild>
        <w:div w:id="1327047967">
          <w:marLeft w:val="0"/>
          <w:marRight w:val="0"/>
          <w:marTop w:val="0"/>
          <w:marBottom w:val="180"/>
          <w:divBdr>
            <w:top w:val="none" w:sz="0" w:space="0" w:color="auto"/>
            <w:left w:val="none" w:sz="0" w:space="0" w:color="auto"/>
            <w:bottom w:val="none" w:sz="0" w:space="0" w:color="auto"/>
            <w:right w:val="none" w:sz="0" w:space="0" w:color="auto"/>
          </w:divBdr>
        </w:div>
        <w:div w:id="520365683">
          <w:marLeft w:val="0"/>
          <w:marRight w:val="0"/>
          <w:marTop w:val="0"/>
          <w:marBottom w:val="180"/>
          <w:divBdr>
            <w:top w:val="none" w:sz="0" w:space="0" w:color="auto"/>
            <w:left w:val="none" w:sz="0" w:space="0" w:color="auto"/>
            <w:bottom w:val="none" w:sz="0" w:space="0" w:color="auto"/>
            <w:right w:val="none" w:sz="0" w:space="0" w:color="auto"/>
          </w:divBdr>
        </w:div>
        <w:div w:id="175657482">
          <w:marLeft w:val="0"/>
          <w:marRight w:val="0"/>
          <w:marTop w:val="0"/>
          <w:marBottom w:val="180"/>
          <w:divBdr>
            <w:top w:val="none" w:sz="0" w:space="0" w:color="auto"/>
            <w:left w:val="none" w:sz="0" w:space="0" w:color="auto"/>
            <w:bottom w:val="none" w:sz="0" w:space="0" w:color="auto"/>
            <w:right w:val="none" w:sz="0" w:space="0" w:color="auto"/>
          </w:divBdr>
        </w:div>
        <w:div w:id="2002349488">
          <w:marLeft w:val="0"/>
          <w:marRight w:val="0"/>
          <w:marTop w:val="0"/>
          <w:marBottom w:val="180"/>
          <w:divBdr>
            <w:top w:val="none" w:sz="0" w:space="0" w:color="auto"/>
            <w:left w:val="none" w:sz="0" w:space="0" w:color="auto"/>
            <w:bottom w:val="none" w:sz="0" w:space="0" w:color="auto"/>
            <w:right w:val="none" w:sz="0" w:space="0" w:color="auto"/>
          </w:divBdr>
        </w:div>
        <w:div w:id="733741656">
          <w:marLeft w:val="0"/>
          <w:marRight w:val="0"/>
          <w:marTop w:val="0"/>
          <w:marBottom w:val="180"/>
          <w:divBdr>
            <w:top w:val="none" w:sz="0" w:space="0" w:color="auto"/>
            <w:left w:val="none" w:sz="0" w:space="0" w:color="auto"/>
            <w:bottom w:val="none" w:sz="0" w:space="0" w:color="auto"/>
            <w:right w:val="none" w:sz="0" w:space="0" w:color="auto"/>
          </w:divBdr>
        </w:div>
        <w:div w:id="315451625">
          <w:marLeft w:val="0"/>
          <w:marRight w:val="0"/>
          <w:marTop w:val="0"/>
          <w:marBottom w:val="180"/>
          <w:divBdr>
            <w:top w:val="none" w:sz="0" w:space="0" w:color="auto"/>
            <w:left w:val="none" w:sz="0" w:space="0" w:color="auto"/>
            <w:bottom w:val="none" w:sz="0" w:space="0" w:color="auto"/>
            <w:right w:val="none" w:sz="0" w:space="0" w:color="auto"/>
          </w:divBdr>
        </w:div>
        <w:div w:id="1365402494">
          <w:marLeft w:val="0"/>
          <w:marRight w:val="0"/>
          <w:marTop w:val="0"/>
          <w:marBottom w:val="180"/>
          <w:divBdr>
            <w:top w:val="none" w:sz="0" w:space="0" w:color="auto"/>
            <w:left w:val="none" w:sz="0" w:space="0" w:color="auto"/>
            <w:bottom w:val="none" w:sz="0" w:space="0" w:color="auto"/>
            <w:right w:val="none" w:sz="0" w:space="0" w:color="auto"/>
          </w:divBdr>
        </w:div>
        <w:div w:id="797453049">
          <w:marLeft w:val="0"/>
          <w:marRight w:val="0"/>
          <w:marTop w:val="0"/>
          <w:marBottom w:val="180"/>
          <w:divBdr>
            <w:top w:val="none" w:sz="0" w:space="0" w:color="auto"/>
            <w:left w:val="none" w:sz="0" w:space="0" w:color="auto"/>
            <w:bottom w:val="none" w:sz="0" w:space="0" w:color="auto"/>
            <w:right w:val="none" w:sz="0" w:space="0" w:color="auto"/>
          </w:divBdr>
        </w:div>
        <w:div w:id="761802987">
          <w:marLeft w:val="0"/>
          <w:marRight w:val="0"/>
          <w:marTop w:val="0"/>
          <w:marBottom w:val="180"/>
          <w:divBdr>
            <w:top w:val="none" w:sz="0" w:space="0" w:color="auto"/>
            <w:left w:val="none" w:sz="0" w:space="0" w:color="auto"/>
            <w:bottom w:val="none" w:sz="0" w:space="0" w:color="auto"/>
            <w:right w:val="none" w:sz="0" w:space="0" w:color="auto"/>
          </w:divBdr>
        </w:div>
        <w:div w:id="739640438">
          <w:marLeft w:val="0"/>
          <w:marRight w:val="0"/>
          <w:marTop w:val="0"/>
          <w:marBottom w:val="180"/>
          <w:divBdr>
            <w:top w:val="none" w:sz="0" w:space="0" w:color="auto"/>
            <w:left w:val="none" w:sz="0" w:space="0" w:color="auto"/>
            <w:bottom w:val="none" w:sz="0" w:space="0" w:color="auto"/>
            <w:right w:val="none" w:sz="0" w:space="0" w:color="auto"/>
          </w:divBdr>
        </w:div>
        <w:div w:id="580678408">
          <w:marLeft w:val="0"/>
          <w:marRight w:val="0"/>
          <w:marTop w:val="0"/>
          <w:marBottom w:val="180"/>
          <w:divBdr>
            <w:top w:val="none" w:sz="0" w:space="0" w:color="auto"/>
            <w:left w:val="none" w:sz="0" w:space="0" w:color="auto"/>
            <w:bottom w:val="none" w:sz="0" w:space="0" w:color="auto"/>
            <w:right w:val="none" w:sz="0" w:space="0" w:color="auto"/>
          </w:divBdr>
        </w:div>
        <w:div w:id="970595080">
          <w:marLeft w:val="0"/>
          <w:marRight w:val="0"/>
          <w:marTop w:val="0"/>
          <w:marBottom w:val="180"/>
          <w:divBdr>
            <w:top w:val="none" w:sz="0" w:space="0" w:color="auto"/>
            <w:left w:val="none" w:sz="0" w:space="0" w:color="auto"/>
            <w:bottom w:val="none" w:sz="0" w:space="0" w:color="auto"/>
            <w:right w:val="none" w:sz="0" w:space="0" w:color="auto"/>
          </w:divBdr>
          <w:divsChild>
            <w:div w:id="296881861">
              <w:marLeft w:val="0"/>
              <w:marRight w:val="0"/>
              <w:marTop w:val="0"/>
              <w:marBottom w:val="180"/>
              <w:divBdr>
                <w:top w:val="none" w:sz="0" w:space="0" w:color="auto"/>
                <w:left w:val="none" w:sz="0" w:space="0" w:color="auto"/>
                <w:bottom w:val="none" w:sz="0" w:space="0" w:color="auto"/>
                <w:right w:val="none" w:sz="0" w:space="0" w:color="auto"/>
              </w:divBdr>
            </w:div>
          </w:divsChild>
        </w:div>
        <w:div w:id="311907536">
          <w:marLeft w:val="0"/>
          <w:marRight w:val="0"/>
          <w:marTop w:val="0"/>
          <w:marBottom w:val="180"/>
          <w:divBdr>
            <w:top w:val="none" w:sz="0" w:space="0" w:color="auto"/>
            <w:left w:val="none" w:sz="0" w:space="0" w:color="auto"/>
            <w:bottom w:val="none" w:sz="0" w:space="0" w:color="auto"/>
            <w:right w:val="none" w:sz="0" w:space="0" w:color="auto"/>
          </w:divBdr>
          <w:divsChild>
            <w:div w:id="121388392">
              <w:marLeft w:val="0"/>
              <w:marRight w:val="0"/>
              <w:marTop w:val="0"/>
              <w:marBottom w:val="180"/>
              <w:divBdr>
                <w:top w:val="none" w:sz="0" w:space="0" w:color="auto"/>
                <w:left w:val="none" w:sz="0" w:space="0" w:color="auto"/>
                <w:bottom w:val="none" w:sz="0" w:space="0" w:color="auto"/>
                <w:right w:val="none" w:sz="0" w:space="0" w:color="auto"/>
              </w:divBdr>
            </w:div>
            <w:div w:id="998456885">
              <w:marLeft w:val="0"/>
              <w:marRight w:val="0"/>
              <w:marTop w:val="0"/>
              <w:marBottom w:val="180"/>
              <w:divBdr>
                <w:top w:val="none" w:sz="0" w:space="0" w:color="auto"/>
                <w:left w:val="none" w:sz="0" w:space="0" w:color="auto"/>
                <w:bottom w:val="none" w:sz="0" w:space="0" w:color="auto"/>
                <w:right w:val="none" w:sz="0" w:space="0" w:color="auto"/>
              </w:divBdr>
              <w:divsChild>
                <w:div w:id="2056542226">
                  <w:marLeft w:val="0"/>
                  <w:marRight w:val="0"/>
                  <w:marTop w:val="0"/>
                  <w:marBottom w:val="180"/>
                  <w:divBdr>
                    <w:top w:val="none" w:sz="0" w:space="0" w:color="auto"/>
                    <w:left w:val="none" w:sz="0" w:space="0" w:color="auto"/>
                    <w:bottom w:val="none" w:sz="0" w:space="0" w:color="auto"/>
                    <w:right w:val="none" w:sz="0" w:space="0" w:color="auto"/>
                  </w:divBdr>
                  <w:divsChild>
                    <w:div w:id="14092279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61930896">
              <w:marLeft w:val="0"/>
              <w:marRight w:val="0"/>
              <w:marTop w:val="0"/>
              <w:marBottom w:val="180"/>
              <w:divBdr>
                <w:top w:val="none" w:sz="0" w:space="0" w:color="auto"/>
                <w:left w:val="none" w:sz="0" w:space="0" w:color="auto"/>
                <w:bottom w:val="none" w:sz="0" w:space="0" w:color="auto"/>
                <w:right w:val="none" w:sz="0" w:space="0" w:color="auto"/>
              </w:divBdr>
              <w:divsChild>
                <w:div w:id="3685318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493795">
      <w:bodyDiv w:val="1"/>
      <w:marLeft w:val="0"/>
      <w:marRight w:val="0"/>
      <w:marTop w:val="0"/>
      <w:marBottom w:val="0"/>
      <w:divBdr>
        <w:top w:val="none" w:sz="0" w:space="0" w:color="auto"/>
        <w:left w:val="none" w:sz="0" w:space="0" w:color="auto"/>
        <w:bottom w:val="none" w:sz="0" w:space="0" w:color="auto"/>
        <w:right w:val="none" w:sz="0" w:space="0" w:color="auto"/>
      </w:divBdr>
    </w:div>
    <w:div w:id="1305744877">
      <w:bodyDiv w:val="1"/>
      <w:marLeft w:val="0"/>
      <w:marRight w:val="0"/>
      <w:marTop w:val="0"/>
      <w:marBottom w:val="0"/>
      <w:divBdr>
        <w:top w:val="none" w:sz="0" w:space="0" w:color="auto"/>
        <w:left w:val="none" w:sz="0" w:space="0" w:color="auto"/>
        <w:bottom w:val="none" w:sz="0" w:space="0" w:color="auto"/>
        <w:right w:val="none" w:sz="0" w:space="0" w:color="auto"/>
      </w:divBdr>
    </w:div>
    <w:div w:id="1306013375">
      <w:bodyDiv w:val="1"/>
      <w:marLeft w:val="0"/>
      <w:marRight w:val="0"/>
      <w:marTop w:val="0"/>
      <w:marBottom w:val="0"/>
      <w:divBdr>
        <w:top w:val="none" w:sz="0" w:space="0" w:color="auto"/>
        <w:left w:val="none" w:sz="0" w:space="0" w:color="auto"/>
        <w:bottom w:val="none" w:sz="0" w:space="0" w:color="auto"/>
        <w:right w:val="none" w:sz="0" w:space="0" w:color="auto"/>
      </w:divBdr>
    </w:div>
    <w:div w:id="1307584410">
      <w:bodyDiv w:val="1"/>
      <w:marLeft w:val="0"/>
      <w:marRight w:val="0"/>
      <w:marTop w:val="0"/>
      <w:marBottom w:val="0"/>
      <w:divBdr>
        <w:top w:val="none" w:sz="0" w:space="0" w:color="auto"/>
        <w:left w:val="none" w:sz="0" w:space="0" w:color="auto"/>
        <w:bottom w:val="none" w:sz="0" w:space="0" w:color="auto"/>
        <w:right w:val="none" w:sz="0" w:space="0" w:color="auto"/>
      </w:divBdr>
      <w:divsChild>
        <w:div w:id="1701970316">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1308900666">
      <w:bodyDiv w:val="1"/>
      <w:marLeft w:val="0"/>
      <w:marRight w:val="0"/>
      <w:marTop w:val="0"/>
      <w:marBottom w:val="0"/>
      <w:divBdr>
        <w:top w:val="none" w:sz="0" w:space="0" w:color="auto"/>
        <w:left w:val="none" w:sz="0" w:space="0" w:color="auto"/>
        <w:bottom w:val="none" w:sz="0" w:space="0" w:color="auto"/>
        <w:right w:val="none" w:sz="0" w:space="0" w:color="auto"/>
      </w:divBdr>
    </w:div>
    <w:div w:id="1310984510">
      <w:bodyDiv w:val="1"/>
      <w:marLeft w:val="0"/>
      <w:marRight w:val="0"/>
      <w:marTop w:val="0"/>
      <w:marBottom w:val="0"/>
      <w:divBdr>
        <w:top w:val="none" w:sz="0" w:space="0" w:color="auto"/>
        <w:left w:val="none" w:sz="0" w:space="0" w:color="auto"/>
        <w:bottom w:val="none" w:sz="0" w:space="0" w:color="auto"/>
        <w:right w:val="none" w:sz="0" w:space="0" w:color="auto"/>
      </w:divBdr>
      <w:divsChild>
        <w:div w:id="922184080">
          <w:marLeft w:val="0"/>
          <w:marRight w:val="0"/>
          <w:marTop w:val="0"/>
          <w:marBottom w:val="0"/>
          <w:divBdr>
            <w:top w:val="none" w:sz="0" w:space="0" w:color="auto"/>
            <w:left w:val="none" w:sz="0" w:space="0" w:color="auto"/>
            <w:bottom w:val="none" w:sz="0" w:space="0" w:color="auto"/>
            <w:right w:val="none" w:sz="0" w:space="0" w:color="auto"/>
          </w:divBdr>
          <w:divsChild>
            <w:div w:id="349574844">
              <w:marLeft w:val="0"/>
              <w:marRight w:val="0"/>
              <w:marTop w:val="0"/>
              <w:marBottom w:val="0"/>
              <w:divBdr>
                <w:top w:val="none" w:sz="0" w:space="0" w:color="auto"/>
                <w:left w:val="none" w:sz="0" w:space="0" w:color="auto"/>
                <w:bottom w:val="none" w:sz="0" w:space="0" w:color="auto"/>
                <w:right w:val="none" w:sz="0" w:space="0" w:color="auto"/>
              </w:divBdr>
              <w:divsChild>
                <w:div w:id="13252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96848">
      <w:bodyDiv w:val="1"/>
      <w:marLeft w:val="0"/>
      <w:marRight w:val="0"/>
      <w:marTop w:val="0"/>
      <w:marBottom w:val="0"/>
      <w:divBdr>
        <w:top w:val="none" w:sz="0" w:space="0" w:color="auto"/>
        <w:left w:val="none" w:sz="0" w:space="0" w:color="auto"/>
        <w:bottom w:val="none" w:sz="0" w:space="0" w:color="auto"/>
        <w:right w:val="none" w:sz="0" w:space="0" w:color="auto"/>
      </w:divBdr>
    </w:div>
    <w:div w:id="1311449144">
      <w:bodyDiv w:val="1"/>
      <w:marLeft w:val="0"/>
      <w:marRight w:val="0"/>
      <w:marTop w:val="0"/>
      <w:marBottom w:val="0"/>
      <w:divBdr>
        <w:top w:val="none" w:sz="0" w:space="0" w:color="auto"/>
        <w:left w:val="none" w:sz="0" w:space="0" w:color="auto"/>
        <w:bottom w:val="none" w:sz="0" w:space="0" w:color="auto"/>
        <w:right w:val="none" w:sz="0" w:space="0" w:color="auto"/>
      </w:divBdr>
      <w:divsChild>
        <w:div w:id="1701127032">
          <w:marLeft w:val="0"/>
          <w:marRight w:val="0"/>
          <w:marTop w:val="0"/>
          <w:marBottom w:val="0"/>
          <w:divBdr>
            <w:top w:val="none" w:sz="0" w:space="0" w:color="auto"/>
            <w:left w:val="none" w:sz="0" w:space="0" w:color="auto"/>
            <w:bottom w:val="none" w:sz="0" w:space="0" w:color="auto"/>
            <w:right w:val="none" w:sz="0" w:space="0" w:color="auto"/>
          </w:divBdr>
          <w:divsChild>
            <w:div w:id="448818440">
              <w:marLeft w:val="0"/>
              <w:marRight w:val="0"/>
              <w:marTop w:val="0"/>
              <w:marBottom w:val="0"/>
              <w:divBdr>
                <w:top w:val="none" w:sz="0" w:space="0" w:color="auto"/>
                <w:left w:val="none" w:sz="0" w:space="0" w:color="auto"/>
                <w:bottom w:val="none" w:sz="0" w:space="0" w:color="auto"/>
                <w:right w:val="none" w:sz="0" w:space="0" w:color="auto"/>
              </w:divBdr>
              <w:divsChild>
                <w:div w:id="1159076820">
                  <w:marLeft w:val="0"/>
                  <w:marRight w:val="0"/>
                  <w:marTop w:val="0"/>
                  <w:marBottom w:val="120"/>
                  <w:divBdr>
                    <w:top w:val="none" w:sz="0" w:space="0" w:color="auto"/>
                    <w:left w:val="none" w:sz="0" w:space="0" w:color="auto"/>
                    <w:bottom w:val="none" w:sz="0" w:space="0" w:color="auto"/>
                    <w:right w:val="none" w:sz="0" w:space="0" w:color="auto"/>
                  </w:divBdr>
                  <w:divsChild>
                    <w:div w:id="1331256385">
                      <w:marLeft w:val="0"/>
                      <w:marRight w:val="0"/>
                      <w:marTop w:val="0"/>
                      <w:marBottom w:val="0"/>
                      <w:divBdr>
                        <w:top w:val="none" w:sz="0" w:space="0" w:color="auto"/>
                        <w:left w:val="none" w:sz="0" w:space="0" w:color="auto"/>
                        <w:bottom w:val="none" w:sz="0" w:space="0" w:color="auto"/>
                        <w:right w:val="none" w:sz="0" w:space="0" w:color="auto"/>
                      </w:divBdr>
                      <w:divsChild>
                        <w:div w:id="618950666">
                          <w:marLeft w:val="0"/>
                          <w:marRight w:val="0"/>
                          <w:marTop w:val="0"/>
                          <w:marBottom w:val="0"/>
                          <w:divBdr>
                            <w:top w:val="none" w:sz="0" w:space="0" w:color="auto"/>
                            <w:left w:val="none" w:sz="0" w:space="0" w:color="auto"/>
                            <w:bottom w:val="none" w:sz="0" w:space="0" w:color="auto"/>
                            <w:right w:val="none" w:sz="0" w:space="0" w:color="auto"/>
                          </w:divBdr>
                          <w:divsChild>
                            <w:div w:id="1991056917">
                              <w:marLeft w:val="0"/>
                              <w:marRight w:val="0"/>
                              <w:marTop w:val="0"/>
                              <w:marBottom w:val="0"/>
                              <w:divBdr>
                                <w:top w:val="none" w:sz="0" w:space="0" w:color="auto"/>
                                <w:left w:val="none" w:sz="0" w:space="0" w:color="auto"/>
                                <w:bottom w:val="none" w:sz="0" w:space="0" w:color="auto"/>
                                <w:right w:val="none" w:sz="0" w:space="0" w:color="auto"/>
                              </w:divBdr>
                              <w:divsChild>
                                <w:div w:id="8459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865738">
      <w:bodyDiv w:val="1"/>
      <w:marLeft w:val="0"/>
      <w:marRight w:val="0"/>
      <w:marTop w:val="0"/>
      <w:marBottom w:val="0"/>
      <w:divBdr>
        <w:top w:val="none" w:sz="0" w:space="0" w:color="auto"/>
        <w:left w:val="none" w:sz="0" w:space="0" w:color="auto"/>
        <w:bottom w:val="none" w:sz="0" w:space="0" w:color="auto"/>
        <w:right w:val="none" w:sz="0" w:space="0" w:color="auto"/>
      </w:divBdr>
    </w:div>
    <w:div w:id="1312716716">
      <w:bodyDiv w:val="1"/>
      <w:marLeft w:val="0"/>
      <w:marRight w:val="0"/>
      <w:marTop w:val="0"/>
      <w:marBottom w:val="0"/>
      <w:divBdr>
        <w:top w:val="none" w:sz="0" w:space="0" w:color="auto"/>
        <w:left w:val="none" w:sz="0" w:space="0" w:color="auto"/>
        <w:bottom w:val="none" w:sz="0" w:space="0" w:color="auto"/>
        <w:right w:val="none" w:sz="0" w:space="0" w:color="auto"/>
      </w:divBdr>
    </w:div>
    <w:div w:id="1313362836">
      <w:bodyDiv w:val="1"/>
      <w:marLeft w:val="0"/>
      <w:marRight w:val="0"/>
      <w:marTop w:val="0"/>
      <w:marBottom w:val="0"/>
      <w:divBdr>
        <w:top w:val="none" w:sz="0" w:space="0" w:color="auto"/>
        <w:left w:val="none" w:sz="0" w:space="0" w:color="auto"/>
        <w:bottom w:val="none" w:sz="0" w:space="0" w:color="auto"/>
        <w:right w:val="none" w:sz="0" w:space="0" w:color="auto"/>
      </w:divBdr>
    </w:div>
    <w:div w:id="1314405694">
      <w:bodyDiv w:val="1"/>
      <w:marLeft w:val="0"/>
      <w:marRight w:val="0"/>
      <w:marTop w:val="0"/>
      <w:marBottom w:val="0"/>
      <w:divBdr>
        <w:top w:val="none" w:sz="0" w:space="0" w:color="auto"/>
        <w:left w:val="none" w:sz="0" w:space="0" w:color="auto"/>
        <w:bottom w:val="none" w:sz="0" w:space="0" w:color="auto"/>
        <w:right w:val="none" w:sz="0" w:space="0" w:color="auto"/>
      </w:divBdr>
    </w:div>
    <w:div w:id="1315068605">
      <w:bodyDiv w:val="1"/>
      <w:marLeft w:val="0"/>
      <w:marRight w:val="0"/>
      <w:marTop w:val="0"/>
      <w:marBottom w:val="0"/>
      <w:divBdr>
        <w:top w:val="none" w:sz="0" w:space="0" w:color="auto"/>
        <w:left w:val="none" w:sz="0" w:space="0" w:color="auto"/>
        <w:bottom w:val="none" w:sz="0" w:space="0" w:color="auto"/>
        <w:right w:val="none" w:sz="0" w:space="0" w:color="auto"/>
      </w:divBdr>
    </w:div>
    <w:div w:id="1315641645">
      <w:bodyDiv w:val="1"/>
      <w:marLeft w:val="0"/>
      <w:marRight w:val="0"/>
      <w:marTop w:val="0"/>
      <w:marBottom w:val="0"/>
      <w:divBdr>
        <w:top w:val="none" w:sz="0" w:space="0" w:color="auto"/>
        <w:left w:val="none" w:sz="0" w:space="0" w:color="auto"/>
        <w:bottom w:val="none" w:sz="0" w:space="0" w:color="auto"/>
        <w:right w:val="none" w:sz="0" w:space="0" w:color="auto"/>
      </w:divBdr>
    </w:div>
    <w:div w:id="1317105065">
      <w:bodyDiv w:val="1"/>
      <w:marLeft w:val="0"/>
      <w:marRight w:val="0"/>
      <w:marTop w:val="0"/>
      <w:marBottom w:val="0"/>
      <w:divBdr>
        <w:top w:val="none" w:sz="0" w:space="0" w:color="auto"/>
        <w:left w:val="none" w:sz="0" w:space="0" w:color="auto"/>
        <w:bottom w:val="none" w:sz="0" w:space="0" w:color="auto"/>
        <w:right w:val="none" w:sz="0" w:space="0" w:color="auto"/>
      </w:divBdr>
    </w:div>
    <w:div w:id="1319072519">
      <w:bodyDiv w:val="1"/>
      <w:marLeft w:val="0"/>
      <w:marRight w:val="0"/>
      <w:marTop w:val="0"/>
      <w:marBottom w:val="0"/>
      <w:divBdr>
        <w:top w:val="none" w:sz="0" w:space="0" w:color="auto"/>
        <w:left w:val="none" w:sz="0" w:space="0" w:color="auto"/>
        <w:bottom w:val="none" w:sz="0" w:space="0" w:color="auto"/>
        <w:right w:val="none" w:sz="0" w:space="0" w:color="auto"/>
      </w:divBdr>
    </w:div>
    <w:div w:id="1320842900">
      <w:bodyDiv w:val="1"/>
      <w:marLeft w:val="0"/>
      <w:marRight w:val="0"/>
      <w:marTop w:val="0"/>
      <w:marBottom w:val="0"/>
      <w:divBdr>
        <w:top w:val="none" w:sz="0" w:space="0" w:color="auto"/>
        <w:left w:val="none" w:sz="0" w:space="0" w:color="auto"/>
        <w:bottom w:val="none" w:sz="0" w:space="0" w:color="auto"/>
        <w:right w:val="none" w:sz="0" w:space="0" w:color="auto"/>
      </w:divBdr>
    </w:div>
    <w:div w:id="1322082523">
      <w:bodyDiv w:val="1"/>
      <w:marLeft w:val="0"/>
      <w:marRight w:val="0"/>
      <w:marTop w:val="0"/>
      <w:marBottom w:val="0"/>
      <w:divBdr>
        <w:top w:val="none" w:sz="0" w:space="0" w:color="auto"/>
        <w:left w:val="none" w:sz="0" w:space="0" w:color="auto"/>
        <w:bottom w:val="none" w:sz="0" w:space="0" w:color="auto"/>
        <w:right w:val="none" w:sz="0" w:space="0" w:color="auto"/>
      </w:divBdr>
    </w:div>
    <w:div w:id="1323584168">
      <w:bodyDiv w:val="1"/>
      <w:marLeft w:val="0"/>
      <w:marRight w:val="0"/>
      <w:marTop w:val="0"/>
      <w:marBottom w:val="0"/>
      <w:divBdr>
        <w:top w:val="none" w:sz="0" w:space="0" w:color="auto"/>
        <w:left w:val="none" w:sz="0" w:space="0" w:color="auto"/>
        <w:bottom w:val="none" w:sz="0" w:space="0" w:color="auto"/>
        <w:right w:val="none" w:sz="0" w:space="0" w:color="auto"/>
      </w:divBdr>
    </w:div>
    <w:div w:id="1324624480">
      <w:bodyDiv w:val="1"/>
      <w:marLeft w:val="0"/>
      <w:marRight w:val="0"/>
      <w:marTop w:val="0"/>
      <w:marBottom w:val="0"/>
      <w:divBdr>
        <w:top w:val="none" w:sz="0" w:space="0" w:color="auto"/>
        <w:left w:val="none" w:sz="0" w:space="0" w:color="auto"/>
        <w:bottom w:val="none" w:sz="0" w:space="0" w:color="auto"/>
        <w:right w:val="none" w:sz="0" w:space="0" w:color="auto"/>
      </w:divBdr>
    </w:div>
    <w:div w:id="1325276908">
      <w:bodyDiv w:val="1"/>
      <w:marLeft w:val="0"/>
      <w:marRight w:val="0"/>
      <w:marTop w:val="0"/>
      <w:marBottom w:val="0"/>
      <w:divBdr>
        <w:top w:val="none" w:sz="0" w:space="0" w:color="auto"/>
        <w:left w:val="none" w:sz="0" w:space="0" w:color="auto"/>
        <w:bottom w:val="none" w:sz="0" w:space="0" w:color="auto"/>
        <w:right w:val="none" w:sz="0" w:space="0" w:color="auto"/>
      </w:divBdr>
    </w:div>
    <w:div w:id="1325820567">
      <w:bodyDiv w:val="1"/>
      <w:marLeft w:val="0"/>
      <w:marRight w:val="0"/>
      <w:marTop w:val="0"/>
      <w:marBottom w:val="0"/>
      <w:divBdr>
        <w:top w:val="none" w:sz="0" w:space="0" w:color="auto"/>
        <w:left w:val="none" w:sz="0" w:space="0" w:color="auto"/>
        <w:bottom w:val="none" w:sz="0" w:space="0" w:color="auto"/>
        <w:right w:val="none" w:sz="0" w:space="0" w:color="auto"/>
      </w:divBdr>
    </w:div>
    <w:div w:id="1325935536">
      <w:bodyDiv w:val="1"/>
      <w:marLeft w:val="0"/>
      <w:marRight w:val="0"/>
      <w:marTop w:val="0"/>
      <w:marBottom w:val="0"/>
      <w:divBdr>
        <w:top w:val="none" w:sz="0" w:space="0" w:color="auto"/>
        <w:left w:val="none" w:sz="0" w:space="0" w:color="auto"/>
        <w:bottom w:val="none" w:sz="0" w:space="0" w:color="auto"/>
        <w:right w:val="none" w:sz="0" w:space="0" w:color="auto"/>
      </w:divBdr>
    </w:div>
    <w:div w:id="1326517849">
      <w:bodyDiv w:val="1"/>
      <w:marLeft w:val="0"/>
      <w:marRight w:val="0"/>
      <w:marTop w:val="0"/>
      <w:marBottom w:val="0"/>
      <w:divBdr>
        <w:top w:val="none" w:sz="0" w:space="0" w:color="auto"/>
        <w:left w:val="none" w:sz="0" w:space="0" w:color="auto"/>
        <w:bottom w:val="none" w:sz="0" w:space="0" w:color="auto"/>
        <w:right w:val="none" w:sz="0" w:space="0" w:color="auto"/>
      </w:divBdr>
      <w:divsChild>
        <w:div w:id="2038966486">
          <w:marLeft w:val="0"/>
          <w:marRight w:val="0"/>
          <w:marTop w:val="0"/>
          <w:marBottom w:val="360"/>
          <w:divBdr>
            <w:top w:val="none" w:sz="0" w:space="0" w:color="auto"/>
            <w:left w:val="none" w:sz="0" w:space="0" w:color="auto"/>
            <w:bottom w:val="none" w:sz="0" w:space="0" w:color="auto"/>
            <w:right w:val="none" w:sz="0" w:space="0" w:color="auto"/>
          </w:divBdr>
          <w:divsChild>
            <w:div w:id="443158443">
              <w:marLeft w:val="0"/>
              <w:marRight w:val="0"/>
              <w:marTop w:val="0"/>
              <w:marBottom w:val="150"/>
              <w:divBdr>
                <w:top w:val="none" w:sz="0" w:space="0" w:color="auto"/>
                <w:left w:val="none" w:sz="0" w:space="0" w:color="auto"/>
                <w:bottom w:val="single" w:sz="6" w:space="0" w:color="CCCCCC"/>
                <w:right w:val="none" w:sz="0" w:space="0" w:color="auto"/>
              </w:divBdr>
            </w:div>
            <w:div w:id="1452018702">
              <w:marLeft w:val="0"/>
              <w:marRight w:val="0"/>
              <w:marTop w:val="0"/>
              <w:marBottom w:val="0"/>
              <w:divBdr>
                <w:top w:val="none" w:sz="0" w:space="0" w:color="auto"/>
                <w:left w:val="none" w:sz="0" w:space="0" w:color="auto"/>
                <w:bottom w:val="none" w:sz="0" w:space="0" w:color="auto"/>
                <w:right w:val="none" w:sz="0" w:space="0" w:color="auto"/>
              </w:divBdr>
              <w:divsChild>
                <w:div w:id="1016735808">
                  <w:marLeft w:val="0"/>
                  <w:marRight w:val="0"/>
                  <w:marTop w:val="0"/>
                  <w:marBottom w:val="0"/>
                  <w:divBdr>
                    <w:top w:val="none" w:sz="0" w:space="0" w:color="auto"/>
                    <w:left w:val="none" w:sz="0" w:space="0" w:color="auto"/>
                    <w:bottom w:val="none" w:sz="0" w:space="0" w:color="auto"/>
                    <w:right w:val="none" w:sz="0" w:space="0" w:color="auto"/>
                  </w:divBdr>
                  <w:divsChild>
                    <w:div w:id="530803534">
                      <w:marLeft w:val="0"/>
                      <w:marRight w:val="0"/>
                      <w:marTop w:val="0"/>
                      <w:marBottom w:val="0"/>
                      <w:divBdr>
                        <w:top w:val="none" w:sz="0" w:space="0" w:color="auto"/>
                        <w:left w:val="none" w:sz="0" w:space="0" w:color="auto"/>
                        <w:bottom w:val="none" w:sz="0" w:space="0" w:color="auto"/>
                        <w:right w:val="none" w:sz="0" w:space="0" w:color="auto"/>
                      </w:divBdr>
                    </w:div>
                  </w:divsChild>
                </w:div>
                <w:div w:id="1979794228">
                  <w:marLeft w:val="0"/>
                  <w:marRight w:val="0"/>
                  <w:marTop w:val="0"/>
                  <w:marBottom w:val="0"/>
                  <w:divBdr>
                    <w:top w:val="none" w:sz="0" w:space="0" w:color="auto"/>
                    <w:left w:val="none" w:sz="0" w:space="0" w:color="auto"/>
                    <w:bottom w:val="none" w:sz="0" w:space="0" w:color="auto"/>
                    <w:right w:val="none" w:sz="0" w:space="0" w:color="auto"/>
                  </w:divBdr>
                  <w:divsChild>
                    <w:div w:id="904948813">
                      <w:marLeft w:val="0"/>
                      <w:marRight w:val="0"/>
                      <w:marTop w:val="0"/>
                      <w:marBottom w:val="0"/>
                      <w:divBdr>
                        <w:top w:val="none" w:sz="0" w:space="0" w:color="auto"/>
                        <w:left w:val="none" w:sz="0" w:space="0" w:color="auto"/>
                        <w:bottom w:val="none" w:sz="0" w:space="0" w:color="auto"/>
                        <w:right w:val="none" w:sz="0" w:space="0" w:color="auto"/>
                      </w:divBdr>
                    </w:div>
                  </w:divsChild>
                </w:div>
                <w:div w:id="588390534">
                  <w:marLeft w:val="0"/>
                  <w:marRight w:val="0"/>
                  <w:marTop w:val="0"/>
                  <w:marBottom w:val="0"/>
                  <w:divBdr>
                    <w:top w:val="none" w:sz="0" w:space="0" w:color="auto"/>
                    <w:left w:val="none" w:sz="0" w:space="0" w:color="auto"/>
                    <w:bottom w:val="none" w:sz="0" w:space="0" w:color="auto"/>
                    <w:right w:val="none" w:sz="0" w:space="0" w:color="auto"/>
                  </w:divBdr>
                  <w:divsChild>
                    <w:div w:id="73724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1910">
              <w:marLeft w:val="0"/>
              <w:marRight w:val="0"/>
              <w:marTop w:val="0"/>
              <w:marBottom w:val="0"/>
              <w:divBdr>
                <w:top w:val="none" w:sz="0" w:space="0" w:color="auto"/>
                <w:left w:val="none" w:sz="0" w:space="0" w:color="auto"/>
                <w:bottom w:val="none" w:sz="0" w:space="0" w:color="auto"/>
                <w:right w:val="none" w:sz="0" w:space="0" w:color="auto"/>
              </w:divBdr>
              <w:divsChild>
                <w:div w:id="133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74276">
          <w:marLeft w:val="0"/>
          <w:marRight w:val="0"/>
          <w:marTop w:val="0"/>
          <w:marBottom w:val="360"/>
          <w:divBdr>
            <w:top w:val="none" w:sz="0" w:space="0" w:color="auto"/>
            <w:left w:val="none" w:sz="0" w:space="0" w:color="auto"/>
            <w:bottom w:val="none" w:sz="0" w:space="0" w:color="auto"/>
            <w:right w:val="none" w:sz="0" w:space="0" w:color="auto"/>
          </w:divBdr>
          <w:divsChild>
            <w:div w:id="536624891">
              <w:marLeft w:val="0"/>
              <w:marRight w:val="0"/>
              <w:marTop w:val="0"/>
              <w:marBottom w:val="150"/>
              <w:divBdr>
                <w:top w:val="none" w:sz="0" w:space="0" w:color="auto"/>
                <w:left w:val="none" w:sz="0" w:space="0" w:color="auto"/>
                <w:bottom w:val="single" w:sz="6" w:space="0" w:color="CCCCCC"/>
                <w:right w:val="none" w:sz="0" w:space="0" w:color="auto"/>
              </w:divBdr>
            </w:div>
            <w:div w:id="469980133">
              <w:marLeft w:val="0"/>
              <w:marRight w:val="0"/>
              <w:marTop w:val="0"/>
              <w:marBottom w:val="0"/>
              <w:divBdr>
                <w:top w:val="none" w:sz="0" w:space="0" w:color="auto"/>
                <w:left w:val="none" w:sz="0" w:space="0" w:color="auto"/>
                <w:bottom w:val="none" w:sz="0" w:space="0" w:color="auto"/>
                <w:right w:val="none" w:sz="0" w:space="0" w:color="auto"/>
              </w:divBdr>
              <w:divsChild>
                <w:div w:id="1734042114">
                  <w:marLeft w:val="0"/>
                  <w:marRight w:val="0"/>
                  <w:marTop w:val="0"/>
                  <w:marBottom w:val="0"/>
                  <w:divBdr>
                    <w:top w:val="none" w:sz="0" w:space="0" w:color="auto"/>
                    <w:left w:val="none" w:sz="0" w:space="0" w:color="auto"/>
                    <w:bottom w:val="none" w:sz="0" w:space="0" w:color="auto"/>
                    <w:right w:val="none" w:sz="0" w:space="0" w:color="auto"/>
                  </w:divBdr>
                  <w:divsChild>
                    <w:div w:id="830411193">
                      <w:marLeft w:val="0"/>
                      <w:marRight w:val="0"/>
                      <w:marTop w:val="0"/>
                      <w:marBottom w:val="0"/>
                      <w:divBdr>
                        <w:top w:val="none" w:sz="0" w:space="0" w:color="auto"/>
                        <w:left w:val="none" w:sz="0" w:space="0" w:color="auto"/>
                        <w:bottom w:val="none" w:sz="0" w:space="0" w:color="auto"/>
                        <w:right w:val="none" w:sz="0" w:space="0" w:color="auto"/>
                      </w:divBdr>
                    </w:div>
                  </w:divsChild>
                </w:div>
                <w:div w:id="250355037">
                  <w:marLeft w:val="0"/>
                  <w:marRight w:val="0"/>
                  <w:marTop w:val="0"/>
                  <w:marBottom w:val="0"/>
                  <w:divBdr>
                    <w:top w:val="none" w:sz="0" w:space="0" w:color="auto"/>
                    <w:left w:val="none" w:sz="0" w:space="0" w:color="auto"/>
                    <w:bottom w:val="none" w:sz="0" w:space="0" w:color="auto"/>
                    <w:right w:val="none" w:sz="0" w:space="0" w:color="auto"/>
                  </w:divBdr>
                  <w:divsChild>
                    <w:div w:id="433866474">
                      <w:marLeft w:val="0"/>
                      <w:marRight w:val="0"/>
                      <w:marTop w:val="0"/>
                      <w:marBottom w:val="0"/>
                      <w:divBdr>
                        <w:top w:val="none" w:sz="0" w:space="0" w:color="auto"/>
                        <w:left w:val="none" w:sz="0" w:space="0" w:color="auto"/>
                        <w:bottom w:val="none" w:sz="0" w:space="0" w:color="auto"/>
                        <w:right w:val="none" w:sz="0" w:space="0" w:color="auto"/>
                      </w:divBdr>
                    </w:div>
                  </w:divsChild>
                </w:div>
                <w:div w:id="281040565">
                  <w:marLeft w:val="0"/>
                  <w:marRight w:val="0"/>
                  <w:marTop w:val="0"/>
                  <w:marBottom w:val="0"/>
                  <w:divBdr>
                    <w:top w:val="none" w:sz="0" w:space="0" w:color="auto"/>
                    <w:left w:val="none" w:sz="0" w:space="0" w:color="auto"/>
                    <w:bottom w:val="none" w:sz="0" w:space="0" w:color="auto"/>
                    <w:right w:val="none" w:sz="0" w:space="0" w:color="auto"/>
                  </w:divBdr>
                  <w:divsChild>
                    <w:div w:id="184558214">
                      <w:marLeft w:val="0"/>
                      <w:marRight w:val="0"/>
                      <w:marTop w:val="0"/>
                      <w:marBottom w:val="0"/>
                      <w:divBdr>
                        <w:top w:val="none" w:sz="0" w:space="0" w:color="auto"/>
                        <w:left w:val="none" w:sz="0" w:space="0" w:color="auto"/>
                        <w:bottom w:val="none" w:sz="0" w:space="0" w:color="auto"/>
                        <w:right w:val="none" w:sz="0" w:space="0" w:color="auto"/>
                      </w:divBdr>
                    </w:div>
                  </w:divsChild>
                </w:div>
                <w:div w:id="1688558999">
                  <w:marLeft w:val="0"/>
                  <w:marRight w:val="0"/>
                  <w:marTop w:val="0"/>
                  <w:marBottom w:val="0"/>
                  <w:divBdr>
                    <w:top w:val="none" w:sz="0" w:space="0" w:color="auto"/>
                    <w:left w:val="none" w:sz="0" w:space="0" w:color="auto"/>
                    <w:bottom w:val="none" w:sz="0" w:space="0" w:color="auto"/>
                    <w:right w:val="none" w:sz="0" w:space="0" w:color="auto"/>
                  </w:divBdr>
                  <w:divsChild>
                    <w:div w:id="18940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3312">
              <w:marLeft w:val="0"/>
              <w:marRight w:val="0"/>
              <w:marTop w:val="0"/>
              <w:marBottom w:val="0"/>
              <w:divBdr>
                <w:top w:val="none" w:sz="0" w:space="0" w:color="auto"/>
                <w:left w:val="none" w:sz="0" w:space="0" w:color="auto"/>
                <w:bottom w:val="none" w:sz="0" w:space="0" w:color="auto"/>
                <w:right w:val="none" w:sz="0" w:space="0" w:color="auto"/>
              </w:divBdr>
              <w:divsChild>
                <w:div w:id="2854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5054">
          <w:marLeft w:val="0"/>
          <w:marRight w:val="0"/>
          <w:marTop w:val="0"/>
          <w:marBottom w:val="360"/>
          <w:divBdr>
            <w:top w:val="none" w:sz="0" w:space="0" w:color="auto"/>
            <w:left w:val="none" w:sz="0" w:space="0" w:color="auto"/>
            <w:bottom w:val="none" w:sz="0" w:space="0" w:color="auto"/>
            <w:right w:val="none" w:sz="0" w:space="0" w:color="auto"/>
          </w:divBdr>
          <w:divsChild>
            <w:div w:id="1976641222">
              <w:marLeft w:val="0"/>
              <w:marRight w:val="0"/>
              <w:marTop w:val="0"/>
              <w:marBottom w:val="150"/>
              <w:divBdr>
                <w:top w:val="none" w:sz="0" w:space="0" w:color="auto"/>
                <w:left w:val="none" w:sz="0" w:space="0" w:color="auto"/>
                <w:bottom w:val="single" w:sz="6" w:space="0" w:color="CCCCCC"/>
                <w:right w:val="none" w:sz="0" w:space="0" w:color="auto"/>
              </w:divBdr>
            </w:div>
            <w:div w:id="1583416096">
              <w:marLeft w:val="0"/>
              <w:marRight w:val="0"/>
              <w:marTop w:val="0"/>
              <w:marBottom w:val="0"/>
              <w:divBdr>
                <w:top w:val="none" w:sz="0" w:space="0" w:color="auto"/>
                <w:left w:val="none" w:sz="0" w:space="0" w:color="auto"/>
                <w:bottom w:val="none" w:sz="0" w:space="0" w:color="auto"/>
                <w:right w:val="none" w:sz="0" w:space="0" w:color="auto"/>
              </w:divBdr>
              <w:divsChild>
                <w:div w:id="944576938">
                  <w:marLeft w:val="0"/>
                  <w:marRight w:val="0"/>
                  <w:marTop w:val="0"/>
                  <w:marBottom w:val="0"/>
                  <w:divBdr>
                    <w:top w:val="none" w:sz="0" w:space="0" w:color="auto"/>
                    <w:left w:val="none" w:sz="0" w:space="0" w:color="auto"/>
                    <w:bottom w:val="none" w:sz="0" w:space="0" w:color="auto"/>
                    <w:right w:val="none" w:sz="0" w:space="0" w:color="auto"/>
                  </w:divBdr>
                  <w:divsChild>
                    <w:div w:id="482816732">
                      <w:marLeft w:val="0"/>
                      <w:marRight w:val="0"/>
                      <w:marTop w:val="0"/>
                      <w:marBottom w:val="0"/>
                      <w:divBdr>
                        <w:top w:val="none" w:sz="0" w:space="0" w:color="auto"/>
                        <w:left w:val="none" w:sz="0" w:space="0" w:color="auto"/>
                        <w:bottom w:val="none" w:sz="0" w:space="0" w:color="auto"/>
                        <w:right w:val="none" w:sz="0" w:space="0" w:color="auto"/>
                      </w:divBdr>
                    </w:div>
                  </w:divsChild>
                </w:div>
                <w:div w:id="1388842154">
                  <w:marLeft w:val="0"/>
                  <w:marRight w:val="0"/>
                  <w:marTop w:val="0"/>
                  <w:marBottom w:val="0"/>
                  <w:divBdr>
                    <w:top w:val="none" w:sz="0" w:space="0" w:color="auto"/>
                    <w:left w:val="none" w:sz="0" w:space="0" w:color="auto"/>
                    <w:bottom w:val="none" w:sz="0" w:space="0" w:color="auto"/>
                    <w:right w:val="none" w:sz="0" w:space="0" w:color="auto"/>
                  </w:divBdr>
                  <w:divsChild>
                    <w:div w:id="614365238">
                      <w:marLeft w:val="0"/>
                      <w:marRight w:val="0"/>
                      <w:marTop w:val="0"/>
                      <w:marBottom w:val="0"/>
                      <w:divBdr>
                        <w:top w:val="none" w:sz="0" w:space="0" w:color="auto"/>
                        <w:left w:val="none" w:sz="0" w:space="0" w:color="auto"/>
                        <w:bottom w:val="none" w:sz="0" w:space="0" w:color="auto"/>
                        <w:right w:val="none" w:sz="0" w:space="0" w:color="auto"/>
                      </w:divBdr>
                    </w:div>
                  </w:divsChild>
                </w:div>
                <w:div w:id="588657014">
                  <w:marLeft w:val="0"/>
                  <w:marRight w:val="0"/>
                  <w:marTop w:val="0"/>
                  <w:marBottom w:val="0"/>
                  <w:divBdr>
                    <w:top w:val="none" w:sz="0" w:space="0" w:color="auto"/>
                    <w:left w:val="none" w:sz="0" w:space="0" w:color="auto"/>
                    <w:bottom w:val="none" w:sz="0" w:space="0" w:color="auto"/>
                    <w:right w:val="none" w:sz="0" w:space="0" w:color="auto"/>
                  </w:divBdr>
                  <w:divsChild>
                    <w:div w:id="1479608525">
                      <w:marLeft w:val="0"/>
                      <w:marRight w:val="0"/>
                      <w:marTop w:val="0"/>
                      <w:marBottom w:val="0"/>
                      <w:divBdr>
                        <w:top w:val="none" w:sz="0" w:space="0" w:color="auto"/>
                        <w:left w:val="none" w:sz="0" w:space="0" w:color="auto"/>
                        <w:bottom w:val="none" w:sz="0" w:space="0" w:color="auto"/>
                        <w:right w:val="none" w:sz="0" w:space="0" w:color="auto"/>
                      </w:divBdr>
                    </w:div>
                  </w:divsChild>
                </w:div>
                <w:div w:id="894121223">
                  <w:marLeft w:val="0"/>
                  <w:marRight w:val="0"/>
                  <w:marTop w:val="0"/>
                  <w:marBottom w:val="0"/>
                  <w:divBdr>
                    <w:top w:val="none" w:sz="0" w:space="0" w:color="auto"/>
                    <w:left w:val="none" w:sz="0" w:space="0" w:color="auto"/>
                    <w:bottom w:val="none" w:sz="0" w:space="0" w:color="auto"/>
                    <w:right w:val="none" w:sz="0" w:space="0" w:color="auto"/>
                  </w:divBdr>
                  <w:divsChild>
                    <w:div w:id="5073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61959">
              <w:marLeft w:val="0"/>
              <w:marRight w:val="0"/>
              <w:marTop w:val="0"/>
              <w:marBottom w:val="0"/>
              <w:divBdr>
                <w:top w:val="none" w:sz="0" w:space="0" w:color="auto"/>
                <w:left w:val="none" w:sz="0" w:space="0" w:color="auto"/>
                <w:bottom w:val="none" w:sz="0" w:space="0" w:color="auto"/>
                <w:right w:val="none" w:sz="0" w:space="0" w:color="auto"/>
              </w:divBdr>
              <w:divsChild>
                <w:div w:id="17277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22612">
          <w:marLeft w:val="0"/>
          <w:marRight w:val="0"/>
          <w:marTop w:val="0"/>
          <w:marBottom w:val="360"/>
          <w:divBdr>
            <w:top w:val="none" w:sz="0" w:space="0" w:color="auto"/>
            <w:left w:val="none" w:sz="0" w:space="0" w:color="auto"/>
            <w:bottom w:val="none" w:sz="0" w:space="0" w:color="auto"/>
            <w:right w:val="none" w:sz="0" w:space="0" w:color="auto"/>
          </w:divBdr>
          <w:divsChild>
            <w:div w:id="923760861">
              <w:marLeft w:val="0"/>
              <w:marRight w:val="0"/>
              <w:marTop w:val="0"/>
              <w:marBottom w:val="150"/>
              <w:divBdr>
                <w:top w:val="none" w:sz="0" w:space="0" w:color="auto"/>
                <w:left w:val="none" w:sz="0" w:space="0" w:color="auto"/>
                <w:bottom w:val="single" w:sz="6" w:space="0" w:color="CCCCCC"/>
                <w:right w:val="none" w:sz="0" w:space="0" w:color="auto"/>
              </w:divBdr>
            </w:div>
            <w:div w:id="500513753">
              <w:marLeft w:val="0"/>
              <w:marRight w:val="0"/>
              <w:marTop w:val="0"/>
              <w:marBottom w:val="0"/>
              <w:divBdr>
                <w:top w:val="none" w:sz="0" w:space="0" w:color="auto"/>
                <w:left w:val="none" w:sz="0" w:space="0" w:color="auto"/>
                <w:bottom w:val="none" w:sz="0" w:space="0" w:color="auto"/>
                <w:right w:val="none" w:sz="0" w:space="0" w:color="auto"/>
              </w:divBdr>
              <w:divsChild>
                <w:div w:id="1878547787">
                  <w:marLeft w:val="0"/>
                  <w:marRight w:val="0"/>
                  <w:marTop w:val="0"/>
                  <w:marBottom w:val="0"/>
                  <w:divBdr>
                    <w:top w:val="none" w:sz="0" w:space="0" w:color="auto"/>
                    <w:left w:val="none" w:sz="0" w:space="0" w:color="auto"/>
                    <w:bottom w:val="none" w:sz="0" w:space="0" w:color="auto"/>
                    <w:right w:val="none" w:sz="0" w:space="0" w:color="auto"/>
                  </w:divBdr>
                  <w:divsChild>
                    <w:div w:id="1961259803">
                      <w:marLeft w:val="0"/>
                      <w:marRight w:val="0"/>
                      <w:marTop w:val="0"/>
                      <w:marBottom w:val="0"/>
                      <w:divBdr>
                        <w:top w:val="none" w:sz="0" w:space="0" w:color="auto"/>
                        <w:left w:val="none" w:sz="0" w:space="0" w:color="auto"/>
                        <w:bottom w:val="none" w:sz="0" w:space="0" w:color="auto"/>
                        <w:right w:val="none" w:sz="0" w:space="0" w:color="auto"/>
                      </w:divBdr>
                    </w:div>
                  </w:divsChild>
                </w:div>
                <w:div w:id="6256871">
                  <w:marLeft w:val="0"/>
                  <w:marRight w:val="0"/>
                  <w:marTop w:val="0"/>
                  <w:marBottom w:val="0"/>
                  <w:divBdr>
                    <w:top w:val="none" w:sz="0" w:space="0" w:color="auto"/>
                    <w:left w:val="none" w:sz="0" w:space="0" w:color="auto"/>
                    <w:bottom w:val="none" w:sz="0" w:space="0" w:color="auto"/>
                    <w:right w:val="none" w:sz="0" w:space="0" w:color="auto"/>
                  </w:divBdr>
                  <w:divsChild>
                    <w:div w:id="857619820">
                      <w:marLeft w:val="0"/>
                      <w:marRight w:val="0"/>
                      <w:marTop w:val="0"/>
                      <w:marBottom w:val="0"/>
                      <w:divBdr>
                        <w:top w:val="none" w:sz="0" w:space="0" w:color="auto"/>
                        <w:left w:val="none" w:sz="0" w:space="0" w:color="auto"/>
                        <w:bottom w:val="none" w:sz="0" w:space="0" w:color="auto"/>
                        <w:right w:val="none" w:sz="0" w:space="0" w:color="auto"/>
                      </w:divBdr>
                    </w:div>
                  </w:divsChild>
                </w:div>
                <w:div w:id="1158376783">
                  <w:marLeft w:val="0"/>
                  <w:marRight w:val="0"/>
                  <w:marTop w:val="0"/>
                  <w:marBottom w:val="0"/>
                  <w:divBdr>
                    <w:top w:val="none" w:sz="0" w:space="0" w:color="auto"/>
                    <w:left w:val="none" w:sz="0" w:space="0" w:color="auto"/>
                    <w:bottom w:val="none" w:sz="0" w:space="0" w:color="auto"/>
                    <w:right w:val="none" w:sz="0" w:space="0" w:color="auto"/>
                  </w:divBdr>
                  <w:divsChild>
                    <w:div w:id="18593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95">
              <w:marLeft w:val="0"/>
              <w:marRight w:val="0"/>
              <w:marTop w:val="0"/>
              <w:marBottom w:val="0"/>
              <w:divBdr>
                <w:top w:val="none" w:sz="0" w:space="0" w:color="auto"/>
                <w:left w:val="none" w:sz="0" w:space="0" w:color="auto"/>
                <w:bottom w:val="none" w:sz="0" w:space="0" w:color="auto"/>
                <w:right w:val="none" w:sz="0" w:space="0" w:color="auto"/>
              </w:divBdr>
              <w:divsChild>
                <w:div w:id="4927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4823">
          <w:marLeft w:val="0"/>
          <w:marRight w:val="0"/>
          <w:marTop w:val="0"/>
          <w:marBottom w:val="360"/>
          <w:divBdr>
            <w:top w:val="none" w:sz="0" w:space="0" w:color="auto"/>
            <w:left w:val="none" w:sz="0" w:space="0" w:color="auto"/>
            <w:bottom w:val="none" w:sz="0" w:space="0" w:color="auto"/>
            <w:right w:val="none" w:sz="0" w:space="0" w:color="auto"/>
          </w:divBdr>
          <w:divsChild>
            <w:div w:id="293561974">
              <w:marLeft w:val="0"/>
              <w:marRight w:val="0"/>
              <w:marTop w:val="0"/>
              <w:marBottom w:val="150"/>
              <w:divBdr>
                <w:top w:val="none" w:sz="0" w:space="0" w:color="auto"/>
                <w:left w:val="none" w:sz="0" w:space="0" w:color="auto"/>
                <w:bottom w:val="single" w:sz="6" w:space="0" w:color="CCCCCC"/>
                <w:right w:val="none" w:sz="0" w:space="0" w:color="auto"/>
              </w:divBdr>
            </w:div>
            <w:div w:id="1945846946">
              <w:marLeft w:val="0"/>
              <w:marRight w:val="0"/>
              <w:marTop w:val="0"/>
              <w:marBottom w:val="0"/>
              <w:divBdr>
                <w:top w:val="none" w:sz="0" w:space="0" w:color="auto"/>
                <w:left w:val="none" w:sz="0" w:space="0" w:color="auto"/>
                <w:bottom w:val="none" w:sz="0" w:space="0" w:color="auto"/>
                <w:right w:val="none" w:sz="0" w:space="0" w:color="auto"/>
              </w:divBdr>
              <w:divsChild>
                <w:div w:id="1287158890">
                  <w:marLeft w:val="0"/>
                  <w:marRight w:val="0"/>
                  <w:marTop w:val="0"/>
                  <w:marBottom w:val="0"/>
                  <w:divBdr>
                    <w:top w:val="none" w:sz="0" w:space="0" w:color="auto"/>
                    <w:left w:val="none" w:sz="0" w:space="0" w:color="auto"/>
                    <w:bottom w:val="none" w:sz="0" w:space="0" w:color="auto"/>
                    <w:right w:val="none" w:sz="0" w:space="0" w:color="auto"/>
                  </w:divBdr>
                  <w:divsChild>
                    <w:div w:id="1575434826">
                      <w:marLeft w:val="0"/>
                      <w:marRight w:val="0"/>
                      <w:marTop w:val="0"/>
                      <w:marBottom w:val="0"/>
                      <w:divBdr>
                        <w:top w:val="none" w:sz="0" w:space="0" w:color="auto"/>
                        <w:left w:val="none" w:sz="0" w:space="0" w:color="auto"/>
                        <w:bottom w:val="none" w:sz="0" w:space="0" w:color="auto"/>
                        <w:right w:val="none" w:sz="0" w:space="0" w:color="auto"/>
                      </w:divBdr>
                    </w:div>
                  </w:divsChild>
                </w:div>
                <w:div w:id="564805004">
                  <w:marLeft w:val="0"/>
                  <w:marRight w:val="0"/>
                  <w:marTop w:val="0"/>
                  <w:marBottom w:val="0"/>
                  <w:divBdr>
                    <w:top w:val="none" w:sz="0" w:space="0" w:color="auto"/>
                    <w:left w:val="none" w:sz="0" w:space="0" w:color="auto"/>
                    <w:bottom w:val="none" w:sz="0" w:space="0" w:color="auto"/>
                    <w:right w:val="none" w:sz="0" w:space="0" w:color="auto"/>
                  </w:divBdr>
                  <w:divsChild>
                    <w:div w:id="611783142">
                      <w:marLeft w:val="0"/>
                      <w:marRight w:val="0"/>
                      <w:marTop w:val="0"/>
                      <w:marBottom w:val="0"/>
                      <w:divBdr>
                        <w:top w:val="none" w:sz="0" w:space="0" w:color="auto"/>
                        <w:left w:val="none" w:sz="0" w:space="0" w:color="auto"/>
                        <w:bottom w:val="none" w:sz="0" w:space="0" w:color="auto"/>
                        <w:right w:val="none" w:sz="0" w:space="0" w:color="auto"/>
                      </w:divBdr>
                    </w:div>
                  </w:divsChild>
                </w:div>
                <w:div w:id="2054888678">
                  <w:marLeft w:val="0"/>
                  <w:marRight w:val="0"/>
                  <w:marTop w:val="0"/>
                  <w:marBottom w:val="0"/>
                  <w:divBdr>
                    <w:top w:val="none" w:sz="0" w:space="0" w:color="auto"/>
                    <w:left w:val="none" w:sz="0" w:space="0" w:color="auto"/>
                    <w:bottom w:val="none" w:sz="0" w:space="0" w:color="auto"/>
                    <w:right w:val="none" w:sz="0" w:space="0" w:color="auto"/>
                  </w:divBdr>
                  <w:divsChild>
                    <w:div w:id="1070931273">
                      <w:marLeft w:val="0"/>
                      <w:marRight w:val="0"/>
                      <w:marTop w:val="0"/>
                      <w:marBottom w:val="0"/>
                      <w:divBdr>
                        <w:top w:val="none" w:sz="0" w:space="0" w:color="auto"/>
                        <w:left w:val="none" w:sz="0" w:space="0" w:color="auto"/>
                        <w:bottom w:val="none" w:sz="0" w:space="0" w:color="auto"/>
                        <w:right w:val="none" w:sz="0" w:space="0" w:color="auto"/>
                      </w:divBdr>
                    </w:div>
                  </w:divsChild>
                </w:div>
                <w:div w:id="1423792574">
                  <w:marLeft w:val="0"/>
                  <w:marRight w:val="0"/>
                  <w:marTop w:val="0"/>
                  <w:marBottom w:val="0"/>
                  <w:divBdr>
                    <w:top w:val="none" w:sz="0" w:space="0" w:color="auto"/>
                    <w:left w:val="none" w:sz="0" w:space="0" w:color="auto"/>
                    <w:bottom w:val="none" w:sz="0" w:space="0" w:color="auto"/>
                    <w:right w:val="none" w:sz="0" w:space="0" w:color="auto"/>
                  </w:divBdr>
                  <w:divsChild>
                    <w:div w:id="8757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9924">
              <w:marLeft w:val="0"/>
              <w:marRight w:val="0"/>
              <w:marTop w:val="0"/>
              <w:marBottom w:val="0"/>
              <w:divBdr>
                <w:top w:val="none" w:sz="0" w:space="0" w:color="auto"/>
                <w:left w:val="none" w:sz="0" w:space="0" w:color="auto"/>
                <w:bottom w:val="none" w:sz="0" w:space="0" w:color="auto"/>
                <w:right w:val="none" w:sz="0" w:space="0" w:color="auto"/>
              </w:divBdr>
              <w:divsChild>
                <w:div w:id="2140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4163">
          <w:marLeft w:val="0"/>
          <w:marRight w:val="0"/>
          <w:marTop w:val="0"/>
          <w:marBottom w:val="360"/>
          <w:divBdr>
            <w:top w:val="none" w:sz="0" w:space="0" w:color="auto"/>
            <w:left w:val="none" w:sz="0" w:space="0" w:color="auto"/>
            <w:bottom w:val="none" w:sz="0" w:space="0" w:color="auto"/>
            <w:right w:val="none" w:sz="0" w:space="0" w:color="auto"/>
          </w:divBdr>
          <w:divsChild>
            <w:div w:id="1188643256">
              <w:marLeft w:val="0"/>
              <w:marRight w:val="0"/>
              <w:marTop w:val="0"/>
              <w:marBottom w:val="150"/>
              <w:divBdr>
                <w:top w:val="none" w:sz="0" w:space="0" w:color="auto"/>
                <w:left w:val="none" w:sz="0" w:space="0" w:color="auto"/>
                <w:bottom w:val="single" w:sz="6" w:space="0" w:color="CCCCCC"/>
                <w:right w:val="none" w:sz="0" w:space="0" w:color="auto"/>
              </w:divBdr>
            </w:div>
            <w:div w:id="618877704">
              <w:marLeft w:val="0"/>
              <w:marRight w:val="0"/>
              <w:marTop w:val="0"/>
              <w:marBottom w:val="0"/>
              <w:divBdr>
                <w:top w:val="none" w:sz="0" w:space="0" w:color="auto"/>
                <w:left w:val="none" w:sz="0" w:space="0" w:color="auto"/>
                <w:bottom w:val="none" w:sz="0" w:space="0" w:color="auto"/>
                <w:right w:val="none" w:sz="0" w:space="0" w:color="auto"/>
              </w:divBdr>
              <w:divsChild>
                <w:div w:id="2002347643">
                  <w:marLeft w:val="0"/>
                  <w:marRight w:val="0"/>
                  <w:marTop w:val="0"/>
                  <w:marBottom w:val="0"/>
                  <w:divBdr>
                    <w:top w:val="none" w:sz="0" w:space="0" w:color="auto"/>
                    <w:left w:val="none" w:sz="0" w:space="0" w:color="auto"/>
                    <w:bottom w:val="none" w:sz="0" w:space="0" w:color="auto"/>
                    <w:right w:val="none" w:sz="0" w:space="0" w:color="auto"/>
                  </w:divBdr>
                  <w:divsChild>
                    <w:div w:id="1462380243">
                      <w:marLeft w:val="0"/>
                      <w:marRight w:val="0"/>
                      <w:marTop w:val="0"/>
                      <w:marBottom w:val="0"/>
                      <w:divBdr>
                        <w:top w:val="none" w:sz="0" w:space="0" w:color="auto"/>
                        <w:left w:val="none" w:sz="0" w:space="0" w:color="auto"/>
                        <w:bottom w:val="none" w:sz="0" w:space="0" w:color="auto"/>
                        <w:right w:val="none" w:sz="0" w:space="0" w:color="auto"/>
                      </w:divBdr>
                    </w:div>
                  </w:divsChild>
                </w:div>
                <w:div w:id="1895965104">
                  <w:marLeft w:val="0"/>
                  <w:marRight w:val="0"/>
                  <w:marTop w:val="0"/>
                  <w:marBottom w:val="0"/>
                  <w:divBdr>
                    <w:top w:val="none" w:sz="0" w:space="0" w:color="auto"/>
                    <w:left w:val="none" w:sz="0" w:space="0" w:color="auto"/>
                    <w:bottom w:val="none" w:sz="0" w:space="0" w:color="auto"/>
                    <w:right w:val="none" w:sz="0" w:space="0" w:color="auto"/>
                  </w:divBdr>
                  <w:divsChild>
                    <w:div w:id="714424567">
                      <w:marLeft w:val="0"/>
                      <w:marRight w:val="0"/>
                      <w:marTop w:val="0"/>
                      <w:marBottom w:val="0"/>
                      <w:divBdr>
                        <w:top w:val="none" w:sz="0" w:space="0" w:color="auto"/>
                        <w:left w:val="none" w:sz="0" w:space="0" w:color="auto"/>
                        <w:bottom w:val="none" w:sz="0" w:space="0" w:color="auto"/>
                        <w:right w:val="none" w:sz="0" w:space="0" w:color="auto"/>
                      </w:divBdr>
                    </w:div>
                  </w:divsChild>
                </w:div>
                <w:div w:id="1867672963">
                  <w:marLeft w:val="0"/>
                  <w:marRight w:val="0"/>
                  <w:marTop w:val="0"/>
                  <w:marBottom w:val="0"/>
                  <w:divBdr>
                    <w:top w:val="none" w:sz="0" w:space="0" w:color="auto"/>
                    <w:left w:val="none" w:sz="0" w:space="0" w:color="auto"/>
                    <w:bottom w:val="none" w:sz="0" w:space="0" w:color="auto"/>
                    <w:right w:val="none" w:sz="0" w:space="0" w:color="auto"/>
                  </w:divBdr>
                  <w:divsChild>
                    <w:div w:id="1593582847">
                      <w:marLeft w:val="0"/>
                      <w:marRight w:val="0"/>
                      <w:marTop w:val="0"/>
                      <w:marBottom w:val="0"/>
                      <w:divBdr>
                        <w:top w:val="none" w:sz="0" w:space="0" w:color="auto"/>
                        <w:left w:val="none" w:sz="0" w:space="0" w:color="auto"/>
                        <w:bottom w:val="none" w:sz="0" w:space="0" w:color="auto"/>
                        <w:right w:val="none" w:sz="0" w:space="0" w:color="auto"/>
                      </w:divBdr>
                    </w:div>
                  </w:divsChild>
                </w:div>
                <w:div w:id="1316835077">
                  <w:marLeft w:val="0"/>
                  <w:marRight w:val="0"/>
                  <w:marTop w:val="0"/>
                  <w:marBottom w:val="0"/>
                  <w:divBdr>
                    <w:top w:val="none" w:sz="0" w:space="0" w:color="auto"/>
                    <w:left w:val="none" w:sz="0" w:space="0" w:color="auto"/>
                    <w:bottom w:val="none" w:sz="0" w:space="0" w:color="auto"/>
                    <w:right w:val="none" w:sz="0" w:space="0" w:color="auto"/>
                  </w:divBdr>
                  <w:divsChild>
                    <w:div w:id="18509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1589">
              <w:marLeft w:val="0"/>
              <w:marRight w:val="0"/>
              <w:marTop w:val="0"/>
              <w:marBottom w:val="0"/>
              <w:divBdr>
                <w:top w:val="none" w:sz="0" w:space="0" w:color="auto"/>
                <w:left w:val="none" w:sz="0" w:space="0" w:color="auto"/>
                <w:bottom w:val="none" w:sz="0" w:space="0" w:color="auto"/>
                <w:right w:val="none" w:sz="0" w:space="0" w:color="auto"/>
              </w:divBdr>
              <w:divsChild>
                <w:div w:id="2061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8785">
          <w:marLeft w:val="0"/>
          <w:marRight w:val="0"/>
          <w:marTop w:val="0"/>
          <w:marBottom w:val="360"/>
          <w:divBdr>
            <w:top w:val="none" w:sz="0" w:space="0" w:color="auto"/>
            <w:left w:val="none" w:sz="0" w:space="0" w:color="auto"/>
            <w:bottom w:val="none" w:sz="0" w:space="0" w:color="auto"/>
            <w:right w:val="none" w:sz="0" w:space="0" w:color="auto"/>
          </w:divBdr>
          <w:divsChild>
            <w:div w:id="1195539186">
              <w:marLeft w:val="0"/>
              <w:marRight w:val="0"/>
              <w:marTop w:val="0"/>
              <w:marBottom w:val="150"/>
              <w:divBdr>
                <w:top w:val="none" w:sz="0" w:space="0" w:color="auto"/>
                <w:left w:val="none" w:sz="0" w:space="0" w:color="auto"/>
                <w:bottom w:val="single" w:sz="6" w:space="0" w:color="CCCCCC"/>
                <w:right w:val="none" w:sz="0" w:space="0" w:color="auto"/>
              </w:divBdr>
            </w:div>
            <w:div w:id="442506251">
              <w:marLeft w:val="0"/>
              <w:marRight w:val="0"/>
              <w:marTop w:val="0"/>
              <w:marBottom w:val="0"/>
              <w:divBdr>
                <w:top w:val="none" w:sz="0" w:space="0" w:color="auto"/>
                <w:left w:val="none" w:sz="0" w:space="0" w:color="auto"/>
                <w:bottom w:val="none" w:sz="0" w:space="0" w:color="auto"/>
                <w:right w:val="none" w:sz="0" w:space="0" w:color="auto"/>
              </w:divBdr>
              <w:divsChild>
                <w:div w:id="1199468357">
                  <w:marLeft w:val="0"/>
                  <w:marRight w:val="0"/>
                  <w:marTop w:val="0"/>
                  <w:marBottom w:val="0"/>
                  <w:divBdr>
                    <w:top w:val="none" w:sz="0" w:space="0" w:color="auto"/>
                    <w:left w:val="none" w:sz="0" w:space="0" w:color="auto"/>
                    <w:bottom w:val="none" w:sz="0" w:space="0" w:color="auto"/>
                    <w:right w:val="none" w:sz="0" w:space="0" w:color="auto"/>
                  </w:divBdr>
                  <w:divsChild>
                    <w:div w:id="1220902506">
                      <w:marLeft w:val="0"/>
                      <w:marRight w:val="0"/>
                      <w:marTop w:val="0"/>
                      <w:marBottom w:val="0"/>
                      <w:divBdr>
                        <w:top w:val="none" w:sz="0" w:space="0" w:color="auto"/>
                        <w:left w:val="none" w:sz="0" w:space="0" w:color="auto"/>
                        <w:bottom w:val="none" w:sz="0" w:space="0" w:color="auto"/>
                        <w:right w:val="none" w:sz="0" w:space="0" w:color="auto"/>
                      </w:divBdr>
                    </w:div>
                  </w:divsChild>
                </w:div>
                <w:div w:id="891766682">
                  <w:marLeft w:val="0"/>
                  <w:marRight w:val="0"/>
                  <w:marTop w:val="0"/>
                  <w:marBottom w:val="0"/>
                  <w:divBdr>
                    <w:top w:val="none" w:sz="0" w:space="0" w:color="auto"/>
                    <w:left w:val="none" w:sz="0" w:space="0" w:color="auto"/>
                    <w:bottom w:val="none" w:sz="0" w:space="0" w:color="auto"/>
                    <w:right w:val="none" w:sz="0" w:space="0" w:color="auto"/>
                  </w:divBdr>
                  <w:divsChild>
                    <w:div w:id="1408265432">
                      <w:marLeft w:val="0"/>
                      <w:marRight w:val="0"/>
                      <w:marTop w:val="0"/>
                      <w:marBottom w:val="0"/>
                      <w:divBdr>
                        <w:top w:val="none" w:sz="0" w:space="0" w:color="auto"/>
                        <w:left w:val="none" w:sz="0" w:space="0" w:color="auto"/>
                        <w:bottom w:val="none" w:sz="0" w:space="0" w:color="auto"/>
                        <w:right w:val="none" w:sz="0" w:space="0" w:color="auto"/>
                      </w:divBdr>
                    </w:div>
                  </w:divsChild>
                </w:div>
                <w:div w:id="339042420">
                  <w:marLeft w:val="0"/>
                  <w:marRight w:val="0"/>
                  <w:marTop w:val="0"/>
                  <w:marBottom w:val="0"/>
                  <w:divBdr>
                    <w:top w:val="none" w:sz="0" w:space="0" w:color="auto"/>
                    <w:left w:val="none" w:sz="0" w:space="0" w:color="auto"/>
                    <w:bottom w:val="none" w:sz="0" w:space="0" w:color="auto"/>
                    <w:right w:val="none" w:sz="0" w:space="0" w:color="auto"/>
                  </w:divBdr>
                  <w:divsChild>
                    <w:div w:id="1795711630">
                      <w:marLeft w:val="0"/>
                      <w:marRight w:val="0"/>
                      <w:marTop w:val="0"/>
                      <w:marBottom w:val="0"/>
                      <w:divBdr>
                        <w:top w:val="none" w:sz="0" w:space="0" w:color="auto"/>
                        <w:left w:val="none" w:sz="0" w:space="0" w:color="auto"/>
                        <w:bottom w:val="none" w:sz="0" w:space="0" w:color="auto"/>
                        <w:right w:val="none" w:sz="0" w:space="0" w:color="auto"/>
                      </w:divBdr>
                    </w:div>
                  </w:divsChild>
                </w:div>
                <w:div w:id="1139613315">
                  <w:marLeft w:val="0"/>
                  <w:marRight w:val="0"/>
                  <w:marTop w:val="0"/>
                  <w:marBottom w:val="0"/>
                  <w:divBdr>
                    <w:top w:val="none" w:sz="0" w:space="0" w:color="auto"/>
                    <w:left w:val="none" w:sz="0" w:space="0" w:color="auto"/>
                    <w:bottom w:val="none" w:sz="0" w:space="0" w:color="auto"/>
                    <w:right w:val="none" w:sz="0" w:space="0" w:color="auto"/>
                  </w:divBdr>
                  <w:divsChild>
                    <w:div w:id="15509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1772">
              <w:marLeft w:val="0"/>
              <w:marRight w:val="0"/>
              <w:marTop w:val="0"/>
              <w:marBottom w:val="0"/>
              <w:divBdr>
                <w:top w:val="none" w:sz="0" w:space="0" w:color="auto"/>
                <w:left w:val="none" w:sz="0" w:space="0" w:color="auto"/>
                <w:bottom w:val="none" w:sz="0" w:space="0" w:color="auto"/>
                <w:right w:val="none" w:sz="0" w:space="0" w:color="auto"/>
              </w:divBdr>
              <w:divsChild>
                <w:div w:id="17227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5850">
          <w:marLeft w:val="0"/>
          <w:marRight w:val="0"/>
          <w:marTop w:val="0"/>
          <w:marBottom w:val="360"/>
          <w:divBdr>
            <w:top w:val="none" w:sz="0" w:space="0" w:color="auto"/>
            <w:left w:val="none" w:sz="0" w:space="0" w:color="auto"/>
            <w:bottom w:val="none" w:sz="0" w:space="0" w:color="auto"/>
            <w:right w:val="none" w:sz="0" w:space="0" w:color="auto"/>
          </w:divBdr>
          <w:divsChild>
            <w:div w:id="559249565">
              <w:marLeft w:val="0"/>
              <w:marRight w:val="0"/>
              <w:marTop w:val="0"/>
              <w:marBottom w:val="150"/>
              <w:divBdr>
                <w:top w:val="none" w:sz="0" w:space="0" w:color="auto"/>
                <w:left w:val="none" w:sz="0" w:space="0" w:color="auto"/>
                <w:bottom w:val="single" w:sz="6" w:space="0" w:color="CCCCCC"/>
                <w:right w:val="none" w:sz="0" w:space="0" w:color="auto"/>
              </w:divBdr>
            </w:div>
            <w:div w:id="6373758">
              <w:marLeft w:val="0"/>
              <w:marRight w:val="0"/>
              <w:marTop w:val="0"/>
              <w:marBottom w:val="0"/>
              <w:divBdr>
                <w:top w:val="none" w:sz="0" w:space="0" w:color="auto"/>
                <w:left w:val="none" w:sz="0" w:space="0" w:color="auto"/>
                <w:bottom w:val="none" w:sz="0" w:space="0" w:color="auto"/>
                <w:right w:val="none" w:sz="0" w:space="0" w:color="auto"/>
              </w:divBdr>
              <w:divsChild>
                <w:div w:id="1131434823">
                  <w:marLeft w:val="0"/>
                  <w:marRight w:val="0"/>
                  <w:marTop w:val="0"/>
                  <w:marBottom w:val="0"/>
                  <w:divBdr>
                    <w:top w:val="none" w:sz="0" w:space="0" w:color="auto"/>
                    <w:left w:val="none" w:sz="0" w:space="0" w:color="auto"/>
                    <w:bottom w:val="none" w:sz="0" w:space="0" w:color="auto"/>
                    <w:right w:val="none" w:sz="0" w:space="0" w:color="auto"/>
                  </w:divBdr>
                  <w:divsChild>
                    <w:div w:id="1198737892">
                      <w:marLeft w:val="0"/>
                      <w:marRight w:val="0"/>
                      <w:marTop w:val="0"/>
                      <w:marBottom w:val="0"/>
                      <w:divBdr>
                        <w:top w:val="none" w:sz="0" w:space="0" w:color="auto"/>
                        <w:left w:val="none" w:sz="0" w:space="0" w:color="auto"/>
                        <w:bottom w:val="none" w:sz="0" w:space="0" w:color="auto"/>
                        <w:right w:val="none" w:sz="0" w:space="0" w:color="auto"/>
                      </w:divBdr>
                    </w:div>
                  </w:divsChild>
                </w:div>
                <w:div w:id="806170258">
                  <w:marLeft w:val="0"/>
                  <w:marRight w:val="0"/>
                  <w:marTop w:val="0"/>
                  <w:marBottom w:val="0"/>
                  <w:divBdr>
                    <w:top w:val="none" w:sz="0" w:space="0" w:color="auto"/>
                    <w:left w:val="none" w:sz="0" w:space="0" w:color="auto"/>
                    <w:bottom w:val="none" w:sz="0" w:space="0" w:color="auto"/>
                    <w:right w:val="none" w:sz="0" w:space="0" w:color="auto"/>
                  </w:divBdr>
                  <w:divsChild>
                    <w:div w:id="1486580314">
                      <w:marLeft w:val="0"/>
                      <w:marRight w:val="0"/>
                      <w:marTop w:val="0"/>
                      <w:marBottom w:val="0"/>
                      <w:divBdr>
                        <w:top w:val="none" w:sz="0" w:space="0" w:color="auto"/>
                        <w:left w:val="none" w:sz="0" w:space="0" w:color="auto"/>
                        <w:bottom w:val="none" w:sz="0" w:space="0" w:color="auto"/>
                        <w:right w:val="none" w:sz="0" w:space="0" w:color="auto"/>
                      </w:divBdr>
                    </w:div>
                  </w:divsChild>
                </w:div>
                <w:div w:id="2032296700">
                  <w:marLeft w:val="0"/>
                  <w:marRight w:val="0"/>
                  <w:marTop w:val="0"/>
                  <w:marBottom w:val="0"/>
                  <w:divBdr>
                    <w:top w:val="none" w:sz="0" w:space="0" w:color="auto"/>
                    <w:left w:val="none" w:sz="0" w:space="0" w:color="auto"/>
                    <w:bottom w:val="none" w:sz="0" w:space="0" w:color="auto"/>
                    <w:right w:val="none" w:sz="0" w:space="0" w:color="auto"/>
                  </w:divBdr>
                  <w:divsChild>
                    <w:div w:id="5888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4082">
              <w:marLeft w:val="0"/>
              <w:marRight w:val="0"/>
              <w:marTop w:val="0"/>
              <w:marBottom w:val="0"/>
              <w:divBdr>
                <w:top w:val="none" w:sz="0" w:space="0" w:color="auto"/>
                <w:left w:val="none" w:sz="0" w:space="0" w:color="auto"/>
                <w:bottom w:val="none" w:sz="0" w:space="0" w:color="auto"/>
                <w:right w:val="none" w:sz="0" w:space="0" w:color="auto"/>
              </w:divBdr>
              <w:divsChild>
                <w:div w:id="3472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4900">
          <w:marLeft w:val="0"/>
          <w:marRight w:val="0"/>
          <w:marTop w:val="0"/>
          <w:marBottom w:val="360"/>
          <w:divBdr>
            <w:top w:val="none" w:sz="0" w:space="0" w:color="auto"/>
            <w:left w:val="none" w:sz="0" w:space="0" w:color="auto"/>
            <w:bottom w:val="none" w:sz="0" w:space="0" w:color="auto"/>
            <w:right w:val="none" w:sz="0" w:space="0" w:color="auto"/>
          </w:divBdr>
          <w:divsChild>
            <w:div w:id="1126241377">
              <w:marLeft w:val="0"/>
              <w:marRight w:val="0"/>
              <w:marTop w:val="0"/>
              <w:marBottom w:val="150"/>
              <w:divBdr>
                <w:top w:val="none" w:sz="0" w:space="0" w:color="auto"/>
                <w:left w:val="none" w:sz="0" w:space="0" w:color="auto"/>
                <w:bottom w:val="single" w:sz="6" w:space="0" w:color="CCCCCC"/>
                <w:right w:val="none" w:sz="0" w:space="0" w:color="auto"/>
              </w:divBdr>
            </w:div>
            <w:div w:id="1328940667">
              <w:marLeft w:val="0"/>
              <w:marRight w:val="0"/>
              <w:marTop w:val="0"/>
              <w:marBottom w:val="0"/>
              <w:divBdr>
                <w:top w:val="none" w:sz="0" w:space="0" w:color="auto"/>
                <w:left w:val="none" w:sz="0" w:space="0" w:color="auto"/>
                <w:bottom w:val="none" w:sz="0" w:space="0" w:color="auto"/>
                <w:right w:val="none" w:sz="0" w:space="0" w:color="auto"/>
              </w:divBdr>
              <w:divsChild>
                <w:div w:id="902060122">
                  <w:marLeft w:val="0"/>
                  <w:marRight w:val="0"/>
                  <w:marTop w:val="0"/>
                  <w:marBottom w:val="0"/>
                  <w:divBdr>
                    <w:top w:val="none" w:sz="0" w:space="0" w:color="auto"/>
                    <w:left w:val="none" w:sz="0" w:space="0" w:color="auto"/>
                    <w:bottom w:val="none" w:sz="0" w:space="0" w:color="auto"/>
                    <w:right w:val="none" w:sz="0" w:space="0" w:color="auto"/>
                  </w:divBdr>
                  <w:divsChild>
                    <w:div w:id="1477263442">
                      <w:marLeft w:val="0"/>
                      <w:marRight w:val="0"/>
                      <w:marTop w:val="0"/>
                      <w:marBottom w:val="0"/>
                      <w:divBdr>
                        <w:top w:val="none" w:sz="0" w:space="0" w:color="auto"/>
                        <w:left w:val="none" w:sz="0" w:space="0" w:color="auto"/>
                        <w:bottom w:val="none" w:sz="0" w:space="0" w:color="auto"/>
                        <w:right w:val="none" w:sz="0" w:space="0" w:color="auto"/>
                      </w:divBdr>
                    </w:div>
                  </w:divsChild>
                </w:div>
                <w:div w:id="1930383346">
                  <w:marLeft w:val="0"/>
                  <w:marRight w:val="0"/>
                  <w:marTop w:val="0"/>
                  <w:marBottom w:val="0"/>
                  <w:divBdr>
                    <w:top w:val="none" w:sz="0" w:space="0" w:color="auto"/>
                    <w:left w:val="none" w:sz="0" w:space="0" w:color="auto"/>
                    <w:bottom w:val="none" w:sz="0" w:space="0" w:color="auto"/>
                    <w:right w:val="none" w:sz="0" w:space="0" w:color="auto"/>
                  </w:divBdr>
                  <w:divsChild>
                    <w:div w:id="145753144">
                      <w:marLeft w:val="0"/>
                      <w:marRight w:val="0"/>
                      <w:marTop w:val="0"/>
                      <w:marBottom w:val="0"/>
                      <w:divBdr>
                        <w:top w:val="none" w:sz="0" w:space="0" w:color="auto"/>
                        <w:left w:val="none" w:sz="0" w:space="0" w:color="auto"/>
                        <w:bottom w:val="none" w:sz="0" w:space="0" w:color="auto"/>
                        <w:right w:val="none" w:sz="0" w:space="0" w:color="auto"/>
                      </w:divBdr>
                    </w:div>
                  </w:divsChild>
                </w:div>
                <w:div w:id="1251622055">
                  <w:marLeft w:val="0"/>
                  <w:marRight w:val="0"/>
                  <w:marTop w:val="0"/>
                  <w:marBottom w:val="0"/>
                  <w:divBdr>
                    <w:top w:val="none" w:sz="0" w:space="0" w:color="auto"/>
                    <w:left w:val="none" w:sz="0" w:space="0" w:color="auto"/>
                    <w:bottom w:val="none" w:sz="0" w:space="0" w:color="auto"/>
                    <w:right w:val="none" w:sz="0" w:space="0" w:color="auto"/>
                  </w:divBdr>
                  <w:divsChild>
                    <w:div w:id="114059964">
                      <w:marLeft w:val="0"/>
                      <w:marRight w:val="0"/>
                      <w:marTop w:val="0"/>
                      <w:marBottom w:val="0"/>
                      <w:divBdr>
                        <w:top w:val="none" w:sz="0" w:space="0" w:color="auto"/>
                        <w:left w:val="none" w:sz="0" w:space="0" w:color="auto"/>
                        <w:bottom w:val="none" w:sz="0" w:space="0" w:color="auto"/>
                        <w:right w:val="none" w:sz="0" w:space="0" w:color="auto"/>
                      </w:divBdr>
                    </w:div>
                  </w:divsChild>
                </w:div>
                <w:div w:id="574360005">
                  <w:marLeft w:val="0"/>
                  <w:marRight w:val="0"/>
                  <w:marTop w:val="0"/>
                  <w:marBottom w:val="0"/>
                  <w:divBdr>
                    <w:top w:val="none" w:sz="0" w:space="0" w:color="auto"/>
                    <w:left w:val="none" w:sz="0" w:space="0" w:color="auto"/>
                    <w:bottom w:val="none" w:sz="0" w:space="0" w:color="auto"/>
                    <w:right w:val="none" w:sz="0" w:space="0" w:color="auto"/>
                  </w:divBdr>
                  <w:divsChild>
                    <w:div w:id="17469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0277">
              <w:marLeft w:val="0"/>
              <w:marRight w:val="0"/>
              <w:marTop w:val="0"/>
              <w:marBottom w:val="0"/>
              <w:divBdr>
                <w:top w:val="none" w:sz="0" w:space="0" w:color="auto"/>
                <w:left w:val="none" w:sz="0" w:space="0" w:color="auto"/>
                <w:bottom w:val="none" w:sz="0" w:space="0" w:color="auto"/>
                <w:right w:val="none" w:sz="0" w:space="0" w:color="auto"/>
              </w:divBdr>
              <w:divsChild>
                <w:div w:id="9001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76674">
      <w:bodyDiv w:val="1"/>
      <w:marLeft w:val="0"/>
      <w:marRight w:val="0"/>
      <w:marTop w:val="0"/>
      <w:marBottom w:val="0"/>
      <w:divBdr>
        <w:top w:val="none" w:sz="0" w:space="0" w:color="auto"/>
        <w:left w:val="none" w:sz="0" w:space="0" w:color="auto"/>
        <w:bottom w:val="none" w:sz="0" w:space="0" w:color="auto"/>
        <w:right w:val="none" w:sz="0" w:space="0" w:color="auto"/>
      </w:divBdr>
    </w:div>
    <w:div w:id="1335840296">
      <w:bodyDiv w:val="1"/>
      <w:marLeft w:val="0"/>
      <w:marRight w:val="0"/>
      <w:marTop w:val="0"/>
      <w:marBottom w:val="0"/>
      <w:divBdr>
        <w:top w:val="none" w:sz="0" w:space="0" w:color="auto"/>
        <w:left w:val="none" w:sz="0" w:space="0" w:color="auto"/>
        <w:bottom w:val="none" w:sz="0" w:space="0" w:color="auto"/>
        <w:right w:val="none" w:sz="0" w:space="0" w:color="auto"/>
      </w:divBdr>
    </w:div>
    <w:div w:id="1340738945">
      <w:bodyDiv w:val="1"/>
      <w:marLeft w:val="0"/>
      <w:marRight w:val="0"/>
      <w:marTop w:val="0"/>
      <w:marBottom w:val="0"/>
      <w:divBdr>
        <w:top w:val="none" w:sz="0" w:space="0" w:color="auto"/>
        <w:left w:val="none" w:sz="0" w:space="0" w:color="auto"/>
        <w:bottom w:val="none" w:sz="0" w:space="0" w:color="auto"/>
        <w:right w:val="none" w:sz="0" w:space="0" w:color="auto"/>
      </w:divBdr>
    </w:div>
    <w:div w:id="1341737587">
      <w:bodyDiv w:val="1"/>
      <w:marLeft w:val="0"/>
      <w:marRight w:val="0"/>
      <w:marTop w:val="0"/>
      <w:marBottom w:val="0"/>
      <w:divBdr>
        <w:top w:val="none" w:sz="0" w:space="0" w:color="auto"/>
        <w:left w:val="none" w:sz="0" w:space="0" w:color="auto"/>
        <w:bottom w:val="none" w:sz="0" w:space="0" w:color="auto"/>
        <w:right w:val="none" w:sz="0" w:space="0" w:color="auto"/>
      </w:divBdr>
      <w:divsChild>
        <w:div w:id="1484391556">
          <w:marLeft w:val="180"/>
          <w:marRight w:val="0"/>
          <w:marTop w:val="60"/>
          <w:marBottom w:val="120"/>
          <w:divBdr>
            <w:top w:val="none" w:sz="0" w:space="0" w:color="auto"/>
            <w:left w:val="none" w:sz="0" w:space="0" w:color="auto"/>
            <w:bottom w:val="none" w:sz="0" w:space="0" w:color="auto"/>
            <w:right w:val="none" w:sz="0" w:space="0" w:color="auto"/>
          </w:divBdr>
        </w:div>
      </w:divsChild>
    </w:div>
    <w:div w:id="1342930485">
      <w:bodyDiv w:val="1"/>
      <w:marLeft w:val="0"/>
      <w:marRight w:val="0"/>
      <w:marTop w:val="0"/>
      <w:marBottom w:val="0"/>
      <w:divBdr>
        <w:top w:val="none" w:sz="0" w:space="0" w:color="auto"/>
        <w:left w:val="none" w:sz="0" w:space="0" w:color="auto"/>
        <w:bottom w:val="none" w:sz="0" w:space="0" w:color="auto"/>
        <w:right w:val="none" w:sz="0" w:space="0" w:color="auto"/>
      </w:divBdr>
    </w:div>
    <w:div w:id="1342968203">
      <w:bodyDiv w:val="1"/>
      <w:marLeft w:val="0"/>
      <w:marRight w:val="0"/>
      <w:marTop w:val="0"/>
      <w:marBottom w:val="0"/>
      <w:divBdr>
        <w:top w:val="none" w:sz="0" w:space="0" w:color="auto"/>
        <w:left w:val="none" w:sz="0" w:space="0" w:color="auto"/>
        <w:bottom w:val="none" w:sz="0" w:space="0" w:color="auto"/>
        <w:right w:val="none" w:sz="0" w:space="0" w:color="auto"/>
      </w:divBdr>
      <w:divsChild>
        <w:div w:id="414936244">
          <w:marLeft w:val="0"/>
          <w:marRight w:val="0"/>
          <w:marTop w:val="0"/>
          <w:marBottom w:val="0"/>
          <w:divBdr>
            <w:top w:val="none" w:sz="0" w:space="0" w:color="auto"/>
            <w:left w:val="none" w:sz="0" w:space="0" w:color="auto"/>
            <w:bottom w:val="none" w:sz="0" w:space="0" w:color="auto"/>
            <w:right w:val="none" w:sz="0" w:space="0" w:color="auto"/>
          </w:divBdr>
          <w:divsChild>
            <w:div w:id="1293173225">
              <w:marLeft w:val="0"/>
              <w:marRight w:val="0"/>
              <w:marTop w:val="0"/>
              <w:marBottom w:val="0"/>
              <w:divBdr>
                <w:top w:val="none" w:sz="0" w:space="0" w:color="auto"/>
                <w:left w:val="none" w:sz="0" w:space="0" w:color="auto"/>
                <w:bottom w:val="none" w:sz="0" w:space="0" w:color="auto"/>
                <w:right w:val="none" w:sz="0" w:space="0" w:color="auto"/>
              </w:divBdr>
              <w:divsChild>
                <w:div w:id="1123883542">
                  <w:marLeft w:val="0"/>
                  <w:marRight w:val="0"/>
                  <w:marTop w:val="0"/>
                  <w:marBottom w:val="0"/>
                  <w:divBdr>
                    <w:top w:val="none" w:sz="0" w:space="0" w:color="auto"/>
                    <w:left w:val="none" w:sz="0" w:space="0" w:color="auto"/>
                    <w:bottom w:val="none" w:sz="0" w:space="0" w:color="auto"/>
                    <w:right w:val="none" w:sz="0" w:space="0" w:color="auto"/>
                  </w:divBdr>
                  <w:divsChild>
                    <w:div w:id="17413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479553">
      <w:bodyDiv w:val="1"/>
      <w:marLeft w:val="0"/>
      <w:marRight w:val="0"/>
      <w:marTop w:val="0"/>
      <w:marBottom w:val="0"/>
      <w:divBdr>
        <w:top w:val="none" w:sz="0" w:space="0" w:color="auto"/>
        <w:left w:val="none" w:sz="0" w:space="0" w:color="auto"/>
        <w:bottom w:val="none" w:sz="0" w:space="0" w:color="auto"/>
        <w:right w:val="none" w:sz="0" w:space="0" w:color="auto"/>
      </w:divBdr>
    </w:div>
    <w:div w:id="1345521723">
      <w:bodyDiv w:val="1"/>
      <w:marLeft w:val="0"/>
      <w:marRight w:val="0"/>
      <w:marTop w:val="0"/>
      <w:marBottom w:val="0"/>
      <w:divBdr>
        <w:top w:val="none" w:sz="0" w:space="0" w:color="auto"/>
        <w:left w:val="none" w:sz="0" w:space="0" w:color="auto"/>
        <w:bottom w:val="none" w:sz="0" w:space="0" w:color="auto"/>
        <w:right w:val="none" w:sz="0" w:space="0" w:color="auto"/>
      </w:divBdr>
    </w:div>
    <w:div w:id="1346178242">
      <w:bodyDiv w:val="1"/>
      <w:marLeft w:val="0"/>
      <w:marRight w:val="0"/>
      <w:marTop w:val="0"/>
      <w:marBottom w:val="0"/>
      <w:divBdr>
        <w:top w:val="none" w:sz="0" w:space="0" w:color="auto"/>
        <w:left w:val="none" w:sz="0" w:space="0" w:color="auto"/>
        <w:bottom w:val="none" w:sz="0" w:space="0" w:color="auto"/>
        <w:right w:val="none" w:sz="0" w:space="0" w:color="auto"/>
      </w:divBdr>
    </w:div>
    <w:div w:id="1346857194">
      <w:bodyDiv w:val="1"/>
      <w:marLeft w:val="0"/>
      <w:marRight w:val="0"/>
      <w:marTop w:val="0"/>
      <w:marBottom w:val="0"/>
      <w:divBdr>
        <w:top w:val="none" w:sz="0" w:space="0" w:color="auto"/>
        <w:left w:val="none" w:sz="0" w:space="0" w:color="auto"/>
        <w:bottom w:val="none" w:sz="0" w:space="0" w:color="auto"/>
        <w:right w:val="none" w:sz="0" w:space="0" w:color="auto"/>
      </w:divBdr>
    </w:div>
    <w:div w:id="1348020657">
      <w:bodyDiv w:val="1"/>
      <w:marLeft w:val="0"/>
      <w:marRight w:val="0"/>
      <w:marTop w:val="0"/>
      <w:marBottom w:val="0"/>
      <w:divBdr>
        <w:top w:val="none" w:sz="0" w:space="0" w:color="auto"/>
        <w:left w:val="none" w:sz="0" w:space="0" w:color="auto"/>
        <w:bottom w:val="none" w:sz="0" w:space="0" w:color="auto"/>
        <w:right w:val="none" w:sz="0" w:space="0" w:color="auto"/>
      </w:divBdr>
    </w:div>
    <w:div w:id="1348290415">
      <w:bodyDiv w:val="1"/>
      <w:marLeft w:val="0"/>
      <w:marRight w:val="0"/>
      <w:marTop w:val="0"/>
      <w:marBottom w:val="0"/>
      <w:divBdr>
        <w:top w:val="none" w:sz="0" w:space="0" w:color="auto"/>
        <w:left w:val="none" w:sz="0" w:space="0" w:color="auto"/>
        <w:bottom w:val="none" w:sz="0" w:space="0" w:color="auto"/>
        <w:right w:val="none" w:sz="0" w:space="0" w:color="auto"/>
      </w:divBdr>
    </w:div>
    <w:div w:id="1348483455">
      <w:bodyDiv w:val="1"/>
      <w:marLeft w:val="0"/>
      <w:marRight w:val="0"/>
      <w:marTop w:val="0"/>
      <w:marBottom w:val="0"/>
      <w:divBdr>
        <w:top w:val="none" w:sz="0" w:space="0" w:color="auto"/>
        <w:left w:val="none" w:sz="0" w:space="0" w:color="auto"/>
        <w:bottom w:val="none" w:sz="0" w:space="0" w:color="auto"/>
        <w:right w:val="none" w:sz="0" w:space="0" w:color="auto"/>
      </w:divBdr>
    </w:div>
    <w:div w:id="1348874490">
      <w:bodyDiv w:val="1"/>
      <w:marLeft w:val="0"/>
      <w:marRight w:val="0"/>
      <w:marTop w:val="0"/>
      <w:marBottom w:val="150"/>
      <w:divBdr>
        <w:top w:val="none" w:sz="0" w:space="0" w:color="auto"/>
        <w:left w:val="none" w:sz="0" w:space="0" w:color="auto"/>
        <w:bottom w:val="none" w:sz="0" w:space="0" w:color="auto"/>
        <w:right w:val="none" w:sz="0" w:space="0" w:color="auto"/>
      </w:divBdr>
      <w:divsChild>
        <w:div w:id="1439564418">
          <w:marLeft w:val="0"/>
          <w:marRight w:val="0"/>
          <w:marTop w:val="0"/>
          <w:marBottom w:val="0"/>
          <w:divBdr>
            <w:top w:val="none" w:sz="0" w:space="0" w:color="auto"/>
            <w:left w:val="none" w:sz="0" w:space="0" w:color="auto"/>
            <w:bottom w:val="none" w:sz="0" w:space="0" w:color="auto"/>
            <w:right w:val="none" w:sz="0" w:space="0" w:color="auto"/>
          </w:divBdr>
          <w:divsChild>
            <w:div w:id="1969429771">
              <w:marLeft w:val="0"/>
              <w:marRight w:val="0"/>
              <w:marTop w:val="0"/>
              <w:marBottom w:val="0"/>
              <w:divBdr>
                <w:top w:val="none" w:sz="0" w:space="0" w:color="auto"/>
                <w:left w:val="none" w:sz="0" w:space="0" w:color="auto"/>
                <w:bottom w:val="none" w:sz="0" w:space="0" w:color="auto"/>
                <w:right w:val="none" w:sz="0" w:space="0" w:color="auto"/>
              </w:divBdr>
              <w:divsChild>
                <w:div w:id="9465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1424">
      <w:bodyDiv w:val="1"/>
      <w:marLeft w:val="0"/>
      <w:marRight w:val="0"/>
      <w:marTop w:val="0"/>
      <w:marBottom w:val="0"/>
      <w:divBdr>
        <w:top w:val="none" w:sz="0" w:space="0" w:color="auto"/>
        <w:left w:val="none" w:sz="0" w:space="0" w:color="auto"/>
        <w:bottom w:val="none" w:sz="0" w:space="0" w:color="auto"/>
        <w:right w:val="none" w:sz="0" w:space="0" w:color="auto"/>
      </w:divBdr>
    </w:div>
    <w:div w:id="1351028031">
      <w:bodyDiv w:val="1"/>
      <w:marLeft w:val="0"/>
      <w:marRight w:val="0"/>
      <w:marTop w:val="0"/>
      <w:marBottom w:val="0"/>
      <w:divBdr>
        <w:top w:val="none" w:sz="0" w:space="0" w:color="auto"/>
        <w:left w:val="none" w:sz="0" w:space="0" w:color="auto"/>
        <w:bottom w:val="none" w:sz="0" w:space="0" w:color="auto"/>
        <w:right w:val="none" w:sz="0" w:space="0" w:color="auto"/>
      </w:divBdr>
    </w:div>
    <w:div w:id="1351293996">
      <w:bodyDiv w:val="1"/>
      <w:marLeft w:val="0"/>
      <w:marRight w:val="0"/>
      <w:marTop w:val="0"/>
      <w:marBottom w:val="0"/>
      <w:divBdr>
        <w:top w:val="none" w:sz="0" w:space="0" w:color="auto"/>
        <w:left w:val="none" w:sz="0" w:space="0" w:color="auto"/>
        <w:bottom w:val="none" w:sz="0" w:space="0" w:color="auto"/>
        <w:right w:val="none" w:sz="0" w:space="0" w:color="auto"/>
      </w:divBdr>
    </w:div>
    <w:div w:id="1351957894">
      <w:bodyDiv w:val="1"/>
      <w:marLeft w:val="0"/>
      <w:marRight w:val="0"/>
      <w:marTop w:val="0"/>
      <w:marBottom w:val="0"/>
      <w:divBdr>
        <w:top w:val="none" w:sz="0" w:space="0" w:color="auto"/>
        <w:left w:val="none" w:sz="0" w:space="0" w:color="auto"/>
        <w:bottom w:val="none" w:sz="0" w:space="0" w:color="auto"/>
        <w:right w:val="none" w:sz="0" w:space="0" w:color="auto"/>
      </w:divBdr>
    </w:div>
    <w:div w:id="1352025684">
      <w:bodyDiv w:val="1"/>
      <w:marLeft w:val="0"/>
      <w:marRight w:val="0"/>
      <w:marTop w:val="0"/>
      <w:marBottom w:val="0"/>
      <w:divBdr>
        <w:top w:val="none" w:sz="0" w:space="0" w:color="auto"/>
        <w:left w:val="none" w:sz="0" w:space="0" w:color="auto"/>
        <w:bottom w:val="none" w:sz="0" w:space="0" w:color="auto"/>
        <w:right w:val="none" w:sz="0" w:space="0" w:color="auto"/>
      </w:divBdr>
    </w:div>
    <w:div w:id="1352605218">
      <w:bodyDiv w:val="1"/>
      <w:marLeft w:val="0"/>
      <w:marRight w:val="0"/>
      <w:marTop w:val="0"/>
      <w:marBottom w:val="0"/>
      <w:divBdr>
        <w:top w:val="none" w:sz="0" w:space="0" w:color="auto"/>
        <w:left w:val="none" w:sz="0" w:space="0" w:color="auto"/>
        <w:bottom w:val="none" w:sz="0" w:space="0" w:color="auto"/>
        <w:right w:val="none" w:sz="0" w:space="0" w:color="auto"/>
      </w:divBdr>
    </w:div>
    <w:div w:id="1352998594">
      <w:bodyDiv w:val="1"/>
      <w:marLeft w:val="0"/>
      <w:marRight w:val="0"/>
      <w:marTop w:val="0"/>
      <w:marBottom w:val="0"/>
      <w:divBdr>
        <w:top w:val="none" w:sz="0" w:space="0" w:color="auto"/>
        <w:left w:val="none" w:sz="0" w:space="0" w:color="auto"/>
        <w:bottom w:val="none" w:sz="0" w:space="0" w:color="auto"/>
        <w:right w:val="none" w:sz="0" w:space="0" w:color="auto"/>
      </w:divBdr>
    </w:div>
    <w:div w:id="1354184550">
      <w:bodyDiv w:val="1"/>
      <w:marLeft w:val="0"/>
      <w:marRight w:val="0"/>
      <w:marTop w:val="0"/>
      <w:marBottom w:val="0"/>
      <w:divBdr>
        <w:top w:val="none" w:sz="0" w:space="0" w:color="auto"/>
        <w:left w:val="none" w:sz="0" w:space="0" w:color="auto"/>
        <w:bottom w:val="none" w:sz="0" w:space="0" w:color="auto"/>
        <w:right w:val="none" w:sz="0" w:space="0" w:color="auto"/>
      </w:divBdr>
      <w:divsChild>
        <w:div w:id="389235619">
          <w:marLeft w:val="0"/>
          <w:marRight w:val="0"/>
          <w:marTop w:val="0"/>
          <w:marBottom w:val="0"/>
          <w:divBdr>
            <w:top w:val="none" w:sz="0" w:space="0" w:color="auto"/>
            <w:left w:val="none" w:sz="0" w:space="0" w:color="auto"/>
            <w:bottom w:val="none" w:sz="0" w:space="0" w:color="auto"/>
            <w:right w:val="none" w:sz="0" w:space="0" w:color="auto"/>
          </w:divBdr>
          <w:divsChild>
            <w:div w:id="1080906331">
              <w:marLeft w:val="0"/>
              <w:marRight w:val="0"/>
              <w:marTop w:val="0"/>
              <w:marBottom w:val="0"/>
              <w:divBdr>
                <w:top w:val="none" w:sz="0" w:space="0" w:color="auto"/>
                <w:left w:val="none" w:sz="0" w:space="0" w:color="auto"/>
                <w:bottom w:val="none" w:sz="0" w:space="0" w:color="auto"/>
                <w:right w:val="none" w:sz="0" w:space="0" w:color="auto"/>
              </w:divBdr>
              <w:divsChild>
                <w:div w:id="500006322">
                  <w:marLeft w:val="0"/>
                  <w:marRight w:val="0"/>
                  <w:marTop w:val="0"/>
                  <w:marBottom w:val="0"/>
                  <w:divBdr>
                    <w:top w:val="none" w:sz="0" w:space="0" w:color="auto"/>
                    <w:left w:val="none" w:sz="0" w:space="0" w:color="auto"/>
                    <w:bottom w:val="none" w:sz="0" w:space="0" w:color="auto"/>
                    <w:right w:val="none" w:sz="0" w:space="0" w:color="auto"/>
                  </w:divBdr>
                  <w:divsChild>
                    <w:div w:id="20710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88810">
      <w:bodyDiv w:val="1"/>
      <w:marLeft w:val="0"/>
      <w:marRight w:val="0"/>
      <w:marTop w:val="0"/>
      <w:marBottom w:val="0"/>
      <w:divBdr>
        <w:top w:val="none" w:sz="0" w:space="0" w:color="auto"/>
        <w:left w:val="none" w:sz="0" w:space="0" w:color="auto"/>
        <w:bottom w:val="none" w:sz="0" w:space="0" w:color="auto"/>
        <w:right w:val="none" w:sz="0" w:space="0" w:color="auto"/>
      </w:divBdr>
    </w:div>
    <w:div w:id="1358389076">
      <w:bodyDiv w:val="1"/>
      <w:marLeft w:val="0"/>
      <w:marRight w:val="0"/>
      <w:marTop w:val="0"/>
      <w:marBottom w:val="150"/>
      <w:divBdr>
        <w:top w:val="none" w:sz="0" w:space="0" w:color="auto"/>
        <w:left w:val="none" w:sz="0" w:space="0" w:color="auto"/>
        <w:bottom w:val="none" w:sz="0" w:space="0" w:color="auto"/>
        <w:right w:val="none" w:sz="0" w:space="0" w:color="auto"/>
      </w:divBdr>
      <w:divsChild>
        <w:div w:id="1370106935">
          <w:marLeft w:val="0"/>
          <w:marRight w:val="0"/>
          <w:marTop w:val="150"/>
          <w:marBottom w:val="150"/>
          <w:divBdr>
            <w:top w:val="none" w:sz="0" w:space="0" w:color="auto"/>
            <w:left w:val="none" w:sz="0" w:space="0" w:color="auto"/>
            <w:bottom w:val="none" w:sz="0" w:space="0" w:color="auto"/>
            <w:right w:val="none" w:sz="0" w:space="0" w:color="auto"/>
          </w:divBdr>
          <w:divsChild>
            <w:div w:id="936786084">
              <w:marLeft w:val="0"/>
              <w:marRight w:val="0"/>
              <w:marTop w:val="0"/>
              <w:marBottom w:val="0"/>
              <w:divBdr>
                <w:top w:val="none" w:sz="0" w:space="0" w:color="auto"/>
                <w:left w:val="none" w:sz="0" w:space="0" w:color="auto"/>
                <w:bottom w:val="none" w:sz="0" w:space="0" w:color="auto"/>
                <w:right w:val="single" w:sz="36" w:space="31" w:color="E7E7E7"/>
              </w:divBdr>
            </w:div>
            <w:div w:id="11750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3402">
      <w:bodyDiv w:val="1"/>
      <w:marLeft w:val="0"/>
      <w:marRight w:val="0"/>
      <w:marTop w:val="0"/>
      <w:marBottom w:val="0"/>
      <w:divBdr>
        <w:top w:val="none" w:sz="0" w:space="0" w:color="auto"/>
        <w:left w:val="none" w:sz="0" w:space="0" w:color="auto"/>
        <w:bottom w:val="none" w:sz="0" w:space="0" w:color="auto"/>
        <w:right w:val="none" w:sz="0" w:space="0" w:color="auto"/>
      </w:divBdr>
    </w:div>
    <w:div w:id="1361400296">
      <w:bodyDiv w:val="1"/>
      <w:marLeft w:val="0"/>
      <w:marRight w:val="0"/>
      <w:marTop w:val="0"/>
      <w:marBottom w:val="0"/>
      <w:divBdr>
        <w:top w:val="none" w:sz="0" w:space="0" w:color="auto"/>
        <w:left w:val="none" w:sz="0" w:space="0" w:color="auto"/>
        <w:bottom w:val="none" w:sz="0" w:space="0" w:color="auto"/>
        <w:right w:val="none" w:sz="0" w:space="0" w:color="auto"/>
      </w:divBdr>
      <w:divsChild>
        <w:div w:id="37828064">
          <w:marLeft w:val="0"/>
          <w:marRight w:val="0"/>
          <w:marTop w:val="150"/>
          <w:marBottom w:val="0"/>
          <w:divBdr>
            <w:top w:val="none" w:sz="0" w:space="0" w:color="auto"/>
            <w:left w:val="none" w:sz="0" w:space="0" w:color="auto"/>
            <w:bottom w:val="none" w:sz="0" w:space="0" w:color="auto"/>
            <w:right w:val="none" w:sz="0" w:space="0" w:color="auto"/>
          </w:divBdr>
          <w:divsChild>
            <w:div w:id="190076891">
              <w:marLeft w:val="150"/>
              <w:marRight w:val="0"/>
              <w:marTop w:val="0"/>
              <w:marBottom w:val="0"/>
              <w:divBdr>
                <w:top w:val="none" w:sz="0" w:space="0" w:color="auto"/>
                <w:left w:val="none" w:sz="0" w:space="0" w:color="auto"/>
                <w:bottom w:val="none" w:sz="0" w:space="0" w:color="auto"/>
                <w:right w:val="none" w:sz="0" w:space="0" w:color="auto"/>
              </w:divBdr>
              <w:divsChild>
                <w:div w:id="1253323466">
                  <w:marLeft w:val="0"/>
                  <w:marRight w:val="0"/>
                  <w:marTop w:val="0"/>
                  <w:marBottom w:val="0"/>
                  <w:divBdr>
                    <w:top w:val="single" w:sz="6" w:space="0" w:color="FFFFFF"/>
                    <w:left w:val="none" w:sz="0" w:space="0" w:color="auto"/>
                    <w:bottom w:val="none" w:sz="0" w:space="0" w:color="auto"/>
                    <w:right w:val="none" w:sz="0" w:space="0" w:color="auto"/>
                  </w:divBdr>
                </w:div>
                <w:div w:id="21312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0341">
          <w:marLeft w:val="150"/>
          <w:marRight w:val="150"/>
          <w:marTop w:val="150"/>
          <w:marBottom w:val="150"/>
          <w:divBdr>
            <w:top w:val="single" w:sz="6" w:space="0" w:color="00A8CB"/>
            <w:left w:val="single" w:sz="6" w:space="0" w:color="00A8CB"/>
            <w:bottom w:val="single" w:sz="6" w:space="0" w:color="00A8CB"/>
            <w:right w:val="single" w:sz="6" w:space="0" w:color="00A8CB"/>
          </w:divBdr>
        </w:div>
        <w:div w:id="844712834">
          <w:marLeft w:val="150"/>
          <w:marRight w:val="150"/>
          <w:marTop w:val="150"/>
          <w:marBottom w:val="150"/>
          <w:divBdr>
            <w:top w:val="single" w:sz="6" w:space="0" w:color="00A8CB"/>
            <w:left w:val="single" w:sz="6" w:space="0" w:color="00A8CB"/>
            <w:bottom w:val="single" w:sz="6" w:space="0" w:color="00A8CB"/>
            <w:right w:val="single" w:sz="6" w:space="0" w:color="00A8CB"/>
          </w:divBdr>
        </w:div>
        <w:div w:id="1302266489">
          <w:marLeft w:val="150"/>
          <w:marRight w:val="150"/>
          <w:marTop w:val="150"/>
          <w:marBottom w:val="150"/>
          <w:divBdr>
            <w:top w:val="single" w:sz="6" w:space="0" w:color="00A8CB"/>
            <w:left w:val="single" w:sz="6" w:space="0" w:color="00A8CB"/>
            <w:bottom w:val="single" w:sz="6" w:space="0" w:color="00A8CB"/>
            <w:right w:val="single" w:sz="6" w:space="0" w:color="00A8CB"/>
          </w:divBdr>
        </w:div>
        <w:div w:id="1989628428">
          <w:marLeft w:val="150"/>
          <w:marRight w:val="150"/>
          <w:marTop w:val="150"/>
          <w:marBottom w:val="150"/>
          <w:divBdr>
            <w:top w:val="single" w:sz="6" w:space="0" w:color="00A8CB"/>
            <w:left w:val="single" w:sz="6" w:space="0" w:color="00A8CB"/>
            <w:bottom w:val="single" w:sz="6" w:space="0" w:color="00A8CB"/>
            <w:right w:val="single" w:sz="6" w:space="0" w:color="00A8CB"/>
          </w:divBdr>
        </w:div>
        <w:div w:id="921333379">
          <w:marLeft w:val="150"/>
          <w:marRight w:val="150"/>
          <w:marTop w:val="150"/>
          <w:marBottom w:val="150"/>
          <w:divBdr>
            <w:top w:val="single" w:sz="6" w:space="0" w:color="00A8CB"/>
            <w:left w:val="single" w:sz="6" w:space="0" w:color="00A8CB"/>
            <w:bottom w:val="single" w:sz="6" w:space="0" w:color="00A8CB"/>
            <w:right w:val="single" w:sz="6" w:space="0" w:color="00A8CB"/>
          </w:divBdr>
        </w:div>
      </w:divsChild>
    </w:div>
    <w:div w:id="1363245830">
      <w:bodyDiv w:val="1"/>
      <w:marLeft w:val="0"/>
      <w:marRight w:val="0"/>
      <w:marTop w:val="0"/>
      <w:marBottom w:val="0"/>
      <w:divBdr>
        <w:top w:val="none" w:sz="0" w:space="0" w:color="auto"/>
        <w:left w:val="none" w:sz="0" w:space="0" w:color="auto"/>
        <w:bottom w:val="none" w:sz="0" w:space="0" w:color="auto"/>
        <w:right w:val="none" w:sz="0" w:space="0" w:color="auto"/>
      </w:divBdr>
    </w:div>
    <w:div w:id="1364400406">
      <w:bodyDiv w:val="1"/>
      <w:marLeft w:val="0"/>
      <w:marRight w:val="0"/>
      <w:marTop w:val="0"/>
      <w:marBottom w:val="0"/>
      <w:divBdr>
        <w:top w:val="none" w:sz="0" w:space="0" w:color="auto"/>
        <w:left w:val="none" w:sz="0" w:space="0" w:color="auto"/>
        <w:bottom w:val="none" w:sz="0" w:space="0" w:color="auto"/>
        <w:right w:val="none" w:sz="0" w:space="0" w:color="auto"/>
      </w:divBdr>
    </w:div>
    <w:div w:id="1364554134">
      <w:bodyDiv w:val="1"/>
      <w:marLeft w:val="0"/>
      <w:marRight w:val="0"/>
      <w:marTop w:val="0"/>
      <w:marBottom w:val="100"/>
      <w:divBdr>
        <w:top w:val="none" w:sz="0" w:space="0" w:color="auto"/>
        <w:left w:val="none" w:sz="0" w:space="0" w:color="auto"/>
        <w:bottom w:val="none" w:sz="0" w:space="0" w:color="auto"/>
        <w:right w:val="none" w:sz="0" w:space="0" w:color="auto"/>
      </w:divBdr>
      <w:divsChild>
        <w:div w:id="302318938">
          <w:marLeft w:val="0"/>
          <w:marRight w:val="0"/>
          <w:marTop w:val="0"/>
          <w:marBottom w:val="0"/>
          <w:divBdr>
            <w:top w:val="none" w:sz="0" w:space="0" w:color="auto"/>
            <w:left w:val="none" w:sz="0" w:space="0" w:color="auto"/>
            <w:bottom w:val="none" w:sz="0" w:space="0" w:color="auto"/>
            <w:right w:val="none" w:sz="0" w:space="0" w:color="auto"/>
          </w:divBdr>
          <w:divsChild>
            <w:div w:id="238097742">
              <w:marLeft w:val="0"/>
              <w:marRight w:val="0"/>
              <w:marTop w:val="0"/>
              <w:marBottom w:val="0"/>
              <w:divBdr>
                <w:top w:val="none" w:sz="0" w:space="0" w:color="auto"/>
                <w:left w:val="none" w:sz="0" w:space="0" w:color="auto"/>
                <w:bottom w:val="none" w:sz="0" w:space="0" w:color="auto"/>
                <w:right w:val="none" w:sz="0" w:space="0" w:color="auto"/>
              </w:divBdr>
            </w:div>
            <w:div w:id="16401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91958">
      <w:bodyDiv w:val="1"/>
      <w:marLeft w:val="0"/>
      <w:marRight w:val="0"/>
      <w:marTop w:val="0"/>
      <w:marBottom w:val="0"/>
      <w:divBdr>
        <w:top w:val="none" w:sz="0" w:space="0" w:color="auto"/>
        <w:left w:val="none" w:sz="0" w:space="0" w:color="auto"/>
        <w:bottom w:val="none" w:sz="0" w:space="0" w:color="auto"/>
        <w:right w:val="none" w:sz="0" w:space="0" w:color="auto"/>
      </w:divBdr>
    </w:div>
    <w:div w:id="1364985222">
      <w:bodyDiv w:val="1"/>
      <w:marLeft w:val="0"/>
      <w:marRight w:val="0"/>
      <w:marTop w:val="0"/>
      <w:marBottom w:val="0"/>
      <w:divBdr>
        <w:top w:val="none" w:sz="0" w:space="0" w:color="auto"/>
        <w:left w:val="none" w:sz="0" w:space="0" w:color="auto"/>
        <w:bottom w:val="none" w:sz="0" w:space="0" w:color="auto"/>
        <w:right w:val="none" w:sz="0" w:space="0" w:color="auto"/>
      </w:divBdr>
    </w:div>
    <w:div w:id="1368532671">
      <w:bodyDiv w:val="1"/>
      <w:marLeft w:val="0"/>
      <w:marRight w:val="0"/>
      <w:marTop w:val="0"/>
      <w:marBottom w:val="0"/>
      <w:divBdr>
        <w:top w:val="none" w:sz="0" w:space="0" w:color="auto"/>
        <w:left w:val="none" w:sz="0" w:space="0" w:color="auto"/>
        <w:bottom w:val="none" w:sz="0" w:space="0" w:color="auto"/>
        <w:right w:val="none" w:sz="0" w:space="0" w:color="auto"/>
      </w:divBdr>
    </w:div>
    <w:div w:id="1369843165">
      <w:bodyDiv w:val="1"/>
      <w:marLeft w:val="0"/>
      <w:marRight w:val="0"/>
      <w:marTop w:val="0"/>
      <w:marBottom w:val="0"/>
      <w:divBdr>
        <w:top w:val="none" w:sz="0" w:space="0" w:color="auto"/>
        <w:left w:val="none" w:sz="0" w:space="0" w:color="auto"/>
        <w:bottom w:val="none" w:sz="0" w:space="0" w:color="auto"/>
        <w:right w:val="none" w:sz="0" w:space="0" w:color="auto"/>
      </w:divBdr>
    </w:div>
    <w:div w:id="1370913314">
      <w:bodyDiv w:val="1"/>
      <w:marLeft w:val="0"/>
      <w:marRight w:val="0"/>
      <w:marTop w:val="0"/>
      <w:marBottom w:val="0"/>
      <w:divBdr>
        <w:top w:val="none" w:sz="0" w:space="0" w:color="auto"/>
        <w:left w:val="none" w:sz="0" w:space="0" w:color="auto"/>
        <w:bottom w:val="none" w:sz="0" w:space="0" w:color="auto"/>
        <w:right w:val="none" w:sz="0" w:space="0" w:color="auto"/>
      </w:divBdr>
    </w:div>
    <w:div w:id="1371608351">
      <w:bodyDiv w:val="1"/>
      <w:marLeft w:val="0"/>
      <w:marRight w:val="0"/>
      <w:marTop w:val="0"/>
      <w:marBottom w:val="0"/>
      <w:divBdr>
        <w:top w:val="none" w:sz="0" w:space="0" w:color="auto"/>
        <w:left w:val="none" w:sz="0" w:space="0" w:color="auto"/>
        <w:bottom w:val="none" w:sz="0" w:space="0" w:color="auto"/>
        <w:right w:val="none" w:sz="0" w:space="0" w:color="auto"/>
      </w:divBdr>
    </w:div>
    <w:div w:id="1372539211">
      <w:bodyDiv w:val="1"/>
      <w:marLeft w:val="0"/>
      <w:marRight w:val="0"/>
      <w:marTop w:val="0"/>
      <w:marBottom w:val="0"/>
      <w:divBdr>
        <w:top w:val="none" w:sz="0" w:space="0" w:color="auto"/>
        <w:left w:val="none" w:sz="0" w:space="0" w:color="auto"/>
        <w:bottom w:val="none" w:sz="0" w:space="0" w:color="auto"/>
        <w:right w:val="none" w:sz="0" w:space="0" w:color="auto"/>
      </w:divBdr>
    </w:div>
    <w:div w:id="1372799212">
      <w:bodyDiv w:val="1"/>
      <w:marLeft w:val="0"/>
      <w:marRight w:val="0"/>
      <w:marTop w:val="0"/>
      <w:marBottom w:val="0"/>
      <w:divBdr>
        <w:top w:val="none" w:sz="0" w:space="0" w:color="auto"/>
        <w:left w:val="none" w:sz="0" w:space="0" w:color="auto"/>
        <w:bottom w:val="none" w:sz="0" w:space="0" w:color="auto"/>
        <w:right w:val="none" w:sz="0" w:space="0" w:color="auto"/>
      </w:divBdr>
    </w:div>
    <w:div w:id="1373261528">
      <w:bodyDiv w:val="1"/>
      <w:marLeft w:val="0"/>
      <w:marRight w:val="0"/>
      <w:marTop w:val="0"/>
      <w:marBottom w:val="150"/>
      <w:divBdr>
        <w:top w:val="none" w:sz="0" w:space="0" w:color="auto"/>
        <w:left w:val="none" w:sz="0" w:space="0" w:color="auto"/>
        <w:bottom w:val="none" w:sz="0" w:space="0" w:color="auto"/>
        <w:right w:val="none" w:sz="0" w:space="0" w:color="auto"/>
      </w:divBdr>
      <w:divsChild>
        <w:div w:id="821242208">
          <w:marLeft w:val="0"/>
          <w:marRight w:val="0"/>
          <w:marTop w:val="150"/>
          <w:marBottom w:val="150"/>
          <w:divBdr>
            <w:top w:val="none" w:sz="0" w:space="0" w:color="auto"/>
            <w:left w:val="none" w:sz="0" w:space="0" w:color="auto"/>
            <w:bottom w:val="none" w:sz="0" w:space="0" w:color="auto"/>
            <w:right w:val="none" w:sz="0" w:space="0" w:color="auto"/>
          </w:divBdr>
          <w:divsChild>
            <w:div w:id="138040454">
              <w:marLeft w:val="0"/>
              <w:marRight w:val="0"/>
              <w:marTop w:val="0"/>
              <w:marBottom w:val="0"/>
              <w:divBdr>
                <w:top w:val="none" w:sz="0" w:space="0" w:color="auto"/>
                <w:left w:val="none" w:sz="0" w:space="0" w:color="auto"/>
                <w:bottom w:val="none" w:sz="0" w:space="0" w:color="auto"/>
                <w:right w:val="single" w:sz="36" w:space="31" w:color="E7E7E7"/>
              </w:divBdr>
            </w:div>
          </w:divsChild>
        </w:div>
      </w:divsChild>
    </w:div>
    <w:div w:id="1373652067">
      <w:bodyDiv w:val="1"/>
      <w:marLeft w:val="0"/>
      <w:marRight w:val="0"/>
      <w:marTop w:val="0"/>
      <w:marBottom w:val="0"/>
      <w:divBdr>
        <w:top w:val="none" w:sz="0" w:space="0" w:color="auto"/>
        <w:left w:val="none" w:sz="0" w:space="0" w:color="auto"/>
        <w:bottom w:val="none" w:sz="0" w:space="0" w:color="auto"/>
        <w:right w:val="none" w:sz="0" w:space="0" w:color="auto"/>
      </w:divBdr>
    </w:div>
    <w:div w:id="1374191231">
      <w:bodyDiv w:val="1"/>
      <w:marLeft w:val="0"/>
      <w:marRight w:val="0"/>
      <w:marTop w:val="0"/>
      <w:marBottom w:val="0"/>
      <w:divBdr>
        <w:top w:val="none" w:sz="0" w:space="0" w:color="auto"/>
        <w:left w:val="none" w:sz="0" w:space="0" w:color="auto"/>
        <w:bottom w:val="none" w:sz="0" w:space="0" w:color="auto"/>
        <w:right w:val="none" w:sz="0" w:space="0" w:color="auto"/>
      </w:divBdr>
    </w:div>
    <w:div w:id="1376733106">
      <w:bodyDiv w:val="1"/>
      <w:marLeft w:val="0"/>
      <w:marRight w:val="0"/>
      <w:marTop w:val="0"/>
      <w:marBottom w:val="0"/>
      <w:divBdr>
        <w:top w:val="none" w:sz="0" w:space="0" w:color="auto"/>
        <w:left w:val="none" w:sz="0" w:space="0" w:color="auto"/>
        <w:bottom w:val="none" w:sz="0" w:space="0" w:color="auto"/>
        <w:right w:val="none" w:sz="0" w:space="0" w:color="auto"/>
      </w:divBdr>
    </w:div>
    <w:div w:id="1377704831">
      <w:bodyDiv w:val="1"/>
      <w:marLeft w:val="0"/>
      <w:marRight w:val="0"/>
      <w:marTop w:val="0"/>
      <w:marBottom w:val="0"/>
      <w:divBdr>
        <w:top w:val="none" w:sz="0" w:space="0" w:color="auto"/>
        <w:left w:val="none" w:sz="0" w:space="0" w:color="auto"/>
        <w:bottom w:val="none" w:sz="0" w:space="0" w:color="auto"/>
        <w:right w:val="none" w:sz="0" w:space="0" w:color="auto"/>
      </w:divBdr>
    </w:div>
    <w:div w:id="1378243247">
      <w:bodyDiv w:val="1"/>
      <w:marLeft w:val="0"/>
      <w:marRight w:val="0"/>
      <w:marTop w:val="0"/>
      <w:marBottom w:val="0"/>
      <w:divBdr>
        <w:top w:val="none" w:sz="0" w:space="0" w:color="auto"/>
        <w:left w:val="none" w:sz="0" w:space="0" w:color="auto"/>
        <w:bottom w:val="none" w:sz="0" w:space="0" w:color="auto"/>
        <w:right w:val="none" w:sz="0" w:space="0" w:color="auto"/>
      </w:divBdr>
      <w:divsChild>
        <w:div w:id="1993022668">
          <w:marLeft w:val="0"/>
          <w:marRight w:val="0"/>
          <w:marTop w:val="0"/>
          <w:marBottom w:val="0"/>
          <w:divBdr>
            <w:top w:val="none" w:sz="0" w:space="0" w:color="auto"/>
            <w:left w:val="none" w:sz="0" w:space="0" w:color="auto"/>
            <w:bottom w:val="none" w:sz="0" w:space="0" w:color="auto"/>
            <w:right w:val="none" w:sz="0" w:space="0" w:color="auto"/>
          </w:divBdr>
          <w:divsChild>
            <w:div w:id="13062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69871">
      <w:bodyDiv w:val="1"/>
      <w:marLeft w:val="0"/>
      <w:marRight w:val="0"/>
      <w:marTop w:val="0"/>
      <w:marBottom w:val="0"/>
      <w:divBdr>
        <w:top w:val="none" w:sz="0" w:space="0" w:color="auto"/>
        <w:left w:val="none" w:sz="0" w:space="0" w:color="auto"/>
        <w:bottom w:val="none" w:sz="0" w:space="0" w:color="auto"/>
        <w:right w:val="none" w:sz="0" w:space="0" w:color="auto"/>
      </w:divBdr>
    </w:div>
    <w:div w:id="1379547445">
      <w:bodyDiv w:val="1"/>
      <w:marLeft w:val="0"/>
      <w:marRight w:val="0"/>
      <w:marTop w:val="0"/>
      <w:marBottom w:val="0"/>
      <w:divBdr>
        <w:top w:val="none" w:sz="0" w:space="0" w:color="auto"/>
        <w:left w:val="none" w:sz="0" w:space="0" w:color="auto"/>
        <w:bottom w:val="none" w:sz="0" w:space="0" w:color="auto"/>
        <w:right w:val="none" w:sz="0" w:space="0" w:color="auto"/>
      </w:divBdr>
      <w:divsChild>
        <w:div w:id="123273291">
          <w:marLeft w:val="0"/>
          <w:marRight w:val="0"/>
          <w:marTop w:val="0"/>
          <w:marBottom w:val="0"/>
          <w:divBdr>
            <w:top w:val="none" w:sz="0" w:space="0" w:color="auto"/>
            <w:left w:val="none" w:sz="0" w:space="0" w:color="auto"/>
            <w:bottom w:val="none" w:sz="0" w:space="0" w:color="auto"/>
            <w:right w:val="none" w:sz="0" w:space="0" w:color="auto"/>
          </w:divBdr>
        </w:div>
      </w:divsChild>
    </w:div>
    <w:div w:id="1383753332">
      <w:bodyDiv w:val="1"/>
      <w:marLeft w:val="0"/>
      <w:marRight w:val="0"/>
      <w:marTop w:val="0"/>
      <w:marBottom w:val="0"/>
      <w:divBdr>
        <w:top w:val="none" w:sz="0" w:space="0" w:color="auto"/>
        <w:left w:val="none" w:sz="0" w:space="0" w:color="auto"/>
        <w:bottom w:val="none" w:sz="0" w:space="0" w:color="auto"/>
        <w:right w:val="none" w:sz="0" w:space="0" w:color="auto"/>
      </w:divBdr>
    </w:div>
    <w:div w:id="1384014366">
      <w:bodyDiv w:val="1"/>
      <w:marLeft w:val="0"/>
      <w:marRight w:val="0"/>
      <w:marTop w:val="0"/>
      <w:marBottom w:val="0"/>
      <w:divBdr>
        <w:top w:val="none" w:sz="0" w:space="0" w:color="auto"/>
        <w:left w:val="none" w:sz="0" w:space="0" w:color="auto"/>
        <w:bottom w:val="none" w:sz="0" w:space="0" w:color="auto"/>
        <w:right w:val="none" w:sz="0" w:space="0" w:color="auto"/>
      </w:divBdr>
    </w:div>
    <w:div w:id="1385643301">
      <w:bodyDiv w:val="1"/>
      <w:marLeft w:val="0"/>
      <w:marRight w:val="0"/>
      <w:marTop w:val="0"/>
      <w:marBottom w:val="0"/>
      <w:divBdr>
        <w:top w:val="none" w:sz="0" w:space="0" w:color="auto"/>
        <w:left w:val="none" w:sz="0" w:space="0" w:color="auto"/>
        <w:bottom w:val="none" w:sz="0" w:space="0" w:color="auto"/>
        <w:right w:val="none" w:sz="0" w:space="0" w:color="auto"/>
      </w:divBdr>
    </w:div>
    <w:div w:id="1386563401">
      <w:bodyDiv w:val="1"/>
      <w:marLeft w:val="0"/>
      <w:marRight w:val="0"/>
      <w:marTop w:val="0"/>
      <w:marBottom w:val="0"/>
      <w:divBdr>
        <w:top w:val="none" w:sz="0" w:space="0" w:color="auto"/>
        <w:left w:val="none" w:sz="0" w:space="0" w:color="auto"/>
        <w:bottom w:val="none" w:sz="0" w:space="0" w:color="auto"/>
        <w:right w:val="none" w:sz="0" w:space="0" w:color="auto"/>
      </w:divBdr>
    </w:div>
    <w:div w:id="1386835689">
      <w:bodyDiv w:val="1"/>
      <w:marLeft w:val="0"/>
      <w:marRight w:val="0"/>
      <w:marTop w:val="0"/>
      <w:marBottom w:val="0"/>
      <w:divBdr>
        <w:top w:val="none" w:sz="0" w:space="0" w:color="auto"/>
        <w:left w:val="none" w:sz="0" w:space="0" w:color="auto"/>
        <w:bottom w:val="none" w:sz="0" w:space="0" w:color="auto"/>
        <w:right w:val="none" w:sz="0" w:space="0" w:color="auto"/>
      </w:divBdr>
    </w:div>
    <w:div w:id="1387297010">
      <w:bodyDiv w:val="1"/>
      <w:marLeft w:val="0"/>
      <w:marRight w:val="0"/>
      <w:marTop w:val="0"/>
      <w:marBottom w:val="0"/>
      <w:divBdr>
        <w:top w:val="none" w:sz="0" w:space="0" w:color="auto"/>
        <w:left w:val="none" w:sz="0" w:space="0" w:color="auto"/>
        <w:bottom w:val="none" w:sz="0" w:space="0" w:color="auto"/>
        <w:right w:val="none" w:sz="0" w:space="0" w:color="auto"/>
      </w:divBdr>
    </w:div>
    <w:div w:id="1387334420">
      <w:bodyDiv w:val="1"/>
      <w:marLeft w:val="0"/>
      <w:marRight w:val="0"/>
      <w:marTop w:val="0"/>
      <w:marBottom w:val="0"/>
      <w:divBdr>
        <w:top w:val="none" w:sz="0" w:space="0" w:color="auto"/>
        <w:left w:val="none" w:sz="0" w:space="0" w:color="auto"/>
        <w:bottom w:val="none" w:sz="0" w:space="0" w:color="auto"/>
        <w:right w:val="none" w:sz="0" w:space="0" w:color="auto"/>
      </w:divBdr>
    </w:div>
    <w:div w:id="1389261446">
      <w:bodyDiv w:val="1"/>
      <w:marLeft w:val="0"/>
      <w:marRight w:val="0"/>
      <w:marTop w:val="0"/>
      <w:marBottom w:val="0"/>
      <w:divBdr>
        <w:top w:val="none" w:sz="0" w:space="0" w:color="auto"/>
        <w:left w:val="none" w:sz="0" w:space="0" w:color="auto"/>
        <w:bottom w:val="none" w:sz="0" w:space="0" w:color="auto"/>
        <w:right w:val="none" w:sz="0" w:space="0" w:color="auto"/>
      </w:divBdr>
    </w:div>
    <w:div w:id="1389575847">
      <w:bodyDiv w:val="1"/>
      <w:marLeft w:val="0"/>
      <w:marRight w:val="0"/>
      <w:marTop w:val="0"/>
      <w:marBottom w:val="0"/>
      <w:divBdr>
        <w:top w:val="none" w:sz="0" w:space="0" w:color="auto"/>
        <w:left w:val="none" w:sz="0" w:space="0" w:color="auto"/>
        <w:bottom w:val="none" w:sz="0" w:space="0" w:color="auto"/>
        <w:right w:val="none" w:sz="0" w:space="0" w:color="auto"/>
      </w:divBdr>
    </w:div>
    <w:div w:id="1390958774">
      <w:bodyDiv w:val="1"/>
      <w:marLeft w:val="0"/>
      <w:marRight w:val="0"/>
      <w:marTop w:val="0"/>
      <w:marBottom w:val="0"/>
      <w:divBdr>
        <w:top w:val="none" w:sz="0" w:space="0" w:color="auto"/>
        <w:left w:val="none" w:sz="0" w:space="0" w:color="auto"/>
        <w:bottom w:val="none" w:sz="0" w:space="0" w:color="auto"/>
        <w:right w:val="none" w:sz="0" w:space="0" w:color="auto"/>
      </w:divBdr>
    </w:div>
    <w:div w:id="1391151533">
      <w:bodyDiv w:val="1"/>
      <w:marLeft w:val="0"/>
      <w:marRight w:val="0"/>
      <w:marTop w:val="0"/>
      <w:marBottom w:val="0"/>
      <w:divBdr>
        <w:top w:val="none" w:sz="0" w:space="0" w:color="auto"/>
        <w:left w:val="none" w:sz="0" w:space="0" w:color="auto"/>
        <w:bottom w:val="none" w:sz="0" w:space="0" w:color="auto"/>
        <w:right w:val="none" w:sz="0" w:space="0" w:color="auto"/>
      </w:divBdr>
    </w:div>
    <w:div w:id="1391264259">
      <w:bodyDiv w:val="1"/>
      <w:marLeft w:val="0"/>
      <w:marRight w:val="0"/>
      <w:marTop w:val="0"/>
      <w:marBottom w:val="0"/>
      <w:divBdr>
        <w:top w:val="none" w:sz="0" w:space="0" w:color="auto"/>
        <w:left w:val="none" w:sz="0" w:space="0" w:color="auto"/>
        <w:bottom w:val="none" w:sz="0" w:space="0" w:color="auto"/>
        <w:right w:val="none" w:sz="0" w:space="0" w:color="auto"/>
      </w:divBdr>
      <w:divsChild>
        <w:div w:id="1911845097">
          <w:marLeft w:val="0"/>
          <w:marRight w:val="0"/>
          <w:marTop w:val="0"/>
          <w:marBottom w:val="0"/>
          <w:divBdr>
            <w:top w:val="none" w:sz="0" w:space="0" w:color="auto"/>
            <w:left w:val="none" w:sz="0" w:space="0" w:color="auto"/>
            <w:bottom w:val="none" w:sz="0" w:space="0" w:color="auto"/>
            <w:right w:val="none" w:sz="0" w:space="0" w:color="auto"/>
          </w:divBdr>
          <w:divsChild>
            <w:div w:id="1876891562">
              <w:marLeft w:val="0"/>
              <w:marRight w:val="0"/>
              <w:marTop w:val="0"/>
              <w:marBottom w:val="0"/>
              <w:divBdr>
                <w:top w:val="none" w:sz="0" w:space="0" w:color="auto"/>
                <w:left w:val="none" w:sz="0" w:space="0" w:color="auto"/>
                <w:bottom w:val="none" w:sz="0" w:space="0" w:color="auto"/>
                <w:right w:val="none" w:sz="0" w:space="0" w:color="auto"/>
              </w:divBdr>
              <w:divsChild>
                <w:div w:id="1135836572">
                  <w:marLeft w:val="0"/>
                  <w:marRight w:val="0"/>
                  <w:marTop w:val="0"/>
                  <w:marBottom w:val="0"/>
                  <w:divBdr>
                    <w:top w:val="none" w:sz="0" w:space="0" w:color="auto"/>
                    <w:left w:val="none" w:sz="0" w:space="0" w:color="auto"/>
                    <w:bottom w:val="none" w:sz="0" w:space="0" w:color="auto"/>
                    <w:right w:val="none" w:sz="0" w:space="0" w:color="auto"/>
                  </w:divBdr>
                  <w:divsChild>
                    <w:div w:id="2015104186">
                      <w:marLeft w:val="0"/>
                      <w:marRight w:val="0"/>
                      <w:marTop w:val="0"/>
                      <w:marBottom w:val="0"/>
                      <w:divBdr>
                        <w:top w:val="none" w:sz="0" w:space="0" w:color="auto"/>
                        <w:left w:val="none" w:sz="0" w:space="0" w:color="auto"/>
                        <w:bottom w:val="none" w:sz="0" w:space="0" w:color="auto"/>
                        <w:right w:val="none" w:sz="0" w:space="0" w:color="auto"/>
                      </w:divBdr>
                      <w:divsChild>
                        <w:div w:id="1161391588">
                          <w:marLeft w:val="0"/>
                          <w:marRight w:val="0"/>
                          <w:marTop w:val="0"/>
                          <w:marBottom w:val="0"/>
                          <w:divBdr>
                            <w:top w:val="none" w:sz="0" w:space="0" w:color="auto"/>
                            <w:left w:val="none" w:sz="0" w:space="0" w:color="auto"/>
                            <w:bottom w:val="none" w:sz="0" w:space="0" w:color="auto"/>
                            <w:right w:val="none" w:sz="0" w:space="0" w:color="auto"/>
                          </w:divBdr>
                          <w:divsChild>
                            <w:div w:id="6497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490507">
      <w:bodyDiv w:val="1"/>
      <w:marLeft w:val="0"/>
      <w:marRight w:val="0"/>
      <w:marTop w:val="0"/>
      <w:marBottom w:val="0"/>
      <w:divBdr>
        <w:top w:val="none" w:sz="0" w:space="0" w:color="auto"/>
        <w:left w:val="none" w:sz="0" w:space="0" w:color="auto"/>
        <w:bottom w:val="none" w:sz="0" w:space="0" w:color="auto"/>
        <w:right w:val="none" w:sz="0" w:space="0" w:color="auto"/>
      </w:divBdr>
    </w:div>
    <w:div w:id="1391609394">
      <w:bodyDiv w:val="1"/>
      <w:marLeft w:val="0"/>
      <w:marRight w:val="0"/>
      <w:marTop w:val="0"/>
      <w:marBottom w:val="0"/>
      <w:divBdr>
        <w:top w:val="none" w:sz="0" w:space="0" w:color="auto"/>
        <w:left w:val="none" w:sz="0" w:space="0" w:color="auto"/>
        <w:bottom w:val="none" w:sz="0" w:space="0" w:color="auto"/>
        <w:right w:val="none" w:sz="0" w:space="0" w:color="auto"/>
      </w:divBdr>
    </w:div>
    <w:div w:id="1393576011">
      <w:bodyDiv w:val="1"/>
      <w:marLeft w:val="0"/>
      <w:marRight w:val="0"/>
      <w:marTop w:val="0"/>
      <w:marBottom w:val="0"/>
      <w:divBdr>
        <w:top w:val="none" w:sz="0" w:space="0" w:color="auto"/>
        <w:left w:val="none" w:sz="0" w:space="0" w:color="auto"/>
        <w:bottom w:val="none" w:sz="0" w:space="0" w:color="auto"/>
        <w:right w:val="none" w:sz="0" w:space="0" w:color="auto"/>
      </w:divBdr>
    </w:div>
    <w:div w:id="1395200866">
      <w:bodyDiv w:val="1"/>
      <w:marLeft w:val="0"/>
      <w:marRight w:val="0"/>
      <w:marTop w:val="0"/>
      <w:marBottom w:val="0"/>
      <w:divBdr>
        <w:top w:val="none" w:sz="0" w:space="0" w:color="auto"/>
        <w:left w:val="none" w:sz="0" w:space="0" w:color="auto"/>
        <w:bottom w:val="none" w:sz="0" w:space="0" w:color="auto"/>
        <w:right w:val="none" w:sz="0" w:space="0" w:color="auto"/>
      </w:divBdr>
    </w:div>
    <w:div w:id="1395589588">
      <w:bodyDiv w:val="1"/>
      <w:marLeft w:val="0"/>
      <w:marRight w:val="0"/>
      <w:marTop w:val="0"/>
      <w:marBottom w:val="0"/>
      <w:divBdr>
        <w:top w:val="none" w:sz="0" w:space="0" w:color="auto"/>
        <w:left w:val="none" w:sz="0" w:space="0" w:color="auto"/>
        <w:bottom w:val="none" w:sz="0" w:space="0" w:color="auto"/>
        <w:right w:val="none" w:sz="0" w:space="0" w:color="auto"/>
      </w:divBdr>
    </w:div>
    <w:div w:id="1395616562">
      <w:bodyDiv w:val="1"/>
      <w:marLeft w:val="0"/>
      <w:marRight w:val="0"/>
      <w:marTop w:val="0"/>
      <w:marBottom w:val="0"/>
      <w:divBdr>
        <w:top w:val="none" w:sz="0" w:space="0" w:color="auto"/>
        <w:left w:val="none" w:sz="0" w:space="0" w:color="auto"/>
        <w:bottom w:val="none" w:sz="0" w:space="0" w:color="auto"/>
        <w:right w:val="none" w:sz="0" w:space="0" w:color="auto"/>
      </w:divBdr>
    </w:div>
    <w:div w:id="1396011636">
      <w:bodyDiv w:val="1"/>
      <w:marLeft w:val="0"/>
      <w:marRight w:val="0"/>
      <w:marTop w:val="0"/>
      <w:marBottom w:val="0"/>
      <w:divBdr>
        <w:top w:val="none" w:sz="0" w:space="0" w:color="auto"/>
        <w:left w:val="none" w:sz="0" w:space="0" w:color="auto"/>
        <w:bottom w:val="none" w:sz="0" w:space="0" w:color="auto"/>
        <w:right w:val="none" w:sz="0" w:space="0" w:color="auto"/>
      </w:divBdr>
    </w:div>
    <w:div w:id="1398439125">
      <w:bodyDiv w:val="1"/>
      <w:marLeft w:val="0"/>
      <w:marRight w:val="0"/>
      <w:marTop w:val="0"/>
      <w:marBottom w:val="0"/>
      <w:divBdr>
        <w:top w:val="none" w:sz="0" w:space="0" w:color="auto"/>
        <w:left w:val="none" w:sz="0" w:space="0" w:color="auto"/>
        <w:bottom w:val="none" w:sz="0" w:space="0" w:color="auto"/>
        <w:right w:val="none" w:sz="0" w:space="0" w:color="auto"/>
      </w:divBdr>
    </w:div>
    <w:div w:id="1398629935">
      <w:bodyDiv w:val="1"/>
      <w:marLeft w:val="0"/>
      <w:marRight w:val="0"/>
      <w:marTop w:val="0"/>
      <w:marBottom w:val="0"/>
      <w:divBdr>
        <w:top w:val="none" w:sz="0" w:space="0" w:color="auto"/>
        <w:left w:val="none" w:sz="0" w:space="0" w:color="auto"/>
        <w:bottom w:val="none" w:sz="0" w:space="0" w:color="auto"/>
        <w:right w:val="none" w:sz="0" w:space="0" w:color="auto"/>
      </w:divBdr>
      <w:divsChild>
        <w:div w:id="715784383">
          <w:marLeft w:val="0"/>
          <w:marRight w:val="0"/>
          <w:marTop w:val="0"/>
          <w:marBottom w:val="0"/>
          <w:divBdr>
            <w:top w:val="none" w:sz="0" w:space="0" w:color="auto"/>
            <w:left w:val="none" w:sz="0" w:space="0" w:color="auto"/>
            <w:bottom w:val="none" w:sz="0" w:space="0" w:color="auto"/>
            <w:right w:val="none" w:sz="0" w:space="0" w:color="auto"/>
          </w:divBdr>
        </w:div>
        <w:div w:id="808983543">
          <w:marLeft w:val="0"/>
          <w:marRight w:val="0"/>
          <w:marTop w:val="240"/>
          <w:marBottom w:val="0"/>
          <w:divBdr>
            <w:top w:val="none" w:sz="0" w:space="0" w:color="auto"/>
            <w:left w:val="none" w:sz="0" w:space="0" w:color="auto"/>
            <w:bottom w:val="none" w:sz="0" w:space="0" w:color="auto"/>
            <w:right w:val="none" w:sz="0" w:space="0" w:color="auto"/>
          </w:divBdr>
        </w:div>
      </w:divsChild>
    </w:div>
    <w:div w:id="1399328953">
      <w:bodyDiv w:val="1"/>
      <w:marLeft w:val="0"/>
      <w:marRight w:val="0"/>
      <w:marTop w:val="0"/>
      <w:marBottom w:val="0"/>
      <w:divBdr>
        <w:top w:val="none" w:sz="0" w:space="0" w:color="auto"/>
        <w:left w:val="none" w:sz="0" w:space="0" w:color="auto"/>
        <w:bottom w:val="none" w:sz="0" w:space="0" w:color="auto"/>
        <w:right w:val="none" w:sz="0" w:space="0" w:color="auto"/>
      </w:divBdr>
      <w:divsChild>
        <w:div w:id="1985624327">
          <w:marLeft w:val="1"/>
          <w:marRight w:val="1"/>
          <w:marTop w:val="1"/>
          <w:marBottom w:val="1"/>
          <w:divBdr>
            <w:top w:val="none" w:sz="0" w:space="0" w:color="auto"/>
            <w:left w:val="none" w:sz="0" w:space="0" w:color="auto"/>
            <w:bottom w:val="none" w:sz="0" w:space="0" w:color="auto"/>
            <w:right w:val="none" w:sz="0" w:space="0" w:color="auto"/>
          </w:divBdr>
          <w:divsChild>
            <w:div w:id="470252062">
              <w:marLeft w:val="0"/>
              <w:marRight w:val="0"/>
              <w:marTop w:val="0"/>
              <w:marBottom w:val="0"/>
              <w:divBdr>
                <w:top w:val="none" w:sz="0" w:space="0" w:color="auto"/>
                <w:left w:val="none" w:sz="0" w:space="0" w:color="auto"/>
                <w:bottom w:val="none" w:sz="0" w:space="0" w:color="auto"/>
                <w:right w:val="none" w:sz="0" w:space="0" w:color="auto"/>
              </w:divBdr>
              <w:divsChild>
                <w:div w:id="1038820025">
                  <w:marLeft w:val="0"/>
                  <w:marRight w:val="0"/>
                  <w:marTop w:val="0"/>
                  <w:marBottom w:val="240"/>
                  <w:divBdr>
                    <w:top w:val="single" w:sz="6" w:space="0" w:color="FFFFFF"/>
                    <w:left w:val="single" w:sz="6" w:space="23" w:color="FFFFFF"/>
                    <w:bottom w:val="single" w:sz="6" w:space="0" w:color="FFFFFF"/>
                    <w:right w:val="single" w:sz="6" w:space="8" w:color="FFFFFF"/>
                  </w:divBdr>
                  <w:divsChild>
                    <w:div w:id="2111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7092">
      <w:bodyDiv w:val="1"/>
      <w:marLeft w:val="0"/>
      <w:marRight w:val="0"/>
      <w:marTop w:val="0"/>
      <w:marBottom w:val="0"/>
      <w:divBdr>
        <w:top w:val="none" w:sz="0" w:space="0" w:color="auto"/>
        <w:left w:val="none" w:sz="0" w:space="0" w:color="auto"/>
        <w:bottom w:val="none" w:sz="0" w:space="0" w:color="auto"/>
        <w:right w:val="none" w:sz="0" w:space="0" w:color="auto"/>
      </w:divBdr>
    </w:div>
    <w:div w:id="1400126942">
      <w:bodyDiv w:val="1"/>
      <w:marLeft w:val="0"/>
      <w:marRight w:val="0"/>
      <w:marTop w:val="0"/>
      <w:marBottom w:val="0"/>
      <w:divBdr>
        <w:top w:val="none" w:sz="0" w:space="0" w:color="auto"/>
        <w:left w:val="none" w:sz="0" w:space="0" w:color="auto"/>
        <w:bottom w:val="none" w:sz="0" w:space="0" w:color="auto"/>
        <w:right w:val="none" w:sz="0" w:space="0" w:color="auto"/>
      </w:divBdr>
    </w:div>
    <w:div w:id="1401296019">
      <w:bodyDiv w:val="1"/>
      <w:marLeft w:val="0"/>
      <w:marRight w:val="0"/>
      <w:marTop w:val="0"/>
      <w:marBottom w:val="0"/>
      <w:divBdr>
        <w:top w:val="none" w:sz="0" w:space="0" w:color="auto"/>
        <w:left w:val="none" w:sz="0" w:space="0" w:color="auto"/>
        <w:bottom w:val="none" w:sz="0" w:space="0" w:color="auto"/>
        <w:right w:val="none" w:sz="0" w:space="0" w:color="auto"/>
      </w:divBdr>
    </w:div>
    <w:div w:id="1401706615">
      <w:bodyDiv w:val="1"/>
      <w:marLeft w:val="0"/>
      <w:marRight w:val="0"/>
      <w:marTop w:val="0"/>
      <w:marBottom w:val="0"/>
      <w:divBdr>
        <w:top w:val="none" w:sz="0" w:space="0" w:color="auto"/>
        <w:left w:val="none" w:sz="0" w:space="0" w:color="auto"/>
        <w:bottom w:val="none" w:sz="0" w:space="0" w:color="auto"/>
        <w:right w:val="none" w:sz="0" w:space="0" w:color="auto"/>
      </w:divBdr>
      <w:divsChild>
        <w:div w:id="87509159">
          <w:marLeft w:val="0"/>
          <w:marRight w:val="0"/>
          <w:marTop w:val="0"/>
          <w:marBottom w:val="0"/>
          <w:divBdr>
            <w:top w:val="none" w:sz="0" w:space="0" w:color="auto"/>
            <w:left w:val="none" w:sz="0" w:space="0" w:color="auto"/>
            <w:bottom w:val="none" w:sz="0" w:space="0" w:color="auto"/>
            <w:right w:val="none" w:sz="0" w:space="0" w:color="auto"/>
          </w:divBdr>
          <w:divsChild>
            <w:div w:id="992416633">
              <w:marLeft w:val="225"/>
              <w:marRight w:val="0"/>
              <w:marTop w:val="150"/>
              <w:marBottom w:val="0"/>
              <w:divBdr>
                <w:top w:val="none" w:sz="0" w:space="0" w:color="auto"/>
                <w:left w:val="none" w:sz="0" w:space="0" w:color="auto"/>
                <w:bottom w:val="none" w:sz="0" w:space="0" w:color="auto"/>
                <w:right w:val="none" w:sz="0" w:space="0" w:color="auto"/>
              </w:divBdr>
              <w:divsChild>
                <w:div w:id="1814709631">
                  <w:marLeft w:val="0"/>
                  <w:marRight w:val="0"/>
                  <w:marTop w:val="0"/>
                  <w:marBottom w:val="0"/>
                  <w:divBdr>
                    <w:top w:val="single" w:sz="2" w:space="0" w:color="EAEBEB"/>
                    <w:left w:val="single" w:sz="2" w:space="0" w:color="EAEBEB"/>
                    <w:bottom w:val="single" w:sz="2" w:space="0" w:color="EAEBEB"/>
                    <w:right w:val="single" w:sz="6" w:space="0" w:color="EAEBEB"/>
                  </w:divBdr>
                  <w:divsChild>
                    <w:div w:id="1192257703">
                      <w:marLeft w:val="0"/>
                      <w:marRight w:val="0"/>
                      <w:marTop w:val="0"/>
                      <w:marBottom w:val="0"/>
                      <w:divBdr>
                        <w:top w:val="none" w:sz="0" w:space="0" w:color="auto"/>
                        <w:left w:val="none" w:sz="0" w:space="0" w:color="auto"/>
                        <w:bottom w:val="none" w:sz="0" w:space="0" w:color="auto"/>
                        <w:right w:val="none" w:sz="0" w:space="0" w:color="auto"/>
                      </w:divBdr>
                      <w:divsChild>
                        <w:div w:id="622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833243">
      <w:bodyDiv w:val="1"/>
      <w:marLeft w:val="0"/>
      <w:marRight w:val="0"/>
      <w:marTop w:val="0"/>
      <w:marBottom w:val="0"/>
      <w:divBdr>
        <w:top w:val="none" w:sz="0" w:space="0" w:color="auto"/>
        <w:left w:val="none" w:sz="0" w:space="0" w:color="auto"/>
        <w:bottom w:val="none" w:sz="0" w:space="0" w:color="auto"/>
        <w:right w:val="none" w:sz="0" w:space="0" w:color="auto"/>
      </w:divBdr>
    </w:div>
    <w:div w:id="1403529306">
      <w:bodyDiv w:val="1"/>
      <w:marLeft w:val="0"/>
      <w:marRight w:val="0"/>
      <w:marTop w:val="0"/>
      <w:marBottom w:val="0"/>
      <w:divBdr>
        <w:top w:val="none" w:sz="0" w:space="0" w:color="auto"/>
        <w:left w:val="none" w:sz="0" w:space="0" w:color="auto"/>
        <w:bottom w:val="none" w:sz="0" w:space="0" w:color="auto"/>
        <w:right w:val="none" w:sz="0" w:space="0" w:color="auto"/>
      </w:divBdr>
    </w:div>
    <w:div w:id="1404180146">
      <w:bodyDiv w:val="1"/>
      <w:marLeft w:val="0"/>
      <w:marRight w:val="0"/>
      <w:marTop w:val="0"/>
      <w:marBottom w:val="0"/>
      <w:divBdr>
        <w:top w:val="none" w:sz="0" w:space="0" w:color="auto"/>
        <w:left w:val="none" w:sz="0" w:space="0" w:color="auto"/>
        <w:bottom w:val="none" w:sz="0" w:space="0" w:color="auto"/>
        <w:right w:val="none" w:sz="0" w:space="0" w:color="auto"/>
      </w:divBdr>
    </w:div>
    <w:div w:id="1405178472">
      <w:bodyDiv w:val="1"/>
      <w:marLeft w:val="0"/>
      <w:marRight w:val="0"/>
      <w:marTop w:val="0"/>
      <w:marBottom w:val="0"/>
      <w:divBdr>
        <w:top w:val="none" w:sz="0" w:space="0" w:color="auto"/>
        <w:left w:val="none" w:sz="0" w:space="0" w:color="auto"/>
        <w:bottom w:val="none" w:sz="0" w:space="0" w:color="auto"/>
        <w:right w:val="none" w:sz="0" w:space="0" w:color="auto"/>
      </w:divBdr>
      <w:divsChild>
        <w:div w:id="110635023">
          <w:marLeft w:val="0"/>
          <w:marRight w:val="0"/>
          <w:marTop w:val="0"/>
          <w:marBottom w:val="300"/>
          <w:divBdr>
            <w:top w:val="none" w:sz="0" w:space="0" w:color="auto"/>
            <w:left w:val="none" w:sz="0" w:space="0" w:color="auto"/>
            <w:bottom w:val="none" w:sz="0" w:space="0" w:color="auto"/>
            <w:right w:val="none" w:sz="0" w:space="0" w:color="auto"/>
          </w:divBdr>
        </w:div>
      </w:divsChild>
    </w:div>
    <w:div w:id="1406492259">
      <w:bodyDiv w:val="1"/>
      <w:marLeft w:val="0"/>
      <w:marRight w:val="0"/>
      <w:marTop w:val="0"/>
      <w:marBottom w:val="0"/>
      <w:divBdr>
        <w:top w:val="none" w:sz="0" w:space="0" w:color="auto"/>
        <w:left w:val="none" w:sz="0" w:space="0" w:color="auto"/>
        <w:bottom w:val="none" w:sz="0" w:space="0" w:color="auto"/>
        <w:right w:val="none" w:sz="0" w:space="0" w:color="auto"/>
      </w:divBdr>
    </w:div>
    <w:div w:id="1408379770">
      <w:bodyDiv w:val="1"/>
      <w:marLeft w:val="0"/>
      <w:marRight w:val="0"/>
      <w:marTop w:val="0"/>
      <w:marBottom w:val="0"/>
      <w:divBdr>
        <w:top w:val="none" w:sz="0" w:space="0" w:color="auto"/>
        <w:left w:val="none" w:sz="0" w:space="0" w:color="auto"/>
        <w:bottom w:val="none" w:sz="0" w:space="0" w:color="auto"/>
        <w:right w:val="none" w:sz="0" w:space="0" w:color="auto"/>
      </w:divBdr>
    </w:div>
    <w:div w:id="1409424492">
      <w:bodyDiv w:val="1"/>
      <w:marLeft w:val="0"/>
      <w:marRight w:val="0"/>
      <w:marTop w:val="0"/>
      <w:marBottom w:val="0"/>
      <w:divBdr>
        <w:top w:val="none" w:sz="0" w:space="0" w:color="auto"/>
        <w:left w:val="none" w:sz="0" w:space="0" w:color="auto"/>
        <w:bottom w:val="none" w:sz="0" w:space="0" w:color="auto"/>
        <w:right w:val="none" w:sz="0" w:space="0" w:color="auto"/>
      </w:divBdr>
      <w:divsChild>
        <w:div w:id="1026367349">
          <w:marLeft w:val="0"/>
          <w:marRight w:val="0"/>
          <w:marTop w:val="0"/>
          <w:marBottom w:val="0"/>
          <w:divBdr>
            <w:top w:val="single" w:sz="12" w:space="0" w:color="FFBB00"/>
            <w:left w:val="none" w:sz="0" w:space="0" w:color="auto"/>
            <w:bottom w:val="none" w:sz="0" w:space="0" w:color="auto"/>
            <w:right w:val="none" w:sz="0" w:space="0" w:color="auto"/>
          </w:divBdr>
        </w:div>
      </w:divsChild>
    </w:div>
    <w:div w:id="1409814056">
      <w:bodyDiv w:val="1"/>
      <w:marLeft w:val="0"/>
      <w:marRight w:val="0"/>
      <w:marTop w:val="0"/>
      <w:marBottom w:val="0"/>
      <w:divBdr>
        <w:top w:val="none" w:sz="0" w:space="0" w:color="auto"/>
        <w:left w:val="none" w:sz="0" w:space="0" w:color="auto"/>
        <w:bottom w:val="none" w:sz="0" w:space="0" w:color="auto"/>
        <w:right w:val="none" w:sz="0" w:space="0" w:color="auto"/>
      </w:divBdr>
    </w:div>
    <w:div w:id="1409842655">
      <w:bodyDiv w:val="1"/>
      <w:marLeft w:val="0"/>
      <w:marRight w:val="0"/>
      <w:marTop w:val="0"/>
      <w:marBottom w:val="0"/>
      <w:divBdr>
        <w:top w:val="none" w:sz="0" w:space="0" w:color="auto"/>
        <w:left w:val="none" w:sz="0" w:space="0" w:color="auto"/>
        <w:bottom w:val="none" w:sz="0" w:space="0" w:color="auto"/>
        <w:right w:val="none" w:sz="0" w:space="0" w:color="auto"/>
      </w:divBdr>
    </w:div>
    <w:div w:id="1410539251">
      <w:bodyDiv w:val="1"/>
      <w:marLeft w:val="0"/>
      <w:marRight w:val="0"/>
      <w:marTop w:val="0"/>
      <w:marBottom w:val="0"/>
      <w:divBdr>
        <w:top w:val="none" w:sz="0" w:space="0" w:color="auto"/>
        <w:left w:val="none" w:sz="0" w:space="0" w:color="auto"/>
        <w:bottom w:val="none" w:sz="0" w:space="0" w:color="auto"/>
        <w:right w:val="none" w:sz="0" w:space="0" w:color="auto"/>
      </w:divBdr>
    </w:div>
    <w:div w:id="1410814031">
      <w:bodyDiv w:val="1"/>
      <w:marLeft w:val="0"/>
      <w:marRight w:val="0"/>
      <w:marTop w:val="0"/>
      <w:marBottom w:val="0"/>
      <w:divBdr>
        <w:top w:val="none" w:sz="0" w:space="0" w:color="auto"/>
        <w:left w:val="none" w:sz="0" w:space="0" w:color="auto"/>
        <w:bottom w:val="none" w:sz="0" w:space="0" w:color="auto"/>
        <w:right w:val="none" w:sz="0" w:space="0" w:color="auto"/>
      </w:divBdr>
    </w:div>
    <w:div w:id="1411729861">
      <w:bodyDiv w:val="1"/>
      <w:marLeft w:val="0"/>
      <w:marRight w:val="0"/>
      <w:marTop w:val="450"/>
      <w:marBottom w:val="0"/>
      <w:divBdr>
        <w:top w:val="none" w:sz="0" w:space="0" w:color="auto"/>
        <w:left w:val="none" w:sz="0" w:space="0" w:color="auto"/>
        <w:bottom w:val="none" w:sz="0" w:space="0" w:color="auto"/>
        <w:right w:val="none" w:sz="0" w:space="0" w:color="auto"/>
      </w:divBdr>
      <w:divsChild>
        <w:div w:id="1870877127">
          <w:marLeft w:val="0"/>
          <w:marRight w:val="0"/>
          <w:marTop w:val="0"/>
          <w:marBottom w:val="0"/>
          <w:divBdr>
            <w:top w:val="none" w:sz="0" w:space="0" w:color="auto"/>
            <w:left w:val="none" w:sz="0" w:space="0" w:color="auto"/>
            <w:bottom w:val="none" w:sz="0" w:space="0" w:color="auto"/>
            <w:right w:val="none" w:sz="0" w:space="0" w:color="auto"/>
          </w:divBdr>
        </w:div>
      </w:divsChild>
    </w:div>
    <w:div w:id="1411924347">
      <w:bodyDiv w:val="1"/>
      <w:marLeft w:val="0"/>
      <w:marRight w:val="0"/>
      <w:marTop w:val="0"/>
      <w:marBottom w:val="0"/>
      <w:divBdr>
        <w:top w:val="none" w:sz="0" w:space="0" w:color="auto"/>
        <w:left w:val="none" w:sz="0" w:space="0" w:color="auto"/>
        <w:bottom w:val="none" w:sz="0" w:space="0" w:color="auto"/>
        <w:right w:val="none" w:sz="0" w:space="0" w:color="auto"/>
      </w:divBdr>
    </w:div>
    <w:div w:id="1413351346">
      <w:bodyDiv w:val="1"/>
      <w:marLeft w:val="0"/>
      <w:marRight w:val="0"/>
      <w:marTop w:val="0"/>
      <w:marBottom w:val="0"/>
      <w:divBdr>
        <w:top w:val="none" w:sz="0" w:space="0" w:color="auto"/>
        <w:left w:val="none" w:sz="0" w:space="0" w:color="auto"/>
        <w:bottom w:val="none" w:sz="0" w:space="0" w:color="auto"/>
        <w:right w:val="none" w:sz="0" w:space="0" w:color="auto"/>
      </w:divBdr>
      <w:divsChild>
        <w:div w:id="1702127237">
          <w:blockQuote w:val="1"/>
          <w:marLeft w:val="0"/>
          <w:marRight w:val="0"/>
          <w:marTop w:val="0"/>
          <w:marBottom w:val="0"/>
          <w:divBdr>
            <w:top w:val="none" w:sz="0" w:space="0" w:color="auto"/>
            <w:left w:val="none" w:sz="0" w:space="0" w:color="auto"/>
            <w:bottom w:val="none" w:sz="0" w:space="0" w:color="auto"/>
            <w:right w:val="none" w:sz="0" w:space="0" w:color="auto"/>
          </w:divBdr>
        </w:div>
        <w:div w:id="5140010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14165772">
      <w:bodyDiv w:val="1"/>
      <w:marLeft w:val="0"/>
      <w:marRight w:val="0"/>
      <w:marTop w:val="0"/>
      <w:marBottom w:val="0"/>
      <w:divBdr>
        <w:top w:val="none" w:sz="0" w:space="0" w:color="auto"/>
        <w:left w:val="none" w:sz="0" w:space="0" w:color="auto"/>
        <w:bottom w:val="none" w:sz="0" w:space="0" w:color="auto"/>
        <w:right w:val="none" w:sz="0" w:space="0" w:color="auto"/>
      </w:divBdr>
      <w:divsChild>
        <w:div w:id="741413849">
          <w:marLeft w:val="0"/>
          <w:marRight w:val="0"/>
          <w:marTop w:val="0"/>
          <w:marBottom w:val="0"/>
          <w:divBdr>
            <w:top w:val="none" w:sz="0" w:space="0" w:color="auto"/>
            <w:left w:val="none" w:sz="0" w:space="0" w:color="auto"/>
            <w:bottom w:val="single" w:sz="6" w:space="0" w:color="F26622"/>
            <w:right w:val="none" w:sz="0" w:space="0" w:color="auto"/>
          </w:divBdr>
        </w:div>
        <w:div w:id="224222677">
          <w:marLeft w:val="0"/>
          <w:marRight w:val="0"/>
          <w:marTop w:val="0"/>
          <w:marBottom w:val="0"/>
          <w:divBdr>
            <w:top w:val="none" w:sz="0" w:space="0" w:color="auto"/>
            <w:left w:val="none" w:sz="0" w:space="0" w:color="auto"/>
            <w:bottom w:val="none" w:sz="0" w:space="0" w:color="auto"/>
            <w:right w:val="none" w:sz="0" w:space="0" w:color="auto"/>
          </w:divBdr>
          <w:divsChild>
            <w:div w:id="1701931459">
              <w:marLeft w:val="0"/>
              <w:marRight w:val="0"/>
              <w:marTop w:val="0"/>
              <w:marBottom w:val="0"/>
              <w:divBdr>
                <w:top w:val="none" w:sz="0" w:space="0" w:color="auto"/>
                <w:left w:val="none" w:sz="0" w:space="0" w:color="auto"/>
                <w:bottom w:val="none" w:sz="0" w:space="0" w:color="auto"/>
                <w:right w:val="none" w:sz="0" w:space="0" w:color="auto"/>
              </w:divBdr>
              <w:divsChild>
                <w:div w:id="871769847">
                  <w:marLeft w:val="0"/>
                  <w:marRight w:val="0"/>
                  <w:marTop w:val="0"/>
                  <w:marBottom w:val="0"/>
                  <w:divBdr>
                    <w:top w:val="none" w:sz="0" w:space="0" w:color="auto"/>
                    <w:left w:val="none" w:sz="0" w:space="0" w:color="auto"/>
                    <w:bottom w:val="none" w:sz="0" w:space="0" w:color="auto"/>
                    <w:right w:val="none" w:sz="0" w:space="0" w:color="auto"/>
                  </w:divBdr>
                  <w:divsChild>
                    <w:div w:id="10632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68147">
      <w:bodyDiv w:val="1"/>
      <w:marLeft w:val="0"/>
      <w:marRight w:val="0"/>
      <w:marTop w:val="0"/>
      <w:marBottom w:val="0"/>
      <w:divBdr>
        <w:top w:val="none" w:sz="0" w:space="0" w:color="auto"/>
        <w:left w:val="none" w:sz="0" w:space="0" w:color="auto"/>
        <w:bottom w:val="none" w:sz="0" w:space="0" w:color="auto"/>
        <w:right w:val="none" w:sz="0" w:space="0" w:color="auto"/>
      </w:divBdr>
    </w:div>
    <w:div w:id="1414621154">
      <w:bodyDiv w:val="1"/>
      <w:marLeft w:val="0"/>
      <w:marRight w:val="0"/>
      <w:marTop w:val="0"/>
      <w:marBottom w:val="0"/>
      <w:divBdr>
        <w:top w:val="none" w:sz="0" w:space="0" w:color="auto"/>
        <w:left w:val="none" w:sz="0" w:space="0" w:color="auto"/>
        <w:bottom w:val="none" w:sz="0" w:space="0" w:color="auto"/>
        <w:right w:val="none" w:sz="0" w:space="0" w:color="auto"/>
      </w:divBdr>
      <w:divsChild>
        <w:div w:id="2044287034">
          <w:marLeft w:val="0"/>
          <w:marRight w:val="0"/>
          <w:marTop w:val="0"/>
          <w:marBottom w:val="300"/>
          <w:divBdr>
            <w:top w:val="none" w:sz="0" w:space="0" w:color="auto"/>
            <w:left w:val="none" w:sz="0" w:space="0" w:color="auto"/>
            <w:bottom w:val="none" w:sz="0" w:space="0" w:color="auto"/>
            <w:right w:val="none" w:sz="0" w:space="0" w:color="auto"/>
          </w:divBdr>
        </w:div>
      </w:divsChild>
    </w:div>
    <w:div w:id="1414740619">
      <w:bodyDiv w:val="1"/>
      <w:marLeft w:val="0"/>
      <w:marRight w:val="0"/>
      <w:marTop w:val="0"/>
      <w:marBottom w:val="0"/>
      <w:divBdr>
        <w:top w:val="none" w:sz="0" w:space="0" w:color="auto"/>
        <w:left w:val="none" w:sz="0" w:space="0" w:color="auto"/>
        <w:bottom w:val="none" w:sz="0" w:space="0" w:color="auto"/>
        <w:right w:val="none" w:sz="0" w:space="0" w:color="auto"/>
      </w:divBdr>
    </w:div>
    <w:div w:id="1416246010">
      <w:bodyDiv w:val="1"/>
      <w:marLeft w:val="0"/>
      <w:marRight w:val="0"/>
      <w:marTop w:val="0"/>
      <w:marBottom w:val="0"/>
      <w:divBdr>
        <w:top w:val="none" w:sz="0" w:space="0" w:color="auto"/>
        <w:left w:val="none" w:sz="0" w:space="0" w:color="auto"/>
        <w:bottom w:val="none" w:sz="0" w:space="0" w:color="auto"/>
        <w:right w:val="none" w:sz="0" w:space="0" w:color="auto"/>
      </w:divBdr>
    </w:div>
    <w:div w:id="1417093295">
      <w:bodyDiv w:val="1"/>
      <w:marLeft w:val="0"/>
      <w:marRight w:val="0"/>
      <w:marTop w:val="0"/>
      <w:marBottom w:val="0"/>
      <w:divBdr>
        <w:top w:val="none" w:sz="0" w:space="0" w:color="auto"/>
        <w:left w:val="none" w:sz="0" w:space="0" w:color="auto"/>
        <w:bottom w:val="none" w:sz="0" w:space="0" w:color="auto"/>
        <w:right w:val="none" w:sz="0" w:space="0" w:color="auto"/>
      </w:divBdr>
    </w:div>
    <w:div w:id="1417944762">
      <w:bodyDiv w:val="1"/>
      <w:marLeft w:val="0"/>
      <w:marRight w:val="0"/>
      <w:marTop w:val="0"/>
      <w:marBottom w:val="0"/>
      <w:divBdr>
        <w:top w:val="none" w:sz="0" w:space="0" w:color="auto"/>
        <w:left w:val="none" w:sz="0" w:space="0" w:color="auto"/>
        <w:bottom w:val="none" w:sz="0" w:space="0" w:color="auto"/>
        <w:right w:val="none" w:sz="0" w:space="0" w:color="auto"/>
      </w:divBdr>
    </w:div>
    <w:div w:id="1419326455">
      <w:bodyDiv w:val="1"/>
      <w:marLeft w:val="0"/>
      <w:marRight w:val="0"/>
      <w:marTop w:val="0"/>
      <w:marBottom w:val="0"/>
      <w:divBdr>
        <w:top w:val="none" w:sz="0" w:space="0" w:color="auto"/>
        <w:left w:val="none" w:sz="0" w:space="0" w:color="auto"/>
        <w:bottom w:val="none" w:sz="0" w:space="0" w:color="auto"/>
        <w:right w:val="none" w:sz="0" w:space="0" w:color="auto"/>
      </w:divBdr>
      <w:divsChild>
        <w:div w:id="607196721">
          <w:marLeft w:val="0"/>
          <w:marRight w:val="0"/>
          <w:marTop w:val="0"/>
          <w:marBottom w:val="0"/>
          <w:divBdr>
            <w:top w:val="none" w:sz="0" w:space="0" w:color="auto"/>
            <w:left w:val="none" w:sz="0" w:space="0" w:color="auto"/>
            <w:bottom w:val="none" w:sz="0" w:space="0" w:color="auto"/>
            <w:right w:val="none" w:sz="0" w:space="0" w:color="auto"/>
          </w:divBdr>
          <w:divsChild>
            <w:div w:id="13344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22931">
      <w:bodyDiv w:val="1"/>
      <w:marLeft w:val="0"/>
      <w:marRight w:val="0"/>
      <w:marTop w:val="0"/>
      <w:marBottom w:val="0"/>
      <w:divBdr>
        <w:top w:val="none" w:sz="0" w:space="0" w:color="auto"/>
        <w:left w:val="none" w:sz="0" w:space="0" w:color="auto"/>
        <w:bottom w:val="none" w:sz="0" w:space="0" w:color="auto"/>
        <w:right w:val="none" w:sz="0" w:space="0" w:color="auto"/>
      </w:divBdr>
    </w:div>
    <w:div w:id="1419600599">
      <w:bodyDiv w:val="1"/>
      <w:marLeft w:val="0"/>
      <w:marRight w:val="0"/>
      <w:marTop w:val="0"/>
      <w:marBottom w:val="0"/>
      <w:divBdr>
        <w:top w:val="none" w:sz="0" w:space="0" w:color="auto"/>
        <w:left w:val="none" w:sz="0" w:space="0" w:color="auto"/>
        <w:bottom w:val="none" w:sz="0" w:space="0" w:color="auto"/>
        <w:right w:val="none" w:sz="0" w:space="0" w:color="auto"/>
      </w:divBdr>
    </w:div>
    <w:div w:id="1419911292">
      <w:bodyDiv w:val="1"/>
      <w:marLeft w:val="0"/>
      <w:marRight w:val="0"/>
      <w:marTop w:val="0"/>
      <w:marBottom w:val="0"/>
      <w:divBdr>
        <w:top w:val="none" w:sz="0" w:space="0" w:color="auto"/>
        <w:left w:val="none" w:sz="0" w:space="0" w:color="auto"/>
        <w:bottom w:val="none" w:sz="0" w:space="0" w:color="auto"/>
        <w:right w:val="none" w:sz="0" w:space="0" w:color="auto"/>
      </w:divBdr>
    </w:div>
    <w:div w:id="1420298848">
      <w:bodyDiv w:val="1"/>
      <w:marLeft w:val="0"/>
      <w:marRight w:val="0"/>
      <w:marTop w:val="0"/>
      <w:marBottom w:val="0"/>
      <w:divBdr>
        <w:top w:val="none" w:sz="0" w:space="0" w:color="auto"/>
        <w:left w:val="none" w:sz="0" w:space="0" w:color="auto"/>
        <w:bottom w:val="none" w:sz="0" w:space="0" w:color="auto"/>
        <w:right w:val="none" w:sz="0" w:space="0" w:color="auto"/>
      </w:divBdr>
    </w:div>
    <w:div w:id="1422291919">
      <w:bodyDiv w:val="1"/>
      <w:marLeft w:val="0"/>
      <w:marRight w:val="0"/>
      <w:marTop w:val="0"/>
      <w:marBottom w:val="0"/>
      <w:divBdr>
        <w:top w:val="none" w:sz="0" w:space="0" w:color="auto"/>
        <w:left w:val="none" w:sz="0" w:space="0" w:color="auto"/>
        <w:bottom w:val="none" w:sz="0" w:space="0" w:color="auto"/>
        <w:right w:val="none" w:sz="0" w:space="0" w:color="auto"/>
      </w:divBdr>
      <w:divsChild>
        <w:div w:id="1193424153">
          <w:marLeft w:val="0"/>
          <w:marRight w:val="0"/>
          <w:marTop w:val="0"/>
          <w:marBottom w:val="0"/>
          <w:divBdr>
            <w:top w:val="none" w:sz="0" w:space="0" w:color="auto"/>
            <w:left w:val="none" w:sz="0" w:space="0" w:color="auto"/>
            <w:bottom w:val="none" w:sz="0" w:space="0" w:color="auto"/>
            <w:right w:val="none" w:sz="0" w:space="0" w:color="auto"/>
          </w:divBdr>
        </w:div>
      </w:divsChild>
    </w:div>
    <w:div w:id="1423527911">
      <w:bodyDiv w:val="1"/>
      <w:marLeft w:val="0"/>
      <w:marRight w:val="0"/>
      <w:marTop w:val="0"/>
      <w:marBottom w:val="0"/>
      <w:divBdr>
        <w:top w:val="none" w:sz="0" w:space="0" w:color="auto"/>
        <w:left w:val="none" w:sz="0" w:space="0" w:color="auto"/>
        <w:bottom w:val="none" w:sz="0" w:space="0" w:color="auto"/>
        <w:right w:val="none" w:sz="0" w:space="0" w:color="auto"/>
      </w:divBdr>
    </w:div>
    <w:div w:id="1423799984">
      <w:bodyDiv w:val="1"/>
      <w:marLeft w:val="0"/>
      <w:marRight w:val="0"/>
      <w:marTop w:val="0"/>
      <w:marBottom w:val="0"/>
      <w:divBdr>
        <w:top w:val="none" w:sz="0" w:space="0" w:color="auto"/>
        <w:left w:val="none" w:sz="0" w:space="0" w:color="auto"/>
        <w:bottom w:val="none" w:sz="0" w:space="0" w:color="auto"/>
        <w:right w:val="none" w:sz="0" w:space="0" w:color="auto"/>
      </w:divBdr>
    </w:div>
    <w:div w:id="1432818065">
      <w:bodyDiv w:val="1"/>
      <w:marLeft w:val="0"/>
      <w:marRight w:val="0"/>
      <w:marTop w:val="0"/>
      <w:marBottom w:val="0"/>
      <w:divBdr>
        <w:top w:val="none" w:sz="0" w:space="0" w:color="auto"/>
        <w:left w:val="none" w:sz="0" w:space="0" w:color="auto"/>
        <w:bottom w:val="none" w:sz="0" w:space="0" w:color="auto"/>
        <w:right w:val="none" w:sz="0" w:space="0" w:color="auto"/>
      </w:divBdr>
    </w:div>
    <w:div w:id="1433823151">
      <w:bodyDiv w:val="1"/>
      <w:marLeft w:val="0"/>
      <w:marRight w:val="0"/>
      <w:marTop w:val="0"/>
      <w:marBottom w:val="0"/>
      <w:divBdr>
        <w:top w:val="none" w:sz="0" w:space="0" w:color="auto"/>
        <w:left w:val="none" w:sz="0" w:space="0" w:color="auto"/>
        <w:bottom w:val="none" w:sz="0" w:space="0" w:color="auto"/>
        <w:right w:val="none" w:sz="0" w:space="0" w:color="auto"/>
      </w:divBdr>
      <w:divsChild>
        <w:div w:id="103712543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34667766">
      <w:bodyDiv w:val="1"/>
      <w:marLeft w:val="0"/>
      <w:marRight w:val="0"/>
      <w:marTop w:val="0"/>
      <w:marBottom w:val="0"/>
      <w:divBdr>
        <w:top w:val="none" w:sz="0" w:space="0" w:color="auto"/>
        <w:left w:val="none" w:sz="0" w:space="0" w:color="auto"/>
        <w:bottom w:val="none" w:sz="0" w:space="0" w:color="auto"/>
        <w:right w:val="none" w:sz="0" w:space="0" w:color="auto"/>
      </w:divBdr>
    </w:div>
    <w:div w:id="1434860010">
      <w:bodyDiv w:val="1"/>
      <w:marLeft w:val="0"/>
      <w:marRight w:val="0"/>
      <w:marTop w:val="0"/>
      <w:marBottom w:val="0"/>
      <w:divBdr>
        <w:top w:val="none" w:sz="0" w:space="0" w:color="auto"/>
        <w:left w:val="none" w:sz="0" w:space="0" w:color="auto"/>
        <w:bottom w:val="none" w:sz="0" w:space="0" w:color="auto"/>
        <w:right w:val="none" w:sz="0" w:space="0" w:color="auto"/>
      </w:divBdr>
      <w:divsChild>
        <w:div w:id="717508362">
          <w:marLeft w:val="0"/>
          <w:marRight w:val="0"/>
          <w:marTop w:val="105"/>
          <w:marBottom w:val="0"/>
          <w:divBdr>
            <w:top w:val="none" w:sz="0" w:space="0" w:color="auto"/>
            <w:left w:val="none" w:sz="0" w:space="0" w:color="auto"/>
            <w:bottom w:val="none" w:sz="0" w:space="0" w:color="auto"/>
            <w:right w:val="none" w:sz="0" w:space="0" w:color="auto"/>
          </w:divBdr>
          <w:divsChild>
            <w:div w:id="15541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83890">
      <w:bodyDiv w:val="1"/>
      <w:marLeft w:val="0"/>
      <w:marRight w:val="0"/>
      <w:marTop w:val="0"/>
      <w:marBottom w:val="0"/>
      <w:divBdr>
        <w:top w:val="none" w:sz="0" w:space="0" w:color="auto"/>
        <w:left w:val="none" w:sz="0" w:space="0" w:color="auto"/>
        <w:bottom w:val="none" w:sz="0" w:space="0" w:color="auto"/>
        <w:right w:val="none" w:sz="0" w:space="0" w:color="auto"/>
      </w:divBdr>
    </w:div>
    <w:div w:id="1438865536">
      <w:bodyDiv w:val="1"/>
      <w:marLeft w:val="0"/>
      <w:marRight w:val="0"/>
      <w:marTop w:val="0"/>
      <w:marBottom w:val="0"/>
      <w:divBdr>
        <w:top w:val="none" w:sz="0" w:space="0" w:color="auto"/>
        <w:left w:val="none" w:sz="0" w:space="0" w:color="auto"/>
        <w:bottom w:val="none" w:sz="0" w:space="0" w:color="auto"/>
        <w:right w:val="none" w:sz="0" w:space="0" w:color="auto"/>
      </w:divBdr>
    </w:div>
    <w:div w:id="1439134909">
      <w:bodyDiv w:val="1"/>
      <w:marLeft w:val="0"/>
      <w:marRight w:val="0"/>
      <w:marTop w:val="0"/>
      <w:marBottom w:val="0"/>
      <w:divBdr>
        <w:top w:val="none" w:sz="0" w:space="0" w:color="auto"/>
        <w:left w:val="none" w:sz="0" w:space="0" w:color="auto"/>
        <w:bottom w:val="none" w:sz="0" w:space="0" w:color="auto"/>
        <w:right w:val="none" w:sz="0" w:space="0" w:color="auto"/>
      </w:divBdr>
    </w:div>
    <w:div w:id="1439980747">
      <w:bodyDiv w:val="1"/>
      <w:marLeft w:val="0"/>
      <w:marRight w:val="0"/>
      <w:marTop w:val="0"/>
      <w:marBottom w:val="0"/>
      <w:divBdr>
        <w:top w:val="none" w:sz="0" w:space="0" w:color="auto"/>
        <w:left w:val="none" w:sz="0" w:space="0" w:color="auto"/>
        <w:bottom w:val="none" w:sz="0" w:space="0" w:color="auto"/>
        <w:right w:val="none" w:sz="0" w:space="0" w:color="auto"/>
      </w:divBdr>
    </w:div>
    <w:div w:id="1440875992">
      <w:bodyDiv w:val="1"/>
      <w:marLeft w:val="0"/>
      <w:marRight w:val="0"/>
      <w:marTop w:val="0"/>
      <w:marBottom w:val="0"/>
      <w:divBdr>
        <w:top w:val="none" w:sz="0" w:space="0" w:color="auto"/>
        <w:left w:val="none" w:sz="0" w:space="0" w:color="auto"/>
        <w:bottom w:val="none" w:sz="0" w:space="0" w:color="auto"/>
        <w:right w:val="none" w:sz="0" w:space="0" w:color="auto"/>
      </w:divBdr>
    </w:div>
    <w:div w:id="1441224892">
      <w:bodyDiv w:val="1"/>
      <w:marLeft w:val="0"/>
      <w:marRight w:val="0"/>
      <w:marTop w:val="0"/>
      <w:marBottom w:val="0"/>
      <w:divBdr>
        <w:top w:val="none" w:sz="0" w:space="0" w:color="auto"/>
        <w:left w:val="none" w:sz="0" w:space="0" w:color="auto"/>
        <w:bottom w:val="none" w:sz="0" w:space="0" w:color="auto"/>
        <w:right w:val="none" w:sz="0" w:space="0" w:color="auto"/>
      </w:divBdr>
    </w:div>
    <w:div w:id="1441758686">
      <w:bodyDiv w:val="1"/>
      <w:marLeft w:val="0"/>
      <w:marRight w:val="0"/>
      <w:marTop w:val="0"/>
      <w:marBottom w:val="0"/>
      <w:divBdr>
        <w:top w:val="none" w:sz="0" w:space="0" w:color="auto"/>
        <w:left w:val="none" w:sz="0" w:space="0" w:color="auto"/>
        <w:bottom w:val="none" w:sz="0" w:space="0" w:color="auto"/>
        <w:right w:val="none" w:sz="0" w:space="0" w:color="auto"/>
      </w:divBdr>
      <w:divsChild>
        <w:div w:id="1297372730">
          <w:marLeft w:val="0"/>
          <w:marRight w:val="0"/>
          <w:marTop w:val="0"/>
          <w:marBottom w:val="0"/>
          <w:divBdr>
            <w:top w:val="none" w:sz="0" w:space="0" w:color="auto"/>
            <w:left w:val="none" w:sz="0" w:space="0" w:color="auto"/>
            <w:bottom w:val="none" w:sz="0" w:space="0" w:color="auto"/>
            <w:right w:val="none" w:sz="0" w:space="0" w:color="auto"/>
          </w:divBdr>
          <w:divsChild>
            <w:div w:id="981621822">
              <w:marLeft w:val="0"/>
              <w:marRight w:val="0"/>
              <w:marTop w:val="0"/>
              <w:marBottom w:val="0"/>
              <w:divBdr>
                <w:top w:val="none" w:sz="0" w:space="0" w:color="auto"/>
                <w:left w:val="none" w:sz="0" w:space="0" w:color="auto"/>
                <w:bottom w:val="none" w:sz="0" w:space="0" w:color="auto"/>
                <w:right w:val="none" w:sz="0" w:space="0" w:color="auto"/>
              </w:divBdr>
            </w:div>
          </w:divsChild>
        </w:div>
        <w:div w:id="1770546699">
          <w:marLeft w:val="0"/>
          <w:marRight w:val="0"/>
          <w:marTop w:val="0"/>
          <w:marBottom w:val="0"/>
          <w:divBdr>
            <w:top w:val="none" w:sz="0" w:space="0" w:color="auto"/>
            <w:left w:val="none" w:sz="0" w:space="0" w:color="auto"/>
            <w:bottom w:val="none" w:sz="0" w:space="0" w:color="auto"/>
            <w:right w:val="none" w:sz="0" w:space="0" w:color="auto"/>
          </w:divBdr>
          <w:divsChild>
            <w:div w:id="788747649">
              <w:marLeft w:val="-225"/>
              <w:marRight w:val="-225"/>
              <w:marTop w:val="0"/>
              <w:marBottom w:val="0"/>
              <w:divBdr>
                <w:top w:val="none" w:sz="0" w:space="0" w:color="auto"/>
                <w:left w:val="none" w:sz="0" w:space="0" w:color="auto"/>
                <w:bottom w:val="none" w:sz="0" w:space="0" w:color="auto"/>
                <w:right w:val="none" w:sz="0" w:space="0" w:color="auto"/>
              </w:divBdr>
              <w:divsChild>
                <w:div w:id="711609813">
                  <w:marLeft w:val="0"/>
                  <w:marRight w:val="0"/>
                  <w:marTop w:val="0"/>
                  <w:marBottom w:val="0"/>
                  <w:divBdr>
                    <w:top w:val="none" w:sz="0" w:space="0" w:color="auto"/>
                    <w:left w:val="none" w:sz="0" w:space="0" w:color="auto"/>
                    <w:bottom w:val="none" w:sz="0" w:space="0" w:color="auto"/>
                    <w:right w:val="none" w:sz="0" w:space="0" w:color="auto"/>
                  </w:divBdr>
                  <w:divsChild>
                    <w:div w:id="278806432">
                      <w:marLeft w:val="0"/>
                      <w:marRight w:val="0"/>
                      <w:marTop w:val="0"/>
                      <w:marBottom w:val="0"/>
                      <w:divBdr>
                        <w:top w:val="none" w:sz="0" w:space="0" w:color="auto"/>
                        <w:left w:val="none" w:sz="0" w:space="0" w:color="auto"/>
                        <w:bottom w:val="none" w:sz="0" w:space="0" w:color="auto"/>
                        <w:right w:val="none" w:sz="0" w:space="0" w:color="auto"/>
                      </w:divBdr>
                    </w:div>
                    <w:div w:id="1792744734">
                      <w:marLeft w:val="0"/>
                      <w:marRight w:val="0"/>
                      <w:marTop w:val="75"/>
                      <w:marBottom w:val="0"/>
                      <w:divBdr>
                        <w:top w:val="none" w:sz="0" w:space="0" w:color="auto"/>
                        <w:left w:val="none" w:sz="0" w:space="0" w:color="auto"/>
                        <w:bottom w:val="none" w:sz="0" w:space="0" w:color="auto"/>
                        <w:right w:val="none" w:sz="0" w:space="0" w:color="auto"/>
                      </w:divBdr>
                    </w:div>
                  </w:divsChild>
                </w:div>
                <w:div w:id="1435051008">
                  <w:marLeft w:val="0"/>
                  <w:marRight w:val="0"/>
                  <w:marTop w:val="0"/>
                  <w:marBottom w:val="0"/>
                  <w:divBdr>
                    <w:top w:val="none" w:sz="0" w:space="0" w:color="auto"/>
                    <w:left w:val="none" w:sz="0" w:space="0" w:color="auto"/>
                    <w:bottom w:val="none" w:sz="0" w:space="0" w:color="auto"/>
                    <w:right w:val="none" w:sz="0" w:space="0" w:color="auto"/>
                  </w:divBdr>
                  <w:divsChild>
                    <w:div w:id="703410133">
                      <w:marLeft w:val="0"/>
                      <w:marRight w:val="0"/>
                      <w:marTop w:val="0"/>
                      <w:marBottom w:val="0"/>
                      <w:divBdr>
                        <w:top w:val="none" w:sz="0" w:space="0" w:color="auto"/>
                        <w:left w:val="none" w:sz="0" w:space="0" w:color="auto"/>
                        <w:bottom w:val="none" w:sz="0" w:space="0" w:color="auto"/>
                        <w:right w:val="none" w:sz="0" w:space="0" w:color="auto"/>
                      </w:divBdr>
                    </w:div>
                    <w:div w:id="17810998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41797503">
      <w:bodyDiv w:val="1"/>
      <w:marLeft w:val="0"/>
      <w:marRight w:val="0"/>
      <w:marTop w:val="0"/>
      <w:marBottom w:val="0"/>
      <w:divBdr>
        <w:top w:val="none" w:sz="0" w:space="0" w:color="auto"/>
        <w:left w:val="none" w:sz="0" w:space="0" w:color="auto"/>
        <w:bottom w:val="none" w:sz="0" w:space="0" w:color="auto"/>
        <w:right w:val="none" w:sz="0" w:space="0" w:color="auto"/>
      </w:divBdr>
    </w:div>
    <w:div w:id="1442140163">
      <w:bodyDiv w:val="1"/>
      <w:marLeft w:val="0"/>
      <w:marRight w:val="0"/>
      <w:marTop w:val="0"/>
      <w:marBottom w:val="0"/>
      <w:divBdr>
        <w:top w:val="none" w:sz="0" w:space="0" w:color="auto"/>
        <w:left w:val="none" w:sz="0" w:space="0" w:color="auto"/>
        <w:bottom w:val="none" w:sz="0" w:space="0" w:color="auto"/>
        <w:right w:val="none" w:sz="0" w:space="0" w:color="auto"/>
      </w:divBdr>
    </w:div>
    <w:div w:id="1444032049">
      <w:bodyDiv w:val="1"/>
      <w:marLeft w:val="0"/>
      <w:marRight w:val="0"/>
      <w:marTop w:val="0"/>
      <w:marBottom w:val="0"/>
      <w:divBdr>
        <w:top w:val="none" w:sz="0" w:space="0" w:color="auto"/>
        <w:left w:val="none" w:sz="0" w:space="0" w:color="auto"/>
        <w:bottom w:val="none" w:sz="0" w:space="0" w:color="auto"/>
        <w:right w:val="none" w:sz="0" w:space="0" w:color="auto"/>
      </w:divBdr>
      <w:divsChild>
        <w:div w:id="247616817">
          <w:marLeft w:val="0"/>
          <w:marRight w:val="0"/>
          <w:marTop w:val="0"/>
          <w:marBottom w:val="0"/>
          <w:divBdr>
            <w:top w:val="none" w:sz="0" w:space="0" w:color="auto"/>
            <w:left w:val="none" w:sz="0" w:space="0" w:color="auto"/>
            <w:bottom w:val="none" w:sz="0" w:space="0" w:color="auto"/>
            <w:right w:val="none" w:sz="0" w:space="0" w:color="auto"/>
          </w:divBdr>
          <w:divsChild>
            <w:div w:id="757989880">
              <w:marLeft w:val="0"/>
              <w:marRight w:val="0"/>
              <w:marTop w:val="0"/>
              <w:marBottom w:val="0"/>
              <w:divBdr>
                <w:top w:val="none" w:sz="0" w:space="0" w:color="auto"/>
                <w:left w:val="none" w:sz="0" w:space="0" w:color="auto"/>
                <w:bottom w:val="none" w:sz="0" w:space="0" w:color="auto"/>
                <w:right w:val="none" w:sz="0" w:space="0" w:color="auto"/>
              </w:divBdr>
              <w:divsChild>
                <w:div w:id="1489519235">
                  <w:marLeft w:val="0"/>
                  <w:marRight w:val="0"/>
                  <w:marTop w:val="0"/>
                  <w:marBottom w:val="0"/>
                  <w:divBdr>
                    <w:top w:val="none" w:sz="0" w:space="0" w:color="auto"/>
                    <w:left w:val="none" w:sz="0" w:space="0" w:color="auto"/>
                    <w:bottom w:val="none" w:sz="0" w:space="0" w:color="auto"/>
                    <w:right w:val="none" w:sz="0" w:space="0" w:color="auto"/>
                  </w:divBdr>
                  <w:divsChild>
                    <w:div w:id="84293564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01219">
      <w:bodyDiv w:val="1"/>
      <w:marLeft w:val="0"/>
      <w:marRight w:val="0"/>
      <w:marTop w:val="0"/>
      <w:marBottom w:val="0"/>
      <w:divBdr>
        <w:top w:val="none" w:sz="0" w:space="0" w:color="auto"/>
        <w:left w:val="none" w:sz="0" w:space="0" w:color="auto"/>
        <w:bottom w:val="none" w:sz="0" w:space="0" w:color="auto"/>
        <w:right w:val="none" w:sz="0" w:space="0" w:color="auto"/>
      </w:divBdr>
      <w:divsChild>
        <w:div w:id="328364662">
          <w:marLeft w:val="0"/>
          <w:marRight w:val="0"/>
          <w:marTop w:val="0"/>
          <w:marBottom w:val="0"/>
          <w:divBdr>
            <w:top w:val="none" w:sz="0" w:space="0" w:color="auto"/>
            <w:left w:val="none" w:sz="0" w:space="0" w:color="auto"/>
            <w:bottom w:val="none" w:sz="0" w:space="0" w:color="auto"/>
            <w:right w:val="none" w:sz="0" w:space="0" w:color="auto"/>
          </w:divBdr>
          <w:divsChild>
            <w:div w:id="2002124964">
              <w:marLeft w:val="0"/>
              <w:marRight w:val="0"/>
              <w:marTop w:val="0"/>
              <w:marBottom w:val="0"/>
              <w:divBdr>
                <w:top w:val="none" w:sz="0" w:space="0" w:color="auto"/>
                <w:left w:val="none" w:sz="0" w:space="0" w:color="auto"/>
                <w:bottom w:val="none" w:sz="0" w:space="0" w:color="auto"/>
                <w:right w:val="none" w:sz="0" w:space="0" w:color="auto"/>
              </w:divBdr>
              <w:divsChild>
                <w:div w:id="1152217316">
                  <w:marLeft w:val="0"/>
                  <w:marRight w:val="0"/>
                  <w:marTop w:val="0"/>
                  <w:marBottom w:val="0"/>
                  <w:divBdr>
                    <w:top w:val="none" w:sz="0" w:space="0" w:color="auto"/>
                    <w:left w:val="none" w:sz="0" w:space="0" w:color="auto"/>
                    <w:bottom w:val="none" w:sz="0" w:space="0" w:color="auto"/>
                    <w:right w:val="none" w:sz="0" w:space="0" w:color="auto"/>
                  </w:divBdr>
                  <w:divsChild>
                    <w:div w:id="1352411511">
                      <w:marLeft w:val="0"/>
                      <w:marRight w:val="0"/>
                      <w:marTop w:val="75"/>
                      <w:marBottom w:val="150"/>
                      <w:divBdr>
                        <w:top w:val="none" w:sz="0" w:space="0" w:color="auto"/>
                        <w:left w:val="none" w:sz="0" w:space="0" w:color="auto"/>
                        <w:bottom w:val="none" w:sz="0" w:space="0" w:color="auto"/>
                        <w:right w:val="none" w:sz="0" w:space="0" w:color="auto"/>
                      </w:divBdr>
                      <w:divsChild>
                        <w:div w:id="1988197490">
                          <w:marLeft w:val="0"/>
                          <w:marRight w:val="0"/>
                          <w:marTop w:val="0"/>
                          <w:marBottom w:val="0"/>
                          <w:divBdr>
                            <w:top w:val="single" w:sz="2" w:space="0" w:color="CCCCCC"/>
                            <w:left w:val="single" w:sz="2" w:space="0" w:color="CCCCCC"/>
                            <w:bottom w:val="single" w:sz="2" w:space="0" w:color="CCCCCC"/>
                            <w:right w:val="single" w:sz="2" w:space="0" w:color="CCCCCC"/>
                          </w:divBdr>
                          <w:divsChild>
                            <w:div w:id="1545364410">
                              <w:marLeft w:val="0"/>
                              <w:marRight w:val="0"/>
                              <w:marTop w:val="0"/>
                              <w:marBottom w:val="0"/>
                              <w:divBdr>
                                <w:top w:val="none" w:sz="0" w:space="0" w:color="auto"/>
                                <w:left w:val="none" w:sz="0" w:space="0" w:color="auto"/>
                                <w:bottom w:val="none" w:sz="0" w:space="0" w:color="auto"/>
                                <w:right w:val="none" w:sz="0" w:space="0" w:color="auto"/>
                              </w:divBdr>
                              <w:divsChild>
                                <w:div w:id="600841374">
                                  <w:marLeft w:val="0"/>
                                  <w:marRight w:val="0"/>
                                  <w:marTop w:val="0"/>
                                  <w:marBottom w:val="0"/>
                                  <w:divBdr>
                                    <w:top w:val="none" w:sz="0" w:space="0" w:color="auto"/>
                                    <w:left w:val="none" w:sz="0" w:space="0" w:color="auto"/>
                                    <w:bottom w:val="none" w:sz="0" w:space="0" w:color="auto"/>
                                    <w:right w:val="none" w:sz="0" w:space="0" w:color="auto"/>
                                  </w:divBdr>
                                  <w:divsChild>
                                    <w:div w:id="45116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732872">
      <w:bodyDiv w:val="1"/>
      <w:marLeft w:val="0"/>
      <w:marRight w:val="0"/>
      <w:marTop w:val="0"/>
      <w:marBottom w:val="0"/>
      <w:divBdr>
        <w:top w:val="none" w:sz="0" w:space="0" w:color="auto"/>
        <w:left w:val="none" w:sz="0" w:space="0" w:color="auto"/>
        <w:bottom w:val="none" w:sz="0" w:space="0" w:color="auto"/>
        <w:right w:val="none" w:sz="0" w:space="0" w:color="auto"/>
      </w:divBdr>
      <w:divsChild>
        <w:div w:id="1395348601">
          <w:marLeft w:val="0"/>
          <w:marRight w:val="0"/>
          <w:marTop w:val="0"/>
          <w:marBottom w:val="0"/>
          <w:divBdr>
            <w:top w:val="none" w:sz="0" w:space="0" w:color="auto"/>
            <w:left w:val="none" w:sz="0" w:space="0" w:color="auto"/>
            <w:bottom w:val="none" w:sz="0" w:space="0" w:color="auto"/>
            <w:right w:val="none" w:sz="0" w:space="0" w:color="auto"/>
          </w:divBdr>
          <w:divsChild>
            <w:div w:id="576327443">
              <w:marLeft w:val="0"/>
              <w:marRight w:val="0"/>
              <w:marTop w:val="0"/>
              <w:marBottom w:val="0"/>
              <w:divBdr>
                <w:top w:val="none" w:sz="0" w:space="0" w:color="auto"/>
                <w:left w:val="none" w:sz="0" w:space="0" w:color="auto"/>
                <w:bottom w:val="none" w:sz="0" w:space="0" w:color="auto"/>
                <w:right w:val="none" w:sz="0" w:space="0" w:color="auto"/>
              </w:divBdr>
              <w:divsChild>
                <w:div w:id="1071197048">
                  <w:marLeft w:val="0"/>
                  <w:marRight w:val="0"/>
                  <w:marTop w:val="0"/>
                  <w:marBottom w:val="0"/>
                  <w:divBdr>
                    <w:top w:val="none" w:sz="0" w:space="0" w:color="auto"/>
                    <w:left w:val="none" w:sz="0" w:space="0" w:color="auto"/>
                    <w:bottom w:val="none" w:sz="0" w:space="0" w:color="auto"/>
                    <w:right w:val="none" w:sz="0" w:space="0" w:color="auto"/>
                  </w:divBdr>
                  <w:divsChild>
                    <w:div w:id="896088887">
                      <w:marLeft w:val="0"/>
                      <w:marRight w:val="0"/>
                      <w:marTop w:val="0"/>
                      <w:marBottom w:val="0"/>
                      <w:divBdr>
                        <w:top w:val="none" w:sz="0" w:space="0" w:color="auto"/>
                        <w:left w:val="none" w:sz="0" w:space="0" w:color="auto"/>
                        <w:bottom w:val="none" w:sz="0" w:space="0" w:color="auto"/>
                        <w:right w:val="none" w:sz="0" w:space="0" w:color="auto"/>
                      </w:divBdr>
                      <w:divsChild>
                        <w:div w:id="431631778">
                          <w:marLeft w:val="0"/>
                          <w:marRight w:val="0"/>
                          <w:marTop w:val="0"/>
                          <w:marBottom w:val="0"/>
                          <w:divBdr>
                            <w:top w:val="none" w:sz="0" w:space="0" w:color="auto"/>
                            <w:left w:val="none" w:sz="0" w:space="0" w:color="auto"/>
                            <w:bottom w:val="none" w:sz="0" w:space="0" w:color="auto"/>
                            <w:right w:val="none" w:sz="0" w:space="0" w:color="auto"/>
                          </w:divBdr>
                          <w:divsChild>
                            <w:div w:id="673456636">
                              <w:marLeft w:val="0"/>
                              <w:marRight w:val="0"/>
                              <w:marTop w:val="0"/>
                              <w:marBottom w:val="0"/>
                              <w:divBdr>
                                <w:top w:val="none" w:sz="0" w:space="0" w:color="auto"/>
                                <w:left w:val="none" w:sz="0" w:space="0" w:color="auto"/>
                                <w:bottom w:val="none" w:sz="0" w:space="0" w:color="auto"/>
                                <w:right w:val="none" w:sz="0" w:space="0" w:color="auto"/>
                              </w:divBdr>
                              <w:divsChild>
                                <w:div w:id="924463187">
                                  <w:marLeft w:val="0"/>
                                  <w:marRight w:val="0"/>
                                  <w:marTop w:val="0"/>
                                  <w:marBottom w:val="0"/>
                                  <w:divBdr>
                                    <w:top w:val="none" w:sz="0" w:space="0" w:color="auto"/>
                                    <w:left w:val="none" w:sz="0" w:space="0" w:color="auto"/>
                                    <w:bottom w:val="none" w:sz="0" w:space="0" w:color="auto"/>
                                    <w:right w:val="none" w:sz="0" w:space="0" w:color="auto"/>
                                  </w:divBdr>
                                </w:div>
                                <w:div w:id="2127772313">
                                  <w:marLeft w:val="0"/>
                                  <w:marRight w:val="0"/>
                                  <w:marTop w:val="0"/>
                                  <w:marBottom w:val="0"/>
                                  <w:divBdr>
                                    <w:top w:val="none" w:sz="0" w:space="0" w:color="auto"/>
                                    <w:left w:val="none" w:sz="0" w:space="0" w:color="auto"/>
                                    <w:bottom w:val="none" w:sz="0" w:space="0" w:color="auto"/>
                                    <w:right w:val="none" w:sz="0" w:space="0" w:color="auto"/>
                                  </w:divBdr>
                                  <w:divsChild>
                                    <w:div w:id="251009515">
                                      <w:marLeft w:val="0"/>
                                      <w:marRight w:val="0"/>
                                      <w:marTop w:val="0"/>
                                      <w:marBottom w:val="0"/>
                                      <w:divBdr>
                                        <w:top w:val="none" w:sz="0" w:space="0" w:color="auto"/>
                                        <w:left w:val="none" w:sz="0" w:space="0" w:color="auto"/>
                                        <w:bottom w:val="none" w:sz="0" w:space="0" w:color="auto"/>
                                        <w:right w:val="none" w:sz="0" w:space="0" w:color="auto"/>
                                      </w:divBdr>
                                      <w:divsChild>
                                        <w:div w:id="990602341">
                                          <w:marLeft w:val="0"/>
                                          <w:marRight w:val="0"/>
                                          <w:marTop w:val="0"/>
                                          <w:marBottom w:val="0"/>
                                          <w:divBdr>
                                            <w:top w:val="none" w:sz="0" w:space="0" w:color="auto"/>
                                            <w:left w:val="none" w:sz="0" w:space="0" w:color="auto"/>
                                            <w:bottom w:val="none" w:sz="0" w:space="0" w:color="auto"/>
                                            <w:right w:val="none" w:sz="0" w:space="0" w:color="auto"/>
                                          </w:divBdr>
                                          <w:divsChild>
                                            <w:div w:id="17057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62474">
                                      <w:marLeft w:val="0"/>
                                      <w:marRight w:val="0"/>
                                      <w:marTop w:val="0"/>
                                      <w:marBottom w:val="0"/>
                                      <w:divBdr>
                                        <w:top w:val="none" w:sz="0" w:space="0" w:color="auto"/>
                                        <w:left w:val="none" w:sz="0" w:space="0" w:color="auto"/>
                                        <w:bottom w:val="none" w:sz="0" w:space="0" w:color="auto"/>
                                        <w:right w:val="none" w:sz="0" w:space="0" w:color="auto"/>
                                      </w:divBdr>
                                      <w:divsChild>
                                        <w:div w:id="615790714">
                                          <w:marLeft w:val="0"/>
                                          <w:marRight w:val="0"/>
                                          <w:marTop w:val="0"/>
                                          <w:marBottom w:val="0"/>
                                          <w:divBdr>
                                            <w:top w:val="none" w:sz="0" w:space="0" w:color="auto"/>
                                            <w:left w:val="none" w:sz="0" w:space="0" w:color="auto"/>
                                            <w:bottom w:val="none" w:sz="0" w:space="0" w:color="auto"/>
                                            <w:right w:val="none" w:sz="0" w:space="0" w:color="auto"/>
                                          </w:divBdr>
                                          <w:divsChild>
                                            <w:div w:id="241989224">
                                              <w:marLeft w:val="0"/>
                                              <w:marRight w:val="0"/>
                                              <w:marTop w:val="0"/>
                                              <w:marBottom w:val="0"/>
                                              <w:divBdr>
                                                <w:top w:val="none" w:sz="0" w:space="0" w:color="auto"/>
                                                <w:left w:val="none" w:sz="0" w:space="0" w:color="auto"/>
                                                <w:bottom w:val="none" w:sz="0" w:space="0" w:color="auto"/>
                                                <w:right w:val="none" w:sz="0" w:space="0" w:color="auto"/>
                                              </w:divBdr>
                                            </w:div>
                                            <w:div w:id="709763859">
                                              <w:marLeft w:val="0"/>
                                              <w:marRight w:val="0"/>
                                              <w:marTop w:val="0"/>
                                              <w:marBottom w:val="0"/>
                                              <w:divBdr>
                                                <w:top w:val="none" w:sz="0" w:space="0" w:color="auto"/>
                                                <w:left w:val="none" w:sz="0" w:space="0" w:color="auto"/>
                                                <w:bottom w:val="single" w:sz="6" w:space="0" w:color="E0E0E0"/>
                                                <w:right w:val="none" w:sz="0" w:space="0" w:color="auto"/>
                                              </w:divBdr>
                                            </w:div>
                                            <w:div w:id="1063485306">
                                              <w:marLeft w:val="0"/>
                                              <w:marRight w:val="0"/>
                                              <w:marTop w:val="0"/>
                                              <w:marBottom w:val="0"/>
                                              <w:divBdr>
                                                <w:top w:val="none" w:sz="0" w:space="0" w:color="auto"/>
                                                <w:left w:val="none" w:sz="0" w:space="0" w:color="auto"/>
                                                <w:bottom w:val="none" w:sz="0" w:space="0" w:color="auto"/>
                                                <w:right w:val="none" w:sz="0" w:space="0" w:color="auto"/>
                                              </w:divBdr>
                                            </w:div>
                                            <w:div w:id="15768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250108">
                              <w:marLeft w:val="0"/>
                              <w:marRight w:val="0"/>
                              <w:marTop w:val="0"/>
                              <w:marBottom w:val="0"/>
                              <w:divBdr>
                                <w:top w:val="none" w:sz="0" w:space="0" w:color="auto"/>
                                <w:left w:val="none" w:sz="0" w:space="0" w:color="auto"/>
                                <w:bottom w:val="none" w:sz="0" w:space="0" w:color="auto"/>
                                <w:right w:val="none" w:sz="0" w:space="0" w:color="auto"/>
                              </w:divBdr>
                              <w:divsChild>
                                <w:div w:id="221796874">
                                  <w:marLeft w:val="0"/>
                                  <w:marRight w:val="0"/>
                                  <w:marTop w:val="0"/>
                                  <w:marBottom w:val="0"/>
                                  <w:divBdr>
                                    <w:top w:val="none" w:sz="0" w:space="0" w:color="auto"/>
                                    <w:left w:val="none" w:sz="0" w:space="0" w:color="auto"/>
                                    <w:bottom w:val="none" w:sz="0" w:space="0" w:color="auto"/>
                                    <w:right w:val="none" w:sz="0" w:space="0" w:color="auto"/>
                                  </w:divBdr>
                                </w:div>
                              </w:divsChild>
                            </w:div>
                            <w:div w:id="1374114022">
                              <w:marLeft w:val="0"/>
                              <w:marRight w:val="0"/>
                              <w:marTop w:val="0"/>
                              <w:marBottom w:val="0"/>
                              <w:divBdr>
                                <w:top w:val="none" w:sz="0" w:space="0" w:color="auto"/>
                                <w:left w:val="none" w:sz="0" w:space="0" w:color="auto"/>
                                <w:bottom w:val="none" w:sz="0" w:space="0" w:color="auto"/>
                                <w:right w:val="none" w:sz="0" w:space="0" w:color="auto"/>
                              </w:divBdr>
                              <w:divsChild>
                                <w:div w:id="119031685">
                                  <w:marLeft w:val="0"/>
                                  <w:marRight w:val="0"/>
                                  <w:marTop w:val="0"/>
                                  <w:marBottom w:val="0"/>
                                  <w:divBdr>
                                    <w:top w:val="none" w:sz="0" w:space="0" w:color="auto"/>
                                    <w:left w:val="none" w:sz="0" w:space="0" w:color="auto"/>
                                    <w:bottom w:val="none" w:sz="0" w:space="0" w:color="auto"/>
                                    <w:right w:val="none" w:sz="0" w:space="0" w:color="auto"/>
                                  </w:divBdr>
                                  <w:divsChild>
                                    <w:div w:id="455106110">
                                      <w:marLeft w:val="0"/>
                                      <w:marRight w:val="0"/>
                                      <w:marTop w:val="0"/>
                                      <w:marBottom w:val="0"/>
                                      <w:divBdr>
                                        <w:top w:val="none" w:sz="0" w:space="0" w:color="auto"/>
                                        <w:left w:val="none" w:sz="0" w:space="0" w:color="auto"/>
                                        <w:bottom w:val="none" w:sz="0" w:space="0" w:color="auto"/>
                                        <w:right w:val="none" w:sz="0" w:space="0" w:color="auto"/>
                                      </w:divBdr>
                                      <w:divsChild>
                                        <w:div w:id="2075397762">
                                          <w:marLeft w:val="0"/>
                                          <w:marRight w:val="0"/>
                                          <w:marTop w:val="0"/>
                                          <w:marBottom w:val="0"/>
                                          <w:divBdr>
                                            <w:top w:val="none" w:sz="0" w:space="0" w:color="auto"/>
                                            <w:left w:val="none" w:sz="0" w:space="0" w:color="auto"/>
                                            <w:bottom w:val="none" w:sz="0" w:space="0" w:color="auto"/>
                                            <w:right w:val="none" w:sz="0" w:space="0" w:color="auto"/>
                                          </w:divBdr>
                                          <w:divsChild>
                                            <w:div w:id="807474684">
                                              <w:marLeft w:val="0"/>
                                              <w:marRight w:val="0"/>
                                              <w:marTop w:val="0"/>
                                              <w:marBottom w:val="0"/>
                                              <w:divBdr>
                                                <w:top w:val="none" w:sz="0" w:space="0" w:color="auto"/>
                                                <w:left w:val="none" w:sz="0" w:space="0" w:color="auto"/>
                                                <w:bottom w:val="single" w:sz="6" w:space="0" w:color="E0E0E0"/>
                                                <w:right w:val="none" w:sz="0" w:space="0" w:color="auto"/>
                                              </w:divBdr>
                                            </w:div>
                                            <w:div w:id="1094789054">
                                              <w:marLeft w:val="0"/>
                                              <w:marRight w:val="0"/>
                                              <w:marTop w:val="0"/>
                                              <w:marBottom w:val="0"/>
                                              <w:divBdr>
                                                <w:top w:val="none" w:sz="0" w:space="0" w:color="auto"/>
                                                <w:left w:val="none" w:sz="0" w:space="0" w:color="auto"/>
                                                <w:bottom w:val="none" w:sz="0" w:space="0" w:color="auto"/>
                                                <w:right w:val="none" w:sz="0" w:space="0" w:color="auto"/>
                                              </w:divBdr>
                                            </w:div>
                                            <w:div w:id="19119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4502">
                                      <w:marLeft w:val="0"/>
                                      <w:marRight w:val="0"/>
                                      <w:marTop w:val="0"/>
                                      <w:marBottom w:val="0"/>
                                      <w:divBdr>
                                        <w:top w:val="none" w:sz="0" w:space="0" w:color="auto"/>
                                        <w:left w:val="none" w:sz="0" w:space="0" w:color="auto"/>
                                        <w:bottom w:val="none" w:sz="0" w:space="0" w:color="auto"/>
                                        <w:right w:val="none" w:sz="0" w:space="0" w:color="auto"/>
                                      </w:divBdr>
                                      <w:divsChild>
                                        <w:div w:id="949236614">
                                          <w:marLeft w:val="0"/>
                                          <w:marRight w:val="0"/>
                                          <w:marTop w:val="0"/>
                                          <w:marBottom w:val="0"/>
                                          <w:divBdr>
                                            <w:top w:val="none" w:sz="0" w:space="0" w:color="auto"/>
                                            <w:left w:val="none" w:sz="0" w:space="0" w:color="auto"/>
                                            <w:bottom w:val="none" w:sz="0" w:space="0" w:color="auto"/>
                                            <w:right w:val="none" w:sz="0" w:space="0" w:color="auto"/>
                                          </w:divBdr>
                                          <w:divsChild>
                                            <w:div w:id="634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6304">
                                  <w:marLeft w:val="0"/>
                                  <w:marRight w:val="0"/>
                                  <w:marTop w:val="0"/>
                                  <w:marBottom w:val="0"/>
                                  <w:divBdr>
                                    <w:top w:val="none" w:sz="0" w:space="0" w:color="auto"/>
                                    <w:left w:val="none" w:sz="0" w:space="0" w:color="auto"/>
                                    <w:bottom w:val="none" w:sz="0" w:space="0" w:color="auto"/>
                                    <w:right w:val="none" w:sz="0" w:space="0" w:color="auto"/>
                                  </w:divBdr>
                                </w:div>
                              </w:divsChild>
                            </w:div>
                            <w:div w:id="1557667195">
                              <w:marLeft w:val="0"/>
                              <w:marRight w:val="0"/>
                              <w:marTop w:val="0"/>
                              <w:marBottom w:val="0"/>
                              <w:divBdr>
                                <w:top w:val="none" w:sz="0" w:space="0" w:color="auto"/>
                                <w:left w:val="none" w:sz="0" w:space="0" w:color="auto"/>
                                <w:bottom w:val="none" w:sz="0" w:space="0" w:color="auto"/>
                                <w:right w:val="none" w:sz="0" w:space="0" w:color="auto"/>
                              </w:divBdr>
                              <w:divsChild>
                                <w:div w:id="995648351">
                                  <w:marLeft w:val="0"/>
                                  <w:marRight w:val="0"/>
                                  <w:marTop w:val="0"/>
                                  <w:marBottom w:val="0"/>
                                  <w:divBdr>
                                    <w:top w:val="none" w:sz="0" w:space="0" w:color="auto"/>
                                    <w:left w:val="none" w:sz="0" w:space="0" w:color="auto"/>
                                    <w:bottom w:val="none" w:sz="0" w:space="0" w:color="auto"/>
                                    <w:right w:val="none" w:sz="0" w:space="0" w:color="auto"/>
                                  </w:divBdr>
                                  <w:divsChild>
                                    <w:div w:id="55126078">
                                      <w:marLeft w:val="0"/>
                                      <w:marRight w:val="0"/>
                                      <w:marTop w:val="0"/>
                                      <w:marBottom w:val="0"/>
                                      <w:divBdr>
                                        <w:top w:val="none" w:sz="0" w:space="0" w:color="auto"/>
                                        <w:left w:val="none" w:sz="0" w:space="0" w:color="auto"/>
                                        <w:bottom w:val="none" w:sz="0" w:space="0" w:color="auto"/>
                                        <w:right w:val="none" w:sz="0" w:space="0" w:color="auto"/>
                                      </w:divBdr>
                                      <w:divsChild>
                                        <w:div w:id="471991823">
                                          <w:marLeft w:val="0"/>
                                          <w:marRight w:val="0"/>
                                          <w:marTop w:val="0"/>
                                          <w:marBottom w:val="0"/>
                                          <w:divBdr>
                                            <w:top w:val="none" w:sz="0" w:space="0" w:color="auto"/>
                                            <w:left w:val="none" w:sz="0" w:space="0" w:color="auto"/>
                                            <w:bottom w:val="none" w:sz="0" w:space="0" w:color="auto"/>
                                            <w:right w:val="none" w:sz="0" w:space="0" w:color="auto"/>
                                          </w:divBdr>
                                          <w:divsChild>
                                            <w:div w:id="12701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3623">
                                      <w:marLeft w:val="0"/>
                                      <w:marRight w:val="0"/>
                                      <w:marTop w:val="0"/>
                                      <w:marBottom w:val="0"/>
                                      <w:divBdr>
                                        <w:top w:val="none" w:sz="0" w:space="0" w:color="auto"/>
                                        <w:left w:val="none" w:sz="0" w:space="0" w:color="auto"/>
                                        <w:bottom w:val="none" w:sz="0" w:space="0" w:color="auto"/>
                                        <w:right w:val="none" w:sz="0" w:space="0" w:color="auto"/>
                                      </w:divBdr>
                                      <w:divsChild>
                                        <w:div w:id="282155153">
                                          <w:marLeft w:val="0"/>
                                          <w:marRight w:val="0"/>
                                          <w:marTop w:val="0"/>
                                          <w:marBottom w:val="0"/>
                                          <w:divBdr>
                                            <w:top w:val="none" w:sz="0" w:space="0" w:color="auto"/>
                                            <w:left w:val="none" w:sz="0" w:space="0" w:color="auto"/>
                                            <w:bottom w:val="none" w:sz="0" w:space="0" w:color="auto"/>
                                            <w:right w:val="none" w:sz="0" w:space="0" w:color="auto"/>
                                          </w:divBdr>
                                          <w:divsChild>
                                            <w:div w:id="728504370">
                                              <w:marLeft w:val="0"/>
                                              <w:marRight w:val="0"/>
                                              <w:marTop w:val="0"/>
                                              <w:marBottom w:val="0"/>
                                              <w:divBdr>
                                                <w:top w:val="none" w:sz="0" w:space="0" w:color="auto"/>
                                                <w:left w:val="none" w:sz="0" w:space="0" w:color="auto"/>
                                                <w:bottom w:val="none" w:sz="0" w:space="0" w:color="auto"/>
                                                <w:right w:val="none" w:sz="0" w:space="0" w:color="auto"/>
                                              </w:divBdr>
                                            </w:div>
                                            <w:div w:id="1434058888">
                                              <w:marLeft w:val="0"/>
                                              <w:marRight w:val="0"/>
                                              <w:marTop w:val="0"/>
                                              <w:marBottom w:val="0"/>
                                              <w:divBdr>
                                                <w:top w:val="none" w:sz="0" w:space="0" w:color="auto"/>
                                                <w:left w:val="none" w:sz="0" w:space="0" w:color="auto"/>
                                                <w:bottom w:val="none" w:sz="0" w:space="0" w:color="auto"/>
                                                <w:right w:val="none" w:sz="0" w:space="0" w:color="auto"/>
                                              </w:divBdr>
                                            </w:div>
                                            <w:div w:id="1797405628">
                                              <w:marLeft w:val="0"/>
                                              <w:marRight w:val="0"/>
                                              <w:marTop w:val="0"/>
                                              <w:marBottom w:val="0"/>
                                              <w:divBdr>
                                                <w:top w:val="none" w:sz="0" w:space="0" w:color="auto"/>
                                                <w:left w:val="none" w:sz="0" w:space="0" w:color="auto"/>
                                                <w:bottom w:val="none" w:sz="0" w:space="0" w:color="auto"/>
                                                <w:right w:val="none" w:sz="0" w:space="0" w:color="auto"/>
                                              </w:divBdr>
                                            </w:div>
                                            <w:div w:id="1827553314">
                                              <w:marLeft w:val="0"/>
                                              <w:marRight w:val="0"/>
                                              <w:marTop w:val="0"/>
                                              <w:marBottom w:val="0"/>
                                              <w:divBdr>
                                                <w:top w:val="none" w:sz="0" w:space="0" w:color="auto"/>
                                                <w:left w:val="none" w:sz="0" w:space="0" w:color="auto"/>
                                                <w:bottom w:val="none" w:sz="0" w:space="0" w:color="auto"/>
                                                <w:right w:val="none" w:sz="0" w:space="0" w:color="auto"/>
                                              </w:divBdr>
                                            </w:div>
                                            <w:div w:id="2017726265">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 w:id="15095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82670">
                          <w:marLeft w:val="0"/>
                          <w:marRight w:val="0"/>
                          <w:marTop w:val="0"/>
                          <w:marBottom w:val="0"/>
                          <w:divBdr>
                            <w:top w:val="none" w:sz="0" w:space="0" w:color="auto"/>
                            <w:left w:val="none" w:sz="0" w:space="0" w:color="auto"/>
                            <w:bottom w:val="none" w:sz="0" w:space="0" w:color="auto"/>
                            <w:right w:val="none" w:sz="0" w:space="0" w:color="auto"/>
                          </w:divBdr>
                        </w:div>
                      </w:divsChild>
                    </w:div>
                    <w:div w:id="1096246964">
                      <w:marLeft w:val="0"/>
                      <w:marRight w:val="0"/>
                      <w:marTop w:val="0"/>
                      <w:marBottom w:val="0"/>
                      <w:divBdr>
                        <w:top w:val="none" w:sz="0" w:space="0" w:color="auto"/>
                        <w:left w:val="none" w:sz="0" w:space="0" w:color="auto"/>
                        <w:bottom w:val="none" w:sz="0" w:space="0" w:color="auto"/>
                        <w:right w:val="none" w:sz="0" w:space="0" w:color="auto"/>
                      </w:divBdr>
                      <w:divsChild>
                        <w:div w:id="4606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71184">
      <w:bodyDiv w:val="1"/>
      <w:marLeft w:val="0"/>
      <w:marRight w:val="0"/>
      <w:marTop w:val="0"/>
      <w:marBottom w:val="0"/>
      <w:divBdr>
        <w:top w:val="none" w:sz="0" w:space="0" w:color="auto"/>
        <w:left w:val="none" w:sz="0" w:space="0" w:color="auto"/>
        <w:bottom w:val="none" w:sz="0" w:space="0" w:color="auto"/>
        <w:right w:val="none" w:sz="0" w:space="0" w:color="auto"/>
      </w:divBdr>
    </w:div>
    <w:div w:id="1448768784">
      <w:bodyDiv w:val="1"/>
      <w:marLeft w:val="0"/>
      <w:marRight w:val="0"/>
      <w:marTop w:val="0"/>
      <w:marBottom w:val="0"/>
      <w:divBdr>
        <w:top w:val="none" w:sz="0" w:space="0" w:color="auto"/>
        <w:left w:val="none" w:sz="0" w:space="0" w:color="auto"/>
        <w:bottom w:val="none" w:sz="0" w:space="0" w:color="auto"/>
        <w:right w:val="none" w:sz="0" w:space="0" w:color="auto"/>
      </w:divBdr>
    </w:div>
    <w:div w:id="1448891109">
      <w:bodyDiv w:val="1"/>
      <w:marLeft w:val="0"/>
      <w:marRight w:val="0"/>
      <w:marTop w:val="0"/>
      <w:marBottom w:val="0"/>
      <w:divBdr>
        <w:top w:val="none" w:sz="0" w:space="0" w:color="auto"/>
        <w:left w:val="none" w:sz="0" w:space="0" w:color="auto"/>
        <w:bottom w:val="none" w:sz="0" w:space="0" w:color="auto"/>
        <w:right w:val="none" w:sz="0" w:space="0" w:color="auto"/>
      </w:divBdr>
    </w:div>
    <w:div w:id="1450129688">
      <w:bodyDiv w:val="1"/>
      <w:marLeft w:val="0"/>
      <w:marRight w:val="0"/>
      <w:marTop w:val="0"/>
      <w:marBottom w:val="0"/>
      <w:divBdr>
        <w:top w:val="none" w:sz="0" w:space="0" w:color="auto"/>
        <w:left w:val="none" w:sz="0" w:space="0" w:color="auto"/>
        <w:bottom w:val="none" w:sz="0" w:space="0" w:color="auto"/>
        <w:right w:val="none" w:sz="0" w:space="0" w:color="auto"/>
      </w:divBdr>
    </w:div>
    <w:div w:id="1450197750">
      <w:bodyDiv w:val="1"/>
      <w:marLeft w:val="0"/>
      <w:marRight w:val="0"/>
      <w:marTop w:val="0"/>
      <w:marBottom w:val="0"/>
      <w:divBdr>
        <w:top w:val="none" w:sz="0" w:space="0" w:color="auto"/>
        <w:left w:val="none" w:sz="0" w:space="0" w:color="auto"/>
        <w:bottom w:val="none" w:sz="0" w:space="0" w:color="auto"/>
        <w:right w:val="none" w:sz="0" w:space="0" w:color="auto"/>
      </w:divBdr>
    </w:div>
    <w:div w:id="1450316355">
      <w:bodyDiv w:val="1"/>
      <w:marLeft w:val="0"/>
      <w:marRight w:val="0"/>
      <w:marTop w:val="0"/>
      <w:marBottom w:val="0"/>
      <w:divBdr>
        <w:top w:val="none" w:sz="0" w:space="0" w:color="auto"/>
        <w:left w:val="none" w:sz="0" w:space="0" w:color="auto"/>
        <w:bottom w:val="none" w:sz="0" w:space="0" w:color="auto"/>
        <w:right w:val="none" w:sz="0" w:space="0" w:color="auto"/>
      </w:divBdr>
    </w:div>
    <w:div w:id="1450584868">
      <w:bodyDiv w:val="1"/>
      <w:marLeft w:val="0"/>
      <w:marRight w:val="0"/>
      <w:marTop w:val="0"/>
      <w:marBottom w:val="0"/>
      <w:divBdr>
        <w:top w:val="none" w:sz="0" w:space="0" w:color="auto"/>
        <w:left w:val="none" w:sz="0" w:space="0" w:color="auto"/>
        <w:bottom w:val="none" w:sz="0" w:space="0" w:color="auto"/>
        <w:right w:val="none" w:sz="0" w:space="0" w:color="auto"/>
      </w:divBdr>
    </w:div>
    <w:div w:id="1453523551">
      <w:bodyDiv w:val="1"/>
      <w:marLeft w:val="0"/>
      <w:marRight w:val="0"/>
      <w:marTop w:val="0"/>
      <w:marBottom w:val="0"/>
      <w:divBdr>
        <w:top w:val="none" w:sz="0" w:space="0" w:color="auto"/>
        <w:left w:val="none" w:sz="0" w:space="0" w:color="auto"/>
        <w:bottom w:val="none" w:sz="0" w:space="0" w:color="auto"/>
        <w:right w:val="none" w:sz="0" w:space="0" w:color="auto"/>
      </w:divBdr>
    </w:div>
    <w:div w:id="1455631686">
      <w:bodyDiv w:val="1"/>
      <w:marLeft w:val="0"/>
      <w:marRight w:val="0"/>
      <w:marTop w:val="0"/>
      <w:marBottom w:val="0"/>
      <w:divBdr>
        <w:top w:val="none" w:sz="0" w:space="0" w:color="auto"/>
        <w:left w:val="none" w:sz="0" w:space="0" w:color="auto"/>
        <w:bottom w:val="none" w:sz="0" w:space="0" w:color="auto"/>
        <w:right w:val="none" w:sz="0" w:space="0" w:color="auto"/>
      </w:divBdr>
      <w:divsChild>
        <w:div w:id="828252488">
          <w:marLeft w:val="0"/>
          <w:marRight w:val="0"/>
          <w:marTop w:val="150"/>
          <w:marBottom w:val="0"/>
          <w:divBdr>
            <w:top w:val="none" w:sz="0" w:space="0" w:color="auto"/>
            <w:left w:val="none" w:sz="0" w:space="0" w:color="auto"/>
            <w:bottom w:val="none" w:sz="0" w:space="0" w:color="auto"/>
            <w:right w:val="none" w:sz="0" w:space="0" w:color="auto"/>
          </w:divBdr>
          <w:divsChild>
            <w:div w:id="1304113537">
              <w:marLeft w:val="0"/>
              <w:marRight w:val="0"/>
              <w:marTop w:val="210"/>
              <w:marBottom w:val="0"/>
              <w:divBdr>
                <w:top w:val="none" w:sz="0" w:space="0" w:color="auto"/>
                <w:left w:val="none" w:sz="0" w:space="0" w:color="auto"/>
                <w:bottom w:val="none" w:sz="0" w:space="0" w:color="auto"/>
                <w:right w:val="none" w:sz="0" w:space="0" w:color="auto"/>
              </w:divBdr>
              <w:divsChild>
                <w:div w:id="485053047">
                  <w:marLeft w:val="0"/>
                  <w:marRight w:val="0"/>
                  <w:marTop w:val="0"/>
                  <w:marBottom w:val="0"/>
                  <w:divBdr>
                    <w:top w:val="none" w:sz="0" w:space="0" w:color="auto"/>
                    <w:left w:val="single" w:sz="6" w:space="12" w:color="999999"/>
                    <w:bottom w:val="none" w:sz="0" w:space="0" w:color="auto"/>
                    <w:right w:val="single" w:sz="6" w:space="12" w:color="999999"/>
                  </w:divBdr>
                  <w:divsChild>
                    <w:div w:id="44512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74605">
      <w:bodyDiv w:val="1"/>
      <w:marLeft w:val="0"/>
      <w:marRight w:val="0"/>
      <w:marTop w:val="0"/>
      <w:marBottom w:val="0"/>
      <w:divBdr>
        <w:top w:val="none" w:sz="0" w:space="0" w:color="auto"/>
        <w:left w:val="none" w:sz="0" w:space="0" w:color="auto"/>
        <w:bottom w:val="none" w:sz="0" w:space="0" w:color="auto"/>
        <w:right w:val="none" w:sz="0" w:space="0" w:color="auto"/>
      </w:divBdr>
    </w:div>
    <w:div w:id="1458378950">
      <w:bodyDiv w:val="1"/>
      <w:marLeft w:val="0"/>
      <w:marRight w:val="0"/>
      <w:marTop w:val="0"/>
      <w:marBottom w:val="0"/>
      <w:divBdr>
        <w:top w:val="none" w:sz="0" w:space="0" w:color="auto"/>
        <w:left w:val="none" w:sz="0" w:space="0" w:color="auto"/>
        <w:bottom w:val="none" w:sz="0" w:space="0" w:color="auto"/>
        <w:right w:val="none" w:sz="0" w:space="0" w:color="auto"/>
      </w:divBdr>
    </w:div>
    <w:div w:id="1458720139">
      <w:bodyDiv w:val="1"/>
      <w:marLeft w:val="0"/>
      <w:marRight w:val="0"/>
      <w:marTop w:val="0"/>
      <w:marBottom w:val="0"/>
      <w:divBdr>
        <w:top w:val="none" w:sz="0" w:space="0" w:color="auto"/>
        <w:left w:val="none" w:sz="0" w:space="0" w:color="auto"/>
        <w:bottom w:val="none" w:sz="0" w:space="0" w:color="auto"/>
        <w:right w:val="none" w:sz="0" w:space="0" w:color="auto"/>
      </w:divBdr>
    </w:div>
    <w:div w:id="1459106072">
      <w:bodyDiv w:val="1"/>
      <w:marLeft w:val="0"/>
      <w:marRight w:val="0"/>
      <w:marTop w:val="0"/>
      <w:marBottom w:val="0"/>
      <w:divBdr>
        <w:top w:val="none" w:sz="0" w:space="0" w:color="auto"/>
        <w:left w:val="none" w:sz="0" w:space="0" w:color="auto"/>
        <w:bottom w:val="none" w:sz="0" w:space="0" w:color="auto"/>
        <w:right w:val="none" w:sz="0" w:space="0" w:color="auto"/>
      </w:divBdr>
    </w:div>
    <w:div w:id="1460689792">
      <w:bodyDiv w:val="1"/>
      <w:marLeft w:val="0"/>
      <w:marRight w:val="0"/>
      <w:marTop w:val="0"/>
      <w:marBottom w:val="0"/>
      <w:divBdr>
        <w:top w:val="none" w:sz="0" w:space="0" w:color="auto"/>
        <w:left w:val="none" w:sz="0" w:space="0" w:color="auto"/>
        <w:bottom w:val="none" w:sz="0" w:space="0" w:color="auto"/>
        <w:right w:val="none" w:sz="0" w:space="0" w:color="auto"/>
      </w:divBdr>
    </w:div>
    <w:div w:id="1461726427">
      <w:bodyDiv w:val="1"/>
      <w:marLeft w:val="0"/>
      <w:marRight w:val="0"/>
      <w:marTop w:val="0"/>
      <w:marBottom w:val="0"/>
      <w:divBdr>
        <w:top w:val="none" w:sz="0" w:space="0" w:color="auto"/>
        <w:left w:val="none" w:sz="0" w:space="0" w:color="auto"/>
        <w:bottom w:val="none" w:sz="0" w:space="0" w:color="auto"/>
        <w:right w:val="none" w:sz="0" w:space="0" w:color="auto"/>
      </w:divBdr>
    </w:div>
    <w:div w:id="1461990927">
      <w:bodyDiv w:val="1"/>
      <w:marLeft w:val="0"/>
      <w:marRight w:val="0"/>
      <w:marTop w:val="0"/>
      <w:marBottom w:val="0"/>
      <w:divBdr>
        <w:top w:val="none" w:sz="0" w:space="0" w:color="auto"/>
        <w:left w:val="none" w:sz="0" w:space="0" w:color="auto"/>
        <w:bottom w:val="none" w:sz="0" w:space="0" w:color="auto"/>
        <w:right w:val="none" w:sz="0" w:space="0" w:color="auto"/>
      </w:divBdr>
    </w:div>
    <w:div w:id="1462112125">
      <w:bodyDiv w:val="1"/>
      <w:marLeft w:val="0"/>
      <w:marRight w:val="0"/>
      <w:marTop w:val="0"/>
      <w:marBottom w:val="0"/>
      <w:divBdr>
        <w:top w:val="none" w:sz="0" w:space="0" w:color="auto"/>
        <w:left w:val="none" w:sz="0" w:space="0" w:color="auto"/>
        <w:bottom w:val="none" w:sz="0" w:space="0" w:color="auto"/>
        <w:right w:val="none" w:sz="0" w:space="0" w:color="auto"/>
      </w:divBdr>
      <w:divsChild>
        <w:div w:id="972444730">
          <w:marLeft w:val="0"/>
          <w:marRight w:val="0"/>
          <w:marTop w:val="0"/>
          <w:marBottom w:val="0"/>
          <w:divBdr>
            <w:top w:val="none" w:sz="0" w:space="0" w:color="auto"/>
            <w:left w:val="none" w:sz="0" w:space="0" w:color="auto"/>
            <w:bottom w:val="none" w:sz="0" w:space="0" w:color="auto"/>
            <w:right w:val="none" w:sz="0" w:space="0" w:color="auto"/>
          </w:divBdr>
          <w:divsChild>
            <w:div w:id="776679559">
              <w:marLeft w:val="0"/>
              <w:marRight w:val="0"/>
              <w:marTop w:val="0"/>
              <w:marBottom w:val="0"/>
              <w:divBdr>
                <w:top w:val="none" w:sz="0" w:space="0" w:color="auto"/>
                <w:left w:val="single" w:sz="36" w:space="12" w:color="FFFFFF"/>
                <w:bottom w:val="none" w:sz="0" w:space="0" w:color="auto"/>
                <w:right w:val="none" w:sz="0" w:space="0" w:color="auto"/>
              </w:divBdr>
            </w:div>
          </w:divsChild>
        </w:div>
      </w:divsChild>
    </w:div>
    <w:div w:id="1463303682">
      <w:bodyDiv w:val="1"/>
      <w:marLeft w:val="0"/>
      <w:marRight w:val="0"/>
      <w:marTop w:val="0"/>
      <w:marBottom w:val="0"/>
      <w:divBdr>
        <w:top w:val="none" w:sz="0" w:space="0" w:color="auto"/>
        <w:left w:val="none" w:sz="0" w:space="0" w:color="auto"/>
        <w:bottom w:val="none" w:sz="0" w:space="0" w:color="auto"/>
        <w:right w:val="none" w:sz="0" w:space="0" w:color="auto"/>
      </w:divBdr>
    </w:div>
    <w:div w:id="1464151591">
      <w:bodyDiv w:val="1"/>
      <w:marLeft w:val="0"/>
      <w:marRight w:val="0"/>
      <w:marTop w:val="0"/>
      <w:marBottom w:val="0"/>
      <w:divBdr>
        <w:top w:val="none" w:sz="0" w:space="0" w:color="auto"/>
        <w:left w:val="none" w:sz="0" w:space="0" w:color="auto"/>
        <w:bottom w:val="none" w:sz="0" w:space="0" w:color="auto"/>
        <w:right w:val="none" w:sz="0" w:space="0" w:color="auto"/>
      </w:divBdr>
    </w:div>
    <w:div w:id="1464157877">
      <w:bodyDiv w:val="1"/>
      <w:marLeft w:val="0"/>
      <w:marRight w:val="0"/>
      <w:marTop w:val="0"/>
      <w:marBottom w:val="0"/>
      <w:divBdr>
        <w:top w:val="none" w:sz="0" w:space="0" w:color="auto"/>
        <w:left w:val="none" w:sz="0" w:space="0" w:color="auto"/>
        <w:bottom w:val="none" w:sz="0" w:space="0" w:color="auto"/>
        <w:right w:val="none" w:sz="0" w:space="0" w:color="auto"/>
      </w:divBdr>
    </w:div>
    <w:div w:id="1465151872">
      <w:bodyDiv w:val="1"/>
      <w:marLeft w:val="0"/>
      <w:marRight w:val="0"/>
      <w:marTop w:val="0"/>
      <w:marBottom w:val="0"/>
      <w:divBdr>
        <w:top w:val="none" w:sz="0" w:space="0" w:color="auto"/>
        <w:left w:val="none" w:sz="0" w:space="0" w:color="auto"/>
        <w:bottom w:val="none" w:sz="0" w:space="0" w:color="auto"/>
        <w:right w:val="none" w:sz="0" w:space="0" w:color="auto"/>
      </w:divBdr>
      <w:divsChild>
        <w:div w:id="136192538">
          <w:marLeft w:val="0"/>
          <w:marRight w:val="0"/>
          <w:marTop w:val="0"/>
          <w:marBottom w:val="0"/>
          <w:divBdr>
            <w:top w:val="none" w:sz="0" w:space="0" w:color="auto"/>
            <w:left w:val="none" w:sz="0" w:space="0" w:color="auto"/>
            <w:bottom w:val="none" w:sz="0" w:space="0" w:color="auto"/>
            <w:right w:val="none" w:sz="0" w:space="0" w:color="auto"/>
          </w:divBdr>
          <w:divsChild>
            <w:div w:id="1450858532">
              <w:marLeft w:val="0"/>
              <w:marRight w:val="3450"/>
              <w:marTop w:val="0"/>
              <w:marBottom w:val="0"/>
              <w:divBdr>
                <w:top w:val="none" w:sz="0" w:space="0" w:color="auto"/>
                <w:left w:val="none" w:sz="0" w:space="0" w:color="auto"/>
                <w:bottom w:val="none" w:sz="0" w:space="0" w:color="auto"/>
                <w:right w:val="none" w:sz="0" w:space="0" w:color="auto"/>
              </w:divBdr>
              <w:divsChild>
                <w:div w:id="6540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5313">
      <w:bodyDiv w:val="1"/>
      <w:marLeft w:val="0"/>
      <w:marRight w:val="0"/>
      <w:marTop w:val="0"/>
      <w:marBottom w:val="0"/>
      <w:divBdr>
        <w:top w:val="none" w:sz="0" w:space="0" w:color="auto"/>
        <w:left w:val="none" w:sz="0" w:space="0" w:color="auto"/>
        <w:bottom w:val="none" w:sz="0" w:space="0" w:color="auto"/>
        <w:right w:val="none" w:sz="0" w:space="0" w:color="auto"/>
      </w:divBdr>
    </w:div>
    <w:div w:id="1465655773">
      <w:bodyDiv w:val="1"/>
      <w:marLeft w:val="0"/>
      <w:marRight w:val="0"/>
      <w:marTop w:val="0"/>
      <w:marBottom w:val="0"/>
      <w:divBdr>
        <w:top w:val="none" w:sz="0" w:space="0" w:color="auto"/>
        <w:left w:val="none" w:sz="0" w:space="0" w:color="auto"/>
        <w:bottom w:val="none" w:sz="0" w:space="0" w:color="auto"/>
        <w:right w:val="none" w:sz="0" w:space="0" w:color="auto"/>
      </w:divBdr>
    </w:div>
    <w:div w:id="1465849939">
      <w:bodyDiv w:val="1"/>
      <w:marLeft w:val="0"/>
      <w:marRight w:val="0"/>
      <w:marTop w:val="0"/>
      <w:marBottom w:val="0"/>
      <w:divBdr>
        <w:top w:val="none" w:sz="0" w:space="0" w:color="auto"/>
        <w:left w:val="none" w:sz="0" w:space="0" w:color="auto"/>
        <w:bottom w:val="none" w:sz="0" w:space="0" w:color="auto"/>
        <w:right w:val="none" w:sz="0" w:space="0" w:color="auto"/>
      </w:divBdr>
    </w:div>
    <w:div w:id="1466193716">
      <w:bodyDiv w:val="1"/>
      <w:marLeft w:val="0"/>
      <w:marRight w:val="0"/>
      <w:marTop w:val="0"/>
      <w:marBottom w:val="0"/>
      <w:divBdr>
        <w:top w:val="none" w:sz="0" w:space="0" w:color="auto"/>
        <w:left w:val="none" w:sz="0" w:space="0" w:color="auto"/>
        <w:bottom w:val="none" w:sz="0" w:space="0" w:color="auto"/>
        <w:right w:val="none" w:sz="0" w:space="0" w:color="auto"/>
      </w:divBdr>
    </w:div>
    <w:div w:id="1467163286">
      <w:bodyDiv w:val="1"/>
      <w:marLeft w:val="0"/>
      <w:marRight w:val="0"/>
      <w:marTop w:val="0"/>
      <w:marBottom w:val="0"/>
      <w:divBdr>
        <w:top w:val="none" w:sz="0" w:space="0" w:color="auto"/>
        <w:left w:val="none" w:sz="0" w:space="0" w:color="auto"/>
        <w:bottom w:val="none" w:sz="0" w:space="0" w:color="auto"/>
        <w:right w:val="none" w:sz="0" w:space="0" w:color="auto"/>
      </w:divBdr>
      <w:divsChild>
        <w:div w:id="1470173688">
          <w:marLeft w:val="0"/>
          <w:marRight w:val="0"/>
          <w:marTop w:val="0"/>
          <w:marBottom w:val="0"/>
          <w:divBdr>
            <w:top w:val="none" w:sz="0" w:space="0" w:color="auto"/>
            <w:left w:val="none" w:sz="0" w:space="0" w:color="auto"/>
            <w:bottom w:val="none" w:sz="0" w:space="0" w:color="auto"/>
            <w:right w:val="none" w:sz="0" w:space="0" w:color="auto"/>
          </w:divBdr>
          <w:divsChild>
            <w:div w:id="2034727433">
              <w:marLeft w:val="0"/>
              <w:marRight w:val="0"/>
              <w:marTop w:val="0"/>
              <w:marBottom w:val="0"/>
              <w:divBdr>
                <w:top w:val="none" w:sz="0" w:space="0" w:color="auto"/>
                <w:left w:val="none" w:sz="0" w:space="0" w:color="auto"/>
                <w:bottom w:val="none" w:sz="0" w:space="0" w:color="auto"/>
                <w:right w:val="none" w:sz="0" w:space="0" w:color="auto"/>
              </w:divBdr>
              <w:divsChild>
                <w:div w:id="2020542681">
                  <w:marLeft w:val="0"/>
                  <w:marRight w:val="0"/>
                  <w:marTop w:val="0"/>
                  <w:marBottom w:val="0"/>
                  <w:divBdr>
                    <w:top w:val="none" w:sz="0" w:space="0" w:color="auto"/>
                    <w:left w:val="none" w:sz="0" w:space="0" w:color="auto"/>
                    <w:bottom w:val="none" w:sz="0" w:space="0" w:color="auto"/>
                    <w:right w:val="none" w:sz="0" w:space="0" w:color="auto"/>
                  </w:divBdr>
                  <w:divsChild>
                    <w:div w:id="6989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829276">
      <w:bodyDiv w:val="1"/>
      <w:marLeft w:val="0"/>
      <w:marRight w:val="0"/>
      <w:marTop w:val="0"/>
      <w:marBottom w:val="0"/>
      <w:divBdr>
        <w:top w:val="none" w:sz="0" w:space="0" w:color="auto"/>
        <w:left w:val="none" w:sz="0" w:space="0" w:color="auto"/>
        <w:bottom w:val="none" w:sz="0" w:space="0" w:color="auto"/>
        <w:right w:val="none" w:sz="0" w:space="0" w:color="auto"/>
      </w:divBdr>
    </w:div>
    <w:div w:id="1474982467">
      <w:bodyDiv w:val="1"/>
      <w:marLeft w:val="0"/>
      <w:marRight w:val="0"/>
      <w:marTop w:val="0"/>
      <w:marBottom w:val="0"/>
      <w:divBdr>
        <w:top w:val="none" w:sz="0" w:space="0" w:color="auto"/>
        <w:left w:val="none" w:sz="0" w:space="0" w:color="auto"/>
        <w:bottom w:val="none" w:sz="0" w:space="0" w:color="auto"/>
        <w:right w:val="none" w:sz="0" w:space="0" w:color="auto"/>
      </w:divBdr>
    </w:div>
    <w:div w:id="1476292288">
      <w:bodyDiv w:val="1"/>
      <w:marLeft w:val="0"/>
      <w:marRight w:val="0"/>
      <w:marTop w:val="0"/>
      <w:marBottom w:val="0"/>
      <w:divBdr>
        <w:top w:val="none" w:sz="0" w:space="0" w:color="auto"/>
        <w:left w:val="none" w:sz="0" w:space="0" w:color="auto"/>
        <w:bottom w:val="none" w:sz="0" w:space="0" w:color="auto"/>
        <w:right w:val="none" w:sz="0" w:space="0" w:color="auto"/>
      </w:divBdr>
    </w:div>
    <w:div w:id="1477187812">
      <w:bodyDiv w:val="1"/>
      <w:marLeft w:val="0"/>
      <w:marRight w:val="0"/>
      <w:marTop w:val="0"/>
      <w:marBottom w:val="0"/>
      <w:divBdr>
        <w:top w:val="none" w:sz="0" w:space="0" w:color="auto"/>
        <w:left w:val="none" w:sz="0" w:space="0" w:color="auto"/>
        <w:bottom w:val="none" w:sz="0" w:space="0" w:color="auto"/>
        <w:right w:val="none" w:sz="0" w:space="0" w:color="auto"/>
      </w:divBdr>
    </w:div>
    <w:div w:id="1477604223">
      <w:bodyDiv w:val="1"/>
      <w:marLeft w:val="0"/>
      <w:marRight w:val="0"/>
      <w:marTop w:val="0"/>
      <w:marBottom w:val="0"/>
      <w:divBdr>
        <w:top w:val="none" w:sz="0" w:space="0" w:color="auto"/>
        <w:left w:val="none" w:sz="0" w:space="0" w:color="auto"/>
        <w:bottom w:val="none" w:sz="0" w:space="0" w:color="auto"/>
        <w:right w:val="none" w:sz="0" w:space="0" w:color="auto"/>
      </w:divBdr>
    </w:div>
    <w:div w:id="1477645750">
      <w:bodyDiv w:val="1"/>
      <w:marLeft w:val="0"/>
      <w:marRight w:val="0"/>
      <w:marTop w:val="0"/>
      <w:marBottom w:val="0"/>
      <w:divBdr>
        <w:top w:val="none" w:sz="0" w:space="0" w:color="auto"/>
        <w:left w:val="none" w:sz="0" w:space="0" w:color="auto"/>
        <w:bottom w:val="none" w:sz="0" w:space="0" w:color="auto"/>
        <w:right w:val="none" w:sz="0" w:space="0" w:color="auto"/>
      </w:divBdr>
    </w:div>
    <w:div w:id="1479305824">
      <w:bodyDiv w:val="1"/>
      <w:marLeft w:val="0"/>
      <w:marRight w:val="0"/>
      <w:marTop w:val="0"/>
      <w:marBottom w:val="0"/>
      <w:divBdr>
        <w:top w:val="none" w:sz="0" w:space="0" w:color="auto"/>
        <w:left w:val="none" w:sz="0" w:space="0" w:color="auto"/>
        <w:bottom w:val="none" w:sz="0" w:space="0" w:color="auto"/>
        <w:right w:val="none" w:sz="0" w:space="0" w:color="auto"/>
      </w:divBdr>
    </w:div>
    <w:div w:id="1479616235">
      <w:bodyDiv w:val="1"/>
      <w:marLeft w:val="0"/>
      <w:marRight w:val="0"/>
      <w:marTop w:val="0"/>
      <w:marBottom w:val="0"/>
      <w:divBdr>
        <w:top w:val="none" w:sz="0" w:space="0" w:color="auto"/>
        <w:left w:val="none" w:sz="0" w:space="0" w:color="auto"/>
        <w:bottom w:val="none" w:sz="0" w:space="0" w:color="auto"/>
        <w:right w:val="none" w:sz="0" w:space="0" w:color="auto"/>
      </w:divBdr>
      <w:divsChild>
        <w:div w:id="520045518">
          <w:marLeft w:val="0"/>
          <w:marRight w:val="0"/>
          <w:marTop w:val="0"/>
          <w:marBottom w:val="0"/>
          <w:divBdr>
            <w:top w:val="none" w:sz="0" w:space="0" w:color="auto"/>
            <w:left w:val="none" w:sz="0" w:space="0" w:color="auto"/>
            <w:bottom w:val="none" w:sz="0" w:space="0" w:color="auto"/>
            <w:right w:val="none" w:sz="0" w:space="0" w:color="auto"/>
          </w:divBdr>
        </w:div>
      </w:divsChild>
    </w:div>
    <w:div w:id="1480000204">
      <w:bodyDiv w:val="1"/>
      <w:marLeft w:val="0"/>
      <w:marRight w:val="0"/>
      <w:marTop w:val="0"/>
      <w:marBottom w:val="0"/>
      <w:divBdr>
        <w:top w:val="none" w:sz="0" w:space="0" w:color="auto"/>
        <w:left w:val="none" w:sz="0" w:space="0" w:color="auto"/>
        <w:bottom w:val="none" w:sz="0" w:space="0" w:color="auto"/>
        <w:right w:val="none" w:sz="0" w:space="0" w:color="auto"/>
      </w:divBdr>
    </w:div>
    <w:div w:id="1483278403">
      <w:bodyDiv w:val="1"/>
      <w:marLeft w:val="0"/>
      <w:marRight w:val="0"/>
      <w:marTop w:val="0"/>
      <w:marBottom w:val="0"/>
      <w:divBdr>
        <w:top w:val="none" w:sz="0" w:space="0" w:color="auto"/>
        <w:left w:val="none" w:sz="0" w:space="0" w:color="auto"/>
        <w:bottom w:val="none" w:sz="0" w:space="0" w:color="auto"/>
        <w:right w:val="none" w:sz="0" w:space="0" w:color="auto"/>
      </w:divBdr>
    </w:div>
    <w:div w:id="1484005935">
      <w:bodyDiv w:val="1"/>
      <w:marLeft w:val="0"/>
      <w:marRight w:val="0"/>
      <w:marTop w:val="0"/>
      <w:marBottom w:val="0"/>
      <w:divBdr>
        <w:top w:val="none" w:sz="0" w:space="0" w:color="auto"/>
        <w:left w:val="none" w:sz="0" w:space="0" w:color="auto"/>
        <w:bottom w:val="none" w:sz="0" w:space="0" w:color="auto"/>
        <w:right w:val="none" w:sz="0" w:space="0" w:color="auto"/>
      </w:divBdr>
    </w:div>
    <w:div w:id="1484738836">
      <w:bodyDiv w:val="1"/>
      <w:marLeft w:val="0"/>
      <w:marRight w:val="0"/>
      <w:marTop w:val="0"/>
      <w:marBottom w:val="0"/>
      <w:divBdr>
        <w:top w:val="none" w:sz="0" w:space="0" w:color="auto"/>
        <w:left w:val="none" w:sz="0" w:space="0" w:color="auto"/>
        <w:bottom w:val="none" w:sz="0" w:space="0" w:color="auto"/>
        <w:right w:val="none" w:sz="0" w:space="0" w:color="auto"/>
      </w:divBdr>
    </w:div>
    <w:div w:id="1484807285">
      <w:bodyDiv w:val="1"/>
      <w:marLeft w:val="0"/>
      <w:marRight w:val="0"/>
      <w:marTop w:val="0"/>
      <w:marBottom w:val="0"/>
      <w:divBdr>
        <w:top w:val="none" w:sz="0" w:space="0" w:color="auto"/>
        <w:left w:val="none" w:sz="0" w:space="0" w:color="auto"/>
        <w:bottom w:val="none" w:sz="0" w:space="0" w:color="auto"/>
        <w:right w:val="none" w:sz="0" w:space="0" w:color="auto"/>
      </w:divBdr>
    </w:div>
    <w:div w:id="1485046336">
      <w:bodyDiv w:val="1"/>
      <w:marLeft w:val="0"/>
      <w:marRight w:val="0"/>
      <w:marTop w:val="0"/>
      <w:marBottom w:val="0"/>
      <w:divBdr>
        <w:top w:val="none" w:sz="0" w:space="0" w:color="auto"/>
        <w:left w:val="none" w:sz="0" w:space="0" w:color="auto"/>
        <w:bottom w:val="none" w:sz="0" w:space="0" w:color="auto"/>
        <w:right w:val="none" w:sz="0" w:space="0" w:color="auto"/>
      </w:divBdr>
      <w:divsChild>
        <w:div w:id="651717758">
          <w:marLeft w:val="0"/>
          <w:marRight w:val="0"/>
          <w:marTop w:val="0"/>
          <w:marBottom w:val="0"/>
          <w:divBdr>
            <w:top w:val="none" w:sz="0" w:space="0" w:color="auto"/>
            <w:left w:val="none" w:sz="0" w:space="0" w:color="auto"/>
            <w:bottom w:val="none" w:sz="0" w:space="0" w:color="auto"/>
            <w:right w:val="none" w:sz="0" w:space="0" w:color="auto"/>
          </w:divBdr>
        </w:div>
        <w:div w:id="2037191954">
          <w:marLeft w:val="0"/>
          <w:marRight w:val="0"/>
          <w:marTop w:val="0"/>
          <w:marBottom w:val="0"/>
          <w:divBdr>
            <w:top w:val="none" w:sz="0" w:space="0" w:color="auto"/>
            <w:left w:val="none" w:sz="0" w:space="0" w:color="auto"/>
            <w:bottom w:val="none" w:sz="0" w:space="0" w:color="auto"/>
            <w:right w:val="none" w:sz="0" w:space="0" w:color="auto"/>
          </w:divBdr>
          <w:divsChild>
            <w:div w:id="1091392951">
              <w:marLeft w:val="0"/>
              <w:marRight w:val="0"/>
              <w:marTop w:val="0"/>
              <w:marBottom w:val="0"/>
              <w:divBdr>
                <w:top w:val="none" w:sz="0" w:space="0" w:color="auto"/>
                <w:left w:val="none" w:sz="0" w:space="0" w:color="auto"/>
                <w:bottom w:val="none" w:sz="0" w:space="0" w:color="auto"/>
                <w:right w:val="none" w:sz="0" w:space="0" w:color="auto"/>
              </w:divBdr>
              <w:divsChild>
                <w:div w:id="87509652">
                  <w:marLeft w:val="0"/>
                  <w:marRight w:val="0"/>
                  <w:marTop w:val="0"/>
                  <w:marBottom w:val="0"/>
                  <w:divBdr>
                    <w:top w:val="none" w:sz="0" w:space="0" w:color="auto"/>
                    <w:left w:val="none" w:sz="0" w:space="0" w:color="auto"/>
                    <w:bottom w:val="none" w:sz="0" w:space="0" w:color="auto"/>
                    <w:right w:val="none" w:sz="0" w:space="0" w:color="auto"/>
                  </w:divBdr>
                  <w:divsChild>
                    <w:div w:id="730542213">
                      <w:marLeft w:val="0"/>
                      <w:marRight w:val="0"/>
                      <w:marTop w:val="0"/>
                      <w:marBottom w:val="0"/>
                      <w:divBdr>
                        <w:top w:val="none" w:sz="0" w:space="0" w:color="auto"/>
                        <w:left w:val="none" w:sz="0" w:space="0" w:color="auto"/>
                        <w:bottom w:val="none" w:sz="0" w:space="0" w:color="auto"/>
                        <w:right w:val="none" w:sz="0" w:space="0" w:color="auto"/>
                      </w:divBdr>
                      <w:divsChild>
                        <w:div w:id="980697674">
                          <w:marLeft w:val="0"/>
                          <w:marRight w:val="0"/>
                          <w:marTop w:val="0"/>
                          <w:marBottom w:val="0"/>
                          <w:divBdr>
                            <w:top w:val="none" w:sz="0" w:space="0" w:color="auto"/>
                            <w:left w:val="none" w:sz="0" w:space="0" w:color="auto"/>
                            <w:bottom w:val="none" w:sz="0" w:space="0" w:color="auto"/>
                            <w:right w:val="none" w:sz="0" w:space="0" w:color="auto"/>
                          </w:divBdr>
                          <w:divsChild>
                            <w:div w:id="1760298506">
                              <w:marLeft w:val="0"/>
                              <w:marRight w:val="0"/>
                              <w:marTop w:val="0"/>
                              <w:marBottom w:val="0"/>
                              <w:divBdr>
                                <w:top w:val="none" w:sz="0" w:space="0" w:color="auto"/>
                                <w:left w:val="none" w:sz="0" w:space="0" w:color="auto"/>
                                <w:bottom w:val="none" w:sz="0" w:space="0" w:color="auto"/>
                                <w:right w:val="none" w:sz="0" w:space="0" w:color="auto"/>
                              </w:divBdr>
                              <w:divsChild>
                                <w:div w:id="1192494960">
                                  <w:marLeft w:val="0"/>
                                  <w:marRight w:val="0"/>
                                  <w:marTop w:val="0"/>
                                  <w:marBottom w:val="0"/>
                                  <w:divBdr>
                                    <w:top w:val="none" w:sz="0" w:space="0" w:color="auto"/>
                                    <w:left w:val="none" w:sz="0" w:space="0" w:color="auto"/>
                                    <w:bottom w:val="none" w:sz="0" w:space="0" w:color="auto"/>
                                    <w:right w:val="none" w:sz="0" w:space="0" w:color="auto"/>
                                  </w:divBdr>
                                  <w:divsChild>
                                    <w:div w:id="1577940458">
                                      <w:marLeft w:val="480"/>
                                      <w:marRight w:val="0"/>
                                      <w:marTop w:val="0"/>
                                      <w:marBottom w:val="240"/>
                                      <w:divBdr>
                                        <w:top w:val="single" w:sz="6" w:space="0" w:color="99734C"/>
                                        <w:left w:val="single" w:sz="2" w:space="0" w:color="99734C"/>
                                        <w:bottom w:val="single" w:sz="6" w:space="0" w:color="99734C"/>
                                        <w:right w:val="single" w:sz="2" w:space="0" w:color="99734C"/>
                                      </w:divBdr>
                                    </w:div>
                                  </w:divsChild>
                                </w:div>
                              </w:divsChild>
                            </w:div>
                          </w:divsChild>
                        </w:div>
                      </w:divsChild>
                    </w:div>
                  </w:divsChild>
                </w:div>
              </w:divsChild>
            </w:div>
          </w:divsChild>
        </w:div>
      </w:divsChild>
    </w:div>
    <w:div w:id="1487939789">
      <w:bodyDiv w:val="1"/>
      <w:marLeft w:val="0"/>
      <w:marRight w:val="0"/>
      <w:marTop w:val="0"/>
      <w:marBottom w:val="0"/>
      <w:divBdr>
        <w:top w:val="none" w:sz="0" w:space="0" w:color="auto"/>
        <w:left w:val="none" w:sz="0" w:space="0" w:color="auto"/>
        <w:bottom w:val="none" w:sz="0" w:space="0" w:color="auto"/>
        <w:right w:val="none" w:sz="0" w:space="0" w:color="auto"/>
      </w:divBdr>
    </w:div>
    <w:div w:id="1488203538">
      <w:bodyDiv w:val="1"/>
      <w:marLeft w:val="0"/>
      <w:marRight w:val="0"/>
      <w:marTop w:val="0"/>
      <w:marBottom w:val="0"/>
      <w:divBdr>
        <w:top w:val="none" w:sz="0" w:space="0" w:color="auto"/>
        <w:left w:val="none" w:sz="0" w:space="0" w:color="auto"/>
        <w:bottom w:val="none" w:sz="0" w:space="0" w:color="auto"/>
        <w:right w:val="none" w:sz="0" w:space="0" w:color="auto"/>
      </w:divBdr>
    </w:div>
    <w:div w:id="1488327526">
      <w:bodyDiv w:val="1"/>
      <w:marLeft w:val="0"/>
      <w:marRight w:val="0"/>
      <w:marTop w:val="0"/>
      <w:marBottom w:val="0"/>
      <w:divBdr>
        <w:top w:val="none" w:sz="0" w:space="0" w:color="auto"/>
        <w:left w:val="none" w:sz="0" w:space="0" w:color="auto"/>
        <w:bottom w:val="none" w:sz="0" w:space="0" w:color="auto"/>
        <w:right w:val="none" w:sz="0" w:space="0" w:color="auto"/>
      </w:divBdr>
    </w:div>
    <w:div w:id="1490249039">
      <w:bodyDiv w:val="1"/>
      <w:marLeft w:val="0"/>
      <w:marRight w:val="0"/>
      <w:marTop w:val="0"/>
      <w:marBottom w:val="0"/>
      <w:divBdr>
        <w:top w:val="none" w:sz="0" w:space="0" w:color="auto"/>
        <w:left w:val="none" w:sz="0" w:space="0" w:color="auto"/>
        <w:bottom w:val="none" w:sz="0" w:space="0" w:color="auto"/>
        <w:right w:val="none" w:sz="0" w:space="0" w:color="auto"/>
      </w:divBdr>
    </w:div>
    <w:div w:id="1491480276">
      <w:bodyDiv w:val="1"/>
      <w:marLeft w:val="0"/>
      <w:marRight w:val="0"/>
      <w:marTop w:val="0"/>
      <w:marBottom w:val="0"/>
      <w:divBdr>
        <w:top w:val="none" w:sz="0" w:space="0" w:color="auto"/>
        <w:left w:val="none" w:sz="0" w:space="0" w:color="auto"/>
        <w:bottom w:val="none" w:sz="0" w:space="0" w:color="auto"/>
        <w:right w:val="none" w:sz="0" w:space="0" w:color="auto"/>
      </w:divBdr>
    </w:div>
    <w:div w:id="1491602154">
      <w:bodyDiv w:val="1"/>
      <w:marLeft w:val="0"/>
      <w:marRight w:val="0"/>
      <w:marTop w:val="0"/>
      <w:marBottom w:val="0"/>
      <w:divBdr>
        <w:top w:val="none" w:sz="0" w:space="0" w:color="auto"/>
        <w:left w:val="none" w:sz="0" w:space="0" w:color="auto"/>
        <w:bottom w:val="none" w:sz="0" w:space="0" w:color="auto"/>
        <w:right w:val="none" w:sz="0" w:space="0" w:color="auto"/>
      </w:divBdr>
    </w:div>
    <w:div w:id="1492527789">
      <w:bodyDiv w:val="1"/>
      <w:marLeft w:val="0"/>
      <w:marRight w:val="0"/>
      <w:marTop w:val="0"/>
      <w:marBottom w:val="0"/>
      <w:divBdr>
        <w:top w:val="none" w:sz="0" w:space="0" w:color="auto"/>
        <w:left w:val="none" w:sz="0" w:space="0" w:color="auto"/>
        <w:bottom w:val="none" w:sz="0" w:space="0" w:color="auto"/>
        <w:right w:val="none" w:sz="0" w:space="0" w:color="auto"/>
      </w:divBdr>
      <w:divsChild>
        <w:div w:id="1841967120">
          <w:marLeft w:val="0"/>
          <w:marRight w:val="0"/>
          <w:marTop w:val="30"/>
          <w:marBottom w:val="150"/>
          <w:divBdr>
            <w:top w:val="single" w:sz="2" w:space="0" w:color="0000FF"/>
            <w:left w:val="single" w:sz="2" w:space="0" w:color="0000FF"/>
            <w:bottom w:val="single" w:sz="2" w:space="0" w:color="0000FF"/>
            <w:right w:val="single" w:sz="2" w:space="0" w:color="0000FF"/>
          </w:divBdr>
          <w:divsChild>
            <w:div w:id="1884905237">
              <w:marLeft w:val="0"/>
              <w:marRight w:val="0"/>
              <w:marTop w:val="0"/>
              <w:marBottom w:val="0"/>
              <w:divBdr>
                <w:top w:val="none" w:sz="0" w:space="0" w:color="auto"/>
                <w:left w:val="none" w:sz="0" w:space="0" w:color="auto"/>
                <w:bottom w:val="none" w:sz="0" w:space="0" w:color="auto"/>
                <w:right w:val="none" w:sz="0" w:space="0" w:color="auto"/>
              </w:divBdr>
            </w:div>
            <w:div w:id="1209075368">
              <w:marLeft w:val="0"/>
              <w:marRight w:val="0"/>
              <w:marTop w:val="0"/>
              <w:marBottom w:val="0"/>
              <w:divBdr>
                <w:top w:val="none" w:sz="0" w:space="0" w:color="auto"/>
                <w:left w:val="none" w:sz="0" w:space="0" w:color="auto"/>
                <w:bottom w:val="none" w:sz="0" w:space="0" w:color="auto"/>
                <w:right w:val="none" w:sz="0" w:space="0" w:color="auto"/>
              </w:divBdr>
            </w:div>
            <w:div w:id="526409677">
              <w:marLeft w:val="0"/>
              <w:marRight w:val="0"/>
              <w:marTop w:val="0"/>
              <w:marBottom w:val="0"/>
              <w:divBdr>
                <w:top w:val="none" w:sz="0" w:space="0" w:color="auto"/>
                <w:left w:val="none" w:sz="0" w:space="0" w:color="auto"/>
                <w:bottom w:val="none" w:sz="0" w:space="0" w:color="auto"/>
                <w:right w:val="none" w:sz="0" w:space="0" w:color="auto"/>
              </w:divBdr>
              <w:divsChild>
                <w:div w:id="7968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1556">
      <w:bodyDiv w:val="1"/>
      <w:marLeft w:val="0"/>
      <w:marRight w:val="0"/>
      <w:marTop w:val="0"/>
      <w:marBottom w:val="0"/>
      <w:divBdr>
        <w:top w:val="none" w:sz="0" w:space="0" w:color="auto"/>
        <w:left w:val="none" w:sz="0" w:space="0" w:color="auto"/>
        <w:bottom w:val="none" w:sz="0" w:space="0" w:color="auto"/>
        <w:right w:val="none" w:sz="0" w:space="0" w:color="auto"/>
      </w:divBdr>
    </w:div>
    <w:div w:id="1493594747">
      <w:bodyDiv w:val="1"/>
      <w:marLeft w:val="0"/>
      <w:marRight w:val="0"/>
      <w:marTop w:val="0"/>
      <w:marBottom w:val="0"/>
      <w:divBdr>
        <w:top w:val="none" w:sz="0" w:space="0" w:color="auto"/>
        <w:left w:val="none" w:sz="0" w:space="0" w:color="auto"/>
        <w:bottom w:val="none" w:sz="0" w:space="0" w:color="auto"/>
        <w:right w:val="none" w:sz="0" w:space="0" w:color="auto"/>
      </w:divBdr>
    </w:div>
    <w:div w:id="1498157739">
      <w:bodyDiv w:val="1"/>
      <w:marLeft w:val="0"/>
      <w:marRight w:val="0"/>
      <w:marTop w:val="0"/>
      <w:marBottom w:val="0"/>
      <w:divBdr>
        <w:top w:val="none" w:sz="0" w:space="0" w:color="auto"/>
        <w:left w:val="none" w:sz="0" w:space="0" w:color="auto"/>
        <w:bottom w:val="none" w:sz="0" w:space="0" w:color="auto"/>
        <w:right w:val="none" w:sz="0" w:space="0" w:color="auto"/>
      </w:divBdr>
      <w:divsChild>
        <w:div w:id="1096973313">
          <w:marLeft w:val="0"/>
          <w:marRight w:val="0"/>
          <w:marTop w:val="0"/>
          <w:marBottom w:val="0"/>
          <w:divBdr>
            <w:top w:val="none" w:sz="0" w:space="0" w:color="auto"/>
            <w:left w:val="none" w:sz="0" w:space="0" w:color="auto"/>
            <w:bottom w:val="none" w:sz="0" w:space="0" w:color="auto"/>
            <w:right w:val="none" w:sz="0" w:space="0" w:color="auto"/>
          </w:divBdr>
          <w:divsChild>
            <w:div w:id="280962179">
              <w:marLeft w:val="0"/>
              <w:marRight w:val="0"/>
              <w:marTop w:val="0"/>
              <w:marBottom w:val="0"/>
              <w:divBdr>
                <w:top w:val="none" w:sz="0" w:space="0" w:color="auto"/>
                <w:left w:val="none" w:sz="0" w:space="0" w:color="auto"/>
                <w:bottom w:val="none" w:sz="0" w:space="0" w:color="auto"/>
                <w:right w:val="none" w:sz="0" w:space="0" w:color="auto"/>
              </w:divBdr>
              <w:divsChild>
                <w:div w:id="1917089487">
                  <w:marLeft w:val="0"/>
                  <w:marRight w:val="0"/>
                  <w:marTop w:val="0"/>
                  <w:marBottom w:val="0"/>
                  <w:divBdr>
                    <w:top w:val="none" w:sz="0" w:space="0" w:color="auto"/>
                    <w:left w:val="none" w:sz="0" w:space="0" w:color="auto"/>
                    <w:bottom w:val="none" w:sz="0" w:space="0" w:color="auto"/>
                    <w:right w:val="none" w:sz="0" w:space="0" w:color="auto"/>
                  </w:divBdr>
                  <w:divsChild>
                    <w:div w:id="20277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5725">
      <w:bodyDiv w:val="1"/>
      <w:marLeft w:val="0"/>
      <w:marRight w:val="0"/>
      <w:marTop w:val="0"/>
      <w:marBottom w:val="0"/>
      <w:divBdr>
        <w:top w:val="none" w:sz="0" w:space="0" w:color="auto"/>
        <w:left w:val="none" w:sz="0" w:space="0" w:color="auto"/>
        <w:bottom w:val="none" w:sz="0" w:space="0" w:color="auto"/>
        <w:right w:val="none" w:sz="0" w:space="0" w:color="auto"/>
      </w:divBdr>
    </w:div>
    <w:div w:id="1502961799">
      <w:bodyDiv w:val="1"/>
      <w:marLeft w:val="0"/>
      <w:marRight w:val="0"/>
      <w:marTop w:val="0"/>
      <w:marBottom w:val="0"/>
      <w:divBdr>
        <w:top w:val="none" w:sz="0" w:space="0" w:color="auto"/>
        <w:left w:val="none" w:sz="0" w:space="0" w:color="auto"/>
        <w:bottom w:val="none" w:sz="0" w:space="0" w:color="auto"/>
        <w:right w:val="none" w:sz="0" w:space="0" w:color="auto"/>
      </w:divBdr>
    </w:div>
    <w:div w:id="1503156408">
      <w:bodyDiv w:val="1"/>
      <w:marLeft w:val="0"/>
      <w:marRight w:val="0"/>
      <w:marTop w:val="0"/>
      <w:marBottom w:val="0"/>
      <w:divBdr>
        <w:top w:val="none" w:sz="0" w:space="0" w:color="auto"/>
        <w:left w:val="none" w:sz="0" w:space="0" w:color="auto"/>
        <w:bottom w:val="none" w:sz="0" w:space="0" w:color="auto"/>
        <w:right w:val="none" w:sz="0" w:space="0" w:color="auto"/>
      </w:divBdr>
    </w:div>
    <w:div w:id="1503623611">
      <w:bodyDiv w:val="1"/>
      <w:marLeft w:val="0"/>
      <w:marRight w:val="0"/>
      <w:marTop w:val="0"/>
      <w:marBottom w:val="0"/>
      <w:divBdr>
        <w:top w:val="none" w:sz="0" w:space="0" w:color="auto"/>
        <w:left w:val="none" w:sz="0" w:space="0" w:color="auto"/>
        <w:bottom w:val="none" w:sz="0" w:space="0" w:color="auto"/>
        <w:right w:val="none" w:sz="0" w:space="0" w:color="auto"/>
      </w:divBdr>
    </w:div>
    <w:div w:id="1505167791">
      <w:bodyDiv w:val="1"/>
      <w:marLeft w:val="0"/>
      <w:marRight w:val="0"/>
      <w:marTop w:val="0"/>
      <w:marBottom w:val="0"/>
      <w:divBdr>
        <w:top w:val="none" w:sz="0" w:space="0" w:color="auto"/>
        <w:left w:val="none" w:sz="0" w:space="0" w:color="auto"/>
        <w:bottom w:val="none" w:sz="0" w:space="0" w:color="auto"/>
        <w:right w:val="none" w:sz="0" w:space="0" w:color="auto"/>
      </w:divBdr>
      <w:divsChild>
        <w:div w:id="2009285088">
          <w:marLeft w:val="0"/>
          <w:marRight w:val="0"/>
          <w:marTop w:val="0"/>
          <w:marBottom w:val="0"/>
          <w:divBdr>
            <w:top w:val="none" w:sz="0" w:space="0" w:color="auto"/>
            <w:left w:val="none" w:sz="0" w:space="0" w:color="auto"/>
            <w:bottom w:val="none" w:sz="0" w:space="0" w:color="auto"/>
            <w:right w:val="none" w:sz="0" w:space="0" w:color="auto"/>
          </w:divBdr>
        </w:div>
        <w:div w:id="936668381">
          <w:marLeft w:val="0"/>
          <w:marRight w:val="0"/>
          <w:marTop w:val="0"/>
          <w:marBottom w:val="0"/>
          <w:divBdr>
            <w:top w:val="none" w:sz="0" w:space="0" w:color="auto"/>
            <w:left w:val="none" w:sz="0" w:space="0" w:color="auto"/>
            <w:bottom w:val="none" w:sz="0" w:space="0" w:color="auto"/>
            <w:right w:val="none" w:sz="0" w:space="0" w:color="auto"/>
          </w:divBdr>
        </w:div>
        <w:div w:id="252903839">
          <w:marLeft w:val="0"/>
          <w:marRight w:val="0"/>
          <w:marTop w:val="0"/>
          <w:marBottom w:val="0"/>
          <w:divBdr>
            <w:top w:val="none" w:sz="0" w:space="0" w:color="auto"/>
            <w:left w:val="none" w:sz="0" w:space="0" w:color="auto"/>
            <w:bottom w:val="none" w:sz="0" w:space="0" w:color="auto"/>
            <w:right w:val="none" w:sz="0" w:space="0" w:color="auto"/>
          </w:divBdr>
        </w:div>
        <w:div w:id="1162622822">
          <w:marLeft w:val="0"/>
          <w:marRight w:val="0"/>
          <w:marTop w:val="0"/>
          <w:marBottom w:val="0"/>
          <w:divBdr>
            <w:top w:val="none" w:sz="0" w:space="0" w:color="auto"/>
            <w:left w:val="none" w:sz="0" w:space="0" w:color="auto"/>
            <w:bottom w:val="none" w:sz="0" w:space="0" w:color="auto"/>
            <w:right w:val="none" w:sz="0" w:space="0" w:color="auto"/>
          </w:divBdr>
        </w:div>
        <w:div w:id="1537741081">
          <w:marLeft w:val="0"/>
          <w:marRight w:val="0"/>
          <w:marTop w:val="0"/>
          <w:marBottom w:val="0"/>
          <w:divBdr>
            <w:top w:val="none" w:sz="0" w:space="0" w:color="auto"/>
            <w:left w:val="none" w:sz="0" w:space="0" w:color="auto"/>
            <w:bottom w:val="none" w:sz="0" w:space="0" w:color="auto"/>
            <w:right w:val="none" w:sz="0" w:space="0" w:color="auto"/>
          </w:divBdr>
        </w:div>
      </w:divsChild>
    </w:div>
    <w:div w:id="1506091078">
      <w:bodyDiv w:val="1"/>
      <w:marLeft w:val="0"/>
      <w:marRight w:val="0"/>
      <w:marTop w:val="0"/>
      <w:marBottom w:val="0"/>
      <w:divBdr>
        <w:top w:val="none" w:sz="0" w:space="0" w:color="auto"/>
        <w:left w:val="none" w:sz="0" w:space="0" w:color="auto"/>
        <w:bottom w:val="none" w:sz="0" w:space="0" w:color="auto"/>
        <w:right w:val="none" w:sz="0" w:space="0" w:color="auto"/>
      </w:divBdr>
    </w:div>
    <w:div w:id="1506356640">
      <w:bodyDiv w:val="1"/>
      <w:marLeft w:val="0"/>
      <w:marRight w:val="0"/>
      <w:marTop w:val="0"/>
      <w:marBottom w:val="0"/>
      <w:divBdr>
        <w:top w:val="none" w:sz="0" w:space="0" w:color="auto"/>
        <w:left w:val="none" w:sz="0" w:space="0" w:color="auto"/>
        <w:bottom w:val="none" w:sz="0" w:space="0" w:color="auto"/>
        <w:right w:val="none" w:sz="0" w:space="0" w:color="auto"/>
      </w:divBdr>
    </w:div>
    <w:div w:id="1509515039">
      <w:bodyDiv w:val="1"/>
      <w:marLeft w:val="0"/>
      <w:marRight w:val="0"/>
      <w:marTop w:val="0"/>
      <w:marBottom w:val="0"/>
      <w:divBdr>
        <w:top w:val="none" w:sz="0" w:space="0" w:color="auto"/>
        <w:left w:val="none" w:sz="0" w:space="0" w:color="auto"/>
        <w:bottom w:val="none" w:sz="0" w:space="0" w:color="auto"/>
        <w:right w:val="none" w:sz="0" w:space="0" w:color="auto"/>
      </w:divBdr>
      <w:divsChild>
        <w:div w:id="1528982969">
          <w:marLeft w:val="0"/>
          <w:marRight w:val="0"/>
          <w:marTop w:val="0"/>
          <w:marBottom w:val="150"/>
          <w:divBdr>
            <w:top w:val="none" w:sz="0" w:space="0" w:color="auto"/>
            <w:left w:val="none" w:sz="0" w:space="0" w:color="auto"/>
            <w:bottom w:val="none" w:sz="0" w:space="0" w:color="auto"/>
            <w:right w:val="none" w:sz="0" w:space="0" w:color="auto"/>
          </w:divBdr>
        </w:div>
        <w:div w:id="1811441553">
          <w:marLeft w:val="0"/>
          <w:marRight w:val="0"/>
          <w:marTop w:val="0"/>
          <w:marBottom w:val="0"/>
          <w:divBdr>
            <w:top w:val="none" w:sz="0" w:space="0" w:color="auto"/>
            <w:left w:val="none" w:sz="0" w:space="0" w:color="auto"/>
            <w:bottom w:val="none" w:sz="0" w:space="0" w:color="auto"/>
            <w:right w:val="none" w:sz="0" w:space="0" w:color="auto"/>
          </w:divBdr>
        </w:div>
      </w:divsChild>
    </w:div>
    <w:div w:id="1511140414">
      <w:bodyDiv w:val="1"/>
      <w:marLeft w:val="0"/>
      <w:marRight w:val="0"/>
      <w:marTop w:val="0"/>
      <w:marBottom w:val="0"/>
      <w:divBdr>
        <w:top w:val="none" w:sz="0" w:space="0" w:color="auto"/>
        <w:left w:val="none" w:sz="0" w:space="0" w:color="auto"/>
        <w:bottom w:val="none" w:sz="0" w:space="0" w:color="auto"/>
        <w:right w:val="none" w:sz="0" w:space="0" w:color="auto"/>
      </w:divBdr>
    </w:div>
    <w:div w:id="1511524910">
      <w:bodyDiv w:val="1"/>
      <w:marLeft w:val="0"/>
      <w:marRight w:val="0"/>
      <w:marTop w:val="0"/>
      <w:marBottom w:val="0"/>
      <w:divBdr>
        <w:top w:val="none" w:sz="0" w:space="0" w:color="auto"/>
        <w:left w:val="none" w:sz="0" w:space="0" w:color="auto"/>
        <w:bottom w:val="none" w:sz="0" w:space="0" w:color="auto"/>
        <w:right w:val="none" w:sz="0" w:space="0" w:color="auto"/>
      </w:divBdr>
    </w:div>
    <w:div w:id="1512380039">
      <w:bodyDiv w:val="1"/>
      <w:marLeft w:val="0"/>
      <w:marRight w:val="0"/>
      <w:marTop w:val="0"/>
      <w:marBottom w:val="0"/>
      <w:divBdr>
        <w:top w:val="none" w:sz="0" w:space="0" w:color="auto"/>
        <w:left w:val="none" w:sz="0" w:space="0" w:color="auto"/>
        <w:bottom w:val="none" w:sz="0" w:space="0" w:color="auto"/>
        <w:right w:val="none" w:sz="0" w:space="0" w:color="auto"/>
      </w:divBdr>
    </w:div>
    <w:div w:id="1512642906">
      <w:bodyDiv w:val="1"/>
      <w:marLeft w:val="0"/>
      <w:marRight w:val="0"/>
      <w:marTop w:val="0"/>
      <w:marBottom w:val="0"/>
      <w:divBdr>
        <w:top w:val="none" w:sz="0" w:space="0" w:color="auto"/>
        <w:left w:val="none" w:sz="0" w:space="0" w:color="auto"/>
        <w:bottom w:val="none" w:sz="0" w:space="0" w:color="auto"/>
        <w:right w:val="none" w:sz="0" w:space="0" w:color="auto"/>
      </w:divBdr>
    </w:div>
    <w:div w:id="1512724003">
      <w:bodyDiv w:val="1"/>
      <w:marLeft w:val="0"/>
      <w:marRight w:val="0"/>
      <w:marTop w:val="0"/>
      <w:marBottom w:val="0"/>
      <w:divBdr>
        <w:top w:val="none" w:sz="0" w:space="0" w:color="auto"/>
        <w:left w:val="none" w:sz="0" w:space="0" w:color="auto"/>
        <w:bottom w:val="none" w:sz="0" w:space="0" w:color="auto"/>
        <w:right w:val="none" w:sz="0" w:space="0" w:color="auto"/>
      </w:divBdr>
    </w:div>
    <w:div w:id="1513454401">
      <w:bodyDiv w:val="1"/>
      <w:marLeft w:val="0"/>
      <w:marRight w:val="0"/>
      <w:marTop w:val="0"/>
      <w:marBottom w:val="0"/>
      <w:divBdr>
        <w:top w:val="none" w:sz="0" w:space="0" w:color="auto"/>
        <w:left w:val="none" w:sz="0" w:space="0" w:color="auto"/>
        <w:bottom w:val="none" w:sz="0" w:space="0" w:color="auto"/>
        <w:right w:val="none" w:sz="0" w:space="0" w:color="auto"/>
      </w:divBdr>
    </w:div>
    <w:div w:id="1513689636">
      <w:bodyDiv w:val="1"/>
      <w:marLeft w:val="0"/>
      <w:marRight w:val="0"/>
      <w:marTop w:val="0"/>
      <w:marBottom w:val="0"/>
      <w:divBdr>
        <w:top w:val="none" w:sz="0" w:space="0" w:color="auto"/>
        <w:left w:val="none" w:sz="0" w:space="0" w:color="auto"/>
        <w:bottom w:val="none" w:sz="0" w:space="0" w:color="auto"/>
        <w:right w:val="none" w:sz="0" w:space="0" w:color="auto"/>
      </w:divBdr>
    </w:div>
    <w:div w:id="1514341447">
      <w:bodyDiv w:val="1"/>
      <w:marLeft w:val="0"/>
      <w:marRight w:val="0"/>
      <w:marTop w:val="0"/>
      <w:marBottom w:val="0"/>
      <w:divBdr>
        <w:top w:val="none" w:sz="0" w:space="0" w:color="auto"/>
        <w:left w:val="none" w:sz="0" w:space="0" w:color="auto"/>
        <w:bottom w:val="none" w:sz="0" w:space="0" w:color="auto"/>
        <w:right w:val="none" w:sz="0" w:space="0" w:color="auto"/>
      </w:divBdr>
    </w:div>
    <w:div w:id="1514494654">
      <w:bodyDiv w:val="1"/>
      <w:marLeft w:val="0"/>
      <w:marRight w:val="0"/>
      <w:marTop w:val="0"/>
      <w:marBottom w:val="0"/>
      <w:divBdr>
        <w:top w:val="none" w:sz="0" w:space="0" w:color="auto"/>
        <w:left w:val="none" w:sz="0" w:space="0" w:color="auto"/>
        <w:bottom w:val="none" w:sz="0" w:space="0" w:color="auto"/>
        <w:right w:val="none" w:sz="0" w:space="0" w:color="auto"/>
      </w:divBdr>
    </w:div>
    <w:div w:id="1514563299">
      <w:bodyDiv w:val="1"/>
      <w:marLeft w:val="0"/>
      <w:marRight w:val="0"/>
      <w:marTop w:val="0"/>
      <w:marBottom w:val="0"/>
      <w:divBdr>
        <w:top w:val="none" w:sz="0" w:space="0" w:color="auto"/>
        <w:left w:val="none" w:sz="0" w:space="0" w:color="auto"/>
        <w:bottom w:val="none" w:sz="0" w:space="0" w:color="auto"/>
        <w:right w:val="none" w:sz="0" w:space="0" w:color="auto"/>
      </w:divBdr>
    </w:div>
    <w:div w:id="1514689881">
      <w:bodyDiv w:val="1"/>
      <w:marLeft w:val="0"/>
      <w:marRight w:val="0"/>
      <w:marTop w:val="0"/>
      <w:marBottom w:val="0"/>
      <w:divBdr>
        <w:top w:val="none" w:sz="0" w:space="0" w:color="auto"/>
        <w:left w:val="none" w:sz="0" w:space="0" w:color="auto"/>
        <w:bottom w:val="none" w:sz="0" w:space="0" w:color="auto"/>
        <w:right w:val="none" w:sz="0" w:space="0" w:color="auto"/>
      </w:divBdr>
    </w:div>
    <w:div w:id="1514690344">
      <w:bodyDiv w:val="1"/>
      <w:marLeft w:val="0"/>
      <w:marRight w:val="0"/>
      <w:marTop w:val="0"/>
      <w:marBottom w:val="0"/>
      <w:divBdr>
        <w:top w:val="none" w:sz="0" w:space="0" w:color="auto"/>
        <w:left w:val="none" w:sz="0" w:space="0" w:color="auto"/>
        <w:bottom w:val="none" w:sz="0" w:space="0" w:color="auto"/>
        <w:right w:val="none" w:sz="0" w:space="0" w:color="auto"/>
      </w:divBdr>
    </w:div>
    <w:div w:id="1515611776">
      <w:bodyDiv w:val="1"/>
      <w:marLeft w:val="0"/>
      <w:marRight w:val="0"/>
      <w:marTop w:val="0"/>
      <w:marBottom w:val="0"/>
      <w:divBdr>
        <w:top w:val="none" w:sz="0" w:space="0" w:color="auto"/>
        <w:left w:val="none" w:sz="0" w:space="0" w:color="auto"/>
        <w:bottom w:val="none" w:sz="0" w:space="0" w:color="auto"/>
        <w:right w:val="none" w:sz="0" w:space="0" w:color="auto"/>
      </w:divBdr>
      <w:divsChild>
        <w:div w:id="916596027">
          <w:marLeft w:val="0"/>
          <w:marRight w:val="0"/>
          <w:marTop w:val="0"/>
          <w:marBottom w:val="0"/>
          <w:divBdr>
            <w:top w:val="none" w:sz="0" w:space="0" w:color="auto"/>
            <w:left w:val="none" w:sz="0" w:space="0" w:color="auto"/>
            <w:bottom w:val="none" w:sz="0" w:space="0" w:color="auto"/>
            <w:right w:val="none" w:sz="0" w:space="0" w:color="auto"/>
          </w:divBdr>
          <w:divsChild>
            <w:div w:id="1501920176">
              <w:marLeft w:val="0"/>
              <w:marRight w:val="0"/>
              <w:marTop w:val="0"/>
              <w:marBottom w:val="240"/>
              <w:divBdr>
                <w:top w:val="none" w:sz="0" w:space="0" w:color="auto"/>
                <w:left w:val="none" w:sz="0" w:space="0" w:color="auto"/>
                <w:bottom w:val="none" w:sz="0" w:space="0" w:color="auto"/>
                <w:right w:val="none" w:sz="0" w:space="0" w:color="auto"/>
              </w:divBdr>
              <w:divsChild>
                <w:div w:id="55451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84143">
      <w:bodyDiv w:val="1"/>
      <w:marLeft w:val="0"/>
      <w:marRight w:val="0"/>
      <w:marTop w:val="0"/>
      <w:marBottom w:val="0"/>
      <w:divBdr>
        <w:top w:val="none" w:sz="0" w:space="0" w:color="auto"/>
        <w:left w:val="none" w:sz="0" w:space="0" w:color="auto"/>
        <w:bottom w:val="none" w:sz="0" w:space="0" w:color="auto"/>
        <w:right w:val="none" w:sz="0" w:space="0" w:color="auto"/>
      </w:divBdr>
    </w:div>
    <w:div w:id="1518884487">
      <w:bodyDiv w:val="1"/>
      <w:marLeft w:val="0"/>
      <w:marRight w:val="0"/>
      <w:marTop w:val="0"/>
      <w:marBottom w:val="0"/>
      <w:divBdr>
        <w:top w:val="none" w:sz="0" w:space="0" w:color="auto"/>
        <w:left w:val="none" w:sz="0" w:space="0" w:color="auto"/>
        <w:bottom w:val="none" w:sz="0" w:space="0" w:color="auto"/>
        <w:right w:val="none" w:sz="0" w:space="0" w:color="auto"/>
      </w:divBdr>
    </w:div>
    <w:div w:id="1521431597">
      <w:bodyDiv w:val="1"/>
      <w:marLeft w:val="0"/>
      <w:marRight w:val="0"/>
      <w:marTop w:val="0"/>
      <w:marBottom w:val="0"/>
      <w:divBdr>
        <w:top w:val="none" w:sz="0" w:space="0" w:color="auto"/>
        <w:left w:val="none" w:sz="0" w:space="0" w:color="auto"/>
        <w:bottom w:val="none" w:sz="0" w:space="0" w:color="auto"/>
        <w:right w:val="none" w:sz="0" w:space="0" w:color="auto"/>
      </w:divBdr>
    </w:div>
    <w:div w:id="1523130628">
      <w:bodyDiv w:val="1"/>
      <w:marLeft w:val="0"/>
      <w:marRight w:val="0"/>
      <w:marTop w:val="0"/>
      <w:marBottom w:val="0"/>
      <w:divBdr>
        <w:top w:val="none" w:sz="0" w:space="0" w:color="auto"/>
        <w:left w:val="none" w:sz="0" w:space="0" w:color="auto"/>
        <w:bottom w:val="none" w:sz="0" w:space="0" w:color="auto"/>
        <w:right w:val="none" w:sz="0" w:space="0" w:color="auto"/>
      </w:divBdr>
    </w:div>
    <w:div w:id="1523782674">
      <w:bodyDiv w:val="1"/>
      <w:marLeft w:val="0"/>
      <w:marRight w:val="0"/>
      <w:marTop w:val="0"/>
      <w:marBottom w:val="0"/>
      <w:divBdr>
        <w:top w:val="none" w:sz="0" w:space="0" w:color="auto"/>
        <w:left w:val="none" w:sz="0" w:space="0" w:color="auto"/>
        <w:bottom w:val="none" w:sz="0" w:space="0" w:color="auto"/>
        <w:right w:val="none" w:sz="0" w:space="0" w:color="auto"/>
      </w:divBdr>
    </w:div>
    <w:div w:id="1525710115">
      <w:bodyDiv w:val="1"/>
      <w:marLeft w:val="0"/>
      <w:marRight w:val="0"/>
      <w:marTop w:val="0"/>
      <w:marBottom w:val="0"/>
      <w:divBdr>
        <w:top w:val="none" w:sz="0" w:space="0" w:color="auto"/>
        <w:left w:val="none" w:sz="0" w:space="0" w:color="auto"/>
        <w:bottom w:val="none" w:sz="0" w:space="0" w:color="auto"/>
        <w:right w:val="none" w:sz="0" w:space="0" w:color="auto"/>
      </w:divBdr>
    </w:div>
    <w:div w:id="1526015605">
      <w:bodyDiv w:val="1"/>
      <w:marLeft w:val="0"/>
      <w:marRight w:val="0"/>
      <w:marTop w:val="0"/>
      <w:marBottom w:val="0"/>
      <w:divBdr>
        <w:top w:val="none" w:sz="0" w:space="0" w:color="auto"/>
        <w:left w:val="none" w:sz="0" w:space="0" w:color="auto"/>
        <w:bottom w:val="none" w:sz="0" w:space="0" w:color="auto"/>
        <w:right w:val="none" w:sz="0" w:space="0" w:color="auto"/>
      </w:divBdr>
    </w:div>
    <w:div w:id="1526407364">
      <w:bodyDiv w:val="1"/>
      <w:marLeft w:val="0"/>
      <w:marRight w:val="0"/>
      <w:marTop w:val="0"/>
      <w:marBottom w:val="0"/>
      <w:divBdr>
        <w:top w:val="none" w:sz="0" w:space="0" w:color="auto"/>
        <w:left w:val="none" w:sz="0" w:space="0" w:color="auto"/>
        <w:bottom w:val="none" w:sz="0" w:space="0" w:color="auto"/>
        <w:right w:val="none" w:sz="0" w:space="0" w:color="auto"/>
      </w:divBdr>
    </w:div>
    <w:div w:id="1527475961">
      <w:bodyDiv w:val="1"/>
      <w:marLeft w:val="0"/>
      <w:marRight w:val="0"/>
      <w:marTop w:val="0"/>
      <w:marBottom w:val="0"/>
      <w:divBdr>
        <w:top w:val="none" w:sz="0" w:space="0" w:color="auto"/>
        <w:left w:val="none" w:sz="0" w:space="0" w:color="auto"/>
        <w:bottom w:val="none" w:sz="0" w:space="0" w:color="auto"/>
        <w:right w:val="none" w:sz="0" w:space="0" w:color="auto"/>
      </w:divBdr>
    </w:div>
    <w:div w:id="1527668341">
      <w:bodyDiv w:val="1"/>
      <w:marLeft w:val="0"/>
      <w:marRight w:val="0"/>
      <w:marTop w:val="0"/>
      <w:marBottom w:val="0"/>
      <w:divBdr>
        <w:top w:val="none" w:sz="0" w:space="0" w:color="auto"/>
        <w:left w:val="none" w:sz="0" w:space="0" w:color="auto"/>
        <w:bottom w:val="none" w:sz="0" w:space="0" w:color="auto"/>
        <w:right w:val="none" w:sz="0" w:space="0" w:color="auto"/>
      </w:divBdr>
    </w:div>
    <w:div w:id="1527912063">
      <w:bodyDiv w:val="1"/>
      <w:marLeft w:val="0"/>
      <w:marRight w:val="0"/>
      <w:marTop w:val="0"/>
      <w:marBottom w:val="0"/>
      <w:divBdr>
        <w:top w:val="none" w:sz="0" w:space="0" w:color="auto"/>
        <w:left w:val="none" w:sz="0" w:space="0" w:color="auto"/>
        <w:bottom w:val="none" w:sz="0" w:space="0" w:color="auto"/>
        <w:right w:val="none" w:sz="0" w:space="0" w:color="auto"/>
      </w:divBdr>
    </w:div>
    <w:div w:id="1528518802">
      <w:bodyDiv w:val="1"/>
      <w:marLeft w:val="0"/>
      <w:marRight w:val="0"/>
      <w:marTop w:val="0"/>
      <w:marBottom w:val="0"/>
      <w:divBdr>
        <w:top w:val="none" w:sz="0" w:space="0" w:color="auto"/>
        <w:left w:val="none" w:sz="0" w:space="0" w:color="auto"/>
        <w:bottom w:val="none" w:sz="0" w:space="0" w:color="auto"/>
        <w:right w:val="none" w:sz="0" w:space="0" w:color="auto"/>
      </w:divBdr>
    </w:div>
    <w:div w:id="1528789359">
      <w:bodyDiv w:val="1"/>
      <w:marLeft w:val="0"/>
      <w:marRight w:val="0"/>
      <w:marTop w:val="0"/>
      <w:marBottom w:val="0"/>
      <w:divBdr>
        <w:top w:val="none" w:sz="0" w:space="0" w:color="auto"/>
        <w:left w:val="none" w:sz="0" w:space="0" w:color="auto"/>
        <w:bottom w:val="none" w:sz="0" w:space="0" w:color="auto"/>
        <w:right w:val="none" w:sz="0" w:space="0" w:color="auto"/>
      </w:divBdr>
    </w:div>
    <w:div w:id="1529414145">
      <w:bodyDiv w:val="1"/>
      <w:marLeft w:val="0"/>
      <w:marRight w:val="0"/>
      <w:marTop w:val="0"/>
      <w:marBottom w:val="0"/>
      <w:divBdr>
        <w:top w:val="none" w:sz="0" w:space="0" w:color="auto"/>
        <w:left w:val="none" w:sz="0" w:space="0" w:color="auto"/>
        <w:bottom w:val="none" w:sz="0" w:space="0" w:color="auto"/>
        <w:right w:val="none" w:sz="0" w:space="0" w:color="auto"/>
      </w:divBdr>
      <w:divsChild>
        <w:div w:id="584194029">
          <w:blockQuote w:val="1"/>
          <w:marLeft w:val="150"/>
          <w:marRight w:val="600"/>
          <w:marTop w:val="240"/>
          <w:marBottom w:val="240"/>
          <w:divBdr>
            <w:top w:val="none" w:sz="0" w:space="0" w:color="auto"/>
            <w:left w:val="single" w:sz="18" w:space="20" w:color="E11C2E"/>
            <w:bottom w:val="none" w:sz="0" w:space="0" w:color="auto"/>
            <w:right w:val="none" w:sz="0" w:space="0" w:color="auto"/>
          </w:divBdr>
        </w:div>
      </w:divsChild>
    </w:div>
    <w:div w:id="1530219941">
      <w:bodyDiv w:val="1"/>
      <w:marLeft w:val="0"/>
      <w:marRight w:val="0"/>
      <w:marTop w:val="0"/>
      <w:marBottom w:val="0"/>
      <w:divBdr>
        <w:top w:val="none" w:sz="0" w:space="0" w:color="auto"/>
        <w:left w:val="none" w:sz="0" w:space="0" w:color="auto"/>
        <w:bottom w:val="none" w:sz="0" w:space="0" w:color="auto"/>
        <w:right w:val="none" w:sz="0" w:space="0" w:color="auto"/>
      </w:divBdr>
      <w:divsChild>
        <w:div w:id="345135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0947911">
      <w:bodyDiv w:val="1"/>
      <w:marLeft w:val="0"/>
      <w:marRight w:val="0"/>
      <w:marTop w:val="0"/>
      <w:marBottom w:val="0"/>
      <w:divBdr>
        <w:top w:val="none" w:sz="0" w:space="0" w:color="auto"/>
        <w:left w:val="none" w:sz="0" w:space="0" w:color="auto"/>
        <w:bottom w:val="none" w:sz="0" w:space="0" w:color="auto"/>
        <w:right w:val="none" w:sz="0" w:space="0" w:color="auto"/>
      </w:divBdr>
    </w:div>
    <w:div w:id="1534463711">
      <w:bodyDiv w:val="1"/>
      <w:marLeft w:val="0"/>
      <w:marRight w:val="0"/>
      <w:marTop w:val="0"/>
      <w:marBottom w:val="0"/>
      <w:divBdr>
        <w:top w:val="none" w:sz="0" w:space="0" w:color="auto"/>
        <w:left w:val="none" w:sz="0" w:space="0" w:color="auto"/>
        <w:bottom w:val="none" w:sz="0" w:space="0" w:color="auto"/>
        <w:right w:val="none" w:sz="0" w:space="0" w:color="auto"/>
      </w:divBdr>
    </w:div>
    <w:div w:id="1535844821">
      <w:bodyDiv w:val="1"/>
      <w:marLeft w:val="0"/>
      <w:marRight w:val="0"/>
      <w:marTop w:val="0"/>
      <w:marBottom w:val="0"/>
      <w:divBdr>
        <w:top w:val="none" w:sz="0" w:space="0" w:color="auto"/>
        <w:left w:val="none" w:sz="0" w:space="0" w:color="auto"/>
        <w:bottom w:val="none" w:sz="0" w:space="0" w:color="auto"/>
        <w:right w:val="none" w:sz="0" w:space="0" w:color="auto"/>
      </w:divBdr>
    </w:div>
    <w:div w:id="1536306833">
      <w:bodyDiv w:val="1"/>
      <w:marLeft w:val="0"/>
      <w:marRight w:val="0"/>
      <w:marTop w:val="0"/>
      <w:marBottom w:val="0"/>
      <w:divBdr>
        <w:top w:val="none" w:sz="0" w:space="0" w:color="auto"/>
        <w:left w:val="none" w:sz="0" w:space="0" w:color="auto"/>
        <w:bottom w:val="none" w:sz="0" w:space="0" w:color="auto"/>
        <w:right w:val="none" w:sz="0" w:space="0" w:color="auto"/>
      </w:divBdr>
    </w:div>
    <w:div w:id="1537036951">
      <w:bodyDiv w:val="1"/>
      <w:marLeft w:val="0"/>
      <w:marRight w:val="0"/>
      <w:marTop w:val="0"/>
      <w:marBottom w:val="0"/>
      <w:divBdr>
        <w:top w:val="none" w:sz="0" w:space="0" w:color="auto"/>
        <w:left w:val="none" w:sz="0" w:space="0" w:color="auto"/>
        <w:bottom w:val="none" w:sz="0" w:space="0" w:color="auto"/>
        <w:right w:val="none" w:sz="0" w:space="0" w:color="auto"/>
      </w:divBdr>
    </w:div>
    <w:div w:id="1541896197">
      <w:bodyDiv w:val="1"/>
      <w:marLeft w:val="0"/>
      <w:marRight w:val="0"/>
      <w:marTop w:val="0"/>
      <w:marBottom w:val="0"/>
      <w:divBdr>
        <w:top w:val="none" w:sz="0" w:space="0" w:color="auto"/>
        <w:left w:val="none" w:sz="0" w:space="0" w:color="auto"/>
        <w:bottom w:val="none" w:sz="0" w:space="0" w:color="auto"/>
        <w:right w:val="none" w:sz="0" w:space="0" w:color="auto"/>
      </w:divBdr>
    </w:div>
    <w:div w:id="1544437353">
      <w:bodyDiv w:val="1"/>
      <w:marLeft w:val="0"/>
      <w:marRight w:val="0"/>
      <w:marTop w:val="0"/>
      <w:marBottom w:val="0"/>
      <w:divBdr>
        <w:top w:val="none" w:sz="0" w:space="0" w:color="auto"/>
        <w:left w:val="none" w:sz="0" w:space="0" w:color="auto"/>
        <w:bottom w:val="none" w:sz="0" w:space="0" w:color="auto"/>
        <w:right w:val="none" w:sz="0" w:space="0" w:color="auto"/>
      </w:divBdr>
    </w:div>
    <w:div w:id="1545747520">
      <w:bodyDiv w:val="1"/>
      <w:marLeft w:val="0"/>
      <w:marRight w:val="0"/>
      <w:marTop w:val="0"/>
      <w:marBottom w:val="0"/>
      <w:divBdr>
        <w:top w:val="none" w:sz="0" w:space="0" w:color="auto"/>
        <w:left w:val="none" w:sz="0" w:space="0" w:color="auto"/>
        <w:bottom w:val="none" w:sz="0" w:space="0" w:color="auto"/>
        <w:right w:val="none" w:sz="0" w:space="0" w:color="auto"/>
      </w:divBdr>
    </w:div>
    <w:div w:id="1546215772">
      <w:bodyDiv w:val="1"/>
      <w:marLeft w:val="0"/>
      <w:marRight w:val="0"/>
      <w:marTop w:val="0"/>
      <w:marBottom w:val="0"/>
      <w:divBdr>
        <w:top w:val="none" w:sz="0" w:space="0" w:color="auto"/>
        <w:left w:val="none" w:sz="0" w:space="0" w:color="auto"/>
        <w:bottom w:val="none" w:sz="0" w:space="0" w:color="auto"/>
        <w:right w:val="none" w:sz="0" w:space="0" w:color="auto"/>
      </w:divBdr>
    </w:div>
    <w:div w:id="1546866783">
      <w:bodyDiv w:val="1"/>
      <w:marLeft w:val="0"/>
      <w:marRight w:val="0"/>
      <w:marTop w:val="0"/>
      <w:marBottom w:val="0"/>
      <w:divBdr>
        <w:top w:val="none" w:sz="0" w:space="0" w:color="auto"/>
        <w:left w:val="none" w:sz="0" w:space="0" w:color="auto"/>
        <w:bottom w:val="none" w:sz="0" w:space="0" w:color="auto"/>
        <w:right w:val="none" w:sz="0" w:space="0" w:color="auto"/>
      </w:divBdr>
    </w:div>
    <w:div w:id="1549225461">
      <w:bodyDiv w:val="1"/>
      <w:marLeft w:val="0"/>
      <w:marRight w:val="0"/>
      <w:marTop w:val="0"/>
      <w:marBottom w:val="0"/>
      <w:divBdr>
        <w:top w:val="none" w:sz="0" w:space="0" w:color="auto"/>
        <w:left w:val="none" w:sz="0" w:space="0" w:color="auto"/>
        <w:bottom w:val="none" w:sz="0" w:space="0" w:color="auto"/>
        <w:right w:val="none" w:sz="0" w:space="0" w:color="auto"/>
      </w:divBdr>
    </w:div>
    <w:div w:id="1550728684">
      <w:bodyDiv w:val="1"/>
      <w:marLeft w:val="0"/>
      <w:marRight w:val="0"/>
      <w:marTop w:val="0"/>
      <w:marBottom w:val="0"/>
      <w:divBdr>
        <w:top w:val="none" w:sz="0" w:space="0" w:color="auto"/>
        <w:left w:val="none" w:sz="0" w:space="0" w:color="auto"/>
        <w:bottom w:val="none" w:sz="0" w:space="0" w:color="auto"/>
        <w:right w:val="none" w:sz="0" w:space="0" w:color="auto"/>
      </w:divBdr>
    </w:div>
    <w:div w:id="1552185338">
      <w:bodyDiv w:val="1"/>
      <w:marLeft w:val="0"/>
      <w:marRight w:val="0"/>
      <w:marTop w:val="0"/>
      <w:marBottom w:val="0"/>
      <w:divBdr>
        <w:top w:val="none" w:sz="0" w:space="0" w:color="auto"/>
        <w:left w:val="none" w:sz="0" w:space="0" w:color="auto"/>
        <w:bottom w:val="none" w:sz="0" w:space="0" w:color="auto"/>
        <w:right w:val="none" w:sz="0" w:space="0" w:color="auto"/>
      </w:divBdr>
    </w:div>
    <w:div w:id="1556237409">
      <w:bodyDiv w:val="1"/>
      <w:marLeft w:val="0"/>
      <w:marRight w:val="0"/>
      <w:marTop w:val="0"/>
      <w:marBottom w:val="0"/>
      <w:divBdr>
        <w:top w:val="none" w:sz="0" w:space="0" w:color="auto"/>
        <w:left w:val="none" w:sz="0" w:space="0" w:color="auto"/>
        <w:bottom w:val="none" w:sz="0" w:space="0" w:color="auto"/>
        <w:right w:val="none" w:sz="0" w:space="0" w:color="auto"/>
      </w:divBdr>
      <w:divsChild>
        <w:div w:id="1401709454">
          <w:marLeft w:val="0"/>
          <w:marRight w:val="0"/>
          <w:marTop w:val="0"/>
          <w:marBottom w:val="0"/>
          <w:divBdr>
            <w:top w:val="none" w:sz="0" w:space="0" w:color="auto"/>
            <w:left w:val="none" w:sz="0" w:space="0" w:color="auto"/>
            <w:bottom w:val="none" w:sz="0" w:space="0" w:color="auto"/>
            <w:right w:val="none" w:sz="0" w:space="0" w:color="auto"/>
          </w:divBdr>
        </w:div>
      </w:divsChild>
    </w:div>
    <w:div w:id="1556547121">
      <w:bodyDiv w:val="1"/>
      <w:marLeft w:val="0"/>
      <w:marRight w:val="0"/>
      <w:marTop w:val="0"/>
      <w:marBottom w:val="0"/>
      <w:divBdr>
        <w:top w:val="none" w:sz="0" w:space="0" w:color="auto"/>
        <w:left w:val="none" w:sz="0" w:space="0" w:color="auto"/>
        <w:bottom w:val="none" w:sz="0" w:space="0" w:color="auto"/>
        <w:right w:val="none" w:sz="0" w:space="0" w:color="auto"/>
      </w:divBdr>
    </w:div>
    <w:div w:id="1557157797">
      <w:bodyDiv w:val="1"/>
      <w:marLeft w:val="0"/>
      <w:marRight w:val="0"/>
      <w:marTop w:val="0"/>
      <w:marBottom w:val="0"/>
      <w:divBdr>
        <w:top w:val="none" w:sz="0" w:space="0" w:color="auto"/>
        <w:left w:val="none" w:sz="0" w:space="0" w:color="auto"/>
        <w:bottom w:val="none" w:sz="0" w:space="0" w:color="auto"/>
        <w:right w:val="none" w:sz="0" w:space="0" w:color="auto"/>
      </w:divBdr>
      <w:divsChild>
        <w:div w:id="2015834387">
          <w:marLeft w:val="0"/>
          <w:marRight w:val="0"/>
          <w:marTop w:val="0"/>
          <w:marBottom w:val="0"/>
          <w:divBdr>
            <w:top w:val="none" w:sz="0" w:space="0" w:color="auto"/>
            <w:left w:val="none" w:sz="0" w:space="0" w:color="auto"/>
            <w:bottom w:val="none" w:sz="0" w:space="0" w:color="auto"/>
            <w:right w:val="none" w:sz="0" w:space="0" w:color="auto"/>
          </w:divBdr>
          <w:divsChild>
            <w:div w:id="1557929215">
              <w:marLeft w:val="0"/>
              <w:marRight w:val="0"/>
              <w:marTop w:val="0"/>
              <w:marBottom w:val="0"/>
              <w:divBdr>
                <w:top w:val="none" w:sz="0" w:space="0" w:color="auto"/>
                <w:left w:val="none" w:sz="0" w:space="0" w:color="auto"/>
                <w:bottom w:val="none" w:sz="0" w:space="0" w:color="auto"/>
                <w:right w:val="none" w:sz="0" w:space="0" w:color="auto"/>
              </w:divBdr>
              <w:divsChild>
                <w:div w:id="21213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8425">
          <w:marLeft w:val="0"/>
          <w:marRight w:val="0"/>
          <w:marTop w:val="0"/>
          <w:marBottom w:val="0"/>
          <w:divBdr>
            <w:top w:val="none" w:sz="0" w:space="0" w:color="auto"/>
            <w:left w:val="none" w:sz="0" w:space="0" w:color="auto"/>
            <w:bottom w:val="none" w:sz="0" w:space="0" w:color="auto"/>
            <w:right w:val="none" w:sz="0" w:space="0" w:color="auto"/>
          </w:divBdr>
          <w:divsChild>
            <w:div w:id="1943762877">
              <w:marLeft w:val="0"/>
              <w:marRight w:val="0"/>
              <w:marTop w:val="0"/>
              <w:marBottom w:val="0"/>
              <w:divBdr>
                <w:top w:val="none" w:sz="0" w:space="0" w:color="auto"/>
                <w:left w:val="none" w:sz="0" w:space="0" w:color="auto"/>
                <w:bottom w:val="none" w:sz="0" w:space="0" w:color="auto"/>
                <w:right w:val="none" w:sz="0" w:space="0" w:color="auto"/>
              </w:divBdr>
              <w:divsChild>
                <w:div w:id="963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5639">
      <w:bodyDiv w:val="1"/>
      <w:marLeft w:val="0"/>
      <w:marRight w:val="0"/>
      <w:marTop w:val="0"/>
      <w:marBottom w:val="0"/>
      <w:divBdr>
        <w:top w:val="none" w:sz="0" w:space="0" w:color="auto"/>
        <w:left w:val="none" w:sz="0" w:space="0" w:color="auto"/>
        <w:bottom w:val="none" w:sz="0" w:space="0" w:color="auto"/>
        <w:right w:val="none" w:sz="0" w:space="0" w:color="auto"/>
      </w:divBdr>
    </w:div>
    <w:div w:id="1558543900">
      <w:bodyDiv w:val="1"/>
      <w:marLeft w:val="0"/>
      <w:marRight w:val="0"/>
      <w:marTop w:val="0"/>
      <w:marBottom w:val="0"/>
      <w:divBdr>
        <w:top w:val="none" w:sz="0" w:space="0" w:color="auto"/>
        <w:left w:val="none" w:sz="0" w:space="0" w:color="auto"/>
        <w:bottom w:val="none" w:sz="0" w:space="0" w:color="auto"/>
        <w:right w:val="none" w:sz="0" w:space="0" w:color="auto"/>
      </w:divBdr>
    </w:div>
    <w:div w:id="1558660043">
      <w:bodyDiv w:val="1"/>
      <w:marLeft w:val="0"/>
      <w:marRight w:val="0"/>
      <w:marTop w:val="0"/>
      <w:marBottom w:val="0"/>
      <w:divBdr>
        <w:top w:val="none" w:sz="0" w:space="0" w:color="auto"/>
        <w:left w:val="none" w:sz="0" w:space="0" w:color="auto"/>
        <w:bottom w:val="none" w:sz="0" w:space="0" w:color="auto"/>
        <w:right w:val="none" w:sz="0" w:space="0" w:color="auto"/>
      </w:divBdr>
    </w:div>
    <w:div w:id="1560941265">
      <w:bodyDiv w:val="1"/>
      <w:marLeft w:val="0"/>
      <w:marRight w:val="0"/>
      <w:marTop w:val="0"/>
      <w:marBottom w:val="0"/>
      <w:divBdr>
        <w:top w:val="none" w:sz="0" w:space="0" w:color="auto"/>
        <w:left w:val="none" w:sz="0" w:space="0" w:color="auto"/>
        <w:bottom w:val="none" w:sz="0" w:space="0" w:color="auto"/>
        <w:right w:val="none" w:sz="0" w:space="0" w:color="auto"/>
      </w:divBdr>
    </w:div>
    <w:div w:id="1561356143">
      <w:bodyDiv w:val="1"/>
      <w:marLeft w:val="0"/>
      <w:marRight w:val="0"/>
      <w:marTop w:val="0"/>
      <w:marBottom w:val="0"/>
      <w:divBdr>
        <w:top w:val="none" w:sz="0" w:space="0" w:color="auto"/>
        <w:left w:val="none" w:sz="0" w:space="0" w:color="auto"/>
        <w:bottom w:val="none" w:sz="0" w:space="0" w:color="auto"/>
        <w:right w:val="none" w:sz="0" w:space="0" w:color="auto"/>
      </w:divBdr>
    </w:div>
    <w:div w:id="1561475494">
      <w:bodyDiv w:val="1"/>
      <w:marLeft w:val="0"/>
      <w:marRight w:val="0"/>
      <w:marTop w:val="0"/>
      <w:marBottom w:val="0"/>
      <w:divBdr>
        <w:top w:val="none" w:sz="0" w:space="0" w:color="auto"/>
        <w:left w:val="none" w:sz="0" w:space="0" w:color="auto"/>
        <w:bottom w:val="none" w:sz="0" w:space="0" w:color="auto"/>
        <w:right w:val="none" w:sz="0" w:space="0" w:color="auto"/>
      </w:divBdr>
    </w:div>
    <w:div w:id="1561793869">
      <w:bodyDiv w:val="1"/>
      <w:marLeft w:val="0"/>
      <w:marRight w:val="0"/>
      <w:marTop w:val="0"/>
      <w:marBottom w:val="0"/>
      <w:divBdr>
        <w:top w:val="none" w:sz="0" w:space="0" w:color="auto"/>
        <w:left w:val="none" w:sz="0" w:space="0" w:color="auto"/>
        <w:bottom w:val="none" w:sz="0" w:space="0" w:color="auto"/>
        <w:right w:val="none" w:sz="0" w:space="0" w:color="auto"/>
      </w:divBdr>
      <w:divsChild>
        <w:div w:id="1980185603">
          <w:marLeft w:val="0"/>
          <w:marRight w:val="0"/>
          <w:marTop w:val="0"/>
          <w:marBottom w:val="0"/>
          <w:divBdr>
            <w:top w:val="none" w:sz="0" w:space="0" w:color="auto"/>
            <w:left w:val="none" w:sz="0" w:space="0" w:color="auto"/>
            <w:bottom w:val="none" w:sz="0" w:space="0" w:color="auto"/>
            <w:right w:val="none" w:sz="0" w:space="0" w:color="auto"/>
          </w:divBdr>
        </w:div>
      </w:divsChild>
    </w:div>
    <w:div w:id="1566598947">
      <w:bodyDiv w:val="1"/>
      <w:marLeft w:val="0"/>
      <w:marRight w:val="0"/>
      <w:marTop w:val="0"/>
      <w:marBottom w:val="0"/>
      <w:divBdr>
        <w:top w:val="none" w:sz="0" w:space="0" w:color="auto"/>
        <w:left w:val="none" w:sz="0" w:space="0" w:color="auto"/>
        <w:bottom w:val="none" w:sz="0" w:space="0" w:color="auto"/>
        <w:right w:val="none" w:sz="0" w:space="0" w:color="auto"/>
      </w:divBdr>
    </w:div>
    <w:div w:id="1567687938">
      <w:bodyDiv w:val="1"/>
      <w:marLeft w:val="0"/>
      <w:marRight w:val="0"/>
      <w:marTop w:val="0"/>
      <w:marBottom w:val="0"/>
      <w:divBdr>
        <w:top w:val="none" w:sz="0" w:space="0" w:color="auto"/>
        <w:left w:val="none" w:sz="0" w:space="0" w:color="auto"/>
        <w:bottom w:val="none" w:sz="0" w:space="0" w:color="auto"/>
        <w:right w:val="none" w:sz="0" w:space="0" w:color="auto"/>
      </w:divBdr>
    </w:div>
    <w:div w:id="1568026378">
      <w:bodyDiv w:val="1"/>
      <w:marLeft w:val="0"/>
      <w:marRight w:val="0"/>
      <w:marTop w:val="0"/>
      <w:marBottom w:val="0"/>
      <w:divBdr>
        <w:top w:val="none" w:sz="0" w:space="0" w:color="auto"/>
        <w:left w:val="none" w:sz="0" w:space="0" w:color="auto"/>
        <w:bottom w:val="none" w:sz="0" w:space="0" w:color="auto"/>
        <w:right w:val="none" w:sz="0" w:space="0" w:color="auto"/>
      </w:divBdr>
    </w:div>
    <w:div w:id="1569994629">
      <w:bodyDiv w:val="1"/>
      <w:marLeft w:val="0"/>
      <w:marRight w:val="0"/>
      <w:marTop w:val="0"/>
      <w:marBottom w:val="0"/>
      <w:divBdr>
        <w:top w:val="none" w:sz="0" w:space="0" w:color="auto"/>
        <w:left w:val="none" w:sz="0" w:space="0" w:color="auto"/>
        <w:bottom w:val="none" w:sz="0" w:space="0" w:color="auto"/>
        <w:right w:val="none" w:sz="0" w:space="0" w:color="auto"/>
      </w:divBdr>
    </w:div>
    <w:div w:id="1570845959">
      <w:bodyDiv w:val="1"/>
      <w:marLeft w:val="0"/>
      <w:marRight w:val="0"/>
      <w:marTop w:val="0"/>
      <w:marBottom w:val="0"/>
      <w:divBdr>
        <w:top w:val="none" w:sz="0" w:space="0" w:color="auto"/>
        <w:left w:val="none" w:sz="0" w:space="0" w:color="auto"/>
        <w:bottom w:val="none" w:sz="0" w:space="0" w:color="auto"/>
        <w:right w:val="none" w:sz="0" w:space="0" w:color="auto"/>
      </w:divBdr>
      <w:divsChild>
        <w:div w:id="1483934590">
          <w:marLeft w:val="0"/>
          <w:marRight w:val="0"/>
          <w:marTop w:val="0"/>
          <w:marBottom w:val="0"/>
          <w:divBdr>
            <w:top w:val="none" w:sz="0" w:space="0" w:color="auto"/>
            <w:left w:val="none" w:sz="0" w:space="0" w:color="auto"/>
            <w:bottom w:val="none" w:sz="0" w:space="0" w:color="auto"/>
            <w:right w:val="none" w:sz="0" w:space="0" w:color="auto"/>
          </w:divBdr>
        </w:div>
      </w:divsChild>
    </w:div>
    <w:div w:id="1576474427">
      <w:bodyDiv w:val="1"/>
      <w:marLeft w:val="0"/>
      <w:marRight w:val="0"/>
      <w:marTop w:val="0"/>
      <w:marBottom w:val="0"/>
      <w:divBdr>
        <w:top w:val="none" w:sz="0" w:space="0" w:color="auto"/>
        <w:left w:val="none" w:sz="0" w:space="0" w:color="auto"/>
        <w:bottom w:val="none" w:sz="0" w:space="0" w:color="auto"/>
        <w:right w:val="none" w:sz="0" w:space="0" w:color="auto"/>
      </w:divBdr>
    </w:div>
    <w:div w:id="1577395279">
      <w:bodyDiv w:val="1"/>
      <w:marLeft w:val="0"/>
      <w:marRight w:val="0"/>
      <w:marTop w:val="0"/>
      <w:marBottom w:val="0"/>
      <w:divBdr>
        <w:top w:val="none" w:sz="0" w:space="0" w:color="auto"/>
        <w:left w:val="none" w:sz="0" w:space="0" w:color="auto"/>
        <w:bottom w:val="none" w:sz="0" w:space="0" w:color="auto"/>
        <w:right w:val="none" w:sz="0" w:space="0" w:color="auto"/>
      </w:divBdr>
    </w:div>
    <w:div w:id="1578782906">
      <w:bodyDiv w:val="1"/>
      <w:marLeft w:val="0"/>
      <w:marRight w:val="0"/>
      <w:marTop w:val="0"/>
      <w:marBottom w:val="0"/>
      <w:divBdr>
        <w:top w:val="none" w:sz="0" w:space="0" w:color="auto"/>
        <w:left w:val="none" w:sz="0" w:space="0" w:color="auto"/>
        <w:bottom w:val="none" w:sz="0" w:space="0" w:color="auto"/>
        <w:right w:val="none" w:sz="0" w:space="0" w:color="auto"/>
      </w:divBdr>
    </w:div>
    <w:div w:id="1578856844">
      <w:bodyDiv w:val="1"/>
      <w:marLeft w:val="0"/>
      <w:marRight w:val="0"/>
      <w:marTop w:val="0"/>
      <w:marBottom w:val="0"/>
      <w:divBdr>
        <w:top w:val="none" w:sz="0" w:space="0" w:color="auto"/>
        <w:left w:val="none" w:sz="0" w:space="0" w:color="auto"/>
        <w:bottom w:val="none" w:sz="0" w:space="0" w:color="auto"/>
        <w:right w:val="none" w:sz="0" w:space="0" w:color="auto"/>
      </w:divBdr>
    </w:div>
    <w:div w:id="1580019256">
      <w:bodyDiv w:val="1"/>
      <w:marLeft w:val="0"/>
      <w:marRight w:val="0"/>
      <w:marTop w:val="0"/>
      <w:marBottom w:val="0"/>
      <w:divBdr>
        <w:top w:val="none" w:sz="0" w:space="0" w:color="auto"/>
        <w:left w:val="none" w:sz="0" w:space="0" w:color="auto"/>
        <w:bottom w:val="none" w:sz="0" w:space="0" w:color="auto"/>
        <w:right w:val="none" w:sz="0" w:space="0" w:color="auto"/>
      </w:divBdr>
    </w:div>
    <w:div w:id="1583488416">
      <w:bodyDiv w:val="1"/>
      <w:marLeft w:val="0"/>
      <w:marRight w:val="0"/>
      <w:marTop w:val="0"/>
      <w:marBottom w:val="0"/>
      <w:divBdr>
        <w:top w:val="none" w:sz="0" w:space="0" w:color="auto"/>
        <w:left w:val="none" w:sz="0" w:space="0" w:color="auto"/>
        <w:bottom w:val="none" w:sz="0" w:space="0" w:color="auto"/>
        <w:right w:val="none" w:sz="0" w:space="0" w:color="auto"/>
      </w:divBdr>
    </w:div>
    <w:div w:id="1583759788">
      <w:bodyDiv w:val="1"/>
      <w:marLeft w:val="0"/>
      <w:marRight w:val="0"/>
      <w:marTop w:val="0"/>
      <w:marBottom w:val="0"/>
      <w:divBdr>
        <w:top w:val="none" w:sz="0" w:space="0" w:color="auto"/>
        <w:left w:val="none" w:sz="0" w:space="0" w:color="auto"/>
        <w:bottom w:val="none" w:sz="0" w:space="0" w:color="auto"/>
        <w:right w:val="none" w:sz="0" w:space="0" w:color="auto"/>
      </w:divBdr>
    </w:div>
    <w:div w:id="1585215594">
      <w:bodyDiv w:val="1"/>
      <w:marLeft w:val="0"/>
      <w:marRight w:val="0"/>
      <w:marTop w:val="0"/>
      <w:marBottom w:val="0"/>
      <w:divBdr>
        <w:top w:val="none" w:sz="0" w:space="0" w:color="auto"/>
        <w:left w:val="none" w:sz="0" w:space="0" w:color="auto"/>
        <w:bottom w:val="none" w:sz="0" w:space="0" w:color="auto"/>
        <w:right w:val="none" w:sz="0" w:space="0" w:color="auto"/>
      </w:divBdr>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
    <w:div w:id="1585412218">
      <w:bodyDiv w:val="1"/>
      <w:marLeft w:val="0"/>
      <w:marRight w:val="0"/>
      <w:marTop w:val="0"/>
      <w:marBottom w:val="0"/>
      <w:divBdr>
        <w:top w:val="none" w:sz="0" w:space="0" w:color="auto"/>
        <w:left w:val="none" w:sz="0" w:space="0" w:color="auto"/>
        <w:bottom w:val="none" w:sz="0" w:space="0" w:color="auto"/>
        <w:right w:val="none" w:sz="0" w:space="0" w:color="auto"/>
      </w:divBdr>
    </w:div>
    <w:div w:id="1586956012">
      <w:bodyDiv w:val="1"/>
      <w:marLeft w:val="0"/>
      <w:marRight w:val="0"/>
      <w:marTop w:val="0"/>
      <w:marBottom w:val="0"/>
      <w:divBdr>
        <w:top w:val="none" w:sz="0" w:space="0" w:color="auto"/>
        <w:left w:val="none" w:sz="0" w:space="0" w:color="auto"/>
        <w:bottom w:val="none" w:sz="0" w:space="0" w:color="auto"/>
        <w:right w:val="none" w:sz="0" w:space="0" w:color="auto"/>
      </w:divBdr>
    </w:div>
    <w:div w:id="1587961074">
      <w:bodyDiv w:val="1"/>
      <w:marLeft w:val="0"/>
      <w:marRight w:val="0"/>
      <w:marTop w:val="0"/>
      <w:marBottom w:val="0"/>
      <w:divBdr>
        <w:top w:val="none" w:sz="0" w:space="0" w:color="auto"/>
        <w:left w:val="none" w:sz="0" w:space="0" w:color="auto"/>
        <w:bottom w:val="none" w:sz="0" w:space="0" w:color="auto"/>
        <w:right w:val="none" w:sz="0" w:space="0" w:color="auto"/>
      </w:divBdr>
    </w:div>
    <w:div w:id="1588076017">
      <w:bodyDiv w:val="1"/>
      <w:marLeft w:val="0"/>
      <w:marRight w:val="0"/>
      <w:marTop w:val="0"/>
      <w:marBottom w:val="0"/>
      <w:divBdr>
        <w:top w:val="none" w:sz="0" w:space="0" w:color="auto"/>
        <w:left w:val="none" w:sz="0" w:space="0" w:color="auto"/>
        <w:bottom w:val="none" w:sz="0" w:space="0" w:color="auto"/>
        <w:right w:val="none" w:sz="0" w:space="0" w:color="auto"/>
      </w:divBdr>
    </w:div>
    <w:div w:id="1589460731">
      <w:bodyDiv w:val="1"/>
      <w:marLeft w:val="0"/>
      <w:marRight w:val="0"/>
      <w:marTop w:val="0"/>
      <w:marBottom w:val="0"/>
      <w:divBdr>
        <w:top w:val="none" w:sz="0" w:space="0" w:color="auto"/>
        <w:left w:val="none" w:sz="0" w:space="0" w:color="auto"/>
        <w:bottom w:val="none" w:sz="0" w:space="0" w:color="auto"/>
        <w:right w:val="none" w:sz="0" w:space="0" w:color="auto"/>
      </w:divBdr>
    </w:div>
    <w:div w:id="1589650781">
      <w:bodyDiv w:val="1"/>
      <w:marLeft w:val="0"/>
      <w:marRight w:val="0"/>
      <w:marTop w:val="0"/>
      <w:marBottom w:val="0"/>
      <w:divBdr>
        <w:top w:val="none" w:sz="0" w:space="0" w:color="auto"/>
        <w:left w:val="none" w:sz="0" w:space="0" w:color="auto"/>
        <w:bottom w:val="none" w:sz="0" w:space="0" w:color="auto"/>
        <w:right w:val="none" w:sz="0" w:space="0" w:color="auto"/>
      </w:divBdr>
    </w:div>
    <w:div w:id="1590236088">
      <w:bodyDiv w:val="1"/>
      <w:marLeft w:val="0"/>
      <w:marRight w:val="0"/>
      <w:marTop w:val="0"/>
      <w:marBottom w:val="0"/>
      <w:divBdr>
        <w:top w:val="none" w:sz="0" w:space="0" w:color="auto"/>
        <w:left w:val="none" w:sz="0" w:space="0" w:color="auto"/>
        <w:bottom w:val="none" w:sz="0" w:space="0" w:color="auto"/>
        <w:right w:val="none" w:sz="0" w:space="0" w:color="auto"/>
      </w:divBdr>
    </w:div>
    <w:div w:id="1591769896">
      <w:bodyDiv w:val="1"/>
      <w:marLeft w:val="0"/>
      <w:marRight w:val="0"/>
      <w:marTop w:val="0"/>
      <w:marBottom w:val="0"/>
      <w:divBdr>
        <w:top w:val="none" w:sz="0" w:space="0" w:color="auto"/>
        <w:left w:val="none" w:sz="0" w:space="0" w:color="auto"/>
        <w:bottom w:val="none" w:sz="0" w:space="0" w:color="auto"/>
        <w:right w:val="none" w:sz="0" w:space="0" w:color="auto"/>
      </w:divBdr>
    </w:div>
    <w:div w:id="1592667437">
      <w:bodyDiv w:val="1"/>
      <w:marLeft w:val="0"/>
      <w:marRight w:val="0"/>
      <w:marTop w:val="0"/>
      <w:marBottom w:val="0"/>
      <w:divBdr>
        <w:top w:val="none" w:sz="0" w:space="0" w:color="auto"/>
        <w:left w:val="none" w:sz="0" w:space="0" w:color="auto"/>
        <w:bottom w:val="none" w:sz="0" w:space="0" w:color="auto"/>
        <w:right w:val="none" w:sz="0" w:space="0" w:color="auto"/>
      </w:divBdr>
    </w:div>
    <w:div w:id="1598714860">
      <w:bodyDiv w:val="1"/>
      <w:marLeft w:val="0"/>
      <w:marRight w:val="0"/>
      <w:marTop w:val="0"/>
      <w:marBottom w:val="0"/>
      <w:divBdr>
        <w:top w:val="none" w:sz="0" w:space="0" w:color="auto"/>
        <w:left w:val="none" w:sz="0" w:space="0" w:color="auto"/>
        <w:bottom w:val="none" w:sz="0" w:space="0" w:color="auto"/>
        <w:right w:val="none" w:sz="0" w:space="0" w:color="auto"/>
      </w:divBdr>
    </w:div>
    <w:div w:id="1598825442">
      <w:bodyDiv w:val="1"/>
      <w:marLeft w:val="0"/>
      <w:marRight w:val="0"/>
      <w:marTop w:val="0"/>
      <w:marBottom w:val="0"/>
      <w:divBdr>
        <w:top w:val="none" w:sz="0" w:space="0" w:color="auto"/>
        <w:left w:val="none" w:sz="0" w:space="0" w:color="auto"/>
        <w:bottom w:val="none" w:sz="0" w:space="0" w:color="auto"/>
        <w:right w:val="none" w:sz="0" w:space="0" w:color="auto"/>
      </w:divBdr>
    </w:div>
    <w:div w:id="1599562738">
      <w:bodyDiv w:val="1"/>
      <w:marLeft w:val="0"/>
      <w:marRight w:val="0"/>
      <w:marTop w:val="0"/>
      <w:marBottom w:val="0"/>
      <w:divBdr>
        <w:top w:val="none" w:sz="0" w:space="0" w:color="auto"/>
        <w:left w:val="none" w:sz="0" w:space="0" w:color="auto"/>
        <w:bottom w:val="none" w:sz="0" w:space="0" w:color="auto"/>
        <w:right w:val="none" w:sz="0" w:space="0" w:color="auto"/>
      </w:divBdr>
    </w:div>
    <w:div w:id="1599830009">
      <w:bodyDiv w:val="1"/>
      <w:marLeft w:val="0"/>
      <w:marRight w:val="0"/>
      <w:marTop w:val="0"/>
      <w:marBottom w:val="0"/>
      <w:divBdr>
        <w:top w:val="none" w:sz="0" w:space="0" w:color="auto"/>
        <w:left w:val="none" w:sz="0" w:space="0" w:color="auto"/>
        <w:bottom w:val="none" w:sz="0" w:space="0" w:color="auto"/>
        <w:right w:val="none" w:sz="0" w:space="0" w:color="auto"/>
      </w:divBdr>
    </w:div>
    <w:div w:id="1600482980">
      <w:bodyDiv w:val="1"/>
      <w:marLeft w:val="0"/>
      <w:marRight w:val="0"/>
      <w:marTop w:val="0"/>
      <w:marBottom w:val="0"/>
      <w:divBdr>
        <w:top w:val="none" w:sz="0" w:space="0" w:color="auto"/>
        <w:left w:val="none" w:sz="0" w:space="0" w:color="auto"/>
        <w:bottom w:val="none" w:sz="0" w:space="0" w:color="auto"/>
        <w:right w:val="none" w:sz="0" w:space="0" w:color="auto"/>
      </w:divBdr>
    </w:div>
    <w:div w:id="1601252673">
      <w:bodyDiv w:val="1"/>
      <w:marLeft w:val="0"/>
      <w:marRight w:val="0"/>
      <w:marTop w:val="0"/>
      <w:marBottom w:val="0"/>
      <w:divBdr>
        <w:top w:val="none" w:sz="0" w:space="0" w:color="auto"/>
        <w:left w:val="none" w:sz="0" w:space="0" w:color="auto"/>
        <w:bottom w:val="none" w:sz="0" w:space="0" w:color="auto"/>
        <w:right w:val="none" w:sz="0" w:space="0" w:color="auto"/>
      </w:divBdr>
    </w:div>
    <w:div w:id="1604339052">
      <w:bodyDiv w:val="1"/>
      <w:marLeft w:val="0"/>
      <w:marRight w:val="0"/>
      <w:marTop w:val="0"/>
      <w:marBottom w:val="0"/>
      <w:divBdr>
        <w:top w:val="none" w:sz="0" w:space="0" w:color="auto"/>
        <w:left w:val="none" w:sz="0" w:space="0" w:color="auto"/>
        <w:bottom w:val="none" w:sz="0" w:space="0" w:color="auto"/>
        <w:right w:val="none" w:sz="0" w:space="0" w:color="auto"/>
      </w:divBdr>
    </w:div>
    <w:div w:id="1605764466">
      <w:bodyDiv w:val="1"/>
      <w:marLeft w:val="0"/>
      <w:marRight w:val="0"/>
      <w:marTop w:val="0"/>
      <w:marBottom w:val="0"/>
      <w:divBdr>
        <w:top w:val="none" w:sz="0" w:space="0" w:color="auto"/>
        <w:left w:val="none" w:sz="0" w:space="0" w:color="auto"/>
        <w:bottom w:val="none" w:sz="0" w:space="0" w:color="auto"/>
        <w:right w:val="none" w:sz="0" w:space="0" w:color="auto"/>
      </w:divBdr>
      <w:divsChild>
        <w:div w:id="42756826">
          <w:marLeft w:val="0"/>
          <w:marRight w:val="0"/>
          <w:marTop w:val="0"/>
          <w:marBottom w:val="0"/>
          <w:divBdr>
            <w:top w:val="none" w:sz="0" w:space="0" w:color="auto"/>
            <w:left w:val="none" w:sz="0" w:space="0" w:color="auto"/>
            <w:bottom w:val="none" w:sz="0" w:space="0" w:color="auto"/>
            <w:right w:val="none" w:sz="0" w:space="0" w:color="auto"/>
          </w:divBdr>
          <w:divsChild>
            <w:div w:id="190923724">
              <w:marLeft w:val="0"/>
              <w:marRight w:val="0"/>
              <w:marTop w:val="0"/>
              <w:marBottom w:val="0"/>
              <w:divBdr>
                <w:top w:val="none" w:sz="0" w:space="0" w:color="auto"/>
                <w:left w:val="none" w:sz="0" w:space="0" w:color="auto"/>
                <w:bottom w:val="none" w:sz="0" w:space="0" w:color="auto"/>
                <w:right w:val="none" w:sz="0" w:space="0" w:color="auto"/>
              </w:divBdr>
              <w:divsChild>
                <w:div w:id="1164666023">
                  <w:marLeft w:val="0"/>
                  <w:marRight w:val="0"/>
                  <w:marTop w:val="0"/>
                  <w:marBottom w:val="0"/>
                  <w:divBdr>
                    <w:top w:val="none" w:sz="0" w:space="0" w:color="auto"/>
                    <w:left w:val="none" w:sz="0" w:space="0" w:color="auto"/>
                    <w:bottom w:val="none" w:sz="0" w:space="0" w:color="auto"/>
                    <w:right w:val="none" w:sz="0" w:space="0" w:color="auto"/>
                  </w:divBdr>
                  <w:divsChild>
                    <w:div w:id="42171154">
                      <w:marLeft w:val="0"/>
                      <w:marRight w:val="0"/>
                      <w:marTop w:val="0"/>
                      <w:marBottom w:val="0"/>
                      <w:divBdr>
                        <w:top w:val="none" w:sz="0" w:space="0" w:color="auto"/>
                        <w:left w:val="none" w:sz="0" w:space="0" w:color="auto"/>
                        <w:bottom w:val="none" w:sz="0" w:space="0" w:color="auto"/>
                        <w:right w:val="none" w:sz="0" w:space="0" w:color="auto"/>
                      </w:divBdr>
                      <w:divsChild>
                        <w:div w:id="360010383">
                          <w:marLeft w:val="0"/>
                          <w:marRight w:val="0"/>
                          <w:marTop w:val="0"/>
                          <w:marBottom w:val="0"/>
                          <w:divBdr>
                            <w:top w:val="none" w:sz="0" w:space="0" w:color="auto"/>
                            <w:left w:val="none" w:sz="0" w:space="0" w:color="auto"/>
                            <w:bottom w:val="none" w:sz="0" w:space="0" w:color="auto"/>
                            <w:right w:val="none" w:sz="0" w:space="0" w:color="auto"/>
                          </w:divBdr>
                        </w:div>
                        <w:div w:id="678586649">
                          <w:marLeft w:val="0"/>
                          <w:marRight w:val="0"/>
                          <w:marTop w:val="0"/>
                          <w:marBottom w:val="0"/>
                          <w:divBdr>
                            <w:top w:val="none" w:sz="0" w:space="0" w:color="auto"/>
                            <w:left w:val="none" w:sz="0" w:space="0" w:color="auto"/>
                            <w:bottom w:val="none" w:sz="0" w:space="0" w:color="auto"/>
                            <w:right w:val="none" w:sz="0" w:space="0" w:color="auto"/>
                          </w:divBdr>
                        </w:div>
                        <w:div w:id="701856100">
                          <w:marLeft w:val="0"/>
                          <w:marRight w:val="0"/>
                          <w:marTop w:val="0"/>
                          <w:marBottom w:val="0"/>
                          <w:divBdr>
                            <w:top w:val="none" w:sz="0" w:space="0" w:color="auto"/>
                            <w:left w:val="none" w:sz="0" w:space="0" w:color="auto"/>
                            <w:bottom w:val="none" w:sz="0" w:space="0" w:color="auto"/>
                            <w:right w:val="none" w:sz="0" w:space="0" w:color="auto"/>
                          </w:divBdr>
                        </w:div>
                        <w:div w:id="916864448">
                          <w:marLeft w:val="0"/>
                          <w:marRight w:val="0"/>
                          <w:marTop w:val="0"/>
                          <w:marBottom w:val="0"/>
                          <w:divBdr>
                            <w:top w:val="none" w:sz="0" w:space="0" w:color="auto"/>
                            <w:left w:val="none" w:sz="0" w:space="0" w:color="auto"/>
                            <w:bottom w:val="none" w:sz="0" w:space="0" w:color="auto"/>
                            <w:right w:val="none" w:sz="0" w:space="0" w:color="auto"/>
                          </w:divBdr>
                        </w:div>
                        <w:div w:id="1465075408">
                          <w:marLeft w:val="0"/>
                          <w:marRight w:val="0"/>
                          <w:marTop w:val="0"/>
                          <w:marBottom w:val="0"/>
                          <w:divBdr>
                            <w:top w:val="none" w:sz="0" w:space="0" w:color="auto"/>
                            <w:left w:val="none" w:sz="0" w:space="0" w:color="auto"/>
                            <w:bottom w:val="none" w:sz="0" w:space="0" w:color="auto"/>
                            <w:right w:val="none" w:sz="0" w:space="0" w:color="auto"/>
                          </w:divBdr>
                        </w:div>
                        <w:div w:id="1799372195">
                          <w:marLeft w:val="0"/>
                          <w:marRight w:val="0"/>
                          <w:marTop w:val="0"/>
                          <w:marBottom w:val="0"/>
                          <w:divBdr>
                            <w:top w:val="none" w:sz="0" w:space="0" w:color="auto"/>
                            <w:left w:val="none" w:sz="0" w:space="0" w:color="auto"/>
                            <w:bottom w:val="none" w:sz="0" w:space="0" w:color="auto"/>
                            <w:right w:val="none" w:sz="0" w:space="0" w:color="auto"/>
                          </w:divBdr>
                        </w:div>
                        <w:div w:id="1898003630">
                          <w:marLeft w:val="0"/>
                          <w:marRight w:val="0"/>
                          <w:marTop w:val="0"/>
                          <w:marBottom w:val="0"/>
                          <w:divBdr>
                            <w:top w:val="none" w:sz="0" w:space="0" w:color="auto"/>
                            <w:left w:val="none" w:sz="0" w:space="0" w:color="auto"/>
                            <w:bottom w:val="none" w:sz="0" w:space="0" w:color="auto"/>
                            <w:right w:val="none" w:sz="0" w:space="0" w:color="auto"/>
                          </w:divBdr>
                        </w:div>
                        <w:div w:id="2067755132">
                          <w:marLeft w:val="0"/>
                          <w:marRight w:val="0"/>
                          <w:marTop w:val="0"/>
                          <w:marBottom w:val="0"/>
                          <w:divBdr>
                            <w:top w:val="none" w:sz="0" w:space="0" w:color="auto"/>
                            <w:left w:val="none" w:sz="0" w:space="0" w:color="auto"/>
                            <w:bottom w:val="none" w:sz="0" w:space="0" w:color="auto"/>
                            <w:right w:val="none" w:sz="0" w:space="0" w:color="auto"/>
                          </w:divBdr>
                        </w:div>
                      </w:divsChild>
                    </w:div>
                    <w:div w:id="1056195891">
                      <w:marLeft w:val="0"/>
                      <w:marRight w:val="0"/>
                      <w:marTop w:val="0"/>
                      <w:marBottom w:val="0"/>
                      <w:divBdr>
                        <w:top w:val="none" w:sz="0" w:space="0" w:color="auto"/>
                        <w:left w:val="none" w:sz="0" w:space="0" w:color="auto"/>
                        <w:bottom w:val="none" w:sz="0" w:space="0" w:color="auto"/>
                        <w:right w:val="none" w:sz="0" w:space="0" w:color="auto"/>
                      </w:divBdr>
                      <w:divsChild>
                        <w:div w:id="336270476">
                          <w:marLeft w:val="0"/>
                          <w:marRight w:val="0"/>
                          <w:marTop w:val="0"/>
                          <w:marBottom w:val="0"/>
                          <w:divBdr>
                            <w:top w:val="none" w:sz="0" w:space="0" w:color="auto"/>
                            <w:left w:val="none" w:sz="0" w:space="0" w:color="auto"/>
                            <w:bottom w:val="none" w:sz="0" w:space="0" w:color="auto"/>
                            <w:right w:val="none" w:sz="0" w:space="0" w:color="auto"/>
                          </w:divBdr>
                        </w:div>
                      </w:divsChild>
                    </w:div>
                    <w:div w:id="20209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85190">
      <w:bodyDiv w:val="1"/>
      <w:marLeft w:val="0"/>
      <w:marRight w:val="0"/>
      <w:marTop w:val="0"/>
      <w:marBottom w:val="0"/>
      <w:divBdr>
        <w:top w:val="none" w:sz="0" w:space="0" w:color="auto"/>
        <w:left w:val="none" w:sz="0" w:space="0" w:color="auto"/>
        <w:bottom w:val="none" w:sz="0" w:space="0" w:color="auto"/>
        <w:right w:val="none" w:sz="0" w:space="0" w:color="auto"/>
      </w:divBdr>
    </w:div>
    <w:div w:id="1607346858">
      <w:bodyDiv w:val="1"/>
      <w:marLeft w:val="0"/>
      <w:marRight w:val="0"/>
      <w:marTop w:val="0"/>
      <w:marBottom w:val="0"/>
      <w:divBdr>
        <w:top w:val="none" w:sz="0" w:space="0" w:color="auto"/>
        <w:left w:val="none" w:sz="0" w:space="0" w:color="auto"/>
        <w:bottom w:val="none" w:sz="0" w:space="0" w:color="auto"/>
        <w:right w:val="none" w:sz="0" w:space="0" w:color="auto"/>
      </w:divBdr>
    </w:div>
    <w:div w:id="1608197772">
      <w:bodyDiv w:val="1"/>
      <w:marLeft w:val="0"/>
      <w:marRight w:val="0"/>
      <w:marTop w:val="0"/>
      <w:marBottom w:val="0"/>
      <w:divBdr>
        <w:top w:val="none" w:sz="0" w:space="0" w:color="auto"/>
        <w:left w:val="none" w:sz="0" w:space="0" w:color="auto"/>
        <w:bottom w:val="none" w:sz="0" w:space="0" w:color="auto"/>
        <w:right w:val="none" w:sz="0" w:space="0" w:color="auto"/>
      </w:divBdr>
    </w:div>
    <w:div w:id="1609463914">
      <w:bodyDiv w:val="1"/>
      <w:marLeft w:val="0"/>
      <w:marRight w:val="0"/>
      <w:marTop w:val="0"/>
      <w:marBottom w:val="0"/>
      <w:divBdr>
        <w:top w:val="none" w:sz="0" w:space="0" w:color="auto"/>
        <w:left w:val="none" w:sz="0" w:space="0" w:color="auto"/>
        <w:bottom w:val="none" w:sz="0" w:space="0" w:color="auto"/>
        <w:right w:val="none" w:sz="0" w:space="0" w:color="auto"/>
      </w:divBdr>
    </w:div>
    <w:div w:id="1610694567">
      <w:bodyDiv w:val="1"/>
      <w:marLeft w:val="0"/>
      <w:marRight w:val="0"/>
      <w:marTop w:val="0"/>
      <w:marBottom w:val="0"/>
      <w:divBdr>
        <w:top w:val="none" w:sz="0" w:space="0" w:color="auto"/>
        <w:left w:val="none" w:sz="0" w:space="0" w:color="auto"/>
        <w:bottom w:val="none" w:sz="0" w:space="0" w:color="auto"/>
        <w:right w:val="none" w:sz="0" w:space="0" w:color="auto"/>
      </w:divBdr>
    </w:div>
    <w:div w:id="1611473940">
      <w:bodyDiv w:val="1"/>
      <w:marLeft w:val="0"/>
      <w:marRight w:val="0"/>
      <w:marTop w:val="0"/>
      <w:marBottom w:val="0"/>
      <w:divBdr>
        <w:top w:val="none" w:sz="0" w:space="0" w:color="auto"/>
        <w:left w:val="none" w:sz="0" w:space="0" w:color="auto"/>
        <w:bottom w:val="none" w:sz="0" w:space="0" w:color="auto"/>
        <w:right w:val="none" w:sz="0" w:space="0" w:color="auto"/>
      </w:divBdr>
    </w:div>
    <w:div w:id="1612127924">
      <w:bodyDiv w:val="1"/>
      <w:marLeft w:val="0"/>
      <w:marRight w:val="0"/>
      <w:marTop w:val="0"/>
      <w:marBottom w:val="0"/>
      <w:divBdr>
        <w:top w:val="none" w:sz="0" w:space="0" w:color="auto"/>
        <w:left w:val="none" w:sz="0" w:space="0" w:color="auto"/>
        <w:bottom w:val="none" w:sz="0" w:space="0" w:color="auto"/>
        <w:right w:val="none" w:sz="0" w:space="0" w:color="auto"/>
      </w:divBdr>
    </w:div>
    <w:div w:id="1612974345">
      <w:bodyDiv w:val="1"/>
      <w:marLeft w:val="0"/>
      <w:marRight w:val="0"/>
      <w:marTop w:val="0"/>
      <w:marBottom w:val="0"/>
      <w:divBdr>
        <w:top w:val="none" w:sz="0" w:space="0" w:color="auto"/>
        <w:left w:val="none" w:sz="0" w:space="0" w:color="auto"/>
        <w:bottom w:val="none" w:sz="0" w:space="0" w:color="auto"/>
        <w:right w:val="none" w:sz="0" w:space="0" w:color="auto"/>
      </w:divBdr>
    </w:div>
    <w:div w:id="1613659680">
      <w:bodyDiv w:val="1"/>
      <w:marLeft w:val="0"/>
      <w:marRight w:val="0"/>
      <w:marTop w:val="0"/>
      <w:marBottom w:val="0"/>
      <w:divBdr>
        <w:top w:val="none" w:sz="0" w:space="0" w:color="auto"/>
        <w:left w:val="none" w:sz="0" w:space="0" w:color="auto"/>
        <w:bottom w:val="none" w:sz="0" w:space="0" w:color="auto"/>
        <w:right w:val="none" w:sz="0" w:space="0" w:color="auto"/>
      </w:divBdr>
    </w:div>
    <w:div w:id="1614172053">
      <w:bodyDiv w:val="1"/>
      <w:marLeft w:val="0"/>
      <w:marRight w:val="0"/>
      <w:marTop w:val="0"/>
      <w:marBottom w:val="0"/>
      <w:divBdr>
        <w:top w:val="none" w:sz="0" w:space="0" w:color="auto"/>
        <w:left w:val="none" w:sz="0" w:space="0" w:color="auto"/>
        <w:bottom w:val="none" w:sz="0" w:space="0" w:color="auto"/>
        <w:right w:val="none" w:sz="0" w:space="0" w:color="auto"/>
      </w:divBdr>
    </w:div>
    <w:div w:id="1615749397">
      <w:bodyDiv w:val="1"/>
      <w:marLeft w:val="0"/>
      <w:marRight w:val="0"/>
      <w:marTop w:val="0"/>
      <w:marBottom w:val="0"/>
      <w:divBdr>
        <w:top w:val="none" w:sz="0" w:space="0" w:color="auto"/>
        <w:left w:val="none" w:sz="0" w:space="0" w:color="auto"/>
        <w:bottom w:val="none" w:sz="0" w:space="0" w:color="auto"/>
        <w:right w:val="none" w:sz="0" w:space="0" w:color="auto"/>
      </w:divBdr>
      <w:divsChild>
        <w:div w:id="1743675671">
          <w:marLeft w:val="225"/>
          <w:marRight w:val="0"/>
          <w:marTop w:val="0"/>
          <w:marBottom w:val="225"/>
          <w:divBdr>
            <w:top w:val="single" w:sz="6" w:space="11" w:color="000000"/>
            <w:left w:val="single" w:sz="6" w:space="11" w:color="000000"/>
            <w:bottom w:val="single" w:sz="6" w:space="11" w:color="000000"/>
            <w:right w:val="single" w:sz="6" w:space="11" w:color="000000"/>
          </w:divBdr>
        </w:div>
      </w:divsChild>
    </w:div>
    <w:div w:id="1616521399">
      <w:bodyDiv w:val="1"/>
      <w:marLeft w:val="0"/>
      <w:marRight w:val="0"/>
      <w:marTop w:val="0"/>
      <w:marBottom w:val="0"/>
      <w:divBdr>
        <w:top w:val="none" w:sz="0" w:space="0" w:color="auto"/>
        <w:left w:val="none" w:sz="0" w:space="0" w:color="auto"/>
        <w:bottom w:val="none" w:sz="0" w:space="0" w:color="auto"/>
        <w:right w:val="none" w:sz="0" w:space="0" w:color="auto"/>
      </w:divBdr>
    </w:div>
    <w:div w:id="1616597291">
      <w:bodyDiv w:val="1"/>
      <w:marLeft w:val="0"/>
      <w:marRight w:val="0"/>
      <w:marTop w:val="0"/>
      <w:marBottom w:val="0"/>
      <w:divBdr>
        <w:top w:val="none" w:sz="0" w:space="0" w:color="auto"/>
        <w:left w:val="none" w:sz="0" w:space="0" w:color="auto"/>
        <w:bottom w:val="none" w:sz="0" w:space="0" w:color="auto"/>
        <w:right w:val="none" w:sz="0" w:space="0" w:color="auto"/>
      </w:divBdr>
      <w:divsChild>
        <w:div w:id="21024835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7638784">
      <w:bodyDiv w:val="1"/>
      <w:marLeft w:val="0"/>
      <w:marRight w:val="0"/>
      <w:marTop w:val="0"/>
      <w:marBottom w:val="0"/>
      <w:divBdr>
        <w:top w:val="none" w:sz="0" w:space="0" w:color="auto"/>
        <w:left w:val="none" w:sz="0" w:space="0" w:color="auto"/>
        <w:bottom w:val="none" w:sz="0" w:space="0" w:color="auto"/>
        <w:right w:val="none" w:sz="0" w:space="0" w:color="auto"/>
      </w:divBdr>
    </w:div>
    <w:div w:id="1618871734">
      <w:bodyDiv w:val="1"/>
      <w:marLeft w:val="0"/>
      <w:marRight w:val="0"/>
      <w:marTop w:val="0"/>
      <w:marBottom w:val="0"/>
      <w:divBdr>
        <w:top w:val="none" w:sz="0" w:space="0" w:color="auto"/>
        <w:left w:val="none" w:sz="0" w:space="0" w:color="auto"/>
        <w:bottom w:val="none" w:sz="0" w:space="0" w:color="auto"/>
        <w:right w:val="none" w:sz="0" w:space="0" w:color="auto"/>
      </w:divBdr>
    </w:div>
    <w:div w:id="1621261487">
      <w:bodyDiv w:val="1"/>
      <w:marLeft w:val="0"/>
      <w:marRight w:val="0"/>
      <w:marTop w:val="0"/>
      <w:marBottom w:val="0"/>
      <w:divBdr>
        <w:top w:val="none" w:sz="0" w:space="0" w:color="auto"/>
        <w:left w:val="none" w:sz="0" w:space="0" w:color="auto"/>
        <w:bottom w:val="none" w:sz="0" w:space="0" w:color="auto"/>
        <w:right w:val="none" w:sz="0" w:space="0" w:color="auto"/>
      </w:divBdr>
    </w:div>
    <w:div w:id="1622958533">
      <w:bodyDiv w:val="1"/>
      <w:marLeft w:val="0"/>
      <w:marRight w:val="0"/>
      <w:marTop w:val="0"/>
      <w:marBottom w:val="0"/>
      <w:divBdr>
        <w:top w:val="none" w:sz="0" w:space="0" w:color="auto"/>
        <w:left w:val="none" w:sz="0" w:space="0" w:color="auto"/>
        <w:bottom w:val="none" w:sz="0" w:space="0" w:color="auto"/>
        <w:right w:val="none" w:sz="0" w:space="0" w:color="auto"/>
      </w:divBdr>
    </w:div>
    <w:div w:id="1623800595">
      <w:bodyDiv w:val="1"/>
      <w:marLeft w:val="0"/>
      <w:marRight w:val="0"/>
      <w:marTop w:val="0"/>
      <w:marBottom w:val="0"/>
      <w:divBdr>
        <w:top w:val="none" w:sz="0" w:space="0" w:color="auto"/>
        <w:left w:val="none" w:sz="0" w:space="0" w:color="auto"/>
        <w:bottom w:val="none" w:sz="0" w:space="0" w:color="auto"/>
        <w:right w:val="none" w:sz="0" w:space="0" w:color="auto"/>
      </w:divBdr>
    </w:div>
    <w:div w:id="1625581518">
      <w:bodyDiv w:val="1"/>
      <w:marLeft w:val="0"/>
      <w:marRight w:val="0"/>
      <w:marTop w:val="0"/>
      <w:marBottom w:val="0"/>
      <w:divBdr>
        <w:top w:val="none" w:sz="0" w:space="0" w:color="auto"/>
        <w:left w:val="none" w:sz="0" w:space="0" w:color="auto"/>
        <w:bottom w:val="none" w:sz="0" w:space="0" w:color="auto"/>
        <w:right w:val="none" w:sz="0" w:space="0" w:color="auto"/>
      </w:divBdr>
    </w:div>
    <w:div w:id="1625647534">
      <w:bodyDiv w:val="1"/>
      <w:marLeft w:val="0"/>
      <w:marRight w:val="0"/>
      <w:marTop w:val="0"/>
      <w:marBottom w:val="0"/>
      <w:divBdr>
        <w:top w:val="none" w:sz="0" w:space="0" w:color="auto"/>
        <w:left w:val="none" w:sz="0" w:space="0" w:color="auto"/>
        <w:bottom w:val="none" w:sz="0" w:space="0" w:color="auto"/>
        <w:right w:val="none" w:sz="0" w:space="0" w:color="auto"/>
      </w:divBdr>
    </w:div>
    <w:div w:id="1626227741">
      <w:bodyDiv w:val="1"/>
      <w:marLeft w:val="0"/>
      <w:marRight w:val="0"/>
      <w:marTop w:val="0"/>
      <w:marBottom w:val="0"/>
      <w:divBdr>
        <w:top w:val="none" w:sz="0" w:space="0" w:color="auto"/>
        <w:left w:val="none" w:sz="0" w:space="0" w:color="auto"/>
        <w:bottom w:val="none" w:sz="0" w:space="0" w:color="auto"/>
        <w:right w:val="none" w:sz="0" w:space="0" w:color="auto"/>
      </w:divBdr>
    </w:div>
    <w:div w:id="1626499009">
      <w:bodyDiv w:val="1"/>
      <w:marLeft w:val="0"/>
      <w:marRight w:val="0"/>
      <w:marTop w:val="0"/>
      <w:marBottom w:val="0"/>
      <w:divBdr>
        <w:top w:val="none" w:sz="0" w:space="0" w:color="auto"/>
        <w:left w:val="none" w:sz="0" w:space="0" w:color="auto"/>
        <w:bottom w:val="none" w:sz="0" w:space="0" w:color="auto"/>
        <w:right w:val="none" w:sz="0" w:space="0" w:color="auto"/>
      </w:divBdr>
    </w:div>
    <w:div w:id="1628466034">
      <w:bodyDiv w:val="1"/>
      <w:marLeft w:val="0"/>
      <w:marRight w:val="0"/>
      <w:marTop w:val="0"/>
      <w:marBottom w:val="0"/>
      <w:divBdr>
        <w:top w:val="none" w:sz="0" w:space="0" w:color="auto"/>
        <w:left w:val="none" w:sz="0" w:space="0" w:color="auto"/>
        <w:bottom w:val="none" w:sz="0" w:space="0" w:color="auto"/>
        <w:right w:val="none" w:sz="0" w:space="0" w:color="auto"/>
      </w:divBdr>
    </w:div>
    <w:div w:id="1628704072">
      <w:bodyDiv w:val="1"/>
      <w:marLeft w:val="0"/>
      <w:marRight w:val="0"/>
      <w:marTop w:val="0"/>
      <w:marBottom w:val="0"/>
      <w:divBdr>
        <w:top w:val="none" w:sz="0" w:space="0" w:color="auto"/>
        <w:left w:val="none" w:sz="0" w:space="0" w:color="auto"/>
        <w:bottom w:val="none" w:sz="0" w:space="0" w:color="auto"/>
        <w:right w:val="none" w:sz="0" w:space="0" w:color="auto"/>
      </w:divBdr>
    </w:div>
    <w:div w:id="1629047605">
      <w:bodyDiv w:val="1"/>
      <w:marLeft w:val="0"/>
      <w:marRight w:val="0"/>
      <w:marTop w:val="0"/>
      <w:marBottom w:val="0"/>
      <w:divBdr>
        <w:top w:val="none" w:sz="0" w:space="0" w:color="auto"/>
        <w:left w:val="none" w:sz="0" w:space="0" w:color="auto"/>
        <w:bottom w:val="none" w:sz="0" w:space="0" w:color="auto"/>
        <w:right w:val="none" w:sz="0" w:space="0" w:color="auto"/>
      </w:divBdr>
    </w:div>
    <w:div w:id="1629505559">
      <w:bodyDiv w:val="1"/>
      <w:marLeft w:val="0"/>
      <w:marRight w:val="0"/>
      <w:marTop w:val="0"/>
      <w:marBottom w:val="0"/>
      <w:divBdr>
        <w:top w:val="none" w:sz="0" w:space="0" w:color="auto"/>
        <w:left w:val="none" w:sz="0" w:space="0" w:color="auto"/>
        <w:bottom w:val="none" w:sz="0" w:space="0" w:color="auto"/>
        <w:right w:val="none" w:sz="0" w:space="0" w:color="auto"/>
      </w:divBdr>
    </w:div>
    <w:div w:id="1630041807">
      <w:bodyDiv w:val="1"/>
      <w:marLeft w:val="0"/>
      <w:marRight w:val="0"/>
      <w:marTop w:val="0"/>
      <w:marBottom w:val="0"/>
      <w:divBdr>
        <w:top w:val="none" w:sz="0" w:space="0" w:color="auto"/>
        <w:left w:val="none" w:sz="0" w:space="0" w:color="auto"/>
        <w:bottom w:val="none" w:sz="0" w:space="0" w:color="auto"/>
        <w:right w:val="none" w:sz="0" w:space="0" w:color="auto"/>
      </w:divBdr>
    </w:div>
    <w:div w:id="1634142227">
      <w:bodyDiv w:val="1"/>
      <w:marLeft w:val="0"/>
      <w:marRight w:val="0"/>
      <w:marTop w:val="0"/>
      <w:marBottom w:val="0"/>
      <w:divBdr>
        <w:top w:val="none" w:sz="0" w:space="0" w:color="auto"/>
        <w:left w:val="none" w:sz="0" w:space="0" w:color="auto"/>
        <w:bottom w:val="none" w:sz="0" w:space="0" w:color="auto"/>
        <w:right w:val="none" w:sz="0" w:space="0" w:color="auto"/>
      </w:divBdr>
    </w:div>
    <w:div w:id="1634482382">
      <w:bodyDiv w:val="1"/>
      <w:marLeft w:val="0"/>
      <w:marRight w:val="0"/>
      <w:marTop w:val="0"/>
      <w:marBottom w:val="0"/>
      <w:divBdr>
        <w:top w:val="none" w:sz="0" w:space="0" w:color="auto"/>
        <w:left w:val="none" w:sz="0" w:space="0" w:color="auto"/>
        <w:bottom w:val="none" w:sz="0" w:space="0" w:color="auto"/>
        <w:right w:val="none" w:sz="0" w:space="0" w:color="auto"/>
      </w:divBdr>
    </w:div>
    <w:div w:id="1634747169">
      <w:bodyDiv w:val="1"/>
      <w:marLeft w:val="0"/>
      <w:marRight w:val="0"/>
      <w:marTop w:val="0"/>
      <w:marBottom w:val="0"/>
      <w:divBdr>
        <w:top w:val="none" w:sz="0" w:space="0" w:color="auto"/>
        <w:left w:val="none" w:sz="0" w:space="0" w:color="auto"/>
        <w:bottom w:val="none" w:sz="0" w:space="0" w:color="auto"/>
        <w:right w:val="none" w:sz="0" w:space="0" w:color="auto"/>
      </w:divBdr>
    </w:div>
    <w:div w:id="1635132532">
      <w:bodyDiv w:val="1"/>
      <w:marLeft w:val="0"/>
      <w:marRight w:val="0"/>
      <w:marTop w:val="0"/>
      <w:marBottom w:val="0"/>
      <w:divBdr>
        <w:top w:val="none" w:sz="0" w:space="0" w:color="auto"/>
        <w:left w:val="none" w:sz="0" w:space="0" w:color="auto"/>
        <w:bottom w:val="none" w:sz="0" w:space="0" w:color="auto"/>
        <w:right w:val="none" w:sz="0" w:space="0" w:color="auto"/>
      </w:divBdr>
    </w:div>
    <w:div w:id="1635409066">
      <w:bodyDiv w:val="1"/>
      <w:marLeft w:val="0"/>
      <w:marRight w:val="0"/>
      <w:marTop w:val="0"/>
      <w:marBottom w:val="0"/>
      <w:divBdr>
        <w:top w:val="none" w:sz="0" w:space="0" w:color="auto"/>
        <w:left w:val="none" w:sz="0" w:space="0" w:color="auto"/>
        <w:bottom w:val="none" w:sz="0" w:space="0" w:color="auto"/>
        <w:right w:val="none" w:sz="0" w:space="0" w:color="auto"/>
      </w:divBdr>
    </w:div>
    <w:div w:id="1635526111">
      <w:bodyDiv w:val="1"/>
      <w:marLeft w:val="0"/>
      <w:marRight w:val="0"/>
      <w:marTop w:val="0"/>
      <w:marBottom w:val="0"/>
      <w:divBdr>
        <w:top w:val="none" w:sz="0" w:space="0" w:color="auto"/>
        <w:left w:val="none" w:sz="0" w:space="0" w:color="auto"/>
        <w:bottom w:val="none" w:sz="0" w:space="0" w:color="auto"/>
        <w:right w:val="none" w:sz="0" w:space="0" w:color="auto"/>
      </w:divBdr>
      <w:divsChild>
        <w:div w:id="1047797454">
          <w:marLeft w:val="75"/>
          <w:marRight w:val="75"/>
          <w:marTop w:val="0"/>
          <w:marBottom w:val="150"/>
          <w:divBdr>
            <w:top w:val="none" w:sz="0" w:space="0" w:color="auto"/>
            <w:left w:val="none" w:sz="0" w:space="0" w:color="auto"/>
            <w:bottom w:val="none" w:sz="0" w:space="0" w:color="auto"/>
            <w:right w:val="none" w:sz="0" w:space="0" w:color="auto"/>
          </w:divBdr>
        </w:div>
      </w:divsChild>
    </w:div>
    <w:div w:id="1635872787">
      <w:bodyDiv w:val="1"/>
      <w:marLeft w:val="0"/>
      <w:marRight w:val="0"/>
      <w:marTop w:val="0"/>
      <w:marBottom w:val="0"/>
      <w:divBdr>
        <w:top w:val="none" w:sz="0" w:space="0" w:color="auto"/>
        <w:left w:val="none" w:sz="0" w:space="0" w:color="auto"/>
        <w:bottom w:val="none" w:sz="0" w:space="0" w:color="auto"/>
        <w:right w:val="none" w:sz="0" w:space="0" w:color="auto"/>
      </w:divBdr>
    </w:div>
    <w:div w:id="1637641053">
      <w:bodyDiv w:val="1"/>
      <w:marLeft w:val="0"/>
      <w:marRight w:val="0"/>
      <w:marTop w:val="0"/>
      <w:marBottom w:val="0"/>
      <w:divBdr>
        <w:top w:val="none" w:sz="0" w:space="0" w:color="auto"/>
        <w:left w:val="none" w:sz="0" w:space="0" w:color="auto"/>
        <w:bottom w:val="none" w:sz="0" w:space="0" w:color="auto"/>
        <w:right w:val="none" w:sz="0" w:space="0" w:color="auto"/>
      </w:divBdr>
    </w:div>
    <w:div w:id="1637686717">
      <w:bodyDiv w:val="1"/>
      <w:marLeft w:val="0"/>
      <w:marRight w:val="0"/>
      <w:marTop w:val="0"/>
      <w:marBottom w:val="0"/>
      <w:divBdr>
        <w:top w:val="none" w:sz="0" w:space="0" w:color="auto"/>
        <w:left w:val="none" w:sz="0" w:space="0" w:color="auto"/>
        <w:bottom w:val="none" w:sz="0" w:space="0" w:color="auto"/>
        <w:right w:val="none" w:sz="0" w:space="0" w:color="auto"/>
      </w:divBdr>
    </w:div>
    <w:div w:id="1638563071">
      <w:bodyDiv w:val="1"/>
      <w:marLeft w:val="0"/>
      <w:marRight w:val="0"/>
      <w:marTop w:val="0"/>
      <w:marBottom w:val="0"/>
      <w:divBdr>
        <w:top w:val="none" w:sz="0" w:space="0" w:color="auto"/>
        <w:left w:val="none" w:sz="0" w:space="0" w:color="auto"/>
        <w:bottom w:val="none" w:sz="0" w:space="0" w:color="auto"/>
        <w:right w:val="none" w:sz="0" w:space="0" w:color="auto"/>
      </w:divBdr>
    </w:div>
    <w:div w:id="1639845706">
      <w:bodyDiv w:val="1"/>
      <w:marLeft w:val="0"/>
      <w:marRight w:val="0"/>
      <w:marTop w:val="0"/>
      <w:marBottom w:val="0"/>
      <w:divBdr>
        <w:top w:val="none" w:sz="0" w:space="0" w:color="auto"/>
        <w:left w:val="none" w:sz="0" w:space="0" w:color="auto"/>
        <w:bottom w:val="none" w:sz="0" w:space="0" w:color="auto"/>
        <w:right w:val="none" w:sz="0" w:space="0" w:color="auto"/>
      </w:divBdr>
    </w:div>
    <w:div w:id="1642495652">
      <w:bodyDiv w:val="1"/>
      <w:marLeft w:val="0"/>
      <w:marRight w:val="0"/>
      <w:marTop w:val="0"/>
      <w:marBottom w:val="0"/>
      <w:divBdr>
        <w:top w:val="none" w:sz="0" w:space="0" w:color="auto"/>
        <w:left w:val="none" w:sz="0" w:space="0" w:color="auto"/>
        <w:bottom w:val="none" w:sz="0" w:space="0" w:color="auto"/>
        <w:right w:val="none" w:sz="0" w:space="0" w:color="auto"/>
      </w:divBdr>
    </w:div>
    <w:div w:id="1644308941">
      <w:bodyDiv w:val="1"/>
      <w:marLeft w:val="0"/>
      <w:marRight w:val="0"/>
      <w:marTop w:val="0"/>
      <w:marBottom w:val="0"/>
      <w:divBdr>
        <w:top w:val="none" w:sz="0" w:space="0" w:color="auto"/>
        <w:left w:val="none" w:sz="0" w:space="0" w:color="auto"/>
        <w:bottom w:val="none" w:sz="0" w:space="0" w:color="auto"/>
        <w:right w:val="none" w:sz="0" w:space="0" w:color="auto"/>
      </w:divBdr>
    </w:div>
    <w:div w:id="1644502307">
      <w:bodyDiv w:val="1"/>
      <w:marLeft w:val="0"/>
      <w:marRight w:val="0"/>
      <w:marTop w:val="0"/>
      <w:marBottom w:val="0"/>
      <w:divBdr>
        <w:top w:val="none" w:sz="0" w:space="0" w:color="auto"/>
        <w:left w:val="none" w:sz="0" w:space="0" w:color="auto"/>
        <w:bottom w:val="none" w:sz="0" w:space="0" w:color="auto"/>
        <w:right w:val="none" w:sz="0" w:space="0" w:color="auto"/>
      </w:divBdr>
    </w:div>
    <w:div w:id="1645350125">
      <w:bodyDiv w:val="1"/>
      <w:marLeft w:val="0"/>
      <w:marRight w:val="0"/>
      <w:marTop w:val="0"/>
      <w:marBottom w:val="0"/>
      <w:divBdr>
        <w:top w:val="none" w:sz="0" w:space="0" w:color="auto"/>
        <w:left w:val="none" w:sz="0" w:space="0" w:color="auto"/>
        <w:bottom w:val="none" w:sz="0" w:space="0" w:color="auto"/>
        <w:right w:val="none" w:sz="0" w:space="0" w:color="auto"/>
      </w:divBdr>
    </w:div>
    <w:div w:id="1647395163">
      <w:bodyDiv w:val="1"/>
      <w:marLeft w:val="0"/>
      <w:marRight w:val="0"/>
      <w:marTop w:val="0"/>
      <w:marBottom w:val="0"/>
      <w:divBdr>
        <w:top w:val="none" w:sz="0" w:space="0" w:color="auto"/>
        <w:left w:val="none" w:sz="0" w:space="0" w:color="auto"/>
        <w:bottom w:val="none" w:sz="0" w:space="0" w:color="auto"/>
        <w:right w:val="none" w:sz="0" w:space="0" w:color="auto"/>
      </w:divBdr>
    </w:div>
    <w:div w:id="1647665299">
      <w:bodyDiv w:val="1"/>
      <w:marLeft w:val="0"/>
      <w:marRight w:val="0"/>
      <w:marTop w:val="0"/>
      <w:marBottom w:val="0"/>
      <w:divBdr>
        <w:top w:val="none" w:sz="0" w:space="0" w:color="auto"/>
        <w:left w:val="none" w:sz="0" w:space="0" w:color="auto"/>
        <w:bottom w:val="none" w:sz="0" w:space="0" w:color="auto"/>
        <w:right w:val="none" w:sz="0" w:space="0" w:color="auto"/>
      </w:divBdr>
    </w:div>
    <w:div w:id="1648588806">
      <w:bodyDiv w:val="1"/>
      <w:marLeft w:val="0"/>
      <w:marRight w:val="0"/>
      <w:marTop w:val="0"/>
      <w:marBottom w:val="0"/>
      <w:divBdr>
        <w:top w:val="none" w:sz="0" w:space="0" w:color="auto"/>
        <w:left w:val="none" w:sz="0" w:space="0" w:color="auto"/>
        <w:bottom w:val="none" w:sz="0" w:space="0" w:color="auto"/>
        <w:right w:val="none" w:sz="0" w:space="0" w:color="auto"/>
      </w:divBdr>
    </w:div>
    <w:div w:id="1648707247">
      <w:bodyDiv w:val="1"/>
      <w:marLeft w:val="0"/>
      <w:marRight w:val="0"/>
      <w:marTop w:val="0"/>
      <w:marBottom w:val="0"/>
      <w:divBdr>
        <w:top w:val="none" w:sz="0" w:space="0" w:color="auto"/>
        <w:left w:val="none" w:sz="0" w:space="0" w:color="auto"/>
        <w:bottom w:val="none" w:sz="0" w:space="0" w:color="auto"/>
        <w:right w:val="none" w:sz="0" w:space="0" w:color="auto"/>
      </w:divBdr>
    </w:div>
    <w:div w:id="1648893145">
      <w:bodyDiv w:val="1"/>
      <w:marLeft w:val="0"/>
      <w:marRight w:val="0"/>
      <w:marTop w:val="0"/>
      <w:marBottom w:val="0"/>
      <w:divBdr>
        <w:top w:val="none" w:sz="0" w:space="0" w:color="auto"/>
        <w:left w:val="none" w:sz="0" w:space="0" w:color="auto"/>
        <w:bottom w:val="none" w:sz="0" w:space="0" w:color="auto"/>
        <w:right w:val="none" w:sz="0" w:space="0" w:color="auto"/>
      </w:divBdr>
    </w:div>
    <w:div w:id="1649702831">
      <w:bodyDiv w:val="1"/>
      <w:marLeft w:val="0"/>
      <w:marRight w:val="0"/>
      <w:marTop w:val="0"/>
      <w:marBottom w:val="0"/>
      <w:divBdr>
        <w:top w:val="none" w:sz="0" w:space="0" w:color="auto"/>
        <w:left w:val="none" w:sz="0" w:space="0" w:color="auto"/>
        <w:bottom w:val="none" w:sz="0" w:space="0" w:color="auto"/>
        <w:right w:val="none" w:sz="0" w:space="0" w:color="auto"/>
      </w:divBdr>
      <w:divsChild>
        <w:div w:id="2138528336">
          <w:marLeft w:val="0"/>
          <w:marRight w:val="0"/>
          <w:marTop w:val="0"/>
          <w:marBottom w:val="0"/>
          <w:divBdr>
            <w:top w:val="none" w:sz="0" w:space="0" w:color="auto"/>
            <w:left w:val="none" w:sz="0" w:space="0" w:color="auto"/>
            <w:bottom w:val="none" w:sz="0" w:space="0" w:color="auto"/>
            <w:right w:val="none" w:sz="0" w:space="0" w:color="auto"/>
          </w:divBdr>
          <w:divsChild>
            <w:div w:id="1836798948">
              <w:marLeft w:val="0"/>
              <w:marRight w:val="0"/>
              <w:marTop w:val="0"/>
              <w:marBottom w:val="0"/>
              <w:divBdr>
                <w:top w:val="none" w:sz="0" w:space="0" w:color="auto"/>
                <w:left w:val="none" w:sz="0" w:space="0" w:color="auto"/>
                <w:bottom w:val="none" w:sz="0" w:space="0" w:color="auto"/>
                <w:right w:val="none" w:sz="0" w:space="0" w:color="auto"/>
              </w:divBdr>
              <w:divsChild>
                <w:div w:id="1190685823">
                  <w:marLeft w:val="0"/>
                  <w:marRight w:val="0"/>
                  <w:marTop w:val="0"/>
                  <w:marBottom w:val="150"/>
                  <w:divBdr>
                    <w:top w:val="none" w:sz="0" w:space="0" w:color="auto"/>
                    <w:left w:val="none" w:sz="0" w:space="0" w:color="auto"/>
                    <w:bottom w:val="single" w:sz="18" w:space="8" w:color="D8D6D6"/>
                    <w:right w:val="none" w:sz="0" w:space="0" w:color="auto"/>
                  </w:divBdr>
                </w:div>
              </w:divsChild>
            </w:div>
          </w:divsChild>
        </w:div>
      </w:divsChild>
    </w:div>
    <w:div w:id="1649899329">
      <w:bodyDiv w:val="1"/>
      <w:marLeft w:val="0"/>
      <w:marRight w:val="0"/>
      <w:marTop w:val="0"/>
      <w:marBottom w:val="0"/>
      <w:divBdr>
        <w:top w:val="none" w:sz="0" w:space="0" w:color="auto"/>
        <w:left w:val="none" w:sz="0" w:space="0" w:color="auto"/>
        <w:bottom w:val="none" w:sz="0" w:space="0" w:color="auto"/>
        <w:right w:val="none" w:sz="0" w:space="0" w:color="auto"/>
      </w:divBdr>
    </w:div>
    <w:div w:id="1651135879">
      <w:bodyDiv w:val="1"/>
      <w:marLeft w:val="0"/>
      <w:marRight w:val="0"/>
      <w:marTop w:val="0"/>
      <w:marBottom w:val="0"/>
      <w:divBdr>
        <w:top w:val="none" w:sz="0" w:space="0" w:color="auto"/>
        <w:left w:val="none" w:sz="0" w:space="0" w:color="auto"/>
        <w:bottom w:val="none" w:sz="0" w:space="0" w:color="auto"/>
        <w:right w:val="none" w:sz="0" w:space="0" w:color="auto"/>
      </w:divBdr>
    </w:div>
    <w:div w:id="1651398571">
      <w:bodyDiv w:val="1"/>
      <w:marLeft w:val="0"/>
      <w:marRight w:val="0"/>
      <w:marTop w:val="0"/>
      <w:marBottom w:val="0"/>
      <w:divBdr>
        <w:top w:val="none" w:sz="0" w:space="0" w:color="auto"/>
        <w:left w:val="none" w:sz="0" w:space="0" w:color="auto"/>
        <w:bottom w:val="none" w:sz="0" w:space="0" w:color="auto"/>
        <w:right w:val="none" w:sz="0" w:space="0" w:color="auto"/>
      </w:divBdr>
      <w:divsChild>
        <w:div w:id="482888312">
          <w:marLeft w:val="300"/>
          <w:marRight w:val="0"/>
          <w:marTop w:val="0"/>
          <w:marBottom w:val="300"/>
          <w:divBdr>
            <w:top w:val="none" w:sz="0" w:space="0" w:color="auto"/>
            <w:left w:val="none" w:sz="0" w:space="0" w:color="auto"/>
            <w:bottom w:val="none" w:sz="0" w:space="0" w:color="auto"/>
            <w:right w:val="none" w:sz="0" w:space="0" w:color="auto"/>
          </w:divBdr>
          <w:divsChild>
            <w:div w:id="1203520120">
              <w:marLeft w:val="0"/>
              <w:marRight w:val="0"/>
              <w:marTop w:val="0"/>
              <w:marBottom w:val="0"/>
              <w:divBdr>
                <w:top w:val="none" w:sz="0" w:space="0" w:color="auto"/>
                <w:left w:val="none" w:sz="0" w:space="0" w:color="auto"/>
                <w:bottom w:val="none" w:sz="0" w:space="0" w:color="auto"/>
                <w:right w:val="none" w:sz="0" w:space="0" w:color="auto"/>
              </w:divBdr>
              <w:divsChild>
                <w:div w:id="3790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1084">
          <w:marLeft w:val="0"/>
          <w:marRight w:val="0"/>
          <w:marTop w:val="0"/>
          <w:marBottom w:val="300"/>
          <w:divBdr>
            <w:top w:val="none" w:sz="0" w:space="0" w:color="auto"/>
            <w:left w:val="none" w:sz="0" w:space="0" w:color="auto"/>
            <w:bottom w:val="none" w:sz="0" w:space="0" w:color="auto"/>
            <w:right w:val="none" w:sz="0" w:space="0" w:color="auto"/>
          </w:divBdr>
          <w:divsChild>
            <w:div w:id="2027946274">
              <w:marLeft w:val="0"/>
              <w:marRight w:val="0"/>
              <w:marTop w:val="0"/>
              <w:marBottom w:val="0"/>
              <w:divBdr>
                <w:top w:val="none" w:sz="0" w:space="0" w:color="auto"/>
                <w:left w:val="none" w:sz="0" w:space="0" w:color="auto"/>
                <w:bottom w:val="none" w:sz="0" w:space="0" w:color="auto"/>
                <w:right w:val="none" w:sz="0" w:space="0" w:color="auto"/>
              </w:divBdr>
              <w:divsChild>
                <w:div w:id="19186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11336">
      <w:bodyDiv w:val="1"/>
      <w:marLeft w:val="0"/>
      <w:marRight w:val="0"/>
      <w:marTop w:val="0"/>
      <w:marBottom w:val="0"/>
      <w:divBdr>
        <w:top w:val="none" w:sz="0" w:space="0" w:color="auto"/>
        <w:left w:val="none" w:sz="0" w:space="0" w:color="auto"/>
        <w:bottom w:val="none" w:sz="0" w:space="0" w:color="auto"/>
        <w:right w:val="none" w:sz="0" w:space="0" w:color="auto"/>
      </w:divBdr>
    </w:div>
    <w:div w:id="1653025660">
      <w:bodyDiv w:val="1"/>
      <w:marLeft w:val="0"/>
      <w:marRight w:val="0"/>
      <w:marTop w:val="0"/>
      <w:marBottom w:val="0"/>
      <w:divBdr>
        <w:top w:val="none" w:sz="0" w:space="0" w:color="auto"/>
        <w:left w:val="none" w:sz="0" w:space="0" w:color="auto"/>
        <w:bottom w:val="none" w:sz="0" w:space="0" w:color="auto"/>
        <w:right w:val="none" w:sz="0" w:space="0" w:color="auto"/>
      </w:divBdr>
    </w:div>
    <w:div w:id="1653833687">
      <w:bodyDiv w:val="1"/>
      <w:marLeft w:val="0"/>
      <w:marRight w:val="0"/>
      <w:marTop w:val="0"/>
      <w:marBottom w:val="0"/>
      <w:divBdr>
        <w:top w:val="none" w:sz="0" w:space="0" w:color="auto"/>
        <w:left w:val="none" w:sz="0" w:space="0" w:color="auto"/>
        <w:bottom w:val="none" w:sz="0" w:space="0" w:color="auto"/>
        <w:right w:val="none" w:sz="0" w:space="0" w:color="auto"/>
      </w:divBdr>
    </w:div>
    <w:div w:id="1655915658">
      <w:bodyDiv w:val="1"/>
      <w:marLeft w:val="0"/>
      <w:marRight w:val="0"/>
      <w:marTop w:val="0"/>
      <w:marBottom w:val="0"/>
      <w:divBdr>
        <w:top w:val="none" w:sz="0" w:space="0" w:color="auto"/>
        <w:left w:val="none" w:sz="0" w:space="0" w:color="auto"/>
        <w:bottom w:val="none" w:sz="0" w:space="0" w:color="auto"/>
        <w:right w:val="none" w:sz="0" w:space="0" w:color="auto"/>
      </w:divBdr>
      <w:divsChild>
        <w:div w:id="2126121674">
          <w:marLeft w:val="0"/>
          <w:marRight w:val="0"/>
          <w:marTop w:val="0"/>
          <w:marBottom w:val="450"/>
          <w:divBdr>
            <w:top w:val="none" w:sz="0" w:space="0" w:color="auto"/>
            <w:left w:val="none" w:sz="0" w:space="0" w:color="auto"/>
            <w:bottom w:val="none" w:sz="0" w:space="0" w:color="auto"/>
            <w:right w:val="none" w:sz="0" w:space="0" w:color="auto"/>
          </w:divBdr>
        </w:div>
        <w:div w:id="1943877335">
          <w:marLeft w:val="0"/>
          <w:marRight w:val="0"/>
          <w:marTop w:val="0"/>
          <w:marBottom w:val="0"/>
          <w:divBdr>
            <w:top w:val="none" w:sz="0" w:space="0" w:color="auto"/>
            <w:left w:val="none" w:sz="0" w:space="0" w:color="auto"/>
            <w:bottom w:val="none" w:sz="0" w:space="0" w:color="auto"/>
            <w:right w:val="none" w:sz="0" w:space="0" w:color="auto"/>
          </w:divBdr>
        </w:div>
      </w:divsChild>
    </w:div>
    <w:div w:id="1657882977">
      <w:bodyDiv w:val="1"/>
      <w:marLeft w:val="0"/>
      <w:marRight w:val="0"/>
      <w:marTop w:val="0"/>
      <w:marBottom w:val="0"/>
      <w:divBdr>
        <w:top w:val="none" w:sz="0" w:space="0" w:color="auto"/>
        <w:left w:val="none" w:sz="0" w:space="0" w:color="auto"/>
        <w:bottom w:val="none" w:sz="0" w:space="0" w:color="auto"/>
        <w:right w:val="none" w:sz="0" w:space="0" w:color="auto"/>
      </w:divBdr>
      <w:divsChild>
        <w:div w:id="1062170868">
          <w:marLeft w:val="150"/>
          <w:marRight w:val="0"/>
          <w:marTop w:val="150"/>
          <w:marBottom w:val="150"/>
          <w:divBdr>
            <w:top w:val="single" w:sz="6" w:space="2" w:color="000000"/>
            <w:left w:val="single" w:sz="6" w:space="2" w:color="000000"/>
            <w:bottom w:val="single" w:sz="6" w:space="2" w:color="000000"/>
            <w:right w:val="single" w:sz="6" w:space="2" w:color="000000"/>
          </w:divBdr>
        </w:div>
      </w:divsChild>
    </w:div>
    <w:div w:id="1658729828">
      <w:bodyDiv w:val="1"/>
      <w:marLeft w:val="0"/>
      <w:marRight w:val="0"/>
      <w:marTop w:val="0"/>
      <w:marBottom w:val="0"/>
      <w:divBdr>
        <w:top w:val="none" w:sz="0" w:space="0" w:color="auto"/>
        <w:left w:val="none" w:sz="0" w:space="0" w:color="auto"/>
        <w:bottom w:val="none" w:sz="0" w:space="0" w:color="auto"/>
        <w:right w:val="none" w:sz="0" w:space="0" w:color="auto"/>
      </w:divBdr>
    </w:div>
    <w:div w:id="1660423290">
      <w:bodyDiv w:val="1"/>
      <w:marLeft w:val="0"/>
      <w:marRight w:val="0"/>
      <w:marTop w:val="0"/>
      <w:marBottom w:val="0"/>
      <w:divBdr>
        <w:top w:val="none" w:sz="0" w:space="0" w:color="auto"/>
        <w:left w:val="none" w:sz="0" w:space="0" w:color="auto"/>
        <w:bottom w:val="none" w:sz="0" w:space="0" w:color="auto"/>
        <w:right w:val="none" w:sz="0" w:space="0" w:color="auto"/>
      </w:divBdr>
    </w:div>
    <w:div w:id="1663191921">
      <w:bodyDiv w:val="1"/>
      <w:marLeft w:val="0"/>
      <w:marRight w:val="0"/>
      <w:marTop w:val="0"/>
      <w:marBottom w:val="0"/>
      <w:divBdr>
        <w:top w:val="none" w:sz="0" w:space="0" w:color="auto"/>
        <w:left w:val="none" w:sz="0" w:space="0" w:color="auto"/>
        <w:bottom w:val="none" w:sz="0" w:space="0" w:color="auto"/>
        <w:right w:val="none" w:sz="0" w:space="0" w:color="auto"/>
      </w:divBdr>
    </w:div>
    <w:div w:id="1663391001">
      <w:bodyDiv w:val="1"/>
      <w:marLeft w:val="0"/>
      <w:marRight w:val="0"/>
      <w:marTop w:val="0"/>
      <w:marBottom w:val="0"/>
      <w:divBdr>
        <w:top w:val="none" w:sz="0" w:space="0" w:color="auto"/>
        <w:left w:val="none" w:sz="0" w:space="0" w:color="auto"/>
        <w:bottom w:val="none" w:sz="0" w:space="0" w:color="auto"/>
        <w:right w:val="none" w:sz="0" w:space="0" w:color="auto"/>
      </w:divBdr>
    </w:div>
    <w:div w:id="1664043186">
      <w:bodyDiv w:val="1"/>
      <w:marLeft w:val="0"/>
      <w:marRight w:val="0"/>
      <w:marTop w:val="0"/>
      <w:marBottom w:val="0"/>
      <w:divBdr>
        <w:top w:val="none" w:sz="0" w:space="0" w:color="auto"/>
        <w:left w:val="none" w:sz="0" w:space="0" w:color="auto"/>
        <w:bottom w:val="none" w:sz="0" w:space="0" w:color="auto"/>
        <w:right w:val="none" w:sz="0" w:space="0" w:color="auto"/>
      </w:divBdr>
    </w:div>
    <w:div w:id="1664164940">
      <w:bodyDiv w:val="1"/>
      <w:marLeft w:val="0"/>
      <w:marRight w:val="0"/>
      <w:marTop w:val="0"/>
      <w:marBottom w:val="0"/>
      <w:divBdr>
        <w:top w:val="none" w:sz="0" w:space="0" w:color="auto"/>
        <w:left w:val="none" w:sz="0" w:space="0" w:color="auto"/>
        <w:bottom w:val="none" w:sz="0" w:space="0" w:color="auto"/>
        <w:right w:val="none" w:sz="0" w:space="0" w:color="auto"/>
      </w:divBdr>
      <w:divsChild>
        <w:div w:id="1360356078">
          <w:marLeft w:val="0"/>
          <w:marRight w:val="300"/>
          <w:marTop w:val="75"/>
          <w:marBottom w:val="300"/>
          <w:divBdr>
            <w:top w:val="none" w:sz="0" w:space="0" w:color="auto"/>
            <w:left w:val="none" w:sz="0" w:space="0" w:color="auto"/>
            <w:bottom w:val="none" w:sz="0" w:space="0" w:color="auto"/>
            <w:right w:val="none" w:sz="0" w:space="0" w:color="auto"/>
          </w:divBdr>
        </w:div>
        <w:div w:id="1487429102">
          <w:marLeft w:val="0"/>
          <w:marRight w:val="0"/>
          <w:marTop w:val="0"/>
          <w:marBottom w:val="0"/>
          <w:divBdr>
            <w:top w:val="none" w:sz="0" w:space="0" w:color="auto"/>
            <w:left w:val="none" w:sz="0" w:space="0" w:color="auto"/>
            <w:bottom w:val="none" w:sz="0" w:space="0" w:color="auto"/>
            <w:right w:val="none" w:sz="0" w:space="0" w:color="auto"/>
          </w:divBdr>
        </w:div>
        <w:div w:id="334724139">
          <w:marLeft w:val="0"/>
          <w:marRight w:val="300"/>
          <w:marTop w:val="75"/>
          <w:marBottom w:val="300"/>
          <w:divBdr>
            <w:top w:val="none" w:sz="0" w:space="0" w:color="auto"/>
            <w:left w:val="none" w:sz="0" w:space="0" w:color="auto"/>
            <w:bottom w:val="none" w:sz="0" w:space="0" w:color="auto"/>
            <w:right w:val="none" w:sz="0" w:space="0" w:color="auto"/>
          </w:divBdr>
        </w:div>
        <w:div w:id="938148847">
          <w:marLeft w:val="0"/>
          <w:marRight w:val="0"/>
          <w:marTop w:val="0"/>
          <w:marBottom w:val="0"/>
          <w:divBdr>
            <w:top w:val="none" w:sz="0" w:space="0" w:color="auto"/>
            <w:left w:val="none" w:sz="0" w:space="0" w:color="auto"/>
            <w:bottom w:val="none" w:sz="0" w:space="0" w:color="auto"/>
            <w:right w:val="none" w:sz="0" w:space="0" w:color="auto"/>
          </w:divBdr>
        </w:div>
      </w:divsChild>
    </w:div>
    <w:div w:id="1665932725">
      <w:bodyDiv w:val="1"/>
      <w:marLeft w:val="0"/>
      <w:marRight w:val="0"/>
      <w:marTop w:val="0"/>
      <w:marBottom w:val="0"/>
      <w:divBdr>
        <w:top w:val="none" w:sz="0" w:space="0" w:color="auto"/>
        <w:left w:val="none" w:sz="0" w:space="0" w:color="auto"/>
        <w:bottom w:val="none" w:sz="0" w:space="0" w:color="auto"/>
        <w:right w:val="none" w:sz="0" w:space="0" w:color="auto"/>
      </w:divBdr>
    </w:div>
    <w:div w:id="1668511123">
      <w:bodyDiv w:val="1"/>
      <w:marLeft w:val="0"/>
      <w:marRight w:val="0"/>
      <w:marTop w:val="0"/>
      <w:marBottom w:val="0"/>
      <w:divBdr>
        <w:top w:val="none" w:sz="0" w:space="0" w:color="auto"/>
        <w:left w:val="none" w:sz="0" w:space="0" w:color="auto"/>
        <w:bottom w:val="none" w:sz="0" w:space="0" w:color="auto"/>
        <w:right w:val="none" w:sz="0" w:space="0" w:color="auto"/>
      </w:divBdr>
    </w:div>
    <w:div w:id="1669596749">
      <w:bodyDiv w:val="1"/>
      <w:marLeft w:val="0"/>
      <w:marRight w:val="0"/>
      <w:marTop w:val="0"/>
      <w:marBottom w:val="0"/>
      <w:divBdr>
        <w:top w:val="none" w:sz="0" w:space="0" w:color="auto"/>
        <w:left w:val="none" w:sz="0" w:space="0" w:color="auto"/>
        <w:bottom w:val="none" w:sz="0" w:space="0" w:color="auto"/>
        <w:right w:val="none" w:sz="0" w:space="0" w:color="auto"/>
      </w:divBdr>
    </w:div>
    <w:div w:id="1671250968">
      <w:bodyDiv w:val="1"/>
      <w:marLeft w:val="0"/>
      <w:marRight w:val="0"/>
      <w:marTop w:val="0"/>
      <w:marBottom w:val="0"/>
      <w:divBdr>
        <w:top w:val="none" w:sz="0" w:space="0" w:color="auto"/>
        <w:left w:val="none" w:sz="0" w:space="0" w:color="auto"/>
        <w:bottom w:val="none" w:sz="0" w:space="0" w:color="auto"/>
        <w:right w:val="none" w:sz="0" w:space="0" w:color="auto"/>
      </w:divBdr>
    </w:div>
    <w:div w:id="1671330066">
      <w:bodyDiv w:val="1"/>
      <w:marLeft w:val="0"/>
      <w:marRight w:val="0"/>
      <w:marTop w:val="0"/>
      <w:marBottom w:val="0"/>
      <w:divBdr>
        <w:top w:val="none" w:sz="0" w:space="0" w:color="auto"/>
        <w:left w:val="none" w:sz="0" w:space="0" w:color="auto"/>
        <w:bottom w:val="none" w:sz="0" w:space="0" w:color="auto"/>
        <w:right w:val="none" w:sz="0" w:space="0" w:color="auto"/>
      </w:divBdr>
    </w:div>
    <w:div w:id="1672219193">
      <w:bodyDiv w:val="1"/>
      <w:marLeft w:val="0"/>
      <w:marRight w:val="0"/>
      <w:marTop w:val="0"/>
      <w:marBottom w:val="0"/>
      <w:divBdr>
        <w:top w:val="none" w:sz="0" w:space="0" w:color="auto"/>
        <w:left w:val="none" w:sz="0" w:space="0" w:color="auto"/>
        <w:bottom w:val="none" w:sz="0" w:space="0" w:color="auto"/>
        <w:right w:val="none" w:sz="0" w:space="0" w:color="auto"/>
      </w:divBdr>
    </w:div>
    <w:div w:id="1672295199">
      <w:bodyDiv w:val="1"/>
      <w:marLeft w:val="0"/>
      <w:marRight w:val="0"/>
      <w:marTop w:val="0"/>
      <w:marBottom w:val="0"/>
      <w:divBdr>
        <w:top w:val="none" w:sz="0" w:space="0" w:color="auto"/>
        <w:left w:val="none" w:sz="0" w:space="0" w:color="auto"/>
        <w:bottom w:val="none" w:sz="0" w:space="0" w:color="auto"/>
        <w:right w:val="none" w:sz="0" w:space="0" w:color="auto"/>
      </w:divBdr>
    </w:div>
    <w:div w:id="1672836255">
      <w:bodyDiv w:val="1"/>
      <w:marLeft w:val="0"/>
      <w:marRight w:val="0"/>
      <w:marTop w:val="0"/>
      <w:marBottom w:val="0"/>
      <w:divBdr>
        <w:top w:val="none" w:sz="0" w:space="0" w:color="auto"/>
        <w:left w:val="none" w:sz="0" w:space="0" w:color="auto"/>
        <w:bottom w:val="none" w:sz="0" w:space="0" w:color="auto"/>
        <w:right w:val="none" w:sz="0" w:space="0" w:color="auto"/>
      </w:divBdr>
    </w:div>
    <w:div w:id="1675105666">
      <w:bodyDiv w:val="1"/>
      <w:marLeft w:val="0"/>
      <w:marRight w:val="0"/>
      <w:marTop w:val="0"/>
      <w:marBottom w:val="0"/>
      <w:divBdr>
        <w:top w:val="none" w:sz="0" w:space="0" w:color="auto"/>
        <w:left w:val="none" w:sz="0" w:space="0" w:color="auto"/>
        <w:bottom w:val="none" w:sz="0" w:space="0" w:color="auto"/>
        <w:right w:val="none" w:sz="0" w:space="0" w:color="auto"/>
      </w:divBdr>
    </w:div>
    <w:div w:id="1675912867">
      <w:bodyDiv w:val="1"/>
      <w:marLeft w:val="0"/>
      <w:marRight w:val="0"/>
      <w:marTop w:val="0"/>
      <w:marBottom w:val="0"/>
      <w:divBdr>
        <w:top w:val="none" w:sz="0" w:space="0" w:color="auto"/>
        <w:left w:val="none" w:sz="0" w:space="0" w:color="auto"/>
        <w:bottom w:val="none" w:sz="0" w:space="0" w:color="auto"/>
        <w:right w:val="none" w:sz="0" w:space="0" w:color="auto"/>
      </w:divBdr>
    </w:div>
    <w:div w:id="1677345756">
      <w:bodyDiv w:val="1"/>
      <w:marLeft w:val="0"/>
      <w:marRight w:val="0"/>
      <w:marTop w:val="0"/>
      <w:marBottom w:val="0"/>
      <w:divBdr>
        <w:top w:val="none" w:sz="0" w:space="0" w:color="auto"/>
        <w:left w:val="none" w:sz="0" w:space="0" w:color="auto"/>
        <w:bottom w:val="none" w:sz="0" w:space="0" w:color="auto"/>
        <w:right w:val="none" w:sz="0" w:space="0" w:color="auto"/>
      </w:divBdr>
    </w:div>
    <w:div w:id="1678192091">
      <w:bodyDiv w:val="1"/>
      <w:marLeft w:val="0"/>
      <w:marRight w:val="0"/>
      <w:marTop w:val="0"/>
      <w:marBottom w:val="0"/>
      <w:divBdr>
        <w:top w:val="none" w:sz="0" w:space="0" w:color="auto"/>
        <w:left w:val="none" w:sz="0" w:space="0" w:color="auto"/>
        <w:bottom w:val="none" w:sz="0" w:space="0" w:color="auto"/>
        <w:right w:val="none" w:sz="0" w:space="0" w:color="auto"/>
      </w:divBdr>
    </w:div>
    <w:div w:id="1678195741">
      <w:bodyDiv w:val="1"/>
      <w:marLeft w:val="0"/>
      <w:marRight w:val="0"/>
      <w:marTop w:val="0"/>
      <w:marBottom w:val="0"/>
      <w:divBdr>
        <w:top w:val="none" w:sz="0" w:space="0" w:color="auto"/>
        <w:left w:val="none" w:sz="0" w:space="0" w:color="auto"/>
        <w:bottom w:val="none" w:sz="0" w:space="0" w:color="auto"/>
        <w:right w:val="none" w:sz="0" w:space="0" w:color="auto"/>
      </w:divBdr>
    </w:div>
    <w:div w:id="1679113351">
      <w:bodyDiv w:val="1"/>
      <w:marLeft w:val="0"/>
      <w:marRight w:val="0"/>
      <w:marTop w:val="0"/>
      <w:marBottom w:val="0"/>
      <w:divBdr>
        <w:top w:val="none" w:sz="0" w:space="0" w:color="auto"/>
        <w:left w:val="none" w:sz="0" w:space="0" w:color="auto"/>
        <w:bottom w:val="none" w:sz="0" w:space="0" w:color="auto"/>
        <w:right w:val="none" w:sz="0" w:space="0" w:color="auto"/>
      </w:divBdr>
    </w:div>
    <w:div w:id="1679193867">
      <w:bodyDiv w:val="1"/>
      <w:marLeft w:val="0"/>
      <w:marRight w:val="0"/>
      <w:marTop w:val="0"/>
      <w:marBottom w:val="0"/>
      <w:divBdr>
        <w:top w:val="none" w:sz="0" w:space="0" w:color="auto"/>
        <w:left w:val="none" w:sz="0" w:space="0" w:color="auto"/>
        <w:bottom w:val="none" w:sz="0" w:space="0" w:color="auto"/>
        <w:right w:val="none" w:sz="0" w:space="0" w:color="auto"/>
      </w:divBdr>
    </w:div>
    <w:div w:id="1680083477">
      <w:bodyDiv w:val="1"/>
      <w:marLeft w:val="0"/>
      <w:marRight w:val="0"/>
      <w:marTop w:val="0"/>
      <w:marBottom w:val="0"/>
      <w:divBdr>
        <w:top w:val="none" w:sz="0" w:space="0" w:color="auto"/>
        <w:left w:val="none" w:sz="0" w:space="0" w:color="auto"/>
        <w:bottom w:val="none" w:sz="0" w:space="0" w:color="auto"/>
        <w:right w:val="none" w:sz="0" w:space="0" w:color="auto"/>
      </w:divBdr>
    </w:div>
    <w:div w:id="1681472305">
      <w:bodyDiv w:val="1"/>
      <w:marLeft w:val="0"/>
      <w:marRight w:val="0"/>
      <w:marTop w:val="0"/>
      <w:marBottom w:val="0"/>
      <w:divBdr>
        <w:top w:val="none" w:sz="0" w:space="0" w:color="auto"/>
        <w:left w:val="none" w:sz="0" w:space="0" w:color="auto"/>
        <w:bottom w:val="none" w:sz="0" w:space="0" w:color="auto"/>
        <w:right w:val="none" w:sz="0" w:space="0" w:color="auto"/>
      </w:divBdr>
    </w:div>
    <w:div w:id="1681811154">
      <w:bodyDiv w:val="1"/>
      <w:marLeft w:val="0"/>
      <w:marRight w:val="0"/>
      <w:marTop w:val="0"/>
      <w:marBottom w:val="0"/>
      <w:divBdr>
        <w:top w:val="none" w:sz="0" w:space="0" w:color="auto"/>
        <w:left w:val="none" w:sz="0" w:space="0" w:color="auto"/>
        <w:bottom w:val="none" w:sz="0" w:space="0" w:color="auto"/>
        <w:right w:val="none" w:sz="0" w:space="0" w:color="auto"/>
      </w:divBdr>
    </w:div>
    <w:div w:id="1682003943">
      <w:bodyDiv w:val="1"/>
      <w:marLeft w:val="0"/>
      <w:marRight w:val="0"/>
      <w:marTop w:val="0"/>
      <w:marBottom w:val="0"/>
      <w:divBdr>
        <w:top w:val="none" w:sz="0" w:space="0" w:color="auto"/>
        <w:left w:val="none" w:sz="0" w:space="0" w:color="auto"/>
        <w:bottom w:val="none" w:sz="0" w:space="0" w:color="auto"/>
        <w:right w:val="none" w:sz="0" w:space="0" w:color="auto"/>
      </w:divBdr>
    </w:div>
    <w:div w:id="1682272572">
      <w:bodyDiv w:val="1"/>
      <w:marLeft w:val="0"/>
      <w:marRight w:val="0"/>
      <w:marTop w:val="0"/>
      <w:marBottom w:val="0"/>
      <w:divBdr>
        <w:top w:val="none" w:sz="0" w:space="0" w:color="auto"/>
        <w:left w:val="none" w:sz="0" w:space="0" w:color="auto"/>
        <w:bottom w:val="none" w:sz="0" w:space="0" w:color="auto"/>
        <w:right w:val="none" w:sz="0" w:space="0" w:color="auto"/>
      </w:divBdr>
    </w:div>
    <w:div w:id="1682588615">
      <w:bodyDiv w:val="1"/>
      <w:marLeft w:val="0"/>
      <w:marRight w:val="0"/>
      <w:marTop w:val="0"/>
      <w:marBottom w:val="0"/>
      <w:divBdr>
        <w:top w:val="none" w:sz="0" w:space="0" w:color="auto"/>
        <w:left w:val="none" w:sz="0" w:space="0" w:color="auto"/>
        <w:bottom w:val="none" w:sz="0" w:space="0" w:color="auto"/>
        <w:right w:val="none" w:sz="0" w:space="0" w:color="auto"/>
      </w:divBdr>
    </w:div>
    <w:div w:id="1682658546">
      <w:bodyDiv w:val="1"/>
      <w:marLeft w:val="0"/>
      <w:marRight w:val="0"/>
      <w:marTop w:val="0"/>
      <w:marBottom w:val="0"/>
      <w:divBdr>
        <w:top w:val="none" w:sz="0" w:space="0" w:color="auto"/>
        <w:left w:val="none" w:sz="0" w:space="0" w:color="auto"/>
        <w:bottom w:val="none" w:sz="0" w:space="0" w:color="auto"/>
        <w:right w:val="none" w:sz="0" w:space="0" w:color="auto"/>
      </w:divBdr>
    </w:div>
    <w:div w:id="1682660839">
      <w:bodyDiv w:val="1"/>
      <w:marLeft w:val="0"/>
      <w:marRight w:val="0"/>
      <w:marTop w:val="0"/>
      <w:marBottom w:val="0"/>
      <w:divBdr>
        <w:top w:val="none" w:sz="0" w:space="0" w:color="auto"/>
        <w:left w:val="none" w:sz="0" w:space="0" w:color="auto"/>
        <w:bottom w:val="none" w:sz="0" w:space="0" w:color="auto"/>
        <w:right w:val="none" w:sz="0" w:space="0" w:color="auto"/>
      </w:divBdr>
    </w:div>
    <w:div w:id="1682733261">
      <w:bodyDiv w:val="1"/>
      <w:marLeft w:val="0"/>
      <w:marRight w:val="0"/>
      <w:marTop w:val="0"/>
      <w:marBottom w:val="0"/>
      <w:divBdr>
        <w:top w:val="none" w:sz="0" w:space="0" w:color="auto"/>
        <w:left w:val="none" w:sz="0" w:space="0" w:color="auto"/>
        <w:bottom w:val="none" w:sz="0" w:space="0" w:color="auto"/>
        <w:right w:val="none" w:sz="0" w:space="0" w:color="auto"/>
      </w:divBdr>
    </w:div>
    <w:div w:id="1684744526">
      <w:bodyDiv w:val="1"/>
      <w:marLeft w:val="0"/>
      <w:marRight w:val="0"/>
      <w:marTop w:val="0"/>
      <w:marBottom w:val="0"/>
      <w:divBdr>
        <w:top w:val="none" w:sz="0" w:space="0" w:color="auto"/>
        <w:left w:val="none" w:sz="0" w:space="0" w:color="auto"/>
        <w:bottom w:val="none" w:sz="0" w:space="0" w:color="auto"/>
        <w:right w:val="none" w:sz="0" w:space="0" w:color="auto"/>
      </w:divBdr>
    </w:div>
    <w:div w:id="1686398480">
      <w:bodyDiv w:val="1"/>
      <w:marLeft w:val="0"/>
      <w:marRight w:val="0"/>
      <w:marTop w:val="0"/>
      <w:marBottom w:val="0"/>
      <w:divBdr>
        <w:top w:val="none" w:sz="0" w:space="0" w:color="auto"/>
        <w:left w:val="none" w:sz="0" w:space="0" w:color="auto"/>
        <w:bottom w:val="none" w:sz="0" w:space="0" w:color="auto"/>
        <w:right w:val="none" w:sz="0" w:space="0" w:color="auto"/>
      </w:divBdr>
    </w:div>
    <w:div w:id="1689915125">
      <w:bodyDiv w:val="1"/>
      <w:marLeft w:val="0"/>
      <w:marRight w:val="0"/>
      <w:marTop w:val="0"/>
      <w:marBottom w:val="0"/>
      <w:divBdr>
        <w:top w:val="none" w:sz="0" w:space="0" w:color="auto"/>
        <w:left w:val="none" w:sz="0" w:space="0" w:color="auto"/>
        <w:bottom w:val="none" w:sz="0" w:space="0" w:color="auto"/>
        <w:right w:val="none" w:sz="0" w:space="0" w:color="auto"/>
      </w:divBdr>
    </w:div>
    <w:div w:id="1690060774">
      <w:bodyDiv w:val="1"/>
      <w:marLeft w:val="0"/>
      <w:marRight w:val="0"/>
      <w:marTop w:val="0"/>
      <w:marBottom w:val="0"/>
      <w:divBdr>
        <w:top w:val="none" w:sz="0" w:space="0" w:color="auto"/>
        <w:left w:val="none" w:sz="0" w:space="0" w:color="auto"/>
        <w:bottom w:val="none" w:sz="0" w:space="0" w:color="auto"/>
        <w:right w:val="none" w:sz="0" w:space="0" w:color="auto"/>
      </w:divBdr>
    </w:div>
    <w:div w:id="1695226168">
      <w:bodyDiv w:val="1"/>
      <w:marLeft w:val="0"/>
      <w:marRight w:val="0"/>
      <w:marTop w:val="0"/>
      <w:marBottom w:val="0"/>
      <w:divBdr>
        <w:top w:val="none" w:sz="0" w:space="0" w:color="auto"/>
        <w:left w:val="none" w:sz="0" w:space="0" w:color="auto"/>
        <w:bottom w:val="none" w:sz="0" w:space="0" w:color="auto"/>
        <w:right w:val="none" w:sz="0" w:space="0" w:color="auto"/>
      </w:divBdr>
      <w:divsChild>
        <w:div w:id="1448160872">
          <w:marLeft w:val="0"/>
          <w:marRight w:val="0"/>
          <w:marTop w:val="0"/>
          <w:marBottom w:val="0"/>
          <w:divBdr>
            <w:top w:val="none" w:sz="0" w:space="0" w:color="auto"/>
            <w:left w:val="none" w:sz="0" w:space="0" w:color="auto"/>
            <w:bottom w:val="none" w:sz="0" w:space="0" w:color="auto"/>
            <w:right w:val="none" w:sz="0" w:space="0" w:color="auto"/>
          </w:divBdr>
          <w:divsChild>
            <w:div w:id="1616474472">
              <w:marLeft w:val="0"/>
              <w:marRight w:val="0"/>
              <w:marTop w:val="0"/>
              <w:marBottom w:val="0"/>
              <w:divBdr>
                <w:top w:val="none" w:sz="0" w:space="0" w:color="auto"/>
                <w:left w:val="none" w:sz="0" w:space="0" w:color="auto"/>
                <w:bottom w:val="none" w:sz="0" w:space="0" w:color="auto"/>
                <w:right w:val="none" w:sz="0" w:space="0" w:color="auto"/>
              </w:divBdr>
              <w:divsChild>
                <w:div w:id="1801025834">
                  <w:marLeft w:val="0"/>
                  <w:marRight w:val="0"/>
                  <w:marTop w:val="0"/>
                  <w:marBottom w:val="0"/>
                  <w:divBdr>
                    <w:top w:val="none" w:sz="0" w:space="0" w:color="auto"/>
                    <w:left w:val="none" w:sz="0" w:space="0" w:color="auto"/>
                    <w:bottom w:val="none" w:sz="0" w:space="0" w:color="auto"/>
                    <w:right w:val="none" w:sz="0" w:space="0" w:color="auto"/>
                  </w:divBdr>
                  <w:divsChild>
                    <w:div w:id="126091844">
                      <w:marLeft w:val="0"/>
                      <w:marRight w:val="0"/>
                      <w:marTop w:val="0"/>
                      <w:marBottom w:val="0"/>
                      <w:divBdr>
                        <w:top w:val="none" w:sz="0" w:space="0" w:color="auto"/>
                        <w:left w:val="none" w:sz="0" w:space="0" w:color="auto"/>
                        <w:bottom w:val="none" w:sz="0" w:space="0" w:color="auto"/>
                        <w:right w:val="none" w:sz="0" w:space="0" w:color="auto"/>
                      </w:divBdr>
                      <w:divsChild>
                        <w:div w:id="1107119126">
                          <w:marLeft w:val="0"/>
                          <w:marRight w:val="0"/>
                          <w:marTop w:val="0"/>
                          <w:marBottom w:val="0"/>
                          <w:divBdr>
                            <w:top w:val="none" w:sz="0" w:space="0" w:color="auto"/>
                            <w:left w:val="none" w:sz="0" w:space="0" w:color="auto"/>
                            <w:bottom w:val="none" w:sz="0" w:space="0" w:color="auto"/>
                            <w:right w:val="none" w:sz="0" w:space="0" w:color="auto"/>
                          </w:divBdr>
                          <w:divsChild>
                            <w:div w:id="31792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232418">
      <w:bodyDiv w:val="1"/>
      <w:marLeft w:val="0"/>
      <w:marRight w:val="0"/>
      <w:marTop w:val="0"/>
      <w:marBottom w:val="0"/>
      <w:divBdr>
        <w:top w:val="none" w:sz="0" w:space="0" w:color="auto"/>
        <w:left w:val="none" w:sz="0" w:space="0" w:color="auto"/>
        <w:bottom w:val="none" w:sz="0" w:space="0" w:color="auto"/>
        <w:right w:val="none" w:sz="0" w:space="0" w:color="auto"/>
      </w:divBdr>
    </w:div>
    <w:div w:id="1696729214">
      <w:bodyDiv w:val="1"/>
      <w:marLeft w:val="0"/>
      <w:marRight w:val="0"/>
      <w:marTop w:val="0"/>
      <w:marBottom w:val="0"/>
      <w:divBdr>
        <w:top w:val="none" w:sz="0" w:space="0" w:color="auto"/>
        <w:left w:val="none" w:sz="0" w:space="0" w:color="auto"/>
        <w:bottom w:val="none" w:sz="0" w:space="0" w:color="auto"/>
        <w:right w:val="none" w:sz="0" w:space="0" w:color="auto"/>
      </w:divBdr>
    </w:div>
    <w:div w:id="1696956266">
      <w:bodyDiv w:val="1"/>
      <w:marLeft w:val="0"/>
      <w:marRight w:val="0"/>
      <w:marTop w:val="0"/>
      <w:marBottom w:val="0"/>
      <w:divBdr>
        <w:top w:val="none" w:sz="0" w:space="0" w:color="auto"/>
        <w:left w:val="none" w:sz="0" w:space="0" w:color="auto"/>
        <w:bottom w:val="none" w:sz="0" w:space="0" w:color="auto"/>
        <w:right w:val="none" w:sz="0" w:space="0" w:color="auto"/>
      </w:divBdr>
    </w:div>
    <w:div w:id="1697463700">
      <w:bodyDiv w:val="1"/>
      <w:marLeft w:val="0"/>
      <w:marRight w:val="0"/>
      <w:marTop w:val="0"/>
      <w:marBottom w:val="0"/>
      <w:divBdr>
        <w:top w:val="none" w:sz="0" w:space="0" w:color="auto"/>
        <w:left w:val="none" w:sz="0" w:space="0" w:color="auto"/>
        <w:bottom w:val="none" w:sz="0" w:space="0" w:color="auto"/>
        <w:right w:val="none" w:sz="0" w:space="0" w:color="auto"/>
      </w:divBdr>
    </w:div>
    <w:div w:id="1698699453">
      <w:bodyDiv w:val="1"/>
      <w:marLeft w:val="0"/>
      <w:marRight w:val="0"/>
      <w:marTop w:val="0"/>
      <w:marBottom w:val="0"/>
      <w:divBdr>
        <w:top w:val="none" w:sz="0" w:space="0" w:color="auto"/>
        <w:left w:val="none" w:sz="0" w:space="0" w:color="auto"/>
        <w:bottom w:val="none" w:sz="0" w:space="0" w:color="auto"/>
        <w:right w:val="none" w:sz="0" w:space="0" w:color="auto"/>
      </w:divBdr>
    </w:div>
    <w:div w:id="1698853597">
      <w:bodyDiv w:val="1"/>
      <w:marLeft w:val="0"/>
      <w:marRight w:val="0"/>
      <w:marTop w:val="0"/>
      <w:marBottom w:val="0"/>
      <w:divBdr>
        <w:top w:val="none" w:sz="0" w:space="0" w:color="auto"/>
        <w:left w:val="none" w:sz="0" w:space="0" w:color="auto"/>
        <w:bottom w:val="none" w:sz="0" w:space="0" w:color="auto"/>
        <w:right w:val="none" w:sz="0" w:space="0" w:color="auto"/>
      </w:divBdr>
      <w:divsChild>
        <w:div w:id="1676418965">
          <w:marLeft w:val="0"/>
          <w:marRight w:val="0"/>
          <w:marTop w:val="0"/>
          <w:marBottom w:val="0"/>
          <w:divBdr>
            <w:top w:val="none" w:sz="0" w:space="0" w:color="auto"/>
            <w:left w:val="none" w:sz="0" w:space="0" w:color="auto"/>
            <w:bottom w:val="none" w:sz="0" w:space="0" w:color="auto"/>
            <w:right w:val="none" w:sz="0" w:space="0" w:color="auto"/>
          </w:divBdr>
        </w:div>
        <w:div w:id="899441967">
          <w:marLeft w:val="0"/>
          <w:marRight w:val="0"/>
          <w:marTop w:val="0"/>
          <w:marBottom w:val="0"/>
          <w:divBdr>
            <w:top w:val="none" w:sz="0" w:space="0" w:color="auto"/>
            <w:left w:val="none" w:sz="0" w:space="0" w:color="auto"/>
            <w:bottom w:val="none" w:sz="0" w:space="0" w:color="auto"/>
            <w:right w:val="none" w:sz="0" w:space="0" w:color="auto"/>
          </w:divBdr>
        </w:div>
      </w:divsChild>
    </w:div>
    <w:div w:id="1701737453">
      <w:bodyDiv w:val="1"/>
      <w:marLeft w:val="0"/>
      <w:marRight w:val="0"/>
      <w:marTop w:val="0"/>
      <w:marBottom w:val="0"/>
      <w:divBdr>
        <w:top w:val="none" w:sz="0" w:space="0" w:color="auto"/>
        <w:left w:val="none" w:sz="0" w:space="0" w:color="auto"/>
        <w:bottom w:val="none" w:sz="0" w:space="0" w:color="auto"/>
        <w:right w:val="none" w:sz="0" w:space="0" w:color="auto"/>
      </w:divBdr>
    </w:div>
    <w:div w:id="1703044923">
      <w:bodyDiv w:val="1"/>
      <w:marLeft w:val="0"/>
      <w:marRight w:val="0"/>
      <w:marTop w:val="0"/>
      <w:marBottom w:val="0"/>
      <w:divBdr>
        <w:top w:val="none" w:sz="0" w:space="0" w:color="auto"/>
        <w:left w:val="none" w:sz="0" w:space="0" w:color="auto"/>
        <w:bottom w:val="none" w:sz="0" w:space="0" w:color="auto"/>
        <w:right w:val="none" w:sz="0" w:space="0" w:color="auto"/>
      </w:divBdr>
      <w:divsChild>
        <w:div w:id="1506019853">
          <w:marLeft w:val="0"/>
          <w:marRight w:val="0"/>
          <w:marTop w:val="0"/>
          <w:marBottom w:val="0"/>
          <w:divBdr>
            <w:top w:val="none" w:sz="0" w:space="0" w:color="auto"/>
            <w:left w:val="none" w:sz="0" w:space="0" w:color="auto"/>
            <w:bottom w:val="none" w:sz="0" w:space="0" w:color="auto"/>
            <w:right w:val="none" w:sz="0" w:space="0" w:color="auto"/>
          </w:divBdr>
        </w:div>
        <w:div w:id="559026208">
          <w:marLeft w:val="0"/>
          <w:marRight w:val="0"/>
          <w:marTop w:val="0"/>
          <w:marBottom w:val="0"/>
          <w:divBdr>
            <w:top w:val="none" w:sz="0" w:space="0" w:color="auto"/>
            <w:left w:val="none" w:sz="0" w:space="0" w:color="auto"/>
            <w:bottom w:val="none" w:sz="0" w:space="0" w:color="auto"/>
            <w:right w:val="none" w:sz="0" w:space="0" w:color="auto"/>
          </w:divBdr>
        </w:div>
        <w:div w:id="571814282">
          <w:marLeft w:val="0"/>
          <w:marRight w:val="0"/>
          <w:marTop w:val="0"/>
          <w:marBottom w:val="0"/>
          <w:divBdr>
            <w:top w:val="none" w:sz="0" w:space="0" w:color="auto"/>
            <w:left w:val="none" w:sz="0" w:space="0" w:color="auto"/>
            <w:bottom w:val="none" w:sz="0" w:space="0" w:color="auto"/>
            <w:right w:val="none" w:sz="0" w:space="0" w:color="auto"/>
          </w:divBdr>
        </w:div>
      </w:divsChild>
    </w:div>
    <w:div w:id="1703288643">
      <w:bodyDiv w:val="1"/>
      <w:marLeft w:val="0"/>
      <w:marRight w:val="0"/>
      <w:marTop w:val="0"/>
      <w:marBottom w:val="0"/>
      <w:divBdr>
        <w:top w:val="none" w:sz="0" w:space="0" w:color="auto"/>
        <w:left w:val="none" w:sz="0" w:space="0" w:color="auto"/>
        <w:bottom w:val="none" w:sz="0" w:space="0" w:color="auto"/>
        <w:right w:val="none" w:sz="0" w:space="0" w:color="auto"/>
      </w:divBdr>
    </w:div>
    <w:div w:id="1703748618">
      <w:bodyDiv w:val="1"/>
      <w:marLeft w:val="0"/>
      <w:marRight w:val="0"/>
      <w:marTop w:val="0"/>
      <w:marBottom w:val="0"/>
      <w:divBdr>
        <w:top w:val="none" w:sz="0" w:space="0" w:color="auto"/>
        <w:left w:val="none" w:sz="0" w:space="0" w:color="auto"/>
        <w:bottom w:val="none" w:sz="0" w:space="0" w:color="auto"/>
        <w:right w:val="none" w:sz="0" w:space="0" w:color="auto"/>
      </w:divBdr>
    </w:div>
    <w:div w:id="1705904950">
      <w:bodyDiv w:val="1"/>
      <w:marLeft w:val="0"/>
      <w:marRight w:val="0"/>
      <w:marTop w:val="0"/>
      <w:marBottom w:val="0"/>
      <w:divBdr>
        <w:top w:val="none" w:sz="0" w:space="0" w:color="auto"/>
        <w:left w:val="none" w:sz="0" w:space="0" w:color="auto"/>
        <w:bottom w:val="none" w:sz="0" w:space="0" w:color="auto"/>
        <w:right w:val="none" w:sz="0" w:space="0" w:color="auto"/>
      </w:divBdr>
    </w:div>
    <w:div w:id="1709135700">
      <w:bodyDiv w:val="1"/>
      <w:marLeft w:val="0"/>
      <w:marRight w:val="0"/>
      <w:marTop w:val="0"/>
      <w:marBottom w:val="0"/>
      <w:divBdr>
        <w:top w:val="none" w:sz="0" w:space="0" w:color="auto"/>
        <w:left w:val="none" w:sz="0" w:space="0" w:color="auto"/>
        <w:bottom w:val="none" w:sz="0" w:space="0" w:color="auto"/>
        <w:right w:val="none" w:sz="0" w:space="0" w:color="auto"/>
      </w:divBdr>
      <w:divsChild>
        <w:div w:id="1604151188">
          <w:marLeft w:val="0"/>
          <w:marRight w:val="0"/>
          <w:marTop w:val="0"/>
          <w:marBottom w:val="96"/>
          <w:divBdr>
            <w:top w:val="none" w:sz="0" w:space="0" w:color="auto"/>
            <w:left w:val="none" w:sz="0" w:space="0" w:color="auto"/>
            <w:bottom w:val="none" w:sz="0" w:space="0" w:color="auto"/>
            <w:right w:val="none" w:sz="0" w:space="0" w:color="auto"/>
          </w:divBdr>
          <w:divsChild>
            <w:div w:id="1571843382">
              <w:marLeft w:val="0"/>
              <w:marRight w:val="120"/>
              <w:marTop w:val="0"/>
              <w:marBottom w:val="0"/>
              <w:divBdr>
                <w:top w:val="none" w:sz="0" w:space="0" w:color="auto"/>
                <w:left w:val="none" w:sz="0" w:space="0" w:color="auto"/>
                <w:bottom w:val="none" w:sz="0" w:space="0" w:color="auto"/>
                <w:right w:val="none" w:sz="0" w:space="0" w:color="auto"/>
              </w:divBdr>
            </w:div>
            <w:div w:id="17895044">
              <w:marLeft w:val="0"/>
              <w:marRight w:val="120"/>
              <w:marTop w:val="0"/>
              <w:marBottom w:val="0"/>
              <w:divBdr>
                <w:top w:val="none" w:sz="0" w:space="0" w:color="auto"/>
                <w:left w:val="none" w:sz="0" w:space="0" w:color="auto"/>
                <w:bottom w:val="none" w:sz="0" w:space="0" w:color="auto"/>
                <w:right w:val="none" w:sz="0" w:space="0" w:color="auto"/>
              </w:divBdr>
              <w:divsChild>
                <w:div w:id="14661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99282">
          <w:marLeft w:val="0"/>
          <w:marRight w:val="0"/>
          <w:marTop w:val="720"/>
          <w:marBottom w:val="0"/>
          <w:divBdr>
            <w:top w:val="none" w:sz="0" w:space="0" w:color="auto"/>
            <w:left w:val="none" w:sz="0" w:space="0" w:color="auto"/>
            <w:bottom w:val="none" w:sz="0" w:space="0" w:color="auto"/>
            <w:right w:val="none" w:sz="0" w:space="0" w:color="auto"/>
          </w:divBdr>
          <w:divsChild>
            <w:div w:id="940071171">
              <w:marLeft w:val="0"/>
              <w:marRight w:val="0"/>
              <w:marTop w:val="0"/>
              <w:marBottom w:val="0"/>
              <w:divBdr>
                <w:top w:val="none" w:sz="0" w:space="0" w:color="auto"/>
                <w:left w:val="none" w:sz="0" w:space="0" w:color="auto"/>
                <w:bottom w:val="none" w:sz="0" w:space="0" w:color="auto"/>
                <w:right w:val="none" w:sz="0" w:space="0" w:color="auto"/>
              </w:divBdr>
              <w:divsChild>
                <w:div w:id="11980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59506">
      <w:bodyDiv w:val="1"/>
      <w:marLeft w:val="0"/>
      <w:marRight w:val="0"/>
      <w:marTop w:val="0"/>
      <w:marBottom w:val="0"/>
      <w:divBdr>
        <w:top w:val="none" w:sz="0" w:space="0" w:color="auto"/>
        <w:left w:val="none" w:sz="0" w:space="0" w:color="auto"/>
        <w:bottom w:val="none" w:sz="0" w:space="0" w:color="auto"/>
        <w:right w:val="none" w:sz="0" w:space="0" w:color="auto"/>
      </w:divBdr>
    </w:div>
    <w:div w:id="1714771934">
      <w:bodyDiv w:val="1"/>
      <w:marLeft w:val="0"/>
      <w:marRight w:val="0"/>
      <w:marTop w:val="0"/>
      <w:marBottom w:val="0"/>
      <w:divBdr>
        <w:top w:val="none" w:sz="0" w:space="0" w:color="auto"/>
        <w:left w:val="none" w:sz="0" w:space="0" w:color="auto"/>
        <w:bottom w:val="none" w:sz="0" w:space="0" w:color="auto"/>
        <w:right w:val="none" w:sz="0" w:space="0" w:color="auto"/>
      </w:divBdr>
    </w:div>
    <w:div w:id="1714959485">
      <w:bodyDiv w:val="1"/>
      <w:marLeft w:val="0"/>
      <w:marRight w:val="0"/>
      <w:marTop w:val="0"/>
      <w:marBottom w:val="0"/>
      <w:divBdr>
        <w:top w:val="none" w:sz="0" w:space="0" w:color="auto"/>
        <w:left w:val="none" w:sz="0" w:space="0" w:color="auto"/>
        <w:bottom w:val="none" w:sz="0" w:space="0" w:color="auto"/>
        <w:right w:val="none" w:sz="0" w:space="0" w:color="auto"/>
      </w:divBdr>
    </w:div>
    <w:div w:id="1716075523">
      <w:bodyDiv w:val="1"/>
      <w:marLeft w:val="0"/>
      <w:marRight w:val="0"/>
      <w:marTop w:val="0"/>
      <w:marBottom w:val="0"/>
      <w:divBdr>
        <w:top w:val="none" w:sz="0" w:space="0" w:color="auto"/>
        <w:left w:val="none" w:sz="0" w:space="0" w:color="auto"/>
        <w:bottom w:val="none" w:sz="0" w:space="0" w:color="auto"/>
        <w:right w:val="none" w:sz="0" w:space="0" w:color="auto"/>
      </w:divBdr>
      <w:divsChild>
        <w:div w:id="1190071577">
          <w:marLeft w:val="225"/>
          <w:marRight w:val="0"/>
          <w:marTop w:val="0"/>
          <w:marBottom w:val="0"/>
          <w:divBdr>
            <w:top w:val="none" w:sz="0" w:space="0" w:color="auto"/>
            <w:left w:val="none" w:sz="0" w:space="0" w:color="auto"/>
            <w:bottom w:val="none" w:sz="0" w:space="0" w:color="auto"/>
            <w:right w:val="none" w:sz="0" w:space="0" w:color="auto"/>
          </w:divBdr>
        </w:div>
      </w:divsChild>
    </w:div>
    <w:div w:id="1716270490">
      <w:bodyDiv w:val="1"/>
      <w:marLeft w:val="0"/>
      <w:marRight w:val="0"/>
      <w:marTop w:val="0"/>
      <w:marBottom w:val="0"/>
      <w:divBdr>
        <w:top w:val="none" w:sz="0" w:space="0" w:color="auto"/>
        <w:left w:val="none" w:sz="0" w:space="0" w:color="auto"/>
        <w:bottom w:val="none" w:sz="0" w:space="0" w:color="auto"/>
        <w:right w:val="none" w:sz="0" w:space="0" w:color="auto"/>
      </w:divBdr>
    </w:div>
    <w:div w:id="1717508789">
      <w:bodyDiv w:val="1"/>
      <w:marLeft w:val="0"/>
      <w:marRight w:val="0"/>
      <w:marTop w:val="0"/>
      <w:marBottom w:val="0"/>
      <w:divBdr>
        <w:top w:val="none" w:sz="0" w:space="0" w:color="auto"/>
        <w:left w:val="none" w:sz="0" w:space="0" w:color="auto"/>
        <w:bottom w:val="none" w:sz="0" w:space="0" w:color="auto"/>
        <w:right w:val="none" w:sz="0" w:space="0" w:color="auto"/>
      </w:divBdr>
    </w:div>
    <w:div w:id="1717729241">
      <w:bodyDiv w:val="1"/>
      <w:marLeft w:val="0"/>
      <w:marRight w:val="0"/>
      <w:marTop w:val="0"/>
      <w:marBottom w:val="0"/>
      <w:divBdr>
        <w:top w:val="none" w:sz="0" w:space="0" w:color="auto"/>
        <w:left w:val="none" w:sz="0" w:space="0" w:color="auto"/>
        <w:bottom w:val="none" w:sz="0" w:space="0" w:color="auto"/>
        <w:right w:val="none" w:sz="0" w:space="0" w:color="auto"/>
      </w:divBdr>
    </w:div>
    <w:div w:id="1717773317">
      <w:bodyDiv w:val="1"/>
      <w:marLeft w:val="0"/>
      <w:marRight w:val="0"/>
      <w:marTop w:val="0"/>
      <w:marBottom w:val="0"/>
      <w:divBdr>
        <w:top w:val="none" w:sz="0" w:space="0" w:color="auto"/>
        <w:left w:val="none" w:sz="0" w:space="0" w:color="auto"/>
        <w:bottom w:val="none" w:sz="0" w:space="0" w:color="auto"/>
        <w:right w:val="none" w:sz="0" w:space="0" w:color="auto"/>
      </w:divBdr>
    </w:div>
    <w:div w:id="1718167856">
      <w:bodyDiv w:val="1"/>
      <w:marLeft w:val="0"/>
      <w:marRight w:val="0"/>
      <w:marTop w:val="0"/>
      <w:marBottom w:val="0"/>
      <w:divBdr>
        <w:top w:val="none" w:sz="0" w:space="0" w:color="auto"/>
        <w:left w:val="none" w:sz="0" w:space="0" w:color="auto"/>
        <w:bottom w:val="none" w:sz="0" w:space="0" w:color="auto"/>
        <w:right w:val="none" w:sz="0" w:space="0" w:color="auto"/>
      </w:divBdr>
    </w:div>
    <w:div w:id="1719359763">
      <w:bodyDiv w:val="1"/>
      <w:marLeft w:val="0"/>
      <w:marRight w:val="0"/>
      <w:marTop w:val="0"/>
      <w:marBottom w:val="0"/>
      <w:divBdr>
        <w:top w:val="none" w:sz="0" w:space="0" w:color="auto"/>
        <w:left w:val="none" w:sz="0" w:space="0" w:color="auto"/>
        <w:bottom w:val="none" w:sz="0" w:space="0" w:color="auto"/>
        <w:right w:val="none" w:sz="0" w:space="0" w:color="auto"/>
      </w:divBdr>
    </w:div>
    <w:div w:id="1723165730">
      <w:bodyDiv w:val="1"/>
      <w:marLeft w:val="0"/>
      <w:marRight w:val="0"/>
      <w:marTop w:val="0"/>
      <w:marBottom w:val="0"/>
      <w:divBdr>
        <w:top w:val="none" w:sz="0" w:space="0" w:color="auto"/>
        <w:left w:val="none" w:sz="0" w:space="0" w:color="auto"/>
        <w:bottom w:val="none" w:sz="0" w:space="0" w:color="auto"/>
        <w:right w:val="none" w:sz="0" w:space="0" w:color="auto"/>
      </w:divBdr>
    </w:div>
    <w:div w:id="1727409645">
      <w:bodyDiv w:val="1"/>
      <w:marLeft w:val="0"/>
      <w:marRight w:val="0"/>
      <w:marTop w:val="0"/>
      <w:marBottom w:val="0"/>
      <w:divBdr>
        <w:top w:val="none" w:sz="0" w:space="0" w:color="auto"/>
        <w:left w:val="none" w:sz="0" w:space="0" w:color="auto"/>
        <w:bottom w:val="none" w:sz="0" w:space="0" w:color="auto"/>
        <w:right w:val="none" w:sz="0" w:space="0" w:color="auto"/>
      </w:divBdr>
    </w:div>
    <w:div w:id="1727558671">
      <w:bodyDiv w:val="1"/>
      <w:marLeft w:val="0"/>
      <w:marRight w:val="0"/>
      <w:marTop w:val="0"/>
      <w:marBottom w:val="0"/>
      <w:divBdr>
        <w:top w:val="none" w:sz="0" w:space="0" w:color="auto"/>
        <w:left w:val="none" w:sz="0" w:space="0" w:color="auto"/>
        <w:bottom w:val="none" w:sz="0" w:space="0" w:color="auto"/>
        <w:right w:val="none" w:sz="0" w:space="0" w:color="auto"/>
      </w:divBdr>
      <w:divsChild>
        <w:div w:id="291907967">
          <w:marLeft w:val="0"/>
          <w:marRight w:val="0"/>
          <w:marTop w:val="0"/>
          <w:marBottom w:val="0"/>
          <w:divBdr>
            <w:top w:val="none" w:sz="0" w:space="0" w:color="auto"/>
            <w:left w:val="none" w:sz="0" w:space="0" w:color="auto"/>
            <w:bottom w:val="none" w:sz="0" w:space="0" w:color="auto"/>
            <w:right w:val="none" w:sz="0" w:space="0" w:color="auto"/>
          </w:divBdr>
          <w:divsChild>
            <w:div w:id="667296367">
              <w:marLeft w:val="0"/>
              <w:marRight w:val="0"/>
              <w:marTop w:val="204"/>
              <w:marBottom w:val="0"/>
              <w:divBdr>
                <w:top w:val="none" w:sz="0" w:space="0" w:color="auto"/>
                <w:left w:val="none" w:sz="0" w:space="0" w:color="auto"/>
                <w:bottom w:val="none" w:sz="0" w:space="0" w:color="auto"/>
                <w:right w:val="none" w:sz="0" w:space="0" w:color="auto"/>
              </w:divBdr>
            </w:div>
          </w:divsChild>
        </w:div>
        <w:div w:id="1254240983">
          <w:marLeft w:val="0"/>
          <w:marRight w:val="0"/>
          <w:marTop w:val="0"/>
          <w:marBottom w:val="0"/>
          <w:divBdr>
            <w:top w:val="single" w:sz="6" w:space="11" w:color="86DBFF"/>
            <w:left w:val="single" w:sz="6" w:space="15" w:color="86DBFF"/>
            <w:bottom w:val="single" w:sz="6" w:space="15" w:color="86DBFF"/>
            <w:right w:val="none" w:sz="0" w:space="15" w:color="auto"/>
          </w:divBdr>
        </w:div>
        <w:div w:id="2098092868">
          <w:marLeft w:val="0"/>
          <w:marRight w:val="0"/>
          <w:marTop w:val="0"/>
          <w:marBottom w:val="0"/>
          <w:divBdr>
            <w:top w:val="none" w:sz="0" w:space="0" w:color="auto"/>
            <w:left w:val="none" w:sz="0" w:space="0" w:color="auto"/>
            <w:bottom w:val="none" w:sz="0" w:space="0" w:color="auto"/>
            <w:right w:val="none" w:sz="0" w:space="0" w:color="auto"/>
          </w:divBdr>
        </w:div>
      </w:divsChild>
    </w:div>
    <w:div w:id="1728726101">
      <w:bodyDiv w:val="1"/>
      <w:marLeft w:val="0"/>
      <w:marRight w:val="0"/>
      <w:marTop w:val="0"/>
      <w:marBottom w:val="0"/>
      <w:divBdr>
        <w:top w:val="none" w:sz="0" w:space="0" w:color="auto"/>
        <w:left w:val="none" w:sz="0" w:space="0" w:color="auto"/>
        <w:bottom w:val="none" w:sz="0" w:space="0" w:color="auto"/>
        <w:right w:val="none" w:sz="0" w:space="0" w:color="auto"/>
      </w:divBdr>
    </w:div>
    <w:div w:id="1728920023">
      <w:bodyDiv w:val="1"/>
      <w:marLeft w:val="0"/>
      <w:marRight w:val="0"/>
      <w:marTop w:val="0"/>
      <w:marBottom w:val="0"/>
      <w:divBdr>
        <w:top w:val="none" w:sz="0" w:space="0" w:color="auto"/>
        <w:left w:val="none" w:sz="0" w:space="0" w:color="auto"/>
        <w:bottom w:val="none" w:sz="0" w:space="0" w:color="auto"/>
        <w:right w:val="none" w:sz="0" w:space="0" w:color="auto"/>
      </w:divBdr>
    </w:div>
    <w:div w:id="1729062086">
      <w:bodyDiv w:val="1"/>
      <w:marLeft w:val="0"/>
      <w:marRight w:val="0"/>
      <w:marTop w:val="0"/>
      <w:marBottom w:val="0"/>
      <w:divBdr>
        <w:top w:val="none" w:sz="0" w:space="0" w:color="auto"/>
        <w:left w:val="none" w:sz="0" w:space="0" w:color="auto"/>
        <w:bottom w:val="none" w:sz="0" w:space="0" w:color="auto"/>
        <w:right w:val="none" w:sz="0" w:space="0" w:color="auto"/>
      </w:divBdr>
      <w:divsChild>
        <w:div w:id="612708651">
          <w:marLeft w:val="0"/>
          <w:marRight w:val="0"/>
          <w:marTop w:val="0"/>
          <w:marBottom w:val="0"/>
          <w:divBdr>
            <w:top w:val="none" w:sz="0" w:space="0" w:color="auto"/>
            <w:left w:val="none" w:sz="0" w:space="0" w:color="auto"/>
            <w:bottom w:val="none" w:sz="0" w:space="0" w:color="auto"/>
            <w:right w:val="none" w:sz="0" w:space="0" w:color="auto"/>
          </w:divBdr>
          <w:divsChild>
            <w:div w:id="1917014036">
              <w:marLeft w:val="0"/>
              <w:marRight w:val="0"/>
              <w:marTop w:val="0"/>
              <w:marBottom w:val="0"/>
              <w:divBdr>
                <w:top w:val="none" w:sz="0" w:space="0" w:color="auto"/>
                <w:left w:val="none" w:sz="0" w:space="0" w:color="auto"/>
                <w:bottom w:val="none" w:sz="0" w:space="0" w:color="auto"/>
                <w:right w:val="none" w:sz="0" w:space="0" w:color="auto"/>
              </w:divBdr>
              <w:divsChild>
                <w:div w:id="1191652438">
                  <w:marLeft w:val="0"/>
                  <w:marRight w:val="0"/>
                  <w:marTop w:val="0"/>
                  <w:marBottom w:val="0"/>
                  <w:divBdr>
                    <w:top w:val="none" w:sz="0" w:space="0" w:color="auto"/>
                    <w:left w:val="none" w:sz="0" w:space="0" w:color="auto"/>
                    <w:bottom w:val="none" w:sz="0" w:space="0" w:color="auto"/>
                    <w:right w:val="none" w:sz="0" w:space="0" w:color="auto"/>
                  </w:divBdr>
                  <w:divsChild>
                    <w:div w:id="9998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958585">
      <w:bodyDiv w:val="1"/>
      <w:marLeft w:val="0"/>
      <w:marRight w:val="0"/>
      <w:marTop w:val="0"/>
      <w:marBottom w:val="0"/>
      <w:divBdr>
        <w:top w:val="none" w:sz="0" w:space="0" w:color="auto"/>
        <w:left w:val="none" w:sz="0" w:space="0" w:color="auto"/>
        <w:bottom w:val="none" w:sz="0" w:space="0" w:color="auto"/>
        <w:right w:val="none" w:sz="0" w:space="0" w:color="auto"/>
      </w:divBdr>
    </w:div>
    <w:div w:id="1730300591">
      <w:bodyDiv w:val="1"/>
      <w:marLeft w:val="0"/>
      <w:marRight w:val="0"/>
      <w:marTop w:val="0"/>
      <w:marBottom w:val="0"/>
      <w:divBdr>
        <w:top w:val="none" w:sz="0" w:space="0" w:color="auto"/>
        <w:left w:val="none" w:sz="0" w:space="0" w:color="auto"/>
        <w:bottom w:val="none" w:sz="0" w:space="0" w:color="auto"/>
        <w:right w:val="none" w:sz="0" w:space="0" w:color="auto"/>
      </w:divBdr>
      <w:divsChild>
        <w:div w:id="652758398">
          <w:marLeft w:val="0"/>
          <w:marRight w:val="0"/>
          <w:marTop w:val="0"/>
          <w:marBottom w:val="0"/>
          <w:divBdr>
            <w:top w:val="none" w:sz="0" w:space="0" w:color="auto"/>
            <w:left w:val="none" w:sz="0" w:space="0" w:color="auto"/>
            <w:bottom w:val="none" w:sz="0" w:space="0" w:color="auto"/>
            <w:right w:val="none" w:sz="0" w:space="0" w:color="auto"/>
          </w:divBdr>
          <w:divsChild>
            <w:div w:id="1445615062">
              <w:marLeft w:val="225"/>
              <w:marRight w:val="0"/>
              <w:marTop w:val="150"/>
              <w:marBottom w:val="0"/>
              <w:divBdr>
                <w:top w:val="none" w:sz="0" w:space="0" w:color="auto"/>
                <w:left w:val="none" w:sz="0" w:space="0" w:color="auto"/>
                <w:bottom w:val="none" w:sz="0" w:space="0" w:color="auto"/>
                <w:right w:val="none" w:sz="0" w:space="0" w:color="auto"/>
              </w:divBdr>
              <w:divsChild>
                <w:div w:id="12612708">
                  <w:marLeft w:val="0"/>
                  <w:marRight w:val="0"/>
                  <w:marTop w:val="0"/>
                  <w:marBottom w:val="0"/>
                  <w:divBdr>
                    <w:top w:val="single" w:sz="2" w:space="0" w:color="EAEBEB"/>
                    <w:left w:val="single" w:sz="2" w:space="0" w:color="EAEBEB"/>
                    <w:bottom w:val="single" w:sz="2" w:space="0" w:color="EAEBEB"/>
                    <w:right w:val="single" w:sz="6" w:space="0" w:color="EAEBEB"/>
                  </w:divBdr>
                  <w:divsChild>
                    <w:div w:id="1405566857">
                      <w:marLeft w:val="0"/>
                      <w:marRight w:val="0"/>
                      <w:marTop w:val="0"/>
                      <w:marBottom w:val="0"/>
                      <w:divBdr>
                        <w:top w:val="none" w:sz="0" w:space="0" w:color="auto"/>
                        <w:left w:val="none" w:sz="0" w:space="0" w:color="auto"/>
                        <w:bottom w:val="none" w:sz="0" w:space="0" w:color="auto"/>
                        <w:right w:val="none" w:sz="0" w:space="0" w:color="auto"/>
                      </w:divBdr>
                      <w:divsChild>
                        <w:div w:id="925580825">
                          <w:marLeft w:val="0"/>
                          <w:marRight w:val="0"/>
                          <w:marTop w:val="0"/>
                          <w:marBottom w:val="0"/>
                          <w:divBdr>
                            <w:top w:val="none" w:sz="0" w:space="0" w:color="auto"/>
                            <w:left w:val="none" w:sz="0" w:space="0" w:color="auto"/>
                            <w:bottom w:val="none" w:sz="0" w:space="0" w:color="auto"/>
                            <w:right w:val="none" w:sz="0" w:space="0" w:color="auto"/>
                          </w:divBdr>
                          <w:divsChild>
                            <w:div w:id="1625455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13254">
      <w:bodyDiv w:val="1"/>
      <w:marLeft w:val="0"/>
      <w:marRight w:val="0"/>
      <w:marTop w:val="0"/>
      <w:marBottom w:val="0"/>
      <w:divBdr>
        <w:top w:val="none" w:sz="0" w:space="0" w:color="auto"/>
        <w:left w:val="none" w:sz="0" w:space="0" w:color="auto"/>
        <w:bottom w:val="none" w:sz="0" w:space="0" w:color="auto"/>
        <w:right w:val="none" w:sz="0" w:space="0" w:color="auto"/>
      </w:divBdr>
    </w:div>
    <w:div w:id="1731880262">
      <w:bodyDiv w:val="1"/>
      <w:marLeft w:val="0"/>
      <w:marRight w:val="0"/>
      <w:marTop w:val="0"/>
      <w:marBottom w:val="0"/>
      <w:divBdr>
        <w:top w:val="none" w:sz="0" w:space="0" w:color="auto"/>
        <w:left w:val="none" w:sz="0" w:space="0" w:color="auto"/>
        <w:bottom w:val="none" w:sz="0" w:space="0" w:color="auto"/>
        <w:right w:val="none" w:sz="0" w:space="0" w:color="auto"/>
      </w:divBdr>
    </w:div>
    <w:div w:id="1732774220">
      <w:bodyDiv w:val="1"/>
      <w:marLeft w:val="0"/>
      <w:marRight w:val="0"/>
      <w:marTop w:val="0"/>
      <w:marBottom w:val="0"/>
      <w:divBdr>
        <w:top w:val="none" w:sz="0" w:space="0" w:color="auto"/>
        <w:left w:val="none" w:sz="0" w:space="0" w:color="auto"/>
        <w:bottom w:val="none" w:sz="0" w:space="0" w:color="auto"/>
        <w:right w:val="none" w:sz="0" w:space="0" w:color="auto"/>
      </w:divBdr>
    </w:div>
    <w:div w:id="1732921513">
      <w:bodyDiv w:val="1"/>
      <w:marLeft w:val="0"/>
      <w:marRight w:val="0"/>
      <w:marTop w:val="0"/>
      <w:marBottom w:val="0"/>
      <w:divBdr>
        <w:top w:val="none" w:sz="0" w:space="0" w:color="auto"/>
        <w:left w:val="none" w:sz="0" w:space="0" w:color="auto"/>
        <w:bottom w:val="none" w:sz="0" w:space="0" w:color="auto"/>
        <w:right w:val="none" w:sz="0" w:space="0" w:color="auto"/>
      </w:divBdr>
    </w:div>
    <w:div w:id="1735540689">
      <w:bodyDiv w:val="1"/>
      <w:marLeft w:val="0"/>
      <w:marRight w:val="0"/>
      <w:marTop w:val="0"/>
      <w:marBottom w:val="0"/>
      <w:divBdr>
        <w:top w:val="none" w:sz="0" w:space="0" w:color="auto"/>
        <w:left w:val="none" w:sz="0" w:space="0" w:color="auto"/>
        <w:bottom w:val="none" w:sz="0" w:space="0" w:color="auto"/>
        <w:right w:val="none" w:sz="0" w:space="0" w:color="auto"/>
      </w:divBdr>
    </w:div>
    <w:div w:id="1738817626">
      <w:bodyDiv w:val="1"/>
      <w:marLeft w:val="0"/>
      <w:marRight w:val="0"/>
      <w:marTop w:val="0"/>
      <w:marBottom w:val="0"/>
      <w:divBdr>
        <w:top w:val="none" w:sz="0" w:space="0" w:color="auto"/>
        <w:left w:val="none" w:sz="0" w:space="0" w:color="auto"/>
        <w:bottom w:val="none" w:sz="0" w:space="0" w:color="auto"/>
        <w:right w:val="none" w:sz="0" w:space="0" w:color="auto"/>
      </w:divBdr>
    </w:div>
    <w:div w:id="1739010714">
      <w:bodyDiv w:val="1"/>
      <w:marLeft w:val="0"/>
      <w:marRight w:val="0"/>
      <w:marTop w:val="0"/>
      <w:marBottom w:val="0"/>
      <w:divBdr>
        <w:top w:val="none" w:sz="0" w:space="0" w:color="auto"/>
        <w:left w:val="none" w:sz="0" w:space="0" w:color="auto"/>
        <w:bottom w:val="none" w:sz="0" w:space="0" w:color="auto"/>
        <w:right w:val="none" w:sz="0" w:space="0" w:color="auto"/>
      </w:divBdr>
    </w:div>
    <w:div w:id="1739403548">
      <w:bodyDiv w:val="1"/>
      <w:marLeft w:val="0"/>
      <w:marRight w:val="0"/>
      <w:marTop w:val="0"/>
      <w:marBottom w:val="0"/>
      <w:divBdr>
        <w:top w:val="none" w:sz="0" w:space="0" w:color="auto"/>
        <w:left w:val="none" w:sz="0" w:space="0" w:color="auto"/>
        <w:bottom w:val="none" w:sz="0" w:space="0" w:color="auto"/>
        <w:right w:val="none" w:sz="0" w:space="0" w:color="auto"/>
      </w:divBdr>
    </w:div>
    <w:div w:id="1739404517">
      <w:bodyDiv w:val="1"/>
      <w:marLeft w:val="0"/>
      <w:marRight w:val="0"/>
      <w:marTop w:val="0"/>
      <w:marBottom w:val="0"/>
      <w:divBdr>
        <w:top w:val="none" w:sz="0" w:space="0" w:color="auto"/>
        <w:left w:val="none" w:sz="0" w:space="0" w:color="auto"/>
        <w:bottom w:val="none" w:sz="0" w:space="0" w:color="auto"/>
        <w:right w:val="none" w:sz="0" w:space="0" w:color="auto"/>
      </w:divBdr>
    </w:div>
    <w:div w:id="1739941163">
      <w:bodyDiv w:val="1"/>
      <w:marLeft w:val="0"/>
      <w:marRight w:val="0"/>
      <w:marTop w:val="0"/>
      <w:marBottom w:val="0"/>
      <w:divBdr>
        <w:top w:val="none" w:sz="0" w:space="0" w:color="auto"/>
        <w:left w:val="none" w:sz="0" w:space="0" w:color="auto"/>
        <w:bottom w:val="none" w:sz="0" w:space="0" w:color="auto"/>
        <w:right w:val="none" w:sz="0" w:space="0" w:color="auto"/>
      </w:divBdr>
    </w:div>
    <w:div w:id="1742672936">
      <w:bodyDiv w:val="1"/>
      <w:marLeft w:val="0"/>
      <w:marRight w:val="0"/>
      <w:marTop w:val="0"/>
      <w:marBottom w:val="0"/>
      <w:divBdr>
        <w:top w:val="none" w:sz="0" w:space="0" w:color="auto"/>
        <w:left w:val="none" w:sz="0" w:space="0" w:color="auto"/>
        <w:bottom w:val="none" w:sz="0" w:space="0" w:color="auto"/>
        <w:right w:val="none" w:sz="0" w:space="0" w:color="auto"/>
      </w:divBdr>
    </w:div>
    <w:div w:id="1744327212">
      <w:bodyDiv w:val="1"/>
      <w:marLeft w:val="0"/>
      <w:marRight w:val="0"/>
      <w:marTop w:val="0"/>
      <w:marBottom w:val="0"/>
      <w:divBdr>
        <w:top w:val="none" w:sz="0" w:space="0" w:color="auto"/>
        <w:left w:val="none" w:sz="0" w:space="0" w:color="auto"/>
        <w:bottom w:val="none" w:sz="0" w:space="0" w:color="auto"/>
        <w:right w:val="none" w:sz="0" w:space="0" w:color="auto"/>
      </w:divBdr>
    </w:div>
    <w:div w:id="1744719953">
      <w:bodyDiv w:val="1"/>
      <w:marLeft w:val="0"/>
      <w:marRight w:val="0"/>
      <w:marTop w:val="0"/>
      <w:marBottom w:val="0"/>
      <w:divBdr>
        <w:top w:val="none" w:sz="0" w:space="0" w:color="auto"/>
        <w:left w:val="none" w:sz="0" w:space="0" w:color="auto"/>
        <w:bottom w:val="none" w:sz="0" w:space="0" w:color="auto"/>
        <w:right w:val="none" w:sz="0" w:space="0" w:color="auto"/>
      </w:divBdr>
    </w:div>
    <w:div w:id="1746683202">
      <w:bodyDiv w:val="1"/>
      <w:marLeft w:val="0"/>
      <w:marRight w:val="0"/>
      <w:marTop w:val="0"/>
      <w:marBottom w:val="0"/>
      <w:divBdr>
        <w:top w:val="none" w:sz="0" w:space="0" w:color="auto"/>
        <w:left w:val="none" w:sz="0" w:space="0" w:color="auto"/>
        <w:bottom w:val="none" w:sz="0" w:space="0" w:color="auto"/>
        <w:right w:val="none" w:sz="0" w:space="0" w:color="auto"/>
      </w:divBdr>
    </w:div>
    <w:div w:id="1746684619">
      <w:bodyDiv w:val="1"/>
      <w:marLeft w:val="0"/>
      <w:marRight w:val="0"/>
      <w:marTop w:val="0"/>
      <w:marBottom w:val="0"/>
      <w:divBdr>
        <w:top w:val="none" w:sz="0" w:space="0" w:color="auto"/>
        <w:left w:val="none" w:sz="0" w:space="0" w:color="auto"/>
        <w:bottom w:val="none" w:sz="0" w:space="0" w:color="auto"/>
        <w:right w:val="none" w:sz="0" w:space="0" w:color="auto"/>
      </w:divBdr>
    </w:div>
    <w:div w:id="1746872762">
      <w:bodyDiv w:val="1"/>
      <w:marLeft w:val="0"/>
      <w:marRight w:val="0"/>
      <w:marTop w:val="0"/>
      <w:marBottom w:val="0"/>
      <w:divBdr>
        <w:top w:val="none" w:sz="0" w:space="0" w:color="auto"/>
        <w:left w:val="none" w:sz="0" w:space="0" w:color="auto"/>
        <w:bottom w:val="none" w:sz="0" w:space="0" w:color="auto"/>
        <w:right w:val="none" w:sz="0" w:space="0" w:color="auto"/>
      </w:divBdr>
    </w:div>
    <w:div w:id="1747999063">
      <w:bodyDiv w:val="1"/>
      <w:marLeft w:val="0"/>
      <w:marRight w:val="0"/>
      <w:marTop w:val="0"/>
      <w:marBottom w:val="0"/>
      <w:divBdr>
        <w:top w:val="none" w:sz="0" w:space="0" w:color="auto"/>
        <w:left w:val="none" w:sz="0" w:space="0" w:color="auto"/>
        <w:bottom w:val="none" w:sz="0" w:space="0" w:color="auto"/>
        <w:right w:val="none" w:sz="0" w:space="0" w:color="auto"/>
      </w:divBdr>
      <w:divsChild>
        <w:div w:id="29210040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48335380">
      <w:bodyDiv w:val="1"/>
      <w:marLeft w:val="0"/>
      <w:marRight w:val="0"/>
      <w:marTop w:val="0"/>
      <w:marBottom w:val="0"/>
      <w:divBdr>
        <w:top w:val="none" w:sz="0" w:space="0" w:color="auto"/>
        <w:left w:val="none" w:sz="0" w:space="0" w:color="auto"/>
        <w:bottom w:val="none" w:sz="0" w:space="0" w:color="auto"/>
        <w:right w:val="none" w:sz="0" w:space="0" w:color="auto"/>
      </w:divBdr>
      <w:divsChild>
        <w:div w:id="122315511">
          <w:marLeft w:val="0"/>
          <w:marRight w:val="0"/>
          <w:marTop w:val="0"/>
          <w:marBottom w:val="0"/>
          <w:divBdr>
            <w:top w:val="dotted" w:sz="6" w:space="12" w:color="CECFCB"/>
            <w:left w:val="none" w:sz="0" w:space="12" w:color="auto"/>
            <w:bottom w:val="none" w:sz="0" w:space="12" w:color="auto"/>
            <w:right w:val="none" w:sz="0" w:space="12" w:color="auto"/>
          </w:divBdr>
          <w:divsChild>
            <w:div w:id="836767370">
              <w:marLeft w:val="0"/>
              <w:marRight w:val="0"/>
              <w:marTop w:val="0"/>
              <w:marBottom w:val="0"/>
              <w:divBdr>
                <w:top w:val="none" w:sz="0" w:space="0" w:color="auto"/>
                <w:left w:val="none" w:sz="0" w:space="0" w:color="auto"/>
                <w:bottom w:val="none" w:sz="0" w:space="0" w:color="auto"/>
                <w:right w:val="none" w:sz="0" w:space="0" w:color="auto"/>
              </w:divBdr>
            </w:div>
            <w:div w:id="279339645">
              <w:marLeft w:val="0"/>
              <w:marRight w:val="0"/>
              <w:marTop w:val="0"/>
              <w:marBottom w:val="0"/>
              <w:divBdr>
                <w:top w:val="none" w:sz="0" w:space="0" w:color="auto"/>
                <w:left w:val="none" w:sz="0" w:space="0" w:color="auto"/>
                <w:bottom w:val="none" w:sz="0" w:space="0" w:color="auto"/>
                <w:right w:val="none" w:sz="0" w:space="0" w:color="auto"/>
              </w:divBdr>
              <w:divsChild>
                <w:div w:id="13577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7265">
          <w:marLeft w:val="0"/>
          <w:marRight w:val="0"/>
          <w:marTop w:val="0"/>
          <w:marBottom w:val="0"/>
          <w:divBdr>
            <w:top w:val="dotted" w:sz="6" w:space="12" w:color="CECFCB"/>
            <w:left w:val="none" w:sz="0" w:space="12" w:color="auto"/>
            <w:bottom w:val="none" w:sz="0" w:space="12" w:color="auto"/>
            <w:right w:val="none" w:sz="0" w:space="12" w:color="auto"/>
          </w:divBdr>
          <w:divsChild>
            <w:div w:id="1313096341">
              <w:marLeft w:val="0"/>
              <w:marRight w:val="0"/>
              <w:marTop w:val="0"/>
              <w:marBottom w:val="0"/>
              <w:divBdr>
                <w:top w:val="none" w:sz="0" w:space="0" w:color="auto"/>
                <w:left w:val="none" w:sz="0" w:space="0" w:color="auto"/>
                <w:bottom w:val="none" w:sz="0" w:space="0" w:color="auto"/>
                <w:right w:val="none" w:sz="0" w:space="0" w:color="auto"/>
              </w:divBdr>
            </w:div>
            <w:div w:id="645207163">
              <w:marLeft w:val="0"/>
              <w:marRight w:val="0"/>
              <w:marTop w:val="0"/>
              <w:marBottom w:val="0"/>
              <w:divBdr>
                <w:top w:val="none" w:sz="0" w:space="0" w:color="auto"/>
                <w:left w:val="none" w:sz="0" w:space="0" w:color="auto"/>
                <w:bottom w:val="none" w:sz="0" w:space="0" w:color="auto"/>
                <w:right w:val="none" w:sz="0" w:space="0" w:color="auto"/>
              </w:divBdr>
              <w:divsChild>
                <w:div w:id="19490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1000">
          <w:marLeft w:val="0"/>
          <w:marRight w:val="0"/>
          <w:marTop w:val="0"/>
          <w:marBottom w:val="0"/>
          <w:divBdr>
            <w:top w:val="dotted" w:sz="6" w:space="12" w:color="CECFCB"/>
            <w:left w:val="none" w:sz="0" w:space="12" w:color="auto"/>
            <w:bottom w:val="none" w:sz="0" w:space="12" w:color="auto"/>
            <w:right w:val="none" w:sz="0" w:space="12" w:color="auto"/>
          </w:divBdr>
          <w:divsChild>
            <w:div w:id="982471194">
              <w:marLeft w:val="0"/>
              <w:marRight w:val="0"/>
              <w:marTop w:val="0"/>
              <w:marBottom w:val="0"/>
              <w:divBdr>
                <w:top w:val="none" w:sz="0" w:space="0" w:color="auto"/>
                <w:left w:val="none" w:sz="0" w:space="0" w:color="auto"/>
                <w:bottom w:val="none" w:sz="0" w:space="0" w:color="auto"/>
                <w:right w:val="none" w:sz="0" w:space="0" w:color="auto"/>
              </w:divBdr>
            </w:div>
            <w:div w:id="724765347">
              <w:marLeft w:val="0"/>
              <w:marRight w:val="0"/>
              <w:marTop w:val="0"/>
              <w:marBottom w:val="0"/>
              <w:divBdr>
                <w:top w:val="none" w:sz="0" w:space="0" w:color="auto"/>
                <w:left w:val="none" w:sz="0" w:space="0" w:color="auto"/>
                <w:bottom w:val="none" w:sz="0" w:space="0" w:color="auto"/>
                <w:right w:val="none" w:sz="0" w:space="0" w:color="auto"/>
              </w:divBdr>
              <w:divsChild>
                <w:div w:id="11853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9189">
      <w:bodyDiv w:val="1"/>
      <w:marLeft w:val="0"/>
      <w:marRight w:val="0"/>
      <w:marTop w:val="0"/>
      <w:marBottom w:val="0"/>
      <w:divBdr>
        <w:top w:val="none" w:sz="0" w:space="0" w:color="auto"/>
        <w:left w:val="none" w:sz="0" w:space="0" w:color="auto"/>
        <w:bottom w:val="none" w:sz="0" w:space="0" w:color="auto"/>
        <w:right w:val="none" w:sz="0" w:space="0" w:color="auto"/>
      </w:divBdr>
    </w:div>
    <w:div w:id="1748766822">
      <w:bodyDiv w:val="1"/>
      <w:marLeft w:val="0"/>
      <w:marRight w:val="0"/>
      <w:marTop w:val="0"/>
      <w:marBottom w:val="0"/>
      <w:divBdr>
        <w:top w:val="none" w:sz="0" w:space="0" w:color="auto"/>
        <w:left w:val="none" w:sz="0" w:space="0" w:color="auto"/>
        <w:bottom w:val="none" w:sz="0" w:space="0" w:color="auto"/>
        <w:right w:val="none" w:sz="0" w:space="0" w:color="auto"/>
      </w:divBdr>
    </w:div>
    <w:div w:id="1749963917">
      <w:bodyDiv w:val="1"/>
      <w:marLeft w:val="0"/>
      <w:marRight w:val="0"/>
      <w:marTop w:val="0"/>
      <w:marBottom w:val="0"/>
      <w:divBdr>
        <w:top w:val="none" w:sz="0" w:space="0" w:color="auto"/>
        <w:left w:val="none" w:sz="0" w:space="0" w:color="auto"/>
        <w:bottom w:val="none" w:sz="0" w:space="0" w:color="auto"/>
        <w:right w:val="none" w:sz="0" w:space="0" w:color="auto"/>
      </w:divBdr>
    </w:div>
    <w:div w:id="1750039921">
      <w:bodyDiv w:val="1"/>
      <w:marLeft w:val="0"/>
      <w:marRight w:val="0"/>
      <w:marTop w:val="0"/>
      <w:marBottom w:val="0"/>
      <w:divBdr>
        <w:top w:val="none" w:sz="0" w:space="0" w:color="auto"/>
        <w:left w:val="none" w:sz="0" w:space="0" w:color="auto"/>
        <w:bottom w:val="none" w:sz="0" w:space="0" w:color="auto"/>
        <w:right w:val="none" w:sz="0" w:space="0" w:color="auto"/>
      </w:divBdr>
    </w:div>
    <w:div w:id="1750351618">
      <w:bodyDiv w:val="1"/>
      <w:marLeft w:val="0"/>
      <w:marRight w:val="0"/>
      <w:marTop w:val="0"/>
      <w:marBottom w:val="0"/>
      <w:divBdr>
        <w:top w:val="none" w:sz="0" w:space="0" w:color="auto"/>
        <w:left w:val="none" w:sz="0" w:space="0" w:color="auto"/>
        <w:bottom w:val="none" w:sz="0" w:space="0" w:color="auto"/>
        <w:right w:val="none" w:sz="0" w:space="0" w:color="auto"/>
      </w:divBdr>
    </w:div>
    <w:div w:id="1751149988">
      <w:bodyDiv w:val="1"/>
      <w:marLeft w:val="0"/>
      <w:marRight w:val="0"/>
      <w:marTop w:val="0"/>
      <w:marBottom w:val="0"/>
      <w:divBdr>
        <w:top w:val="none" w:sz="0" w:space="0" w:color="auto"/>
        <w:left w:val="none" w:sz="0" w:space="0" w:color="auto"/>
        <w:bottom w:val="none" w:sz="0" w:space="0" w:color="auto"/>
        <w:right w:val="none" w:sz="0" w:space="0" w:color="auto"/>
      </w:divBdr>
    </w:div>
    <w:div w:id="1751730918">
      <w:bodyDiv w:val="1"/>
      <w:marLeft w:val="0"/>
      <w:marRight w:val="0"/>
      <w:marTop w:val="0"/>
      <w:marBottom w:val="0"/>
      <w:divBdr>
        <w:top w:val="none" w:sz="0" w:space="0" w:color="auto"/>
        <w:left w:val="none" w:sz="0" w:space="0" w:color="auto"/>
        <w:bottom w:val="none" w:sz="0" w:space="0" w:color="auto"/>
        <w:right w:val="none" w:sz="0" w:space="0" w:color="auto"/>
      </w:divBdr>
    </w:div>
    <w:div w:id="1752046600">
      <w:bodyDiv w:val="1"/>
      <w:marLeft w:val="0"/>
      <w:marRight w:val="0"/>
      <w:marTop w:val="0"/>
      <w:marBottom w:val="0"/>
      <w:divBdr>
        <w:top w:val="none" w:sz="0" w:space="0" w:color="auto"/>
        <w:left w:val="none" w:sz="0" w:space="0" w:color="auto"/>
        <w:bottom w:val="none" w:sz="0" w:space="0" w:color="auto"/>
        <w:right w:val="none" w:sz="0" w:space="0" w:color="auto"/>
      </w:divBdr>
    </w:div>
    <w:div w:id="1752114470">
      <w:bodyDiv w:val="1"/>
      <w:marLeft w:val="0"/>
      <w:marRight w:val="0"/>
      <w:marTop w:val="0"/>
      <w:marBottom w:val="0"/>
      <w:divBdr>
        <w:top w:val="none" w:sz="0" w:space="0" w:color="auto"/>
        <w:left w:val="none" w:sz="0" w:space="0" w:color="auto"/>
        <w:bottom w:val="none" w:sz="0" w:space="0" w:color="auto"/>
        <w:right w:val="none" w:sz="0" w:space="0" w:color="auto"/>
      </w:divBdr>
    </w:div>
    <w:div w:id="1754814111">
      <w:bodyDiv w:val="1"/>
      <w:marLeft w:val="0"/>
      <w:marRight w:val="0"/>
      <w:marTop w:val="0"/>
      <w:marBottom w:val="0"/>
      <w:divBdr>
        <w:top w:val="none" w:sz="0" w:space="0" w:color="auto"/>
        <w:left w:val="none" w:sz="0" w:space="0" w:color="auto"/>
        <w:bottom w:val="none" w:sz="0" w:space="0" w:color="auto"/>
        <w:right w:val="none" w:sz="0" w:space="0" w:color="auto"/>
      </w:divBdr>
    </w:div>
    <w:div w:id="1754937952">
      <w:bodyDiv w:val="1"/>
      <w:marLeft w:val="0"/>
      <w:marRight w:val="0"/>
      <w:marTop w:val="0"/>
      <w:marBottom w:val="0"/>
      <w:divBdr>
        <w:top w:val="none" w:sz="0" w:space="0" w:color="auto"/>
        <w:left w:val="none" w:sz="0" w:space="0" w:color="auto"/>
        <w:bottom w:val="none" w:sz="0" w:space="0" w:color="auto"/>
        <w:right w:val="none" w:sz="0" w:space="0" w:color="auto"/>
      </w:divBdr>
    </w:div>
    <w:div w:id="1755125478">
      <w:bodyDiv w:val="1"/>
      <w:marLeft w:val="0"/>
      <w:marRight w:val="0"/>
      <w:marTop w:val="0"/>
      <w:marBottom w:val="0"/>
      <w:divBdr>
        <w:top w:val="none" w:sz="0" w:space="0" w:color="auto"/>
        <w:left w:val="none" w:sz="0" w:space="0" w:color="auto"/>
        <w:bottom w:val="none" w:sz="0" w:space="0" w:color="auto"/>
        <w:right w:val="none" w:sz="0" w:space="0" w:color="auto"/>
      </w:divBdr>
    </w:div>
    <w:div w:id="1756392494">
      <w:bodyDiv w:val="1"/>
      <w:marLeft w:val="0"/>
      <w:marRight w:val="0"/>
      <w:marTop w:val="0"/>
      <w:marBottom w:val="0"/>
      <w:divBdr>
        <w:top w:val="none" w:sz="0" w:space="0" w:color="auto"/>
        <w:left w:val="none" w:sz="0" w:space="0" w:color="auto"/>
        <w:bottom w:val="none" w:sz="0" w:space="0" w:color="auto"/>
        <w:right w:val="none" w:sz="0" w:space="0" w:color="auto"/>
      </w:divBdr>
    </w:div>
    <w:div w:id="1757554324">
      <w:bodyDiv w:val="1"/>
      <w:marLeft w:val="0"/>
      <w:marRight w:val="0"/>
      <w:marTop w:val="0"/>
      <w:marBottom w:val="0"/>
      <w:divBdr>
        <w:top w:val="none" w:sz="0" w:space="0" w:color="auto"/>
        <w:left w:val="none" w:sz="0" w:space="0" w:color="auto"/>
        <w:bottom w:val="none" w:sz="0" w:space="0" w:color="auto"/>
        <w:right w:val="none" w:sz="0" w:space="0" w:color="auto"/>
      </w:divBdr>
    </w:div>
    <w:div w:id="1757746155">
      <w:bodyDiv w:val="1"/>
      <w:marLeft w:val="0"/>
      <w:marRight w:val="0"/>
      <w:marTop w:val="0"/>
      <w:marBottom w:val="0"/>
      <w:divBdr>
        <w:top w:val="none" w:sz="0" w:space="0" w:color="auto"/>
        <w:left w:val="none" w:sz="0" w:space="0" w:color="auto"/>
        <w:bottom w:val="none" w:sz="0" w:space="0" w:color="auto"/>
        <w:right w:val="none" w:sz="0" w:space="0" w:color="auto"/>
      </w:divBdr>
    </w:div>
    <w:div w:id="1758165594">
      <w:bodyDiv w:val="1"/>
      <w:marLeft w:val="0"/>
      <w:marRight w:val="0"/>
      <w:marTop w:val="0"/>
      <w:marBottom w:val="0"/>
      <w:divBdr>
        <w:top w:val="none" w:sz="0" w:space="0" w:color="auto"/>
        <w:left w:val="none" w:sz="0" w:space="0" w:color="auto"/>
        <w:bottom w:val="none" w:sz="0" w:space="0" w:color="auto"/>
        <w:right w:val="none" w:sz="0" w:space="0" w:color="auto"/>
      </w:divBdr>
    </w:div>
    <w:div w:id="1759787104">
      <w:bodyDiv w:val="1"/>
      <w:marLeft w:val="0"/>
      <w:marRight w:val="0"/>
      <w:marTop w:val="0"/>
      <w:marBottom w:val="0"/>
      <w:divBdr>
        <w:top w:val="none" w:sz="0" w:space="0" w:color="auto"/>
        <w:left w:val="none" w:sz="0" w:space="0" w:color="auto"/>
        <w:bottom w:val="none" w:sz="0" w:space="0" w:color="auto"/>
        <w:right w:val="none" w:sz="0" w:space="0" w:color="auto"/>
      </w:divBdr>
    </w:div>
    <w:div w:id="1761175525">
      <w:bodyDiv w:val="1"/>
      <w:marLeft w:val="0"/>
      <w:marRight w:val="0"/>
      <w:marTop w:val="0"/>
      <w:marBottom w:val="0"/>
      <w:divBdr>
        <w:top w:val="none" w:sz="0" w:space="0" w:color="auto"/>
        <w:left w:val="none" w:sz="0" w:space="0" w:color="auto"/>
        <w:bottom w:val="none" w:sz="0" w:space="0" w:color="auto"/>
        <w:right w:val="none" w:sz="0" w:space="0" w:color="auto"/>
      </w:divBdr>
    </w:div>
    <w:div w:id="1761413674">
      <w:bodyDiv w:val="1"/>
      <w:marLeft w:val="0"/>
      <w:marRight w:val="0"/>
      <w:marTop w:val="0"/>
      <w:marBottom w:val="0"/>
      <w:divBdr>
        <w:top w:val="none" w:sz="0" w:space="0" w:color="auto"/>
        <w:left w:val="none" w:sz="0" w:space="0" w:color="auto"/>
        <w:bottom w:val="none" w:sz="0" w:space="0" w:color="auto"/>
        <w:right w:val="none" w:sz="0" w:space="0" w:color="auto"/>
      </w:divBdr>
    </w:div>
    <w:div w:id="1761562422">
      <w:bodyDiv w:val="1"/>
      <w:marLeft w:val="0"/>
      <w:marRight w:val="0"/>
      <w:marTop w:val="0"/>
      <w:marBottom w:val="0"/>
      <w:divBdr>
        <w:top w:val="none" w:sz="0" w:space="0" w:color="auto"/>
        <w:left w:val="none" w:sz="0" w:space="0" w:color="auto"/>
        <w:bottom w:val="none" w:sz="0" w:space="0" w:color="auto"/>
        <w:right w:val="none" w:sz="0" w:space="0" w:color="auto"/>
      </w:divBdr>
    </w:div>
    <w:div w:id="1764061274">
      <w:bodyDiv w:val="1"/>
      <w:marLeft w:val="0"/>
      <w:marRight w:val="0"/>
      <w:marTop w:val="0"/>
      <w:marBottom w:val="0"/>
      <w:divBdr>
        <w:top w:val="none" w:sz="0" w:space="0" w:color="auto"/>
        <w:left w:val="none" w:sz="0" w:space="0" w:color="auto"/>
        <w:bottom w:val="none" w:sz="0" w:space="0" w:color="auto"/>
        <w:right w:val="none" w:sz="0" w:space="0" w:color="auto"/>
      </w:divBdr>
    </w:div>
    <w:div w:id="1765030102">
      <w:bodyDiv w:val="1"/>
      <w:marLeft w:val="0"/>
      <w:marRight w:val="0"/>
      <w:marTop w:val="0"/>
      <w:marBottom w:val="0"/>
      <w:divBdr>
        <w:top w:val="none" w:sz="0" w:space="0" w:color="auto"/>
        <w:left w:val="none" w:sz="0" w:space="0" w:color="auto"/>
        <w:bottom w:val="none" w:sz="0" w:space="0" w:color="auto"/>
        <w:right w:val="none" w:sz="0" w:space="0" w:color="auto"/>
      </w:divBdr>
    </w:div>
    <w:div w:id="1765372097">
      <w:bodyDiv w:val="1"/>
      <w:marLeft w:val="0"/>
      <w:marRight w:val="0"/>
      <w:marTop w:val="0"/>
      <w:marBottom w:val="0"/>
      <w:divBdr>
        <w:top w:val="none" w:sz="0" w:space="0" w:color="auto"/>
        <w:left w:val="none" w:sz="0" w:space="0" w:color="auto"/>
        <w:bottom w:val="none" w:sz="0" w:space="0" w:color="auto"/>
        <w:right w:val="none" w:sz="0" w:space="0" w:color="auto"/>
      </w:divBdr>
    </w:div>
    <w:div w:id="1767268362">
      <w:bodyDiv w:val="1"/>
      <w:marLeft w:val="0"/>
      <w:marRight w:val="0"/>
      <w:marTop w:val="0"/>
      <w:marBottom w:val="0"/>
      <w:divBdr>
        <w:top w:val="none" w:sz="0" w:space="0" w:color="auto"/>
        <w:left w:val="none" w:sz="0" w:space="0" w:color="auto"/>
        <w:bottom w:val="none" w:sz="0" w:space="0" w:color="auto"/>
        <w:right w:val="none" w:sz="0" w:space="0" w:color="auto"/>
      </w:divBdr>
    </w:div>
    <w:div w:id="1770462039">
      <w:bodyDiv w:val="1"/>
      <w:marLeft w:val="0"/>
      <w:marRight w:val="0"/>
      <w:marTop w:val="0"/>
      <w:marBottom w:val="0"/>
      <w:divBdr>
        <w:top w:val="none" w:sz="0" w:space="0" w:color="auto"/>
        <w:left w:val="none" w:sz="0" w:space="0" w:color="auto"/>
        <w:bottom w:val="none" w:sz="0" w:space="0" w:color="auto"/>
        <w:right w:val="none" w:sz="0" w:space="0" w:color="auto"/>
      </w:divBdr>
      <w:divsChild>
        <w:div w:id="1462310092">
          <w:marLeft w:val="0"/>
          <w:marRight w:val="0"/>
          <w:marTop w:val="0"/>
          <w:marBottom w:val="0"/>
          <w:divBdr>
            <w:top w:val="none" w:sz="0" w:space="0" w:color="auto"/>
            <w:left w:val="none" w:sz="0" w:space="0" w:color="auto"/>
            <w:bottom w:val="none" w:sz="0" w:space="0" w:color="auto"/>
            <w:right w:val="none" w:sz="0" w:space="0" w:color="auto"/>
          </w:divBdr>
          <w:divsChild>
            <w:div w:id="1933122114">
              <w:marLeft w:val="0"/>
              <w:marRight w:val="0"/>
              <w:marTop w:val="0"/>
              <w:marBottom w:val="0"/>
              <w:divBdr>
                <w:top w:val="none" w:sz="0" w:space="0" w:color="auto"/>
                <w:left w:val="none" w:sz="0" w:space="0" w:color="auto"/>
                <w:bottom w:val="none" w:sz="0" w:space="0" w:color="auto"/>
                <w:right w:val="none" w:sz="0" w:space="0" w:color="auto"/>
              </w:divBdr>
              <w:divsChild>
                <w:div w:id="220600928">
                  <w:marLeft w:val="0"/>
                  <w:marRight w:val="0"/>
                  <w:marTop w:val="0"/>
                  <w:marBottom w:val="0"/>
                  <w:divBdr>
                    <w:top w:val="none" w:sz="0" w:space="0" w:color="auto"/>
                    <w:left w:val="none" w:sz="0" w:space="0" w:color="auto"/>
                    <w:bottom w:val="none" w:sz="0" w:space="0" w:color="auto"/>
                    <w:right w:val="none" w:sz="0" w:space="0" w:color="auto"/>
                  </w:divBdr>
                  <w:divsChild>
                    <w:div w:id="174731791">
                      <w:marLeft w:val="0"/>
                      <w:marRight w:val="0"/>
                      <w:marTop w:val="0"/>
                      <w:marBottom w:val="0"/>
                      <w:divBdr>
                        <w:top w:val="none" w:sz="0" w:space="0" w:color="auto"/>
                        <w:left w:val="none" w:sz="0" w:space="0" w:color="auto"/>
                        <w:bottom w:val="none" w:sz="0" w:space="0" w:color="auto"/>
                        <w:right w:val="none" w:sz="0" w:space="0" w:color="auto"/>
                      </w:divBdr>
                      <w:divsChild>
                        <w:div w:id="1053962537">
                          <w:marLeft w:val="0"/>
                          <w:marRight w:val="0"/>
                          <w:marTop w:val="0"/>
                          <w:marBottom w:val="0"/>
                          <w:divBdr>
                            <w:top w:val="none" w:sz="0" w:space="0" w:color="auto"/>
                            <w:left w:val="none" w:sz="0" w:space="0" w:color="auto"/>
                            <w:bottom w:val="none" w:sz="0" w:space="0" w:color="auto"/>
                            <w:right w:val="none" w:sz="0" w:space="0" w:color="auto"/>
                          </w:divBdr>
                          <w:divsChild>
                            <w:div w:id="19814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99717">
      <w:bodyDiv w:val="1"/>
      <w:marLeft w:val="0"/>
      <w:marRight w:val="0"/>
      <w:marTop w:val="0"/>
      <w:marBottom w:val="0"/>
      <w:divBdr>
        <w:top w:val="none" w:sz="0" w:space="0" w:color="auto"/>
        <w:left w:val="none" w:sz="0" w:space="0" w:color="auto"/>
        <w:bottom w:val="none" w:sz="0" w:space="0" w:color="auto"/>
        <w:right w:val="none" w:sz="0" w:space="0" w:color="auto"/>
      </w:divBdr>
    </w:div>
    <w:div w:id="1771781644">
      <w:bodyDiv w:val="1"/>
      <w:marLeft w:val="0"/>
      <w:marRight w:val="0"/>
      <w:marTop w:val="0"/>
      <w:marBottom w:val="0"/>
      <w:divBdr>
        <w:top w:val="none" w:sz="0" w:space="0" w:color="auto"/>
        <w:left w:val="none" w:sz="0" w:space="0" w:color="auto"/>
        <w:bottom w:val="none" w:sz="0" w:space="0" w:color="auto"/>
        <w:right w:val="none" w:sz="0" w:space="0" w:color="auto"/>
      </w:divBdr>
    </w:div>
    <w:div w:id="1773471372">
      <w:bodyDiv w:val="1"/>
      <w:marLeft w:val="0"/>
      <w:marRight w:val="0"/>
      <w:marTop w:val="0"/>
      <w:marBottom w:val="0"/>
      <w:divBdr>
        <w:top w:val="none" w:sz="0" w:space="0" w:color="auto"/>
        <w:left w:val="none" w:sz="0" w:space="0" w:color="auto"/>
        <w:bottom w:val="none" w:sz="0" w:space="0" w:color="auto"/>
        <w:right w:val="none" w:sz="0" w:space="0" w:color="auto"/>
      </w:divBdr>
    </w:div>
    <w:div w:id="1774277964">
      <w:bodyDiv w:val="1"/>
      <w:marLeft w:val="0"/>
      <w:marRight w:val="0"/>
      <w:marTop w:val="0"/>
      <w:marBottom w:val="0"/>
      <w:divBdr>
        <w:top w:val="none" w:sz="0" w:space="0" w:color="auto"/>
        <w:left w:val="none" w:sz="0" w:space="0" w:color="auto"/>
        <w:bottom w:val="none" w:sz="0" w:space="0" w:color="auto"/>
        <w:right w:val="none" w:sz="0" w:space="0" w:color="auto"/>
      </w:divBdr>
    </w:div>
    <w:div w:id="1775399873">
      <w:bodyDiv w:val="1"/>
      <w:marLeft w:val="0"/>
      <w:marRight w:val="0"/>
      <w:marTop w:val="0"/>
      <w:marBottom w:val="0"/>
      <w:divBdr>
        <w:top w:val="none" w:sz="0" w:space="0" w:color="auto"/>
        <w:left w:val="none" w:sz="0" w:space="0" w:color="auto"/>
        <w:bottom w:val="none" w:sz="0" w:space="0" w:color="auto"/>
        <w:right w:val="none" w:sz="0" w:space="0" w:color="auto"/>
      </w:divBdr>
    </w:div>
    <w:div w:id="1777091889">
      <w:bodyDiv w:val="1"/>
      <w:marLeft w:val="0"/>
      <w:marRight w:val="0"/>
      <w:marTop w:val="0"/>
      <w:marBottom w:val="0"/>
      <w:divBdr>
        <w:top w:val="none" w:sz="0" w:space="0" w:color="auto"/>
        <w:left w:val="none" w:sz="0" w:space="0" w:color="auto"/>
        <w:bottom w:val="none" w:sz="0" w:space="0" w:color="auto"/>
        <w:right w:val="none" w:sz="0" w:space="0" w:color="auto"/>
      </w:divBdr>
    </w:div>
    <w:div w:id="1779178136">
      <w:bodyDiv w:val="1"/>
      <w:marLeft w:val="0"/>
      <w:marRight w:val="0"/>
      <w:marTop w:val="0"/>
      <w:marBottom w:val="0"/>
      <w:divBdr>
        <w:top w:val="none" w:sz="0" w:space="0" w:color="auto"/>
        <w:left w:val="none" w:sz="0" w:space="0" w:color="auto"/>
        <w:bottom w:val="none" w:sz="0" w:space="0" w:color="auto"/>
        <w:right w:val="none" w:sz="0" w:space="0" w:color="auto"/>
      </w:divBdr>
    </w:div>
    <w:div w:id="1779836976">
      <w:bodyDiv w:val="1"/>
      <w:marLeft w:val="0"/>
      <w:marRight w:val="0"/>
      <w:marTop w:val="0"/>
      <w:marBottom w:val="0"/>
      <w:divBdr>
        <w:top w:val="none" w:sz="0" w:space="0" w:color="auto"/>
        <w:left w:val="none" w:sz="0" w:space="0" w:color="auto"/>
        <w:bottom w:val="none" w:sz="0" w:space="0" w:color="auto"/>
        <w:right w:val="none" w:sz="0" w:space="0" w:color="auto"/>
      </w:divBdr>
    </w:div>
    <w:div w:id="1780173245">
      <w:bodyDiv w:val="1"/>
      <w:marLeft w:val="0"/>
      <w:marRight w:val="0"/>
      <w:marTop w:val="0"/>
      <w:marBottom w:val="0"/>
      <w:divBdr>
        <w:top w:val="none" w:sz="0" w:space="0" w:color="auto"/>
        <w:left w:val="none" w:sz="0" w:space="0" w:color="auto"/>
        <w:bottom w:val="none" w:sz="0" w:space="0" w:color="auto"/>
        <w:right w:val="none" w:sz="0" w:space="0" w:color="auto"/>
      </w:divBdr>
    </w:div>
    <w:div w:id="1780221387">
      <w:bodyDiv w:val="1"/>
      <w:marLeft w:val="0"/>
      <w:marRight w:val="0"/>
      <w:marTop w:val="0"/>
      <w:marBottom w:val="0"/>
      <w:divBdr>
        <w:top w:val="none" w:sz="0" w:space="0" w:color="auto"/>
        <w:left w:val="none" w:sz="0" w:space="0" w:color="auto"/>
        <w:bottom w:val="none" w:sz="0" w:space="0" w:color="auto"/>
        <w:right w:val="none" w:sz="0" w:space="0" w:color="auto"/>
      </w:divBdr>
    </w:div>
    <w:div w:id="1780367252">
      <w:bodyDiv w:val="1"/>
      <w:marLeft w:val="0"/>
      <w:marRight w:val="0"/>
      <w:marTop w:val="0"/>
      <w:marBottom w:val="0"/>
      <w:divBdr>
        <w:top w:val="none" w:sz="0" w:space="0" w:color="auto"/>
        <w:left w:val="none" w:sz="0" w:space="0" w:color="auto"/>
        <w:bottom w:val="none" w:sz="0" w:space="0" w:color="auto"/>
        <w:right w:val="none" w:sz="0" w:space="0" w:color="auto"/>
      </w:divBdr>
    </w:div>
    <w:div w:id="1781220019">
      <w:bodyDiv w:val="1"/>
      <w:marLeft w:val="0"/>
      <w:marRight w:val="0"/>
      <w:marTop w:val="0"/>
      <w:marBottom w:val="0"/>
      <w:divBdr>
        <w:top w:val="none" w:sz="0" w:space="0" w:color="auto"/>
        <w:left w:val="none" w:sz="0" w:space="0" w:color="auto"/>
        <w:bottom w:val="none" w:sz="0" w:space="0" w:color="auto"/>
        <w:right w:val="none" w:sz="0" w:space="0" w:color="auto"/>
      </w:divBdr>
    </w:div>
    <w:div w:id="1781878905">
      <w:bodyDiv w:val="1"/>
      <w:marLeft w:val="0"/>
      <w:marRight w:val="0"/>
      <w:marTop w:val="0"/>
      <w:marBottom w:val="0"/>
      <w:divBdr>
        <w:top w:val="none" w:sz="0" w:space="0" w:color="auto"/>
        <w:left w:val="none" w:sz="0" w:space="0" w:color="auto"/>
        <w:bottom w:val="none" w:sz="0" w:space="0" w:color="auto"/>
        <w:right w:val="none" w:sz="0" w:space="0" w:color="auto"/>
      </w:divBdr>
    </w:div>
    <w:div w:id="1782337110">
      <w:bodyDiv w:val="1"/>
      <w:marLeft w:val="0"/>
      <w:marRight w:val="0"/>
      <w:marTop w:val="0"/>
      <w:marBottom w:val="0"/>
      <w:divBdr>
        <w:top w:val="none" w:sz="0" w:space="0" w:color="auto"/>
        <w:left w:val="none" w:sz="0" w:space="0" w:color="auto"/>
        <w:bottom w:val="none" w:sz="0" w:space="0" w:color="auto"/>
        <w:right w:val="none" w:sz="0" w:space="0" w:color="auto"/>
      </w:divBdr>
    </w:div>
    <w:div w:id="1782916751">
      <w:bodyDiv w:val="1"/>
      <w:marLeft w:val="0"/>
      <w:marRight w:val="0"/>
      <w:marTop w:val="0"/>
      <w:marBottom w:val="0"/>
      <w:divBdr>
        <w:top w:val="none" w:sz="0" w:space="0" w:color="auto"/>
        <w:left w:val="none" w:sz="0" w:space="0" w:color="auto"/>
        <w:bottom w:val="none" w:sz="0" w:space="0" w:color="auto"/>
        <w:right w:val="none" w:sz="0" w:space="0" w:color="auto"/>
      </w:divBdr>
    </w:div>
    <w:div w:id="1783259517">
      <w:bodyDiv w:val="1"/>
      <w:marLeft w:val="0"/>
      <w:marRight w:val="0"/>
      <w:marTop w:val="0"/>
      <w:marBottom w:val="0"/>
      <w:divBdr>
        <w:top w:val="none" w:sz="0" w:space="0" w:color="auto"/>
        <w:left w:val="none" w:sz="0" w:space="0" w:color="auto"/>
        <w:bottom w:val="none" w:sz="0" w:space="0" w:color="auto"/>
        <w:right w:val="none" w:sz="0" w:space="0" w:color="auto"/>
      </w:divBdr>
    </w:div>
    <w:div w:id="1783449866">
      <w:bodyDiv w:val="1"/>
      <w:marLeft w:val="0"/>
      <w:marRight w:val="0"/>
      <w:marTop w:val="0"/>
      <w:marBottom w:val="0"/>
      <w:divBdr>
        <w:top w:val="none" w:sz="0" w:space="0" w:color="auto"/>
        <w:left w:val="none" w:sz="0" w:space="0" w:color="auto"/>
        <w:bottom w:val="none" w:sz="0" w:space="0" w:color="auto"/>
        <w:right w:val="none" w:sz="0" w:space="0" w:color="auto"/>
      </w:divBdr>
    </w:div>
    <w:div w:id="1784222843">
      <w:bodyDiv w:val="1"/>
      <w:marLeft w:val="0"/>
      <w:marRight w:val="0"/>
      <w:marTop w:val="0"/>
      <w:marBottom w:val="0"/>
      <w:divBdr>
        <w:top w:val="none" w:sz="0" w:space="0" w:color="auto"/>
        <w:left w:val="none" w:sz="0" w:space="0" w:color="auto"/>
        <w:bottom w:val="none" w:sz="0" w:space="0" w:color="auto"/>
        <w:right w:val="none" w:sz="0" w:space="0" w:color="auto"/>
      </w:divBdr>
    </w:div>
    <w:div w:id="1785031356">
      <w:bodyDiv w:val="1"/>
      <w:marLeft w:val="0"/>
      <w:marRight w:val="0"/>
      <w:marTop w:val="0"/>
      <w:marBottom w:val="0"/>
      <w:divBdr>
        <w:top w:val="none" w:sz="0" w:space="0" w:color="auto"/>
        <w:left w:val="none" w:sz="0" w:space="0" w:color="auto"/>
        <w:bottom w:val="none" w:sz="0" w:space="0" w:color="auto"/>
        <w:right w:val="none" w:sz="0" w:space="0" w:color="auto"/>
      </w:divBdr>
    </w:div>
    <w:div w:id="1785541889">
      <w:bodyDiv w:val="1"/>
      <w:marLeft w:val="0"/>
      <w:marRight w:val="0"/>
      <w:marTop w:val="0"/>
      <w:marBottom w:val="0"/>
      <w:divBdr>
        <w:top w:val="none" w:sz="0" w:space="0" w:color="auto"/>
        <w:left w:val="none" w:sz="0" w:space="0" w:color="auto"/>
        <w:bottom w:val="none" w:sz="0" w:space="0" w:color="auto"/>
        <w:right w:val="none" w:sz="0" w:space="0" w:color="auto"/>
      </w:divBdr>
    </w:div>
    <w:div w:id="1787965282">
      <w:bodyDiv w:val="1"/>
      <w:marLeft w:val="0"/>
      <w:marRight w:val="0"/>
      <w:marTop w:val="0"/>
      <w:marBottom w:val="0"/>
      <w:divBdr>
        <w:top w:val="none" w:sz="0" w:space="0" w:color="auto"/>
        <w:left w:val="none" w:sz="0" w:space="0" w:color="auto"/>
        <w:bottom w:val="none" w:sz="0" w:space="0" w:color="auto"/>
        <w:right w:val="none" w:sz="0" w:space="0" w:color="auto"/>
      </w:divBdr>
    </w:div>
    <w:div w:id="1788112228">
      <w:bodyDiv w:val="1"/>
      <w:marLeft w:val="0"/>
      <w:marRight w:val="0"/>
      <w:marTop w:val="0"/>
      <w:marBottom w:val="0"/>
      <w:divBdr>
        <w:top w:val="none" w:sz="0" w:space="0" w:color="auto"/>
        <w:left w:val="none" w:sz="0" w:space="0" w:color="auto"/>
        <w:bottom w:val="none" w:sz="0" w:space="0" w:color="auto"/>
        <w:right w:val="none" w:sz="0" w:space="0" w:color="auto"/>
      </w:divBdr>
    </w:div>
    <w:div w:id="1788885019">
      <w:bodyDiv w:val="1"/>
      <w:marLeft w:val="0"/>
      <w:marRight w:val="0"/>
      <w:marTop w:val="0"/>
      <w:marBottom w:val="0"/>
      <w:divBdr>
        <w:top w:val="none" w:sz="0" w:space="0" w:color="auto"/>
        <w:left w:val="none" w:sz="0" w:space="0" w:color="auto"/>
        <w:bottom w:val="none" w:sz="0" w:space="0" w:color="auto"/>
        <w:right w:val="none" w:sz="0" w:space="0" w:color="auto"/>
      </w:divBdr>
    </w:div>
    <w:div w:id="1789541952">
      <w:bodyDiv w:val="1"/>
      <w:marLeft w:val="0"/>
      <w:marRight w:val="0"/>
      <w:marTop w:val="0"/>
      <w:marBottom w:val="0"/>
      <w:divBdr>
        <w:top w:val="none" w:sz="0" w:space="0" w:color="auto"/>
        <w:left w:val="none" w:sz="0" w:space="0" w:color="auto"/>
        <w:bottom w:val="none" w:sz="0" w:space="0" w:color="auto"/>
        <w:right w:val="none" w:sz="0" w:space="0" w:color="auto"/>
      </w:divBdr>
    </w:div>
    <w:div w:id="1790009918">
      <w:bodyDiv w:val="1"/>
      <w:marLeft w:val="0"/>
      <w:marRight w:val="0"/>
      <w:marTop w:val="0"/>
      <w:marBottom w:val="0"/>
      <w:divBdr>
        <w:top w:val="none" w:sz="0" w:space="0" w:color="auto"/>
        <w:left w:val="none" w:sz="0" w:space="0" w:color="auto"/>
        <w:bottom w:val="none" w:sz="0" w:space="0" w:color="auto"/>
        <w:right w:val="none" w:sz="0" w:space="0" w:color="auto"/>
      </w:divBdr>
    </w:div>
    <w:div w:id="1790078967">
      <w:bodyDiv w:val="1"/>
      <w:marLeft w:val="0"/>
      <w:marRight w:val="0"/>
      <w:marTop w:val="0"/>
      <w:marBottom w:val="0"/>
      <w:divBdr>
        <w:top w:val="none" w:sz="0" w:space="0" w:color="auto"/>
        <w:left w:val="none" w:sz="0" w:space="0" w:color="auto"/>
        <w:bottom w:val="none" w:sz="0" w:space="0" w:color="auto"/>
        <w:right w:val="none" w:sz="0" w:space="0" w:color="auto"/>
      </w:divBdr>
    </w:div>
    <w:div w:id="1790080460">
      <w:bodyDiv w:val="1"/>
      <w:marLeft w:val="0"/>
      <w:marRight w:val="0"/>
      <w:marTop w:val="0"/>
      <w:marBottom w:val="0"/>
      <w:divBdr>
        <w:top w:val="none" w:sz="0" w:space="0" w:color="auto"/>
        <w:left w:val="none" w:sz="0" w:space="0" w:color="auto"/>
        <w:bottom w:val="none" w:sz="0" w:space="0" w:color="auto"/>
        <w:right w:val="none" w:sz="0" w:space="0" w:color="auto"/>
      </w:divBdr>
    </w:div>
    <w:div w:id="1790470492">
      <w:bodyDiv w:val="1"/>
      <w:marLeft w:val="0"/>
      <w:marRight w:val="0"/>
      <w:marTop w:val="0"/>
      <w:marBottom w:val="0"/>
      <w:divBdr>
        <w:top w:val="none" w:sz="0" w:space="0" w:color="auto"/>
        <w:left w:val="none" w:sz="0" w:space="0" w:color="auto"/>
        <w:bottom w:val="none" w:sz="0" w:space="0" w:color="auto"/>
        <w:right w:val="none" w:sz="0" w:space="0" w:color="auto"/>
      </w:divBdr>
      <w:divsChild>
        <w:div w:id="1532301980">
          <w:marLeft w:val="0"/>
          <w:marRight w:val="0"/>
          <w:marTop w:val="0"/>
          <w:marBottom w:val="0"/>
          <w:divBdr>
            <w:top w:val="none" w:sz="0" w:space="0" w:color="auto"/>
            <w:left w:val="none" w:sz="0" w:space="0" w:color="auto"/>
            <w:bottom w:val="none" w:sz="0" w:space="0" w:color="auto"/>
            <w:right w:val="none" w:sz="0" w:space="0" w:color="auto"/>
          </w:divBdr>
          <w:divsChild>
            <w:div w:id="697583063">
              <w:marLeft w:val="0"/>
              <w:marRight w:val="0"/>
              <w:marTop w:val="0"/>
              <w:marBottom w:val="0"/>
              <w:divBdr>
                <w:top w:val="none" w:sz="0" w:space="0" w:color="auto"/>
                <w:left w:val="none" w:sz="0" w:space="0" w:color="auto"/>
                <w:bottom w:val="none" w:sz="0" w:space="0" w:color="auto"/>
                <w:right w:val="none" w:sz="0" w:space="0" w:color="auto"/>
              </w:divBdr>
              <w:divsChild>
                <w:div w:id="857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48048">
      <w:bodyDiv w:val="1"/>
      <w:marLeft w:val="0"/>
      <w:marRight w:val="0"/>
      <w:marTop w:val="0"/>
      <w:marBottom w:val="0"/>
      <w:divBdr>
        <w:top w:val="none" w:sz="0" w:space="0" w:color="auto"/>
        <w:left w:val="none" w:sz="0" w:space="0" w:color="auto"/>
        <w:bottom w:val="none" w:sz="0" w:space="0" w:color="auto"/>
        <w:right w:val="none" w:sz="0" w:space="0" w:color="auto"/>
      </w:divBdr>
    </w:div>
    <w:div w:id="1792478301">
      <w:bodyDiv w:val="1"/>
      <w:marLeft w:val="0"/>
      <w:marRight w:val="0"/>
      <w:marTop w:val="0"/>
      <w:marBottom w:val="0"/>
      <w:divBdr>
        <w:top w:val="none" w:sz="0" w:space="0" w:color="auto"/>
        <w:left w:val="none" w:sz="0" w:space="0" w:color="auto"/>
        <w:bottom w:val="none" w:sz="0" w:space="0" w:color="auto"/>
        <w:right w:val="none" w:sz="0" w:space="0" w:color="auto"/>
      </w:divBdr>
    </w:div>
    <w:div w:id="1793204892">
      <w:bodyDiv w:val="1"/>
      <w:marLeft w:val="0"/>
      <w:marRight w:val="0"/>
      <w:marTop w:val="0"/>
      <w:marBottom w:val="0"/>
      <w:divBdr>
        <w:top w:val="none" w:sz="0" w:space="0" w:color="auto"/>
        <w:left w:val="none" w:sz="0" w:space="0" w:color="auto"/>
        <w:bottom w:val="none" w:sz="0" w:space="0" w:color="auto"/>
        <w:right w:val="none" w:sz="0" w:space="0" w:color="auto"/>
      </w:divBdr>
    </w:div>
    <w:div w:id="1793598683">
      <w:bodyDiv w:val="1"/>
      <w:marLeft w:val="0"/>
      <w:marRight w:val="0"/>
      <w:marTop w:val="0"/>
      <w:marBottom w:val="0"/>
      <w:divBdr>
        <w:top w:val="none" w:sz="0" w:space="0" w:color="auto"/>
        <w:left w:val="none" w:sz="0" w:space="0" w:color="auto"/>
        <w:bottom w:val="none" w:sz="0" w:space="0" w:color="auto"/>
        <w:right w:val="none" w:sz="0" w:space="0" w:color="auto"/>
      </w:divBdr>
    </w:div>
    <w:div w:id="1793933646">
      <w:bodyDiv w:val="1"/>
      <w:marLeft w:val="0"/>
      <w:marRight w:val="0"/>
      <w:marTop w:val="0"/>
      <w:marBottom w:val="0"/>
      <w:divBdr>
        <w:top w:val="none" w:sz="0" w:space="0" w:color="auto"/>
        <w:left w:val="none" w:sz="0" w:space="0" w:color="auto"/>
        <w:bottom w:val="none" w:sz="0" w:space="0" w:color="auto"/>
        <w:right w:val="none" w:sz="0" w:space="0" w:color="auto"/>
      </w:divBdr>
      <w:divsChild>
        <w:div w:id="970863816">
          <w:marLeft w:val="0"/>
          <w:marRight w:val="0"/>
          <w:marTop w:val="0"/>
          <w:marBottom w:val="0"/>
          <w:divBdr>
            <w:top w:val="none" w:sz="0" w:space="0" w:color="auto"/>
            <w:left w:val="none" w:sz="0" w:space="0" w:color="auto"/>
            <w:bottom w:val="none" w:sz="0" w:space="0" w:color="auto"/>
            <w:right w:val="none" w:sz="0" w:space="0" w:color="auto"/>
          </w:divBdr>
          <w:divsChild>
            <w:div w:id="1506358300">
              <w:marLeft w:val="0"/>
              <w:marRight w:val="0"/>
              <w:marTop w:val="0"/>
              <w:marBottom w:val="0"/>
              <w:divBdr>
                <w:top w:val="none" w:sz="0" w:space="0" w:color="auto"/>
                <w:left w:val="none" w:sz="0" w:space="0" w:color="auto"/>
                <w:bottom w:val="none" w:sz="0" w:space="0" w:color="auto"/>
                <w:right w:val="none" w:sz="0" w:space="0" w:color="auto"/>
              </w:divBdr>
              <w:divsChild>
                <w:div w:id="1877156831">
                  <w:marLeft w:val="0"/>
                  <w:marRight w:val="0"/>
                  <w:marTop w:val="0"/>
                  <w:marBottom w:val="0"/>
                  <w:divBdr>
                    <w:top w:val="none" w:sz="0" w:space="0" w:color="auto"/>
                    <w:left w:val="none" w:sz="0" w:space="0" w:color="auto"/>
                    <w:bottom w:val="none" w:sz="0" w:space="0" w:color="auto"/>
                    <w:right w:val="none" w:sz="0" w:space="0" w:color="auto"/>
                  </w:divBdr>
                  <w:divsChild>
                    <w:div w:id="1591304976">
                      <w:marLeft w:val="0"/>
                      <w:marRight w:val="0"/>
                      <w:marTop w:val="75"/>
                      <w:marBottom w:val="150"/>
                      <w:divBdr>
                        <w:top w:val="none" w:sz="0" w:space="0" w:color="auto"/>
                        <w:left w:val="none" w:sz="0" w:space="0" w:color="auto"/>
                        <w:bottom w:val="none" w:sz="0" w:space="0" w:color="auto"/>
                        <w:right w:val="none" w:sz="0" w:space="0" w:color="auto"/>
                      </w:divBdr>
                      <w:divsChild>
                        <w:div w:id="1151748304">
                          <w:marLeft w:val="0"/>
                          <w:marRight w:val="0"/>
                          <w:marTop w:val="0"/>
                          <w:marBottom w:val="0"/>
                          <w:divBdr>
                            <w:top w:val="single" w:sz="2" w:space="0" w:color="CCCCCC"/>
                            <w:left w:val="single" w:sz="2" w:space="0" w:color="CCCCCC"/>
                            <w:bottom w:val="single" w:sz="2" w:space="0" w:color="CCCCCC"/>
                            <w:right w:val="single" w:sz="2" w:space="0" w:color="CCCCCC"/>
                          </w:divBdr>
                          <w:divsChild>
                            <w:div w:id="9404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76660">
      <w:bodyDiv w:val="1"/>
      <w:marLeft w:val="0"/>
      <w:marRight w:val="0"/>
      <w:marTop w:val="0"/>
      <w:marBottom w:val="0"/>
      <w:divBdr>
        <w:top w:val="none" w:sz="0" w:space="0" w:color="auto"/>
        <w:left w:val="none" w:sz="0" w:space="0" w:color="auto"/>
        <w:bottom w:val="none" w:sz="0" w:space="0" w:color="auto"/>
        <w:right w:val="none" w:sz="0" w:space="0" w:color="auto"/>
      </w:divBdr>
    </w:div>
    <w:div w:id="1795371609">
      <w:bodyDiv w:val="1"/>
      <w:marLeft w:val="0"/>
      <w:marRight w:val="0"/>
      <w:marTop w:val="0"/>
      <w:marBottom w:val="0"/>
      <w:divBdr>
        <w:top w:val="none" w:sz="0" w:space="0" w:color="auto"/>
        <w:left w:val="none" w:sz="0" w:space="0" w:color="auto"/>
        <w:bottom w:val="none" w:sz="0" w:space="0" w:color="auto"/>
        <w:right w:val="none" w:sz="0" w:space="0" w:color="auto"/>
      </w:divBdr>
    </w:div>
    <w:div w:id="1796212458">
      <w:bodyDiv w:val="1"/>
      <w:marLeft w:val="0"/>
      <w:marRight w:val="0"/>
      <w:marTop w:val="0"/>
      <w:marBottom w:val="0"/>
      <w:divBdr>
        <w:top w:val="none" w:sz="0" w:space="0" w:color="auto"/>
        <w:left w:val="none" w:sz="0" w:space="0" w:color="auto"/>
        <w:bottom w:val="none" w:sz="0" w:space="0" w:color="auto"/>
        <w:right w:val="none" w:sz="0" w:space="0" w:color="auto"/>
      </w:divBdr>
    </w:div>
    <w:div w:id="1796409690">
      <w:bodyDiv w:val="1"/>
      <w:marLeft w:val="0"/>
      <w:marRight w:val="0"/>
      <w:marTop w:val="0"/>
      <w:marBottom w:val="0"/>
      <w:divBdr>
        <w:top w:val="none" w:sz="0" w:space="0" w:color="auto"/>
        <w:left w:val="none" w:sz="0" w:space="0" w:color="auto"/>
        <w:bottom w:val="none" w:sz="0" w:space="0" w:color="auto"/>
        <w:right w:val="none" w:sz="0" w:space="0" w:color="auto"/>
      </w:divBdr>
    </w:div>
    <w:div w:id="1796558585">
      <w:bodyDiv w:val="1"/>
      <w:marLeft w:val="0"/>
      <w:marRight w:val="0"/>
      <w:marTop w:val="0"/>
      <w:marBottom w:val="0"/>
      <w:divBdr>
        <w:top w:val="none" w:sz="0" w:space="0" w:color="auto"/>
        <w:left w:val="none" w:sz="0" w:space="0" w:color="auto"/>
        <w:bottom w:val="none" w:sz="0" w:space="0" w:color="auto"/>
        <w:right w:val="none" w:sz="0" w:space="0" w:color="auto"/>
      </w:divBdr>
    </w:div>
    <w:div w:id="1797525135">
      <w:bodyDiv w:val="1"/>
      <w:marLeft w:val="0"/>
      <w:marRight w:val="0"/>
      <w:marTop w:val="0"/>
      <w:marBottom w:val="0"/>
      <w:divBdr>
        <w:top w:val="none" w:sz="0" w:space="0" w:color="auto"/>
        <w:left w:val="none" w:sz="0" w:space="0" w:color="auto"/>
        <w:bottom w:val="none" w:sz="0" w:space="0" w:color="auto"/>
        <w:right w:val="none" w:sz="0" w:space="0" w:color="auto"/>
      </w:divBdr>
      <w:divsChild>
        <w:div w:id="403913034">
          <w:marLeft w:val="-225"/>
          <w:marRight w:val="-225"/>
          <w:marTop w:val="0"/>
          <w:marBottom w:val="0"/>
          <w:divBdr>
            <w:top w:val="none" w:sz="0" w:space="0" w:color="auto"/>
            <w:left w:val="none" w:sz="0" w:space="0" w:color="auto"/>
            <w:bottom w:val="none" w:sz="0" w:space="0" w:color="auto"/>
            <w:right w:val="none" w:sz="0" w:space="0" w:color="auto"/>
          </w:divBdr>
          <w:divsChild>
            <w:div w:id="118576458">
              <w:marLeft w:val="0"/>
              <w:marRight w:val="0"/>
              <w:marTop w:val="0"/>
              <w:marBottom w:val="0"/>
              <w:divBdr>
                <w:top w:val="none" w:sz="0" w:space="0" w:color="auto"/>
                <w:left w:val="none" w:sz="0" w:space="0" w:color="auto"/>
                <w:bottom w:val="none" w:sz="0" w:space="0" w:color="auto"/>
                <w:right w:val="none" w:sz="0" w:space="0" w:color="auto"/>
              </w:divBdr>
              <w:divsChild>
                <w:div w:id="2435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0218">
          <w:marLeft w:val="-225"/>
          <w:marRight w:val="-225"/>
          <w:marTop w:val="0"/>
          <w:marBottom w:val="0"/>
          <w:divBdr>
            <w:top w:val="none" w:sz="0" w:space="0" w:color="auto"/>
            <w:left w:val="none" w:sz="0" w:space="0" w:color="auto"/>
            <w:bottom w:val="none" w:sz="0" w:space="0" w:color="auto"/>
            <w:right w:val="none" w:sz="0" w:space="0" w:color="auto"/>
          </w:divBdr>
          <w:divsChild>
            <w:div w:id="174346620">
              <w:marLeft w:val="0"/>
              <w:marRight w:val="0"/>
              <w:marTop w:val="0"/>
              <w:marBottom w:val="0"/>
              <w:divBdr>
                <w:top w:val="none" w:sz="0" w:space="0" w:color="auto"/>
                <w:left w:val="none" w:sz="0" w:space="0" w:color="auto"/>
                <w:bottom w:val="none" w:sz="0" w:space="0" w:color="auto"/>
                <w:right w:val="none" w:sz="0" w:space="0" w:color="auto"/>
              </w:divBdr>
              <w:divsChild>
                <w:div w:id="651328267">
                  <w:marLeft w:val="0"/>
                  <w:marRight w:val="0"/>
                  <w:marTop w:val="0"/>
                  <w:marBottom w:val="0"/>
                  <w:divBdr>
                    <w:top w:val="none" w:sz="0" w:space="0" w:color="auto"/>
                    <w:left w:val="none" w:sz="0" w:space="0" w:color="auto"/>
                    <w:bottom w:val="none" w:sz="0" w:space="0" w:color="auto"/>
                    <w:right w:val="none" w:sz="0" w:space="0" w:color="auto"/>
                  </w:divBdr>
                  <w:divsChild>
                    <w:div w:id="137245897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 w:id="1798914293">
      <w:bodyDiv w:val="1"/>
      <w:marLeft w:val="0"/>
      <w:marRight w:val="0"/>
      <w:marTop w:val="0"/>
      <w:marBottom w:val="0"/>
      <w:divBdr>
        <w:top w:val="none" w:sz="0" w:space="0" w:color="auto"/>
        <w:left w:val="none" w:sz="0" w:space="0" w:color="auto"/>
        <w:bottom w:val="none" w:sz="0" w:space="0" w:color="auto"/>
        <w:right w:val="none" w:sz="0" w:space="0" w:color="auto"/>
      </w:divBdr>
      <w:divsChild>
        <w:div w:id="1878547325">
          <w:marLeft w:val="0"/>
          <w:marRight w:val="0"/>
          <w:marTop w:val="0"/>
          <w:marBottom w:val="0"/>
          <w:divBdr>
            <w:top w:val="none" w:sz="0" w:space="0" w:color="auto"/>
            <w:left w:val="none" w:sz="0" w:space="0" w:color="auto"/>
            <w:bottom w:val="none" w:sz="0" w:space="0" w:color="auto"/>
            <w:right w:val="none" w:sz="0" w:space="0" w:color="auto"/>
          </w:divBdr>
          <w:divsChild>
            <w:div w:id="537859233">
              <w:marLeft w:val="0"/>
              <w:marRight w:val="0"/>
              <w:marTop w:val="0"/>
              <w:marBottom w:val="0"/>
              <w:divBdr>
                <w:top w:val="none" w:sz="0" w:space="0" w:color="auto"/>
                <w:left w:val="none" w:sz="0" w:space="0" w:color="auto"/>
                <w:bottom w:val="none" w:sz="0" w:space="0" w:color="auto"/>
                <w:right w:val="none" w:sz="0" w:space="0" w:color="auto"/>
              </w:divBdr>
              <w:divsChild>
                <w:div w:id="1572814990">
                  <w:marLeft w:val="0"/>
                  <w:marRight w:val="0"/>
                  <w:marTop w:val="0"/>
                  <w:marBottom w:val="0"/>
                  <w:divBdr>
                    <w:top w:val="none" w:sz="0" w:space="0" w:color="auto"/>
                    <w:left w:val="none" w:sz="0" w:space="0" w:color="auto"/>
                    <w:bottom w:val="none" w:sz="0" w:space="0" w:color="auto"/>
                    <w:right w:val="none" w:sz="0" w:space="0" w:color="auto"/>
                  </w:divBdr>
                  <w:divsChild>
                    <w:div w:id="20399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97109">
      <w:bodyDiv w:val="1"/>
      <w:marLeft w:val="0"/>
      <w:marRight w:val="0"/>
      <w:marTop w:val="0"/>
      <w:marBottom w:val="0"/>
      <w:divBdr>
        <w:top w:val="none" w:sz="0" w:space="0" w:color="auto"/>
        <w:left w:val="none" w:sz="0" w:space="0" w:color="auto"/>
        <w:bottom w:val="none" w:sz="0" w:space="0" w:color="auto"/>
        <w:right w:val="none" w:sz="0" w:space="0" w:color="auto"/>
      </w:divBdr>
    </w:div>
    <w:div w:id="1799957331">
      <w:bodyDiv w:val="1"/>
      <w:marLeft w:val="0"/>
      <w:marRight w:val="0"/>
      <w:marTop w:val="0"/>
      <w:marBottom w:val="0"/>
      <w:divBdr>
        <w:top w:val="none" w:sz="0" w:space="0" w:color="auto"/>
        <w:left w:val="none" w:sz="0" w:space="0" w:color="auto"/>
        <w:bottom w:val="none" w:sz="0" w:space="0" w:color="auto"/>
        <w:right w:val="none" w:sz="0" w:space="0" w:color="auto"/>
      </w:divBdr>
    </w:div>
    <w:div w:id="1800108213">
      <w:bodyDiv w:val="1"/>
      <w:marLeft w:val="0"/>
      <w:marRight w:val="0"/>
      <w:marTop w:val="0"/>
      <w:marBottom w:val="0"/>
      <w:divBdr>
        <w:top w:val="none" w:sz="0" w:space="0" w:color="auto"/>
        <w:left w:val="none" w:sz="0" w:space="0" w:color="auto"/>
        <w:bottom w:val="none" w:sz="0" w:space="0" w:color="auto"/>
        <w:right w:val="none" w:sz="0" w:space="0" w:color="auto"/>
      </w:divBdr>
    </w:div>
    <w:div w:id="1800611617">
      <w:bodyDiv w:val="1"/>
      <w:marLeft w:val="0"/>
      <w:marRight w:val="0"/>
      <w:marTop w:val="0"/>
      <w:marBottom w:val="0"/>
      <w:divBdr>
        <w:top w:val="none" w:sz="0" w:space="0" w:color="auto"/>
        <w:left w:val="none" w:sz="0" w:space="0" w:color="auto"/>
        <w:bottom w:val="none" w:sz="0" w:space="0" w:color="auto"/>
        <w:right w:val="none" w:sz="0" w:space="0" w:color="auto"/>
      </w:divBdr>
    </w:div>
    <w:div w:id="1800801596">
      <w:bodyDiv w:val="1"/>
      <w:marLeft w:val="0"/>
      <w:marRight w:val="0"/>
      <w:marTop w:val="0"/>
      <w:marBottom w:val="0"/>
      <w:divBdr>
        <w:top w:val="none" w:sz="0" w:space="0" w:color="auto"/>
        <w:left w:val="none" w:sz="0" w:space="0" w:color="auto"/>
        <w:bottom w:val="none" w:sz="0" w:space="0" w:color="auto"/>
        <w:right w:val="none" w:sz="0" w:space="0" w:color="auto"/>
      </w:divBdr>
    </w:div>
    <w:div w:id="1801923610">
      <w:bodyDiv w:val="1"/>
      <w:marLeft w:val="0"/>
      <w:marRight w:val="0"/>
      <w:marTop w:val="0"/>
      <w:marBottom w:val="0"/>
      <w:divBdr>
        <w:top w:val="none" w:sz="0" w:space="0" w:color="auto"/>
        <w:left w:val="none" w:sz="0" w:space="0" w:color="auto"/>
        <w:bottom w:val="none" w:sz="0" w:space="0" w:color="auto"/>
        <w:right w:val="none" w:sz="0" w:space="0" w:color="auto"/>
      </w:divBdr>
    </w:div>
    <w:div w:id="1803571028">
      <w:bodyDiv w:val="1"/>
      <w:marLeft w:val="0"/>
      <w:marRight w:val="0"/>
      <w:marTop w:val="0"/>
      <w:marBottom w:val="0"/>
      <w:divBdr>
        <w:top w:val="none" w:sz="0" w:space="0" w:color="auto"/>
        <w:left w:val="none" w:sz="0" w:space="0" w:color="auto"/>
        <w:bottom w:val="none" w:sz="0" w:space="0" w:color="auto"/>
        <w:right w:val="none" w:sz="0" w:space="0" w:color="auto"/>
      </w:divBdr>
    </w:div>
    <w:div w:id="1803814210">
      <w:bodyDiv w:val="1"/>
      <w:marLeft w:val="0"/>
      <w:marRight w:val="0"/>
      <w:marTop w:val="0"/>
      <w:marBottom w:val="0"/>
      <w:divBdr>
        <w:top w:val="none" w:sz="0" w:space="0" w:color="auto"/>
        <w:left w:val="none" w:sz="0" w:space="0" w:color="auto"/>
        <w:bottom w:val="none" w:sz="0" w:space="0" w:color="auto"/>
        <w:right w:val="none" w:sz="0" w:space="0" w:color="auto"/>
      </w:divBdr>
    </w:div>
    <w:div w:id="1804419997">
      <w:bodyDiv w:val="1"/>
      <w:marLeft w:val="0"/>
      <w:marRight w:val="0"/>
      <w:marTop w:val="0"/>
      <w:marBottom w:val="0"/>
      <w:divBdr>
        <w:top w:val="none" w:sz="0" w:space="0" w:color="auto"/>
        <w:left w:val="none" w:sz="0" w:space="0" w:color="auto"/>
        <w:bottom w:val="none" w:sz="0" w:space="0" w:color="auto"/>
        <w:right w:val="none" w:sz="0" w:space="0" w:color="auto"/>
      </w:divBdr>
    </w:div>
    <w:div w:id="1805659707">
      <w:bodyDiv w:val="1"/>
      <w:marLeft w:val="0"/>
      <w:marRight w:val="0"/>
      <w:marTop w:val="0"/>
      <w:marBottom w:val="0"/>
      <w:divBdr>
        <w:top w:val="none" w:sz="0" w:space="0" w:color="auto"/>
        <w:left w:val="none" w:sz="0" w:space="0" w:color="auto"/>
        <w:bottom w:val="none" w:sz="0" w:space="0" w:color="auto"/>
        <w:right w:val="none" w:sz="0" w:space="0" w:color="auto"/>
      </w:divBdr>
    </w:div>
    <w:div w:id="1806387625">
      <w:bodyDiv w:val="1"/>
      <w:marLeft w:val="0"/>
      <w:marRight w:val="0"/>
      <w:marTop w:val="0"/>
      <w:marBottom w:val="0"/>
      <w:divBdr>
        <w:top w:val="none" w:sz="0" w:space="0" w:color="auto"/>
        <w:left w:val="none" w:sz="0" w:space="0" w:color="auto"/>
        <w:bottom w:val="none" w:sz="0" w:space="0" w:color="auto"/>
        <w:right w:val="none" w:sz="0" w:space="0" w:color="auto"/>
      </w:divBdr>
    </w:div>
    <w:div w:id="1806701152">
      <w:bodyDiv w:val="1"/>
      <w:marLeft w:val="0"/>
      <w:marRight w:val="0"/>
      <w:marTop w:val="0"/>
      <w:marBottom w:val="0"/>
      <w:divBdr>
        <w:top w:val="none" w:sz="0" w:space="0" w:color="auto"/>
        <w:left w:val="none" w:sz="0" w:space="0" w:color="auto"/>
        <w:bottom w:val="none" w:sz="0" w:space="0" w:color="auto"/>
        <w:right w:val="none" w:sz="0" w:space="0" w:color="auto"/>
      </w:divBdr>
    </w:div>
    <w:div w:id="1806849603">
      <w:bodyDiv w:val="1"/>
      <w:marLeft w:val="0"/>
      <w:marRight w:val="0"/>
      <w:marTop w:val="0"/>
      <w:marBottom w:val="0"/>
      <w:divBdr>
        <w:top w:val="none" w:sz="0" w:space="0" w:color="auto"/>
        <w:left w:val="none" w:sz="0" w:space="0" w:color="auto"/>
        <w:bottom w:val="none" w:sz="0" w:space="0" w:color="auto"/>
        <w:right w:val="none" w:sz="0" w:space="0" w:color="auto"/>
      </w:divBdr>
    </w:div>
    <w:div w:id="1808088355">
      <w:bodyDiv w:val="1"/>
      <w:marLeft w:val="0"/>
      <w:marRight w:val="0"/>
      <w:marTop w:val="0"/>
      <w:marBottom w:val="0"/>
      <w:divBdr>
        <w:top w:val="none" w:sz="0" w:space="0" w:color="auto"/>
        <w:left w:val="none" w:sz="0" w:space="0" w:color="auto"/>
        <w:bottom w:val="none" w:sz="0" w:space="0" w:color="auto"/>
        <w:right w:val="none" w:sz="0" w:space="0" w:color="auto"/>
      </w:divBdr>
    </w:div>
    <w:div w:id="1808281810">
      <w:bodyDiv w:val="1"/>
      <w:marLeft w:val="0"/>
      <w:marRight w:val="0"/>
      <w:marTop w:val="0"/>
      <w:marBottom w:val="0"/>
      <w:divBdr>
        <w:top w:val="none" w:sz="0" w:space="0" w:color="auto"/>
        <w:left w:val="none" w:sz="0" w:space="0" w:color="auto"/>
        <w:bottom w:val="none" w:sz="0" w:space="0" w:color="auto"/>
        <w:right w:val="none" w:sz="0" w:space="0" w:color="auto"/>
      </w:divBdr>
    </w:div>
    <w:div w:id="1808430863">
      <w:bodyDiv w:val="1"/>
      <w:marLeft w:val="0"/>
      <w:marRight w:val="0"/>
      <w:marTop w:val="0"/>
      <w:marBottom w:val="0"/>
      <w:divBdr>
        <w:top w:val="none" w:sz="0" w:space="0" w:color="auto"/>
        <w:left w:val="none" w:sz="0" w:space="0" w:color="auto"/>
        <w:bottom w:val="none" w:sz="0" w:space="0" w:color="auto"/>
        <w:right w:val="none" w:sz="0" w:space="0" w:color="auto"/>
      </w:divBdr>
    </w:div>
    <w:div w:id="1809010613">
      <w:bodyDiv w:val="1"/>
      <w:marLeft w:val="0"/>
      <w:marRight w:val="0"/>
      <w:marTop w:val="0"/>
      <w:marBottom w:val="0"/>
      <w:divBdr>
        <w:top w:val="none" w:sz="0" w:space="0" w:color="auto"/>
        <w:left w:val="none" w:sz="0" w:space="0" w:color="auto"/>
        <w:bottom w:val="none" w:sz="0" w:space="0" w:color="auto"/>
        <w:right w:val="none" w:sz="0" w:space="0" w:color="auto"/>
      </w:divBdr>
    </w:div>
    <w:div w:id="1809081537">
      <w:bodyDiv w:val="1"/>
      <w:marLeft w:val="0"/>
      <w:marRight w:val="0"/>
      <w:marTop w:val="0"/>
      <w:marBottom w:val="0"/>
      <w:divBdr>
        <w:top w:val="none" w:sz="0" w:space="0" w:color="auto"/>
        <w:left w:val="none" w:sz="0" w:space="0" w:color="auto"/>
        <w:bottom w:val="none" w:sz="0" w:space="0" w:color="auto"/>
        <w:right w:val="none" w:sz="0" w:space="0" w:color="auto"/>
      </w:divBdr>
    </w:div>
    <w:div w:id="1809203626">
      <w:bodyDiv w:val="1"/>
      <w:marLeft w:val="0"/>
      <w:marRight w:val="0"/>
      <w:marTop w:val="0"/>
      <w:marBottom w:val="0"/>
      <w:divBdr>
        <w:top w:val="none" w:sz="0" w:space="0" w:color="auto"/>
        <w:left w:val="none" w:sz="0" w:space="0" w:color="auto"/>
        <w:bottom w:val="none" w:sz="0" w:space="0" w:color="auto"/>
        <w:right w:val="none" w:sz="0" w:space="0" w:color="auto"/>
      </w:divBdr>
    </w:div>
    <w:div w:id="1809781049">
      <w:bodyDiv w:val="1"/>
      <w:marLeft w:val="0"/>
      <w:marRight w:val="0"/>
      <w:marTop w:val="0"/>
      <w:marBottom w:val="0"/>
      <w:divBdr>
        <w:top w:val="none" w:sz="0" w:space="0" w:color="auto"/>
        <w:left w:val="none" w:sz="0" w:space="0" w:color="auto"/>
        <w:bottom w:val="none" w:sz="0" w:space="0" w:color="auto"/>
        <w:right w:val="none" w:sz="0" w:space="0" w:color="auto"/>
      </w:divBdr>
    </w:div>
    <w:div w:id="1809781573">
      <w:bodyDiv w:val="1"/>
      <w:marLeft w:val="0"/>
      <w:marRight w:val="0"/>
      <w:marTop w:val="0"/>
      <w:marBottom w:val="0"/>
      <w:divBdr>
        <w:top w:val="none" w:sz="0" w:space="0" w:color="auto"/>
        <w:left w:val="none" w:sz="0" w:space="0" w:color="auto"/>
        <w:bottom w:val="none" w:sz="0" w:space="0" w:color="auto"/>
        <w:right w:val="none" w:sz="0" w:space="0" w:color="auto"/>
      </w:divBdr>
    </w:div>
    <w:div w:id="1811709113">
      <w:bodyDiv w:val="1"/>
      <w:marLeft w:val="0"/>
      <w:marRight w:val="0"/>
      <w:marTop w:val="0"/>
      <w:marBottom w:val="0"/>
      <w:divBdr>
        <w:top w:val="none" w:sz="0" w:space="0" w:color="auto"/>
        <w:left w:val="none" w:sz="0" w:space="0" w:color="auto"/>
        <w:bottom w:val="none" w:sz="0" w:space="0" w:color="auto"/>
        <w:right w:val="none" w:sz="0" w:space="0" w:color="auto"/>
      </w:divBdr>
    </w:div>
    <w:div w:id="1813213047">
      <w:bodyDiv w:val="1"/>
      <w:marLeft w:val="0"/>
      <w:marRight w:val="0"/>
      <w:marTop w:val="0"/>
      <w:marBottom w:val="0"/>
      <w:divBdr>
        <w:top w:val="none" w:sz="0" w:space="0" w:color="auto"/>
        <w:left w:val="none" w:sz="0" w:space="0" w:color="auto"/>
        <w:bottom w:val="none" w:sz="0" w:space="0" w:color="auto"/>
        <w:right w:val="none" w:sz="0" w:space="0" w:color="auto"/>
      </w:divBdr>
    </w:div>
    <w:div w:id="1813599091">
      <w:bodyDiv w:val="1"/>
      <w:marLeft w:val="0"/>
      <w:marRight w:val="0"/>
      <w:marTop w:val="0"/>
      <w:marBottom w:val="0"/>
      <w:divBdr>
        <w:top w:val="none" w:sz="0" w:space="0" w:color="auto"/>
        <w:left w:val="none" w:sz="0" w:space="0" w:color="auto"/>
        <w:bottom w:val="none" w:sz="0" w:space="0" w:color="auto"/>
        <w:right w:val="none" w:sz="0" w:space="0" w:color="auto"/>
      </w:divBdr>
    </w:div>
    <w:div w:id="1813981238">
      <w:bodyDiv w:val="1"/>
      <w:marLeft w:val="0"/>
      <w:marRight w:val="0"/>
      <w:marTop w:val="0"/>
      <w:marBottom w:val="0"/>
      <w:divBdr>
        <w:top w:val="none" w:sz="0" w:space="0" w:color="auto"/>
        <w:left w:val="none" w:sz="0" w:space="0" w:color="auto"/>
        <w:bottom w:val="none" w:sz="0" w:space="0" w:color="auto"/>
        <w:right w:val="none" w:sz="0" w:space="0" w:color="auto"/>
      </w:divBdr>
    </w:div>
    <w:div w:id="1815682516">
      <w:bodyDiv w:val="1"/>
      <w:marLeft w:val="0"/>
      <w:marRight w:val="0"/>
      <w:marTop w:val="0"/>
      <w:marBottom w:val="0"/>
      <w:divBdr>
        <w:top w:val="none" w:sz="0" w:space="0" w:color="auto"/>
        <w:left w:val="none" w:sz="0" w:space="0" w:color="auto"/>
        <w:bottom w:val="none" w:sz="0" w:space="0" w:color="auto"/>
        <w:right w:val="none" w:sz="0" w:space="0" w:color="auto"/>
      </w:divBdr>
      <w:divsChild>
        <w:div w:id="1434282661">
          <w:marLeft w:val="0"/>
          <w:marRight w:val="0"/>
          <w:marTop w:val="0"/>
          <w:marBottom w:val="0"/>
          <w:divBdr>
            <w:top w:val="none" w:sz="0" w:space="0" w:color="auto"/>
            <w:left w:val="none" w:sz="0" w:space="0" w:color="auto"/>
            <w:bottom w:val="none" w:sz="0" w:space="0" w:color="auto"/>
            <w:right w:val="none" w:sz="0" w:space="0" w:color="auto"/>
          </w:divBdr>
          <w:divsChild>
            <w:div w:id="1595820459">
              <w:marLeft w:val="240"/>
              <w:marRight w:val="240"/>
              <w:marTop w:val="0"/>
              <w:marBottom w:val="0"/>
              <w:divBdr>
                <w:top w:val="none" w:sz="0" w:space="0" w:color="auto"/>
                <w:left w:val="none" w:sz="0" w:space="0" w:color="auto"/>
                <w:bottom w:val="none" w:sz="0" w:space="0" w:color="auto"/>
                <w:right w:val="none" w:sz="0" w:space="0" w:color="auto"/>
              </w:divBdr>
              <w:divsChild>
                <w:div w:id="98782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26007">
      <w:bodyDiv w:val="1"/>
      <w:marLeft w:val="0"/>
      <w:marRight w:val="0"/>
      <w:marTop w:val="0"/>
      <w:marBottom w:val="0"/>
      <w:divBdr>
        <w:top w:val="none" w:sz="0" w:space="0" w:color="auto"/>
        <w:left w:val="none" w:sz="0" w:space="0" w:color="auto"/>
        <w:bottom w:val="none" w:sz="0" w:space="0" w:color="auto"/>
        <w:right w:val="none" w:sz="0" w:space="0" w:color="auto"/>
      </w:divBdr>
    </w:div>
    <w:div w:id="1818037425">
      <w:bodyDiv w:val="1"/>
      <w:marLeft w:val="0"/>
      <w:marRight w:val="0"/>
      <w:marTop w:val="0"/>
      <w:marBottom w:val="0"/>
      <w:divBdr>
        <w:top w:val="none" w:sz="0" w:space="0" w:color="auto"/>
        <w:left w:val="none" w:sz="0" w:space="0" w:color="auto"/>
        <w:bottom w:val="none" w:sz="0" w:space="0" w:color="auto"/>
        <w:right w:val="none" w:sz="0" w:space="0" w:color="auto"/>
      </w:divBdr>
      <w:divsChild>
        <w:div w:id="637734078">
          <w:marLeft w:val="0"/>
          <w:marRight w:val="0"/>
          <w:marTop w:val="0"/>
          <w:marBottom w:val="0"/>
          <w:divBdr>
            <w:top w:val="none" w:sz="0" w:space="0" w:color="auto"/>
            <w:left w:val="none" w:sz="0" w:space="0" w:color="auto"/>
            <w:bottom w:val="none" w:sz="0" w:space="0" w:color="auto"/>
            <w:right w:val="none" w:sz="0" w:space="0" w:color="auto"/>
          </w:divBdr>
          <w:divsChild>
            <w:div w:id="135549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6268">
      <w:bodyDiv w:val="1"/>
      <w:marLeft w:val="0"/>
      <w:marRight w:val="0"/>
      <w:marTop w:val="0"/>
      <w:marBottom w:val="0"/>
      <w:divBdr>
        <w:top w:val="none" w:sz="0" w:space="0" w:color="auto"/>
        <w:left w:val="none" w:sz="0" w:space="0" w:color="auto"/>
        <w:bottom w:val="none" w:sz="0" w:space="0" w:color="auto"/>
        <w:right w:val="none" w:sz="0" w:space="0" w:color="auto"/>
      </w:divBdr>
    </w:div>
    <w:div w:id="1821774284">
      <w:bodyDiv w:val="1"/>
      <w:marLeft w:val="0"/>
      <w:marRight w:val="0"/>
      <w:marTop w:val="0"/>
      <w:marBottom w:val="0"/>
      <w:divBdr>
        <w:top w:val="none" w:sz="0" w:space="0" w:color="auto"/>
        <w:left w:val="none" w:sz="0" w:space="0" w:color="auto"/>
        <w:bottom w:val="none" w:sz="0" w:space="0" w:color="auto"/>
        <w:right w:val="none" w:sz="0" w:space="0" w:color="auto"/>
      </w:divBdr>
    </w:div>
    <w:div w:id="1822696160">
      <w:bodyDiv w:val="1"/>
      <w:marLeft w:val="0"/>
      <w:marRight w:val="0"/>
      <w:marTop w:val="0"/>
      <w:marBottom w:val="0"/>
      <w:divBdr>
        <w:top w:val="none" w:sz="0" w:space="0" w:color="auto"/>
        <w:left w:val="none" w:sz="0" w:space="0" w:color="auto"/>
        <w:bottom w:val="none" w:sz="0" w:space="0" w:color="auto"/>
        <w:right w:val="none" w:sz="0" w:space="0" w:color="auto"/>
      </w:divBdr>
      <w:divsChild>
        <w:div w:id="116144118">
          <w:marLeft w:val="0"/>
          <w:marRight w:val="0"/>
          <w:marTop w:val="100"/>
          <w:marBottom w:val="100"/>
          <w:divBdr>
            <w:top w:val="none" w:sz="0" w:space="0" w:color="auto"/>
            <w:left w:val="none" w:sz="0" w:space="0" w:color="auto"/>
            <w:bottom w:val="none" w:sz="0" w:space="0" w:color="auto"/>
            <w:right w:val="none" w:sz="0" w:space="0" w:color="auto"/>
          </w:divBdr>
          <w:divsChild>
            <w:div w:id="33584553">
              <w:marLeft w:val="0"/>
              <w:marRight w:val="0"/>
              <w:marTop w:val="100"/>
              <w:marBottom w:val="100"/>
              <w:divBdr>
                <w:top w:val="single" w:sz="6" w:space="0" w:color="3162A6"/>
                <w:left w:val="single" w:sz="2" w:space="0" w:color="auto"/>
                <w:bottom w:val="single" w:sz="6" w:space="0" w:color="C1C1C1"/>
                <w:right w:val="single" w:sz="2" w:space="0" w:color="auto"/>
              </w:divBdr>
              <w:divsChild>
                <w:div w:id="1330476240">
                  <w:marLeft w:val="0"/>
                  <w:marRight w:val="0"/>
                  <w:marTop w:val="100"/>
                  <w:marBottom w:val="100"/>
                  <w:divBdr>
                    <w:top w:val="none" w:sz="0" w:space="0" w:color="auto"/>
                    <w:left w:val="none" w:sz="0" w:space="0" w:color="auto"/>
                    <w:bottom w:val="none" w:sz="0" w:space="0" w:color="auto"/>
                    <w:right w:val="none" w:sz="0" w:space="0" w:color="auto"/>
                  </w:divBdr>
                  <w:divsChild>
                    <w:div w:id="1372337501">
                      <w:marLeft w:val="0"/>
                      <w:marRight w:val="0"/>
                      <w:marTop w:val="100"/>
                      <w:marBottom w:val="100"/>
                      <w:divBdr>
                        <w:top w:val="single" w:sz="6" w:space="0" w:color="3162A6"/>
                        <w:left w:val="single" w:sz="2" w:space="0" w:color="auto"/>
                        <w:bottom w:val="single" w:sz="6" w:space="0" w:color="C1C1C1"/>
                        <w:right w:val="single" w:sz="2" w:space="0" w:color="auto"/>
                      </w:divBdr>
                      <w:divsChild>
                        <w:div w:id="1804421250">
                          <w:marLeft w:val="0"/>
                          <w:marRight w:val="0"/>
                          <w:marTop w:val="100"/>
                          <w:marBottom w:val="100"/>
                          <w:divBdr>
                            <w:top w:val="single" w:sz="6" w:space="0" w:color="3162A6"/>
                            <w:left w:val="single" w:sz="2" w:space="0" w:color="auto"/>
                            <w:bottom w:val="single" w:sz="6" w:space="0" w:color="C1C1C1"/>
                            <w:right w:val="single" w:sz="2" w:space="0" w:color="auto"/>
                          </w:divBdr>
                          <w:divsChild>
                            <w:div w:id="7587146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462239">
      <w:bodyDiv w:val="1"/>
      <w:marLeft w:val="0"/>
      <w:marRight w:val="0"/>
      <w:marTop w:val="0"/>
      <w:marBottom w:val="0"/>
      <w:divBdr>
        <w:top w:val="none" w:sz="0" w:space="0" w:color="auto"/>
        <w:left w:val="none" w:sz="0" w:space="0" w:color="auto"/>
        <w:bottom w:val="none" w:sz="0" w:space="0" w:color="auto"/>
        <w:right w:val="none" w:sz="0" w:space="0" w:color="auto"/>
      </w:divBdr>
    </w:div>
    <w:div w:id="1825704534">
      <w:bodyDiv w:val="1"/>
      <w:marLeft w:val="0"/>
      <w:marRight w:val="0"/>
      <w:marTop w:val="0"/>
      <w:marBottom w:val="0"/>
      <w:divBdr>
        <w:top w:val="none" w:sz="0" w:space="0" w:color="auto"/>
        <w:left w:val="none" w:sz="0" w:space="0" w:color="auto"/>
        <w:bottom w:val="none" w:sz="0" w:space="0" w:color="auto"/>
        <w:right w:val="none" w:sz="0" w:space="0" w:color="auto"/>
      </w:divBdr>
    </w:div>
    <w:div w:id="1827821791">
      <w:bodyDiv w:val="1"/>
      <w:marLeft w:val="0"/>
      <w:marRight w:val="0"/>
      <w:marTop w:val="0"/>
      <w:marBottom w:val="0"/>
      <w:divBdr>
        <w:top w:val="none" w:sz="0" w:space="0" w:color="auto"/>
        <w:left w:val="none" w:sz="0" w:space="0" w:color="auto"/>
        <w:bottom w:val="none" w:sz="0" w:space="0" w:color="auto"/>
        <w:right w:val="none" w:sz="0" w:space="0" w:color="auto"/>
      </w:divBdr>
    </w:div>
    <w:div w:id="1828092017">
      <w:bodyDiv w:val="1"/>
      <w:marLeft w:val="0"/>
      <w:marRight w:val="0"/>
      <w:marTop w:val="0"/>
      <w:marBottom w:val="0"/>
      <w:divBdr>
        <w:top w:val="none" w:sz="0" w:space="0" w:color="auto"/>
        <w:left w:val="none" w:sz="0" w:space="0" w:color="auto"/>
        <w:bottom w:val="none" w:sz="0" w:space="0" w:color="auto"/>
        <w:right w:val="none" w:sz="0" w:space="0" w:color="auto"/>
      </w:divBdr>
    </w:div>
    <w:div w:id="1832990516">
      <w:bodyDiv w:val="1"/>
      <w:marLeft w:val="0"/>
      <w:marRight w:val="0"/>
      <w:marTop w:val="0"/>
      <w:marBottom w:val="0"/>
      <w:divBdr>
        <w:top w:val="none" w:sz="0" w:space="0" w:color="auto"/>
        <w:left w:val="none" w:sz="0" w:space="0" w:color="auto"/>
        <w:bottom w:val="none" w:sz="0" w:space="0" w:color="auto"/>
        <w:right w:val="none" w:sz="0" w:space="0" w:color="auto"/>
      </w:divBdr>
    </w:div>
    <w:div w:id="1833520518">
      <w:bodyDiv w:val="1"/>
      <w:marLeft w:val="0"/>
      <w:marRight w:val="0"/>
      <w:marTop w:val="0"/>
      <w:marBottom w:val="0"/>
      <w:divBdr>
        <w:top w:val="none" w:sz="0" w:space="0" w:color="auto"/>
        <w:left w:val="none" w:sz="0" w:space="0" w:color="auto"/>
        <w:bottom w:val="none" w:sz="0" w:space="0" w:color="auto"/>
        <w:right w:val="none" w:sz="0" w:space="0" w:color="auto"/>
      </w:divBdr>
    </w:div>
    <w:div w:id="1839539230">
      <w:bodyDiv w:val="1"/>
      <w:marLeft w:val="0"/>
      <w:marRight w:val="0"/>
      <w:marTop w:val="0"/>
      <w:marBottom w:val="0"/>
      <w:divBdr>
        <w:top w:val="none" w:sz="0" w:space="0" w:color="auto"/>
        <w:left w:val="none" w:sz="0" w:space="0" w:color="auto"/>
        <w:bottom w:val="none" w:sz="0" w:space="0" w:color="auto"/>
        <w:right w:val="none" w:sz="0" w:space="0" w:color="auto"/>
      </w:divBdr>
    </w:div>
    <w:div w:id="1839690792">
      <w:bodyDiv w:val="1"/>
      <w:marLeft w:val="0"/>
      <w:marRight w:val="0"/>
      <w:marTop w:val="0"/>
      <w:marBottom w:val="0"/>
      <w:divBdr>
        <w:top w:val="none" w:sz="0" w:space="0" w:color="auto"/>
        <w:left w:val="none" w:sz="0" w:space="0" w:color="auto"/>
        <w:bottom w:val="none" w:sz="0" w:space="0" w:color="auto"/>
        <w:right w:val="none" w:sz="0" w:space="0" w:color="auto"/>
      </w:divBdr>
    </w:div>
    <w:div w:id="1840347218">
      <w:bodyDiv w:val="1"/>
      <w:marLeft w:val="0"/>
      <w:marRight w:val="0"/>
      <w:marTop w:val="0"/>
      <w:marBottom w:val="0"/>
      <w:divBdr>
        <w:top w:val="none" w:sz="0" w:space="0" w:color="auto"/>
        <w:left w:val="none" w:sz="0" w:space="0" w:color="auto"/>
        <w:bottom w:val="none" w:sz="0" w:space="0" w:color="auto"/>
        <w:right w:val="none" w:sz="0" w:space="0" w:color="auto"/>
      </w:divBdr>
    </w:div>
    <w:div w:id="1840658403">
      <w:bodyDiv w:val="1"/>
      <w:marLeft w:val="0"/>
      <w:marRight w:val="0"/>
      <w:marTop w:val="0"/>
      <w:marBottom w:val="0"/>
      <w:divBdr>
        <w:top w:val="none" w:sz="0" w:space="0" w:color="auto"/>
        <w:left w:val="none" w:sz="0" w:space="0" w:color="auto"/>
        <w:bottom w:val="none" w:sz="0" w:space="0" w:color="auto"/>
        <w:right w:val="none" w:sz="0" w:space="0" w:color="auto"/>
      </w:divBdr>
    </w:div>
    <w:div w:id="1841045523">
      <w:bodyDiv w:val="1"/>
      <w:marLeft w:val="0"/>
      <w:marRight w:val="0"/>
      <w:marTop w:val="0"/>
      <w:marBottom w:val="0"/>
      <w:divBdr>
        <w:top w:val="none" w:sz="0" w:space="0" w:color="auto"/>
        <w:left w:val="none" w:sz="0" w:space="0" w:color="auto"/>
        <w:bottom w:val="none" w:sz="0" w:space="0" w:color="auto"/>
        <w:right w:val="none" w:sz="0" w:space="0" w:color="auto"/>
      </w:divBdr>
    </w:div>
    <w:div w:id="1843474631">
      <w:bodyDiv w:val="1"/>
      <w:marLeft w:val="0"/>
      <w:marRight w:val="0"/>
      <w:marTop w:val="0"/>
      <w:marBottom w:val="0"/>
      <w:divBdr>
        <w:top w:val="none" w:sz="0" w:space="0" w:color="auto"/>
        <w:left w:val="none" w:sz="0" w:space="0" w:color="auto"/>
        <w:bottom w:val="none" w:sz="0" w:space="0" w:color="auto"/>
        <w:right w:val="none" w:sz="0" w:space="0" w:color="auto"/>
      </w:divBdr>
    </w:div>
    <w:div w:id="1843541982">
      <w:bodyDiv w:val="1"/>
      <w:marLeft w:val="0"/>
      <w:marRight w:val="0"/>
      <w:marTop w:val="0"/>
      <w:marBottom w:val="0"/>
      <w:divBdr>
        <w:top w:val="none" w:sz="0" w:space="0" w:color="auto"/>
        <w:left w:val="none" w:sz="0" w:space="0" w:color="auto"/>
        <w:bottom w:val="none" w:sz="0" w:space="0" w:color="auto"/>
        <w:right w:val="none" w:sz="0" w:space="0" w:color="auto"/>
      </w:divBdr>
    </w:div>
    <w:div w:id="1844590506">
      <w:bodyDiv w:val="1"/>
      <w:marLeft w:val="0"/>
      <w:marRight w:val="0"/>
      <w:marTop w:val="0"/>
      <w:marBottom w:val="0"/>
      <w:divBdr>
        <w:top w:val="none" w:sz="0" w:space="0" w:color="auto"/>
        <w:left w:val="none" w:sz="0" w:space="0" w:color="auto"/>
        <w:bottom w:val="none" w:sz="0" w:space="0" w:color="auto"/>
        <w:right w:val="none" w:sz="0" w:space="0" w:color="auto"/>
      </w:divBdr>
    </w:div>
    <w:div w:id="1845390813">
      <w:bodyDiv w:val="1"/>
      <w:marLeft w:val="0"/>
      <w:marRight w:val="0"/>
      <w:marTop w:val="0"/>
      <w:marBottom w:val="0"/>
      <w:divBdr>
        <w:top w:val="none" w:sz="0" w:space="0" w:color="auto"/>
        <w:left w:val="none" w:sz="0" w:space="0" w:color="auto"/>
        <w:bottom w:val="none" w:sz="0" w:space="0" w:color="auto"/>
        <w:right w:val="none" w:sz="0" w:space="0" w:color="auto"/>
      </w:divBdr>
    </w:div>
    <w:div w:id="1847550401">
      <w:bodyDiv w:val="1"/>
      <w:marLeft w:val="0"/>
      <w:marRight w:val="0"/>
      <w:marTop w:val="0"/>
      <w:marBottom w:val="0"/>
      <w:divBdr>
        <w:top w:val="none" w:sz="0" w:space="0" w:color="auto"/>
        <w:left w:val="none" w:sz="0" w:space="0" w:color="auto"/>
        <w:bottom w:val="none" w:sz="0" w:space="0" w:color="auto"/>
        <w:right w:val="none" w:sz="0" w:space="0" w:color="auto"/>
      </w:divBdr>
    </w:div>
    <w:div w:id="1847596182">
      <w:bodyDiv w:val="1"/>
      <w:marLeft w:val="0"/>
      <w:marRight w:val="0"/>
      <w:marTop w:val="0"/>
      <w:marBottom w:val="0"/>
      <w:divBdr>
        <w:top w:val="none" w:sz="0" w:space="0" w:color="auto"/>
        <w:left w:val="none" w:sz="0" w:space="0" w:color="auto"/>
        <w:bottom w:val="none" w:sz="0" w:space="0" w:color="auto"/>
        <w:right w:val="none" w:sz="0" w:space="0" w:color="auto"/>
      </w:divBdr>
    </w:div>
    <w:div w:id="1850215241">
      <w:bodyDiv w:val="1"/>
      <w:marLeft w:val="0"/>
      <w:marRight w:val="0"/>
      <w:marTop w:val="0"/>
      <w:marBottom w:val="0"/>
      <w:divBdr>
        <w:top w:val="none" w:sz="0" w:space="0" w:color="auto"/>
        <w:left w:val="none" w:sz="0" w:space="0" w:color="auto"/>
        <w:bottom w:val="none" w:sz="0" w:space="0" w:color="auto"/>
        <w:right w:val="none" w:sz="0" w:space="0" w:color="auto"/>
      </w:divBdr>
    </w:div>
    <w:div w:id="1851143375">
      <w:bodyDiv w:val="1"/>
      <w:marLeft w:val="0"/>
      <w:marRight w:val="0"/>
      <w:marTop w:val="0"/>
      <w:marBottom w:val="0"/>
      <w:divBdr>
        <w:top w:val="none" w:sz="0" w:space="0" w:color="auto"/>
        <w:left w:val="none" w:sz="0" w:space="0" w:color="auto"/>
        <w:bottom w:val="none" w:sz="0" w:space="0" w:color="auto"/>
        <w:right w:val="none" w:sz="0" w:space="0" w:color="auto"/>
      </w:divBdr>
    </w:div>
    <w:div w:id="1851988037">
      <w:bodyDiv w:val="1"/>
      <w:marLeft w:val="0"/>
      <w:marRight w:val="0"/>
      <w:marTop w:val="0"/>
      <w:marBottom w:val="0"/>
      <w:divBdr>
        <w:top w:val="none" w:sz="0" w:space="0" w:color="auto"/>
        <w:left w:val="none" w:sz="0" w:space="0" w:color="auto"/>
        <w:bottom w:val="none" w:sz="0" w:space="0" w:color="auto"/>
        <w:right w:val="none" w:sz="0" w:space="0" w:color="auto"/>
      </w:divBdr>
    </w:div>
    <w:div w:id="1852060127">
      <w:bodyDiv w:val="1"/>
      <w:marLeft w:val="0"/>
      <w:marRight w:val="0"/>
      <w:marTop w:val="0"/>
      <w:marBottom w:val="0"/>
      <w:divBdr>
        <w:top w:val="none" w:sz="0" w:space="0" w:color="auto"/>
        <w:left w:val="none" w:sz="0" w:space="0" w:color="auto"/>
        <w:bottom w:val="none" w:sz="0" w:space="0" w:color="auto"/>
        <w:right w:val="none" w:sz="0" w:space="0" w:color="auto"/>
      </w:divBdr>
    </w:div>
    <w:div w:id="1852716242">
      <w:bodyDiv w:val="1"/>
      <w:marLeft w:val="0"/>
      <w:marRight w:val="0"/>
      <w:marTop w:val="0"/>
      <w:marBottom w:val="0"/>
      <w:divBdr>
        <w:top w:val="none" w:sz="0" w:space="0" w:color="auto"/>
        <w:left w:val="none" w:sz="0" w:space="0" w:color="auto"/>
        <w:bottom w:val="none" w:sz="0" w:space="0" w:color="auto"/>
        <w:right w:val="none" w:sz="0" w:space="0" w:color="auto"/>
      </w:divBdr>
    </w:div>
    <w:div w:id="1853374422">
      <w:bodyDiv w:val="1"/>
      <w:marLeft w:val="0"/>
      <w:marRight w:val="0"/>
      <w:marTop w:val="0"/>
      <w:marBottom w:val="0"/>
      <w:divBdr>
        <w:top w:val="none" w:sz="0" w:space="0" w:color="auto"/>
        <w:left w:val="none" w:sz="0" w:space="0" w:color="auto"/>
        <w:bottom w:val="none" w:sz="0" w:space="0" w:color="auto"/>
        <w:right w:val="none" w:sz="0" w:space="0" w:color="auto"/>
      </w:divBdr>
    </w:div>
    <w:div w:id="1853376324">
      <w:bodyDiv w:val="1"/>
      <w:marLeft w:val="0"/>
      <w:marRight w:val="0"/>
      <w:marTop w:val="0"/>
      <w:marBottom w:val="0"/>
      <w:divBdr>
        <w:top w:val="none" w:sz="0" w:space="0" w:color="auto"/>
        <w:left w:val="none" w:sz="0" w:space="0" w:color="auto"/>
        <w:bottom w:val="none" w:sz="0" w:space="0" w:color="auto"/>
        <w:right w:val="none" w:sz="0" w:space="0" w:color="auto"/>
      </w:divBdr>
    </w:div>
    <w:div w:id="1854951273">
      <w:bodyDiv w:val="1"/>
      <w:marLeft w:val="0"/>
      <w:marRight w:val="0"/>
      <w:marTop w:val="0"/>
      <w:marBottom w:val="0"/>
      <w:divBdr>
        <w:top w:val="none" w:sz="0" w:space="0" w:color="auto"/>
        <w:left w:val="none" w:sz="0" w:space="0" w:color="auto"/>
        <w:bottom w:val="none" w:sz="0" w:space="0" w:color="auto"/>
        <w:right w:val="none" w:sz="0" w:space="0" w:color="auto"/>
      </w:divBdr>
    </w:div>
    <w:div w:id="1855998921">
      <w:bodyDiv w:val="1"/>
      <w:marLeft w:val="0"/>
      <w:marRight w:val="0"/>
      <w:marTop w:val="0"/>
      <w:marBottom w:val="0"/>
      <w:divBdr>
        <w:top w:val="none" w:sz="0" w:space="0" w:color="auto"/>
        <w:left w:val="none" w:sz="0" w:space="0" w:color="auto"/>
        <w:bottom w:val="none" w:sz="0" w:space="0" w:color="auto"/>
        <w:right w:val="none" w:sz="0" w:space="0" w:color="auto"/>
      </w:divBdr>
    </w:div>
    <w:div w:id="1856575560">
      <w:bodyDiv w:val="1"/>
      <w:marLeft w:val="0"/>
      <w:marRight w:val="0"/>
      <w:marTop w:val="0"/>
      <w:marBottom w:val="0"/>
      <w:divBdr>
        <w:top w:val="none" w:sz="0" w:space="0" w:color="auto"/>
        <w:left w:val="none" w:sz="0" w:space="0" w:color="auto"/>
        <w:bottom w:val="none" w:sz="0" w:space="0" w:color="auto"/>
        <w:right w:val="none" w:sz="0" w:space="0" w:color="auto"/>
      </w:divBdr>
    </w:div>
    <w:div w:id="1859151013">
      <w:bodyDiv w:val="1"/>
      <w:marLeft w:val="0"/>
      <w:marRight w:val="0"/>
      <w:marTop w:val="0"/>
      <w:marBottom w:val="0"/>
      <w:divBdr>
        <w:top w:val="none" w:sz="0" w:space="0" w:color="auto"/>
        <w:left w:val="none" w:sz="0" w:space="0" w:color="auto"/>
        <w:bottom w:val="none" w:sz="0" w:space="0" w:color="auto"/>
        <w:right w:val="none" w:sz="0" w:space="0" w:color="auto"/>
      </w:divBdr>
    </w:div>
    <w:div w:id="1859270365">
      <w:bodyDiv w:val="1"/>
      <w:marLeft w:val="0"/>
      <w:marRight w:val="0"/>
      <w:marTop w:val="0"/>
      <w:marBottom w:val="0"/>
      <w:divBdr>
        <w:top w:val="none" w:sz="0" w:space="0" w:color="auto"/>
        <w:left w:val="none" w:sz="0" w:space="0" w:color="auto"/>
        <w:bottom w:val="none" w:sz="0" w:space="0" w:color="auto"/>
        <w:right w:val="none" w:sz="0" w:space="0" w:color="auto"/>
      </w:divBdr>
    </w:div>
    <w:div w:id="1859540760">
      <w:bodyDiv w:val="1"/>
      <w:marLeft w:val="0"/>
      <w:marRight w:val="0"/>
      <w:marTop w:val="0"/>
      <w:marBottom w:val="0"/>
      <w:divBdr>
        <w:top w:val="none" w:sz="0" w:space="0" w:color="auto"/>
        <w:left w:val="none" w:sz="0" w:space="0" w:color="auto"/>
        <w:bottom w:val="none" w:sz="0" w:space="0" w:color="auto"/>
        <w:right w:val="none" w:sz="0" w:space="0" w:color="auto"/>
      </w:divBdr>
      <w:divsChild>
        <w:div w:id="1379014626">
          <w:marLeft w:val="0"/>
          <w:marRight w:val="0"/>
          <w:marTop w:val="0"/>
          <w:marBottom w:val="0"/>
          <w:divBdr>
            <w:top w:val="none" w:sz="0" w:space="0" w:color="auto"/>
            <w:left w:val="none" w:sz="0" w:space="0" w:color="auto"/>
            <w:bottom w:val="none" w:sz="0" w:space="0" w:color="auto"/>
            <w:right w:val="none" w:sz="0" w:space="0" w:color="auto"/>
          </w:divBdr>
        </w:div>
        <w:div w:id="230501722">
          <w:marLeft w:val="0"/>
          <w:marRight w:val="0"/>
          <w:marTop w:val="0"/>
          <w:marBottom w:val="0"/>
          <w:divBdr>
            <w:top w:val="none" w:sz="0" w:space="0" w:color="auto"/>
            <w:left w:val="none" w:sz="0" w:space="0" w:color="auto"/>
            <w:bottom w:val="none" w:sz="0" w:space="0" w:color="auto"/>
            <w:right w:val="none" w:sz="0" w:space="0" w:color="auto"/>
          </w:divBdr>
          <w:divsChild>
            <w:div w:id="1112477704">
              <w:marLeft w:val="0"/>
              <w:marRight w:val="0"/>
              <w:marTop w:val="0"/>
              <w:marBottom w:val="0"/>
              <w:divBdr>
                <w:top w:val="none" w:sz="0" w:space="0" w:color="auto"/>
                <w:left w:val="none" w:sz="0" w:space="0" w:color="auto"/>
                <w:bottom w:val="none" w:sz="0" w:space="0" w:color="auto"/>
                <w:right w:val="none" w:sz="0" w:space="0" w:color="auto"/>
              </w:divBdr>
            </w:div>
          </w:divsChild>
        </w:div>
        <w:div w:id="1401365729">
          <w:marLeft w:val="0"/>
          <w:marRight w:val="0"/>
          <w:marTop w:val="0"/>
          <w:marBottom w:val="0"/>
          <w:divBdr>
            <w:top w:val="none" w:sz="0" w:space="0" w:color="auto"/>
            <w:left w:val="none" w:sz="0" w:space="0" w:color="auto"/>
            <w:bottom w:val="none" w:sz="0" w:space="0" w:color="auto"/>
            <w:right w:val="none" w:sz="0" w:space="0" w:color="auto"/>
          </w:divBdr>
          <w:divsChild>
            <w:div w:id="717244627">
              <w:marLeft w:val="-225"/>
              <w:marRight w:val="-225"/>
              <w:marTop w:val="0"/>
              <w:marBottom w:val="0"/>
              <w:divBdr>
                <w:top w:val="none" w:sz="0" w:space="0" w:color="auto"/>
                <w:left w:val="none" w:sz="0" w:space="0" w:color="auto"/>
                <w:bottom w:val="none" w:sz="0" w:space="0" w:color="auto"/>
                <w:right w:val="none" w:sz="0" w:space="0" w:color="auto"/>
              </w:divBdr>
              <w:divsChild>
                <w:div w:id="1774323921">
                  <w:marLeft w:val="0"/>
                  <w:marRight w:val="0"/>
                  <w:marTop w:val="0"/>
                  <w:marBottom w:val="0"/>
                  <w:divBdr>
                    <w:top w:val="none" w:sz="0" w:space="0" w:color="auto"/>
                    <w:left w:val="none" w:sz="0" w:space="0" w:color="auto"/>
                    <w:bottom w:val="none" w:sz="0" w:space="0" w:color="auto"/>
                    <w:right w:val="none" w:sz="0" w:space="0" w:color="auto"/>
                  </w:divBdr>
                  <w:divsChild>
                    <w:div w:id="1119688904">
                      <w:marLeft w:val="0"/>
                      <w:marRight w:val="0"/>
                      <w:marTop w:val="0"/>
                      <w:marBottom w:val="0"/>
                      <w:divBdr>
                        <w:top w:val="none" w:sz="0" w:space="0" w:color="auto"/>
                        <w:left w:val="none" w:sz="0" w:space="0" w:color="auto"/>
                        <w:bottom w:val="none" w:sz="0" w:space="0" w:color="auto"/>
                        <w:right w:val="none" w:sz="0" w:space="0" w:color="auto"/>
                      </w:divBdr>
                    </w:div>
                    <w:div w:id="1583224649">
                      <w:marLeft w:val="0"/>
                      <w:marRight w:val="0"/>
                      <w:marTop w:val="75"/>
                      <w:marBottom w:val="0"/>
                      <w:divBdr>
                        <w:top w:val="none" w:sz="0" w:space="0" w:color="auto"/>
                        <w:left w:val="none" w:sz="0" w:space="0" w:color="auto"/>
                        <w:bottom w:val="none" w:sz="0" w:space="0" w:color="auto"/>
                        <w:right w:val="none" w:sz="0" w:space="0" w:color="auto"/>
                      </w:divBdr>
                    </w:div>
                  </w:divsChild>
                </w:div>
                <w:div w:id="254172574">
                  <w:marLeft w:val="0"/>
                  <w:marRight w:val="0"/>
                  <w:marTop w:val="0"/>
                  <w:marBottom w:val="0"/>
                  <w:divBdr>
                    <w:top w:val="none" w:sz="0" w:space="0" w:color="auto"/>
                    <w:left w:val="none" w:sz="0" w:space="0" w:color="auto"/>
                    <w:bottom w:val="none" w:sz="0" w:space="0" w:color="auto"/>
                    <w:right w:val="none" w:sz="0" w:space="0" w:color="auto"/>
                  </w:divBdr>
                  <w:divsChild>
                    <w:div w:id="3014831">
                      <w:marLeft w:val="0"/>
                      <w:marRight w:val="0"/>
                      <w:marTop w:val="0"/>
                      <w:marBottom w:val="0"/>
                      <w:divBdr>
                        <w:top w:val="none" w:sz="0" w:space="0" w:color="auto"/>
                        <w:left w:val="none" w:sz="0" w:space="0" w:color="auto"/>
                        <w:bottom w:val="none" w:sz="0" w:space="0" w:color="auto"/>
                        <w:right w:val="none" w:sz="0" w:space="0" w:color="auto"/>
                      </w:divBdr>
                    </w:div>
                    <w:div w:id="15536114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60587445">
      <w:bodyDiv w:val="1"/>
      <w:marLeft w:val="0"/>
      <w:marRight w:val="0"/>
      <w:marTop w:val="0"/>
      <w:marBottom w:val="0"/>
      <w:divBdr>
        <w:top w:val="none" w:sz="0" w:space="0" w:color="auto"/>
        <w:left w:val="none" w:sz="0" w:space="0" w:color="auto"/>
        <w:bottom w:val="none" w:sz="0" w:space="0" w:color="auto"/>
        <w:right w:val="none" w:sz="0" w:space="0" w:color="auto"/>
      </w:divBdr>
    </w:div>
    <w:div w:id="1862744615">
      <w:bodyDiv w:val="1"/>
      <w:marLeft w:val="0"/>
      <w:marRight w:val="0"/>
      <w:marTop w:val="0"/>
      <w:marBottom w:val="0"/>
      <w:divBdr>
        <w:top w:val="none" w:sz="0" w:space="0" w:color="auto"/>
        <w:left w:val="none" w:sz="0" w:space="0" w:color="auto"/>
        <w:bottom w:val="none" w:sz="0" w:space="0" w:color="auto"/>
        <w:right w:val="none" w:sz="0" w:space="0" w:color="auto"/>
      </w:divBdr>
      <w:divsChild>
        <w:div w:id="628584982">
          <w:marLeft w:val="0"/>
          <w:marRight w:val="0"/>
          <w:marTop w:val="240"/>
          <w:marBottom w:val="0"/>
          <w:divBdr>
            <w:top w:val="single" w:sz="6" w:space="11" w:color="DDDDDD"/>
            <w:left w:val="single" w:sz="6" w:space="11" w:color="F0F0F0"/>
            <w:bottom w:val="single" w:sz="6" w:space="11" w:color="FBFBFB"/>
            <w:right w:val="single" w:sz="6" w:space="11" w:color="F0F0F0"/>
          </w:divBdr>
        </w:div>
      </w:divsChild>
    </w:div>
    <w:div w:id="1862818227">
      <w:bodyDiv w:val="1"/>
      <w:marLeft w:val="0"/>
      <w:marRight w:val="0"/>
      <w:marTop w:val="0"/>
      <w:marBottom w:val="0"/>
      <w:divBdr>
        <w:top w:val="none" w:sz="0" w:space="0" w:color="auto"/>
        <w:left w:val="none" w:sz="0" w:space="0" w:color="auto"/>
        <w:bottom w:val="none" w:sz="0" w:space="0" w:color="auto"/>
        <w:right w:val="none" w:sz="0" w:space="0" w:color="auto"/>
      </w:divBdr>
    </w:div>
    <w:div w:id="1866866887">
      <w:bodyDiv w:val="1"/>
      <w:marLeft w:val="0"/>
      <w:marRight w:val="0"/>
      <w:marTop w:val="0"/>
      <w:marBottom w:val="0"/>
      <w:divBdr>
        <w:top w:val="none" w:sz="0" w:space="0" w:color="auto"/>
        <w:left w:val="none" w:sz="0" w:space="0" w:color="auto"/>
        <w:bottom w:val="none" w:sz="0" w:space="0" w:color="auto"/>
        <w:right w:val="none" w:sz="0" w:space="0" w:color="auto"/>
      </w:divBdr>
    </w:div>
    <w:div w:id="1867013035">
      <w:bodyDiv w:val="1"/>
      <w:marLeft w:val="0"/>
      <w:marRight w:val="0"/>
      <w:marTop w:val="0"/>
      <w:marBottom w:val="0"/>
      <w:divBdr>
        <w:top w:val="none" w:sz="0" w:space="0" w:color="auto"/>
        <w:left w:val="none" w:sz="0" w:space="0" w:color="auto"/>
        <w:bottom w:val="none" w:sz="0" w:space="0" w:color="auto"/>
        <w:right w:val="none" w:sz="0" w:space="0" w:color="auto"/>
      </w:divBdr>
    </w:div>
    <w:div w:id="1867057119">
      <w:bodyDiv w:val="1"/>
      <w:marLeft w:val="0"/>
      <w:marRight w:val="0"/>
      <w:marTop w:val="0"/>
      <w:marBottom w:val="0"/>
      <w:divBdr>
        <w:top w:val="none" w:sz="0" w:space="0" w:color="auto"/>
        <w:left w:val="none" w:sz="0" w:space="0" w:color="auto"/>
        <w:bottom w:val="none" w:sz="0" w:space="0" w:color="auto"/>
        <w:right w:val="none" w:sz="0" w:space="0" w:color="auto"/>
      </w:divBdr>
    </w:div>
    <w:div w:id="1869442343">
      <w:bodyDiv w:val="1"/>
      <w:marLeft w:val="0"/>
      <w:marRight w:val="0"/>
      <w:marTop w:val="0"/>
      <w:marBottom w:val="0"/>
      <w:divBdr>
        <w:top w:val="none" w:sz="0" w:space="0" w:color="auto"/>
        <w:left w:val="none" w:sz="0" w:space="0" w:color="auto"/>
        <w:bottom w:val="none" w:sz="0" w:space="0" w:color="auto"/>
        <w:right w:val="none" w:sz="0" w:space="0" w:color="auto"/>
      </w:divBdr>
    </w:div>
    <w:div w:id="1873612057">
      <w:bodyDiv w:val="1"/>
      <w:marLeft w:val="0"/>
      <w:marRight w:val="0"/>
      <w:marTop w:val="0"/>
      <w:marBottom w:val="0"/>
      <w:divBdr>
        <w:top w:val="none" w:sz="0" w:space="0" w:color="auto"/>
        <w:left w:val="none" w:sz="0" w:space="0" w:color="auto"/>
        <w:bottom w:val="none" w:sz="0" w:space="0" w:color="auto"/>
        <w:right w:val="none" w:sz="0" w:space="0" w:color="auto"/>
      </w:divBdr>
    </w:div>
    <w:div w:id="1877237610">
      <w:bodyDiv w:val="1"/>
      <w:marLeft w:val="0"/>
      <w:marRight w:val="0"/>
      <w:marTop w:val="0"/>
      <w:marBottom w:val="0"/>
      <w:divBdr>
        <w:top w:val="none" w:sz="0" w:space="0" w:color="auto"/>
        <w:left w:val="none" w:sz="0" w:space="0" w:color="auto"/>
        <w:bottom w:val="none" w:sz="0" w:space="0" w:color="auto"/>
        <w:right w:val="none" w:sz="0" w:space="0" w:color="auto"/>
      </w:divBdr>
    </w:div>
    <w:div w:id="1878621550">
      <w:bodyDiv w:val="1"/>
      <w:marLeft w:val="0"/>
      <w:marRight w:val="0"/>
      <w:marTop w:val="0"/>
      <w:marBottom w:val="0"/>
      <w:divBdr>
        <w:top w:val="none" w:sz="0" w:space="0" w:color="auto"/>
        <w:left w:val="none" w:sz="0" w:space="0" w:color="auto"/>
        <w:bottom w:val="none" w:sz="0" w:space="0" w:color="auto"/>
        <w:right w:val="none" w:sz="0" w:space="0" w:color="auto"/>
      </w:divBdr>
    </w:div>
    <w:div w:id="1878855750">
      <w:bodyDiv w:val="1"/>
      <w:marLeft w:val="0"/>
      <w:marRight w:val="0"/>
      <w:marTop w:val="0"/>
      <w:marBottom w:val="0"/>
      <w:divBdr>
        <w:top w:val="none" w:sz="0" w:space="0" w:color="auto"/>
        <w:left w:val="none" w:sz="0" w:space="0" w:color="auto"/>
        <w:bottom w:val="none" w:sz="0" w:space="0" w:color="auto"/>
        <w:right w:val="none" w:sz="0" w:space="0" w:color="auto"/>
      </w:divBdr>
    </w:div>
    <w:div w:id="1879971118">
      <w:bodyDiv w:val="1"/>
      <w:marLeft w:val="0"/>
      <w:marRight w:val="0"/>
      <w:marTop w:val="0"/>
      <w:marBottom w:val="0"/>
      <w:divBdr>
        <w:top w:val="none" w:sz="0" w:space="0" w:color="auto"/>
        <w:left w:val="none" w:sz="0" w:space="0" w:color="auto"/>
        <w:bottom w:val="none" w:sz="0" w:space="0" w:color="auto"/>
        <w:right w:val="none" w:sz="0" w:space="0" w:color="auto"/>
      </w:divBdr>
      <w:divsChild>
        <w:div w:id="418719846">
          <w:marLeft w:val="0"/>
          <w:marRight w:val="0"/>
          <w:marTop w:val="0"/>
          <w:marBottom w:val="0"/>
          <w:divBdr>
            <w:top w:val="none" w:sz="0" w:space="0" w:color="auto"/>
            <w:left w:val="none" w:sz="0" w:space="0" w:color="auto"/>
            <w:bottom w:val="none" w:sz="0" w:space="0" w:color="auto"/>
            <w:right w:val="none" w:sz="0" w:space="0" w:color="auto"/>
          </w:divBdr>
          <w:divsChild>
            <w:div w:id="2079477829">
              <w:marLeft w:val="0"/>
              <w:marRight w:val="0"/>
              <w:marTop w:val="0"/>
              <w:marBottom w:val="0"/>
              <w:divBdr>
                <w:top w:val="none" w:sz="0" w:space="0" w:color="auto"/>
                <w:left w:val="none" w:sz="0" w:space="0" w:color="auto"/>
                <w:bottom w:val="none" w:sz="0" w:space="0" w:color="auto"/>
                <w:right w:val="none" w:sz="0" w:space="0" w:color="auto"/>
              </w:divBdr>
              <w:divsChild>
                <w:div w:id="516848482">
                  <w:marLeft w:val="0"/>
                  <w:marRight w:val="0"/>
                  <w:marTop w:val="0"/>
                  <w:marBottom w:val="0"/>
                  <w:divBdr>
                    <w:top w:val="none" w:sz="0" w:space="0" w:color="auto"/>
                    <w:left w:val="none" w:sz="0" w:space="0" w:color="auto"/>
                    <w:bottom w:val="none" w:sz="0" w:space="0" w:color="auto"/>
                    <w:right w:val="none" w:sz="0" w:space="0" w:color="auto"/>
                  </w:divBdr>
                  <w:divsChild>
                    <w:div w:id="471099563">
                      <w:marLeft w:val="0"/>
                      <w:marRight w:val="0"/>
                      <w:marTop w:val="0"/>
                      <w:marBottom w:val="0"/>
                      <w:divBdr>
                        <w:top w:val="none" w:sz="0" w:space="0" w:color="auto"/>
                        <w:left w:val="none" w:sz="0" w:space="0" w:color="auto"/>
                        <w:bottom w:val="none" w:sz="0" w:space="0" w:color="auto"/>
                        <w:right w:val="none" w:sz="0" w:space="0" w:color="auto"/>
                      </w:divBdr>
                      <w:divsChild>
                        <w:div w:id="1204512899">
                          <w:marLeft w:val="0"/>
                          <w:marRight w:val="0"/>
                          <w:marTop w:val="0"/>
                          <w:marBottom w:val="0"/>
                          <w:divBdr>
                            <w:top w:val="none" w:sz="0" w:space="0" w:color="auto"/>
                            <w:left w:val="none" w:sz="0" w:space="0" w:color="auto"/>
                            <w:bottom w:val="none" w:sz="0" w:space="0" w:color="auto"/>
                            <w:right w:val="none" w:sz="0" w:space="0" w:color="auto"/>
                          </w:divBdr>
                          <w:divsChild>
                            <w:div w:id="6476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16080">
      <w:bodyDiv w:val="1"/>
      <w:marLeft w:val="0"/>
      <w:marRight w:val="0"/>
      <w:marTop w:val="0"/>
      <w:marBottom w:val="0"/>
      <w:divBdr>
        <w:top w:val="none" w:sz="0" w:space="0" w:color="auto"/>
        <w:left w:val="none" w:sz="0" w:space="0" w:color="auto"/>
        <w:bottom w:val="none" w:sz="0" w:space="0" w:color="auto"/>
        <w:right w:val="none" w:sz="0" w:space="0" w:color="auto"/>
      </w:divBdr>
    </w:div>
    <w:div w:id="1882591568">
      <w:bodyDiv w:val="1"/>
      <w:marLeft w:val="0"/>
      <w:marRight w:val="0"/>
      <w:marTop w:val="0"/>
      <w:marBottom w:val="0"/>
      <w:divBdr>
        <w:top w:val="none" w:sz="0" w:space="0" w:color="auto"/>
        <w:left w:val="none" w:sz="0" w:space="0" w:color="auto"/>
        <w:bottom w:val="none" w:sz="0" w:space="0" w:color="auto"/>
        <w:right w:val="none" w:sz="0" w:space="0" w:color="auto"/>
      </w:divBdr>
    </w:div>
    <w:div w:id="1883639513">
      <w:bodyDiv w:val="1"/>
      <w:marLeft w:val="0"/>
      <w:marRight w:val="0"/>
      <w:marTop w:val="0"/>
      <w:marBottom w:val="0"/>
      <w:divBdr>
        <w:top w:val="none" w:sz="0" w:space="0" w:color="auto"/>
        <w:left w:val="none" w:sz="0" w:space="0" w:color="auto"/>
        <w:bottom w:val="none" w:sz="0" w:space="0" w:color="auto"/>
        <w:right w:val="none" w:sz="0" w:space="0" w:color="auto"/>
      </w:divBdr>
      <w:divsChild>
        <w:div w:id="670185632">
          <w:marLeft w:val="0"/>
          <w:marRight w:val="0"/>
          <w:marTop w:val="0"/>
          <w:marBottom w:val="0"/>
          <w:divBdr>
            <w:top w:val="none" w:sz="0" w:space="0" w:color="auto"/>
            <w:left w:val="none" w:sz="0" w:space="0" w:color="auto"/>
            <w:bottom w:val="none" w:sz="0" w:space="0" w:color="auto"/>
            <w:right w:val="none" w:sz="0" w:space="0" w:color="auto"/>
          </w:divBdr>
          <w:divsChild>
            <w:div w:id="511797006">
              <w:marLeft w:val="0"/>
              <w:marRight w:val="0"/>
              <w:marTop w:val="0"/>
              <w:marBottom w:val="0"/>
              <w:divBdr>
                <w:top w:val="none" w:sz="0" w:space="0" w:color="auto"/>
                <w:left w:val="none" w:sz="0" w:space="0" w:color="auto"/>
                <w:bottom w:val="none" w:sz="0" w:space="0" w:color="auto"/>
                <w:right w:val="none" w:sz="0" w:space="0" w:color="auto"/>
              </w:divBdr>
            </w:div>
            <w:div w:id="557590640">
              <w:marLeft w:val="0"/>
              <w:marRight w:val="0"/>
              <w:marTop w:val="0"/>
              <w:marBottom w:val="0"/>
              <w:divBdr>
                <w:top w:val="none" w:sz="0" w:space="0" w:color="auto"/>
                <w:left w:val="none" w:sz="0" w:space="0" w:color="auto"/>
                <w:bottom w:val="none" w:sz="0" w:space="0" w:color="auto"/>
                <w:right w:val="none" w:sz="0" w:space="0" w:color="auto"/>
              </w:divBdr>
            </w:div>
            <w:div w:id="760687353">
              <w:marLeft w:val="0"/>
              <w:marRight w:val="0"/>
              <w:marTop w:val="0"/>
              <w:marBottom w:val="0"/>
              <w:divBdr>
                <w:top w:val="none" w:sz="0" w:space="0" w:color="auto"/>
                <w:left w:val="none" w:sz="0" w:space="0" w:color="auto"/>
                <w:bottom w:val="none" w:sz="0" w:space="0" w:color="auto"/>
                <w:right w:val="none" w:sz="0" w:space="0" w:color="auto"/>
              </w:divBdr>
            </w:div>
            <w:div w:id="1502549558">
              <w:marLeft w:val="0"/>
              <w:marRight w:val="0"/>
              <w:marTop w:val="0"/>
              <w:marBottom w:val="0"/>
              <w:divBdr>
                <w:top w:val="none" w:sz="0" w:space="0" w:color="auto"/>
                <w:left w:val="none" w:sz="0" w:space="0" w:color="auto"/>
                <w:bottom w:val="none" w:sz="0" w:space="0" w:color="auto"/>
                <w:right w:val="none" w:sz="0" w:space="0" w:color="auto"/>
              </w:divBdr>
            </w:div>
            <w:div w:id="1656909477">
              <w:marLeft w:val="0"/>
              <w:marRight w:val="0"/>
              <w:marTop w:val="0"/>
              <w:marBottom w:val="0"/>
              <w:divBdr>
                <w:top w:val="none" w:sz="0" w:space="0" w:color="auto"/>
                <w:left w:val="none" w:sz="0" w:space="0" w:color="auto"/>
                <w:bottom w:val="none" w:sz="0" w:space="0" w:color="auto"/>
                <w:right w:val="none" w:sz="0" w:space="0" w:color="auto"/>
              </w:divBdr>
            </w:div>
            <w:div w:id="1678338066">
              <w:marLeft w:val="0"/>
              <w:marRight w:val="0"/>
              <w:marTop w:val="0"/>
              <w:marBottom w:val="0"/>
              <w:divBdr>
                <w:top w:val="none" w:sz="0" w:space="0" w:color="auto"/>
                <w:left w:val="none" w:sz="0" w:space="0" w:color="auto"/>
                <w:bottom w:val="none" w:sz="0" w:space="0" w:color="auto"/>
                <w:right w:val="none" w:sz="0" w:space="0" w:color="auto"/>
              </w:divBdr>
            </w:div>
            <w:div w:id="18454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6284">
      <w:bodyDiv w:val="1"/>
      <w:marLeft w:val="0"/>
      <w:marRight w:val="0"/>
      <w:marTop w:val="0"/>
      <w:marBottom w:val="0"/>
      <w:divBdr>
        <w:top w:val="none" w:sz="0" w:space="0" w:color="auto"/>
        <w:left w:val="none" w:sz="0" w:space="0" w:color="auto"/>
        <w:bottom w:val="none" w:sz="0" w:space="0" w:color="auto"/>
        <w:right w:val="none" w:sz="0" w:space="0" w:color="auto"/>
      </w:divBdr>
    </w:div>
    <w:div w:id="1884055557">
      <w:bodyDiv w:val="1"/>
      <w:marLeft w:val="0"/>
      <w:marRight w:val="0"/>
      <w:marTop w:val="0"/>
      <w:marBottom w:val="0"/>
      <w:divBdr>
        <w:top w:val="none" w:sz="0" w:space="0" w:color="auto"/>
        <w:left w:val="none" w:sz="0" w:space="0" w:color="auto"/>
        <w:bottom w:val="none" w:sz="0" w:space="0" w:color="auto"/>
        <w:right w:val="none" w:sz="0" w:space="0" w:color="auto"/>
      </w:divBdr>
    </w:div>
    <w:div w:id="1885408166">
      <w:bodyDiv w:val="1"/>
      <w:marLeft w:val="0"/>
      <w:marRight w:val="0"/>
      <w:marTop w:val="0"/>
      <w:marBottom w:val="0"/>
      <w:divBdr>
        <w:top w:val="none" w:sz="0" w:space="0" w:color="auto"/>
        <w:left w:val="none" w:sz="0" w:space="0" w:color="auto"/>
        <w:bottom w:val="none" w:sz="0" w:space="0" w:color="auto"/>
        <w:right w:val="none" w:sz="0" w:space="0" w:color="auto"/>
      </w:divBdr>
    </w:div>
    <w:div w:id="1886092462">
      <w:bodyDiv w:val="1"/>
      <w:marLeft w:val="0"/>
      <w:marRight w:val="0"/>
      <w:marTop w:val="0"/>
      <w:marBottom w:val="0"/>
      <w:divBdr>
        <w:top w:val="none" w:sz="0" w:space="0" w:color="auto"/>
        <w:left w:val="none" w:sz="0" w:space="0" w:color="auto"/>
        <w:bottom w:val="none" w:sz="0" w:space="0" w:color="auto"/>
        <w:right w:val="none" w:sz="0" w:space="0" w:color="auto"/>
      </w:divBdr>
    </w:div>
    <w:div w:id="1886984749">
      <w:bodyDiv w:val="1"/>
      <w:marLeft w:val="0"/>
      <w:marRight w:val="0"/>
      <w:marTop w:val="0"/>
      <w:marBottom w:val="0"/>
      <w:divBdr>
        <w:top w:val="none" w:sz="0" w:space="0" w:color="auto"/>
        <w:left w:val="none" w:sz="0" w:space="0" w:color="auto"/>
        <w:bottom w:val="none" w:sz="0" w:space="0" w:color="auto"/>
        <w:right w:val="none" w:sz="0" w:space="0" w:color="auto"/>
      </w:divBdr>
    </w:div>
    <w:div w:id="1886987939">
      <w:bodyDiv w:val="1"/>
      <w:marLeft w:val="0"/>
      <w:marRight w:val="0"/>
      <w:marTop w:val="0"/>
      <w:marBottom w:val="0"/>
      <w:divBdr>
        <w:top w:val="none" w:sz="0" w:space="0" w:color="auto"/>
        <w:left w:val="none" w:sz="0" w:space="0" w:color="auto"/>
        <w:bottom w:val="none" w:sz="0" w:space="0" w:color="auto"/>
        <w:right w:val="none" w:sz="0" w:space="0" w:color="auto"/>
      </w:divBdr>
    </w:div>
    <w:div w:id="1887330794">
      <w:bodyDiv w:val="1"/>
      <w:marLeft w:val="0"/>
      <w:marRight w:val="0"/>
      <w:marTop w:val="0"/>
      <w:marBottom w:val="0"/>
      <w:divBdr>
        <w:top w:val="none" w:sz="0" w:space="0" w:color="auto"/>
        <w:left w:val="none" w:sz="0" w:space="0" w:color="auto"/>
        <w:bottom w:val="none" w:sz="0" w:space="0" w:color="auto"/>
        <w:right w:val="none" w:sz="0" w:space="0" w:color="auto"/>
      </w:divBdr>
      <w:divsChild>
        <w:div w:id="1951467767">
          <w:marLeft w:val="0"/>
          <w:marRight w:val="0"/>
          <w:marTop w:val="0"/>
          <w:marBottom w:val="0"/>
          <w:divBdr>
            <w:top w:val="none" w:sz="0" w:space="0" w:color="auto"/>
            <w:left w:val="none" w:sz="0" w:space="0" w:color="auto"/>
            <w:bottom w:val="none" w:sz="0" w:space="0" w:color="auto"/>
            <w:right w:val="none" w:sz="0" w:space="0" w:color="auto"/>
          </w:divBdr>
        </w:div>
      </w:divsChild>
    </w:div>
    <w:div w:id="1887519978">
      <w:bodyDiv w:val="1"/>
      <w:marLeft w:val="0"/>
      <w:marRight w:val="0"/>
      <w:marTop w:val="0"/>
      <w:marBottom w:val="0"/>
      <w:divBdr>
        <w:top w:val="none" w:sz="0" w:space="0" w:color="auto"/>
        <w:left w:val="none" w:sz="0" w:space="0" w:color="auto"/>
        <w:bottom w:val="none" w:sz="0" w:space="0" w:color="auto"/>
        <w:right w:val="none" w:sz="0" w:space="0" w:color="auto"/>
      </w:divBdr>
    </w:div>
    <w:div w:id="1887639620">
      <w:bodyDiv w:val="1"/>
      <w:marLeft w:val="0"/>
      <w:marRight w:val="0"/>
      <w:marTop w:val="0"/>
      <w:marBottom w:val="0"/>
      <w:divBdr>
        <w:top w:val="none" w:sz="0" w:space="0" w:color="auto"/>
        <w:left w:val="none" w:sz="0" w:space="0" w:color="auto"/>
        <w:bottom w:val="none" w:sz="0" w:space="0" w:color="auto"/>
        <w:right w:val="none" w:sz="0" w:space="0" w:color="auto"/>
      </w:divBdr>
    </w:div>
    <w:div w:id="1888029360">
      <w:bodyDiv w:val="1"/>
      <w:marLeft w:val="0"/>
      <w:marRight w:val="0"/>
      <w:marTop w:val="0"/>
      <w:marBottom w:val="0"/>
      <w:divBdr>
        <w:top w:val="none" w:sz="0" w:space="0" w:color="auto"/>
        <w:left w:val="none" w:sz="0" w:space="0" w:color="auto"/>
        <w:bottom w:val="none" w:sz="0" w:space="0" w:color="auto"/>
        <w:right w:val="none" w:sz="0" w:space="0" w:color="auto"/>
      </w:divBdr>
    </w:div>
    <w:div w:id="1888449752">
      <w:bodyDiv w:val="1"/>
      <w:marLeft w:val="0"/>
      <w:marRight w:val="0"/>
      <w:marTop w:val="0"/>
      <w:marBottom w:val="0"/>
      <w:divBdr>
        <w:top w:val="none" w:sz="0" w:space="0" w:color="auto"/>
        <w:left w:val="none" w:sz="0" w:space="0" w:color="auto"/>
        <w:bottom w:val="none" w:sz="0" w:space="0" w:color="auto"/>
        <w:right w:val="none" w:sz="0" w:space="0" w:color="auto"/>
      </w:divBdr>
    </w:div>
    <w:div w:id="1890192581">
      <w:bodyDiv w:val="1"/>
      <w:marLeft w:val="0"/>
      <w:marRight w:val="0"/>
      <w:marTop w:val="0"/>
      <w:marBottom w:val="0"/>
      <w:divBdr>
        <w:top w:val="none" w:sz="0" w:space="0" w:color="auto"/>
        <w:left w:val="none" w:sz="0" w:space="0" w:color="auto"/>
        <w:bottom w:val="none" w:sz="0" w:space="0" w:color="auto"/>
        <w:right w:val="none" w:sz="0" w:space="0" w:color="auto"/>
      </w:divBdr>
    </w:div>
    <w:div w:id="1890998462">
      <w:bodyDiv w:val="1"/>
      <w:marLeft w:val="0"/>
      <w:marRight w:val="0"/>
      <w:marTop w:val="0"/>
      <w:marBottom w:val="0"/>
      <w:divBdr>
        <w:top w:val="none" w:sz="0" w:space="0" w:color="auto"/>
        <w:left w:val="none" w:sz="0" w:space="0" w:color="auto"/>
        <w:bottom w:val="none" w:sz="0" w:space="0" w:color="auto"/>
        <w:right w:val="none" w:sz="0" w:space="0" w:color="auto"/>
      </w:divBdr>
      <w:divsChild>
        <w:div w:id="399448429">
          <w:marLeft w:val="0"/>
          <w:marRight w:val="0"/>
          <w:marTop w:val="0"/>
          <w:marBottom w:val="0"/>
          <w:divBdr>
            <w:top w:val="none" w:sz="0" w:space="0" w:color="auto"/>
            <w:left w:val="none" w:sz="0" w:space="0" w:color="auto"/>
            <w:bottom w:val="none" w:sz="0" w:space="0" w:color="auto"/>
            <w:right w:val="none" w:sz="0" w:space="0" w:color="auto"/>
          </w:divBdr>
        </w:div>
      </w:divsChild>
    </w:div>
    <w:div w:id="1892502324">
      <w:bodyDiv w:val="1"/>
      <w:marLeft w:val="0"/>
      <w:marRight w:val="0"/>
      <w:marTop w:val="0"/>
      <w:marBottom w:val="0"/>
      <w:divBdr>
        <w:top w:val="none" w:sz="0" w:space="0" w:color="auto"/>
        <w:left w:val="none" w:sz="0" w:space="0" w:color="auto"/>
        <w:bottom w:val="none" w:sz="0" w:space="0" w:color="auto"/>
        <w:right w:val="none" w:sz="0" w:space="0" w:color="auto"/>
      </w:divBdr>
    </w:div>
    <w:div w:id="1893496146">
      <w:bodyDiv w:val="1"/>
      <w:marLeft w:val="0"/>
      <w:marRight w:val="0"/>
      <w:marTop w:val="0"/>
      <w:marBottom w:val="0"/>
      <w:divBdr>
        <w:top w:val="none" w:sz="0" w:space="0" w:color="auto"/>
        <w:left w:val="none" w:sz="0" w:space="0" w:color="auto"/>
        <w:bottom w:val="none" w:sz="0" w:space="0" w:color="auto"/>
        <w:right w:val="none" w:sz="0" w:space="0" w:color="auto"/>
      </w:divBdr>
    </w:div>
    <w:div w:id="1895853438">
      <w:bodyDiv w:val="1"/>
      <w:marLeft w:val="0"/>
      <w:marRight w:val="0"/>
      <w:marTop w:val="0"/>
      <w:marBottom w:val="0"/>
      <w:divBdr>
        <w:top w:val="none" w:sz="0" w:space="0" w:color="auto"/>
        <w:left w:val="none" w:sz="0" w:space="0" w:color="auto"/>
        <w:bottom w:val="none" w:sz="0" w:space="0" w:color="auto"/>
        <w:right w:val="none" w:sz="0" w:space="0" w:color="auto"/>
      </w:divBdr>
    </w:div>
    <w:div w:id="1896625744">
      <w:bodyDiv w:val="1"/>
      <w:marLeft w:val="0"/>
      <w:marRight w:val="0"/>
      <w:marTop w:val="0"/>
      <w:marBottom w:val="0"/>
      <w:divBdr>
        <w:top w:val="none" w:sz="0" w:space="0" w:color="auto"/>
        <w:left w:val="none" w:sz="0" w:space="0" w:color="auto"/>
        <w:bottom w:val="none" w:sz="0" w:space="0" w:color="auto"/>
        <w:right w:val="none" w:sz="0" w:space="0" w:color="auto"/>
      </w:divBdr>
      <w:divsChild>
        <w:div w:id="329723603">
          <w:marLeft w:val="0"/>
          <w:marRight w:val="0"/>
          <w:marTop w:val="0"/>
          <w:marBottom w:val="0"/>
          <w:divBdr>
            <w:top w:val="none" w:sz="0" w:space="0" w:color="auto"/>
            <w:left w:val="none" w:sz="0" w:space="0" w:color="auto"/>
            <w:bottom w:val="none" w:sz="0" w:space="0" w:color="auto"/>
            <w:right w:val="none" w:sz="0" w:space="0" w:color="auto"/>
          </w:divBdr>
          <w:divsChild>
            <w:div w:id="928078831">
              <w:marLeft w:val="0"/>
              <w:marRight w:val="0"/>
              <w:marTop w:val="0"/>
              <w:marBottom w:val="0"/>
              <w:divBdr>
                <w:top w:val="none" w:sz="0" w:space="0" w:color="auto"/>
                <w:left w:val="none" w:sz="0" w:space="0" w:color="auto"/>
                <w:bottom w:val="none" w:sz="0" w:space="0" w:color="auto"/>
                <w:right w:val="none" w:sz="0" w:space="0" w:color="auto"/>
              </w:divBdr>
              <w:divsChild>
                <w:div w:id="302010498">
                  <w:marLeft w:val="0"/>
                  <w:marRight w:val="0"/>
                  <w:marTop w:val="0"/>
                  <w:marBottom w:val="0"/>
                  <w:divBdr>
                    <w:top w:val="none" w:sz="0" w:space="0" w:color="auto"/>
                    <w:left w:val="none" w:sz="0" w:space="0" w:color="auto"/>
                    <w:bottom w:val="none" w:sz="0" w:space="0" w:color="auto"/>
                    <w:right w:val="none" w:sz="0" w:space="0" w:color="auto"/>
                  </w:divBdr>
                  <w:divsChild>
                    <w:div w:id="88694604">
                      <w:marLeft w:val="0"/>
                      <w:marRight w:val="0"/>
                      <w:marTop w:val="0"/>
                      <w:marBottom w:val="0"/>
                      <w:divBdr>
                        <w:top w:val="none" w:sz="0" w:space="0" w:color="auto"/>
                        <w:left w:val="none" w:sz="0" w:space="0" w:color="auto"/>
                        <w:bottom w:val="none" w:sz="0" w:space="0" w:color="auto"/>
                        <w:right w:val="none" w:sz="0" w:space="0" w:color="auto"/>
                      </w:divBdr>
                      <w:divsChild>
                        <w:div w:id="2076735239">
                          <w:marLeft w:val="0"/>
                          <w:marRight w:val="0"/>
                          <w:marTop w:val="0"/>
                          <w:marBottom w:val="0"/>
                          <w:divBdr>
                            <w:top w:val="none" w:sz="0" w:space="0" w:color="auto"/>
                            <w:left w:val="none" w:sz="0" w:space="0" w:color="auto"/>
                            <w:bottom w:val="none" w:sz="0" w:space="0" w:color="auto"/>
                            <w:right w:val="none" w:sz="0" w:space="0" w:color="auto"/>
                          </w:divBdr>
                          <w:divsChild>
                            <w:div w:id="810289453">
                              <w:marLeft w:val="0"/>
                              <w:marRight w:val="0"/>
                              <w:marTop w:val="0"/>
                              <w:marBottom w:val="0"/>
                              <w:divBdr>
                                <w:top w:val="none" w:sz="0" w:space="0" w:color="auto"/>
                                <w:left w:val="none" w:sz="0" w:space="0" w:color="auto"/>
                                <w:bottom w:val="none" w:sz="0" w:space="0" w:color="auto"/>
                                <w:right w:val="none" w:sz="0" w:space="0" w:color="auto"/>
                              </w:divBdr>
                              <w:divsChild>
                                <w:div w:id="12425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085386">
      <w:bodyDiv w:val="1"/>
      <w:marLeft w:val="0"/>
      <w:marRight w:val="0"/>
      <w:marTop w:val="0"/>
      <w:marBottom w:val="0"/>
      <w:divBdr>
        <w:top w:val="none" w:sz="0" w:space="0" w:color="auto"/>
        <w:left w:val="none" w:sz="0" w:space="0" w:color="auto"/>
        <w:bottom w:val="none" w:sz="0" w:space="0" w:color="auto"/>
        <w:right w:val="none" w:sz="0" w:space="0" w:color="auto"/>
      </w:divBdr>
    </w:div>
    <w:div w:id="1898086328">
      <w:bodyDiv w:val="1"/>
      <w:marLeft w:val="0"/>
      <w:marRight w:val="0"/>
      <w:marTop w:val="0"/>
      <w:marBottom w:val="0"/>
      <w:divBdr>
        <w:top w:val="none" w:sz="0" w:space="0" w:color="auto"/>
        <w:left w:val="none" w:sz="0" w:space="0" w:color="auto"/>
        <w:bottom w:val="none" w:sz="0" w:space="0" w:color="auto"/>
        <w:right w:val="none" w:sz="0" w:space="0" w:color="auto"/>
      </w:divBdr>
    </w:div>
    <w:div w:id="1898853020">
      <w:bodyDiv w:val="1"/>
      <w:marLeft w:val="0"/>
      <w:marRight w:val="0"/>
      <w:marTop w:val="0"/>
      <w:marBottom w:val="0"/>
      <w:divBdr>
        <w:top w:val="none" w:sz="0" w:space="0" w:color="auto"/>
        <w:left w:val="none" w:sz="0" w:space="0" w:color="auto"/>
        <w:bottom w:val="none" w:sz="0" w:space="0" w:color="auto"/>
        <w:right w:val="none" w:sz="0" w:space="0" w:color="auto"/>
      </w:divBdr>
    </w:div>
    <w:div w:id="1899702574">
      <w:bodyDiv w:val="1"/>
      <w:marLeft w:val="0"/>
      <w:marRight w:val="0"/>
      <w:marTop w:val="0"/>
      <w:marBottom w:val="0"/>
      <w:divBdr>
        <w:top w:val="none" w:sz="0" w:space="0" w:color="auto"/>
        <w:left w:val="none" w:sz="0" w:space="0" w:color="auto"/>
        <w:bottom w:val="none" w:sz="0" w:space="0" w:color="auto"/>
        <w:right w:val="none" w:sz="0" w:space="0" w:color="auto"/>
      </w:divBdr>
    </w:div>
    <w:div w:id="1899974169">
      <w:bodyDiv w:val="1"/>
      <w:marLeft w:val="0"/>
      <w:marRight w:val="0"/>
      <w:marTop w:val="0"/>
      <w:marBottom w:val="0"/>
      <w:divBdr>
        <w:top w:val="none" w:sz="0" w:space="0" w:color="auto"/>
        <w:left w:val="none" w:sz="0" w:space="0" w:color="auto"/>
        <w:bottom w:val="none" w:sz="0" w:space="0" w:color="auto"/>
        <w:right w:val="none" w:sz="0" w:space="0" w:color="auto"/>
      </w:divBdr>
    </w:div>
    <w:div w:id="1900091374">
      <w:bodyDiv w:val="1"/>
      <w:marLeft w:val="0"/>
      <w:marRight w:val="0"/>
      <w:marTop w:val="0"/>
      <w:marBottom w:val="0"/>
      <w:divBdr>
        <w:top w:val="none" w:sz="0" w:space="0" w:color="auto"/>
        <w:left w:val="none" w:sz="0" w:space="0" w:color="auto"/>
        <w:bottom w:val="none" w:sz="0" w:space="0" w:color="auto"/>
        <w:right w:val="none" w:sz="0" w:space="0" w:color="auto"/>
      </w:divBdr>
    </w:div>
    <w:div w:id="1900480435">
      <w:bodyDiv w:val="1"/>
      <w:marLeft w:val="0"/>
      <w:marRight w:val="0"/>
      <w:marTop w:val="0"/>
      <w:marBottom w:val="0"/>
      <w:divBdr>
        <w:top w:val="none" w:sz="0" w:space="0" w:color="auto"/>
        <w:left w:val="none" w:sz="0" w:space="0" w:color="auto"/>
        <w:bottom w:val="none" w:sz="0" w:space="0" w:color="auto"/>
        <w:right w:val="none" w:sz="0" w:space="0" w:color="auto"/>
      </w:divBdr>
      <w:divsChild>
        <w:div w:id="6425380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00633922">
      <w:bodyDiv w:val="1"/>
      <w:marLeft w:val="0"/>
      <w:marRight w:val="0"/>
      <w:marTop w:val="0"/>
      <w:marBottom w:val="0"/>
      <w:divBdr>
        <w:top w:val="none" w:sz="0" w:space="0" w:color="auto"/>
        <w:left w:val="none" w:sz="0" w:space="0" w:color="auto"/>
        <w:bottom w:val="none" w:sz="0" w:space="0" w:color="auto"/>
        <w:right w:val="none" w:sz="0" w:space="0" w:color="auto"/>
      </w:divBdr>
    </w:div>
    <w:div w:id="1903977359">
      <w:bodyDiv w:val="1"/>
      <w:marLeft w:val="0"/>
      <w:marRight w:val="0"/>
      <w:marTop w:val="0"/>
      <w:marBottom w:val="0"/>
      <w:divBdr>
        <w:top w:val="none" w:sz="0" w:space="0" w:color="auto"/>
        <w:left w:val="none" w:sz="0" w:space="0" w:color="auto"/>
        <w:bottom w:val="none" w:sz="0" w:space="0" w:color="auto"/>
        <w:right w:val="none" w:sz="0" w:space="0" w:color="auto"/>
      </w:divBdr>
    </w:div>
    <w:div w:id="1904245972">
      <w:bodyDiv w:val="1"/>
      <w:marLeft w:val="0"/>
      <w:marRight w:val="0"/>
      <w:marTop w:val="0"/>
      <w:marBottom w:val="0"/>
      <w:divBdr>
        <w:top w:val="none" w:sz="0" w:space="0" w:color="auto"/>
        <w:left w:val="none" w:sz="0" w:space="0" w:color="auto"/>
        <w:bottom w:val="none" w:sz="0" w:space="0" w:color="auto"/>
        <w:right w:val="none" w:sz="0" w:space="0" w:color="auto"/>
      </w:divBdr>
    </w:div>
    <w:div w:id="1905336114">
      <w:bodyDiv w:val="1"/>
      <w:marLeft w:val="0"/>
      <w:marRight w:val="0"/>
      <w:marTop w:val="0"/>
      <w:marBottom w:val="0"/>
      <w:divBdr>
        <w:top w:val="none" w:sz="0" w:space="0" w:color="auto"/>
        <w:left w:val="none" w:sz="0" w:space="0" w:color="auto"/>
        <w:bottom w:val="none" w:sz="0" w:space="0" w:color="auto"/>
        <w:right w:val="none" w:sz="0" w:space="0" w:color="auto"/>
      </w:divBdr>
    </w:div>
    <w:div w:id="1906643887">
      <w:bodyDiv w:val="1"/>
      <w:marLeft w:val="0"/>
      <w:marRight w:val="0"/>
      <w:marTop w:val="0"/>
      <w:marBottom w:val="0"/>
      <w:divBdr>
        <w:top w:val="none" w:sz="0" w:space="0" w:color="auto"/>
        <w:left w:val="none" w:sz="0" w:space="0" w:color="auto"/>
        <w:bottom w:val="none" w:sz="0" w:space="0" w:color="auto"/>
        <w:right w:val="none" w:sz="0" w:space="0" w:color="auto"/>
      </w:divBdr>
    </w:div>
    <w:div w:id="1907758472">
      <w:bodyDiv w:val="1"/>
      <w:marLeft w:val="0"/>
      <w:marRight w:val="0"/>
      <w:marTop w:val="0"/>
      <w:marBottom w:val="0"/>
      <w:divBdr>
        <w:top w:val="none" w:sz="0" w:space="0" w:color="auto"/>
        <w:left w:val="none" w:sz="0" w:space="0" w:color="auto"/>
        <w:bottom w:val="none" w:sz="0" w:space="0" w:color="auto"/>
        <w:right w:val="none" w:sz="0" w:space="0" w:color="auto"/>
      </w:divBdr>
      <w:divsChild>
        <w:div w:id="1874421346">
          <w:marLeft w:val="0"/>
          <w:marRight w:val="0"/>
          <w:marTop w:val="0"/>
          <w:marBottom w:val="0"/>
          <w:divBdr>
            <w:top w:val="none" w:sz="0" w:space="0" w:color="auto"/>
            <w:left w:val="none" w:sz="0" w:space="0" w:color="auto"/>
            <w:bottom w:val="none" w:sz="0" w:space="0" w:color="auto"/>
            <w:right w:val="none" w:sz="0" w:space="0" w:color="auto"/>
          </w:divBdr>
          <w:divsChild>
            <w:div w:id="690955850">
              <w:marLeft w:val="0"/>
              <w:marRight w:val="0"/>
              <w:marTop w:val="0"/>
              <w:marBottom w:val="0"/>
              <w:divBdr>
                <w:top w:val="none" w:sz="0" w:space="0" w:color="auto"/>
                <w:left w:val="none" w:sz="0" w:space="0" w:color="auto"/>
                <w:bottom w:val="none" w:sz="0" w:space="0" w:color="auto"/>
                <w:right w:val="none" w:sz="0" w:space="0" w:color="auto"/>
              </w:divBdr>
              <w:divsChild>
                <w:div w:id="1087388343">
                  <w:marLeft w:val="0"/>
                  <w:marRight w:val="0"/>
                  <w:marTop w:val="0"/>
                  <w:marBottom w:val="0"/>
                  <w:divBdr>
                    <w:top w:val="none" w:sz="0" w:space="0" w:color="auto"/>
                    <w:left w:val="none" w:sz="0" w:space="0" w:color="auto"/>
                    <w:bottom w:val="none" w:sz="0" w:space="0" w:color="auto"/>
                    <w:right w:val="none" w:sz="0" w:space="0" w:color="auto"/>
                  </w:divBdr>
                  <w:divsChild>
                    <w:div w:id="1644844810">
                      <w:marLeft w:val="0"/>
                      <w:marRight w:val="0"/>
                      <w:marTop w:val="0"/>
                      <w:marBottom w:val="0"/>
                      <w:divBdr>
                        <w:top w:val="none" w:sz="0" w:space="0" w:color="auto"/>
                        <w:left w:val="none" w:sz="0" w:space="0" w:color="auto"/>
                        <w:bottom w:val="none" w:sz="0" w:space="0" w:color="auto"/>
                        <w:right w:val="none" w:sz="0" w:space="0" w:color="auto"/>
                      </w:divBdr>
                      <w:divsChild>
                        <w:div w:id="506866413">
                          <w:marLeft w:val="0"/>
                          <w:marRight w:val="0"/>
                          <w:marTop w:val="0"/>
                          <w:marBottom w:val="0"/>
                          <w:divBdr>
                            <w:top w:val="none" w:sz="0" w:space="0" w:color="auto"/>
                            <w:left w:val="none" w:sz="0" w:space="0" w:color="auto"/>
                            <w:bottom w:val="none" w:sz="0" w:space="0" w:color="auto"/>
                            <w:right w:val="none" w:sz="0" w:space="0" w:color="auto"/>
                          </w:divBdr>
                          <w:divsChild>
                            <w:div w:id="369837488">
                              <w:marLeft w:val="0"/>
                              <w:marRight w:val="0"/>
                              <w:marTop w:val="0"/>
                              <w:marBottom w:val="0"/>
                              <w:divBdr>
                                <w:top w:val="none" w:sz="0" w:space="0" w:color="auto"/>
                                <w:left w:val="none" w:sz="0" w:space="0" w:color="auto"/>
                                <w:bottom w:val="none" w:sz="0" w:space="0" w:color="auto"/>
                                <w:right w:val="none" w:sz="0" w:space="0" w:color="auto"/>
                              </w:divBdr>
                              <w:divsChild>
                                <w:div w:id="867373651">
                                  <w:marLeft w:val="0"/>
                                  <w:marRight w:val="0"/>
                                  <w:marTop w:val="0"/>
                                  <w:marBottom w:val="0"/>
                                  <w:divBdr>
                                    <w:top w:val="none" w:sz="0" w:space="0" w:color="auto"/>
                                    <w:left w:val="none" w:sz="0" w:space="0" w:color="auto"/>
                                    <w:bottom w:val="none" w:sz="0" w:space="0" w:color="auto"/>
                                    <w:right w:val="none" w:sz="0" w:space="0" w:color="auto"/>
                                  </w:divBdr>
                                  <w:divsChild>
                                    <w:div w:id="196744391">
                                      <w:marLeft w:val="0"/>
                                      <w:marRight w:val="0"/>
                                      <w:marTop w:val="0"/>
                                      <w:marBottom w:val="0"/>
                                      <w:divBdr>
                                        <w:top w:val="none" w:sz="0" w:space="0" w:color="auto"/>
                                        <w:left w:val="none" w:sz="0" w:space="0" w:color="auto"/>
                                        <w:bottom w:val="none" w:sz="0" w:space="0" w:color="auto"/>
                                        <w:right w:val="none" w:sz="0" w:space="0" w:color="auto"/>
                                      </w:divBdr>
                                      <w:divsChild>
                                        <w:div w:id="20489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760566">
      <w:bodyDiv w:val="1"/>
      <w:marLeft w:val="0"/>
      <w:marRight w:val="0"/>
      <w:marTop w:val="0"/>
      <w:marBottom w:val="0"/>
      <w:divBdr>
        <w:top w:val="none" w:sz="0" w:space="0" w:color="auto"/>
        <w:left w:val="none" w:sz="0" w:space="0" w:color="auto"/>
        <w:bottom w:val="none" w:sz="0" w:space="0" w:color="auto"/>
        <w:right w:val="none" w:sz="0" w:space="0" w:color="auto"/>
      </w:divBdr>
    </w:div>
    <w:div w:id="1909608673">
      <w:bodyDiv w:val="1"/>
      <w:marLeft w:val="0"/>
      <w:marRight w:val="0"/>
      <w:marTop w:val="0"/>
      <w:marBottom w:val="0"/>
      <w:divBdr>
        <w:top w:val="none" w:sz="0" w:space="0" w:color="auto"/>
        <w:left w:val="none" w:sz="0" w:space="0" w:color="auto"/>
        <w:bottom w:val="none" w:sz="0" w:space="0" w:color="auto"/>
        <w:right w:val="none" w:sz="0" w:space="0" w:color="auto"/>
      </w:divBdr>
    </w:div>
    <w:div w:id="1909875639">
      <w:bodyDiv w:val="1"/>
      <w:marLeft w:val="0"/>
      <w:marRight w:val="0"/>
      <w:marTop w:val="0"/>
      <w:marBottom w:val="0"/>
      <w:divBdr>
        <w:top w:val="none" w:sz="0" w:space="0" w:color="auto"/>
        <w:left w:val="none" w:sz="0" w:space="0" w:color="auto"/>
        <w:bottom w:val="none" w:sz="0" w:space="0" w:color="auto"/>
        <w:right w:val="none" w:sz="0" w:space="0" w:color="auto"/>
      </w:divBdr>
    </w:div>
    <w:div w:id="1909917619">
      <w:bodyDiv w:val="1"/>
      <w:marLeft w:val="0"/>
      <w:marRight w:val="0"/>
      <w:marTop w:val="0"/>
      <w:marBottom w:val="0"/>
      <w:divBdr>
        <w:top w:val="none" w:sz="0" w:space="0" w:color="auto"/>
        <w:left w:val="none" w:sz="0" w:space="0" w:color="auto"/>
        <w:bottom w:val="none" w:sz="0" w:space="0" w:color="auto"/>
        <w:right w:val="none" w:sz="0" w:space="0" w:color="auto"/>
      </w:divBdr>
      <w:divsChild>
        <w:div w:id="1995142222">
          <w:marLeft w:val="0"/>
          <w:marRight w:val="0"/>
          <w:marTop w:val="0"/>
          <w:marBottom w:val="0"/>
          <w:divBdr>
            <w:top w:val="none" w:sz="0" w:space="0" w:color="auto"/>
            <w:left w:val="none" w:sz="0" w:space="0" w:color="auto"/>
            <w:bottom w:val="none" w:sz="0" w:space="0" w:color="auto"/>
            <w:right w:val="none" w:sz="0" w:space="0" w:color="auto"/>
          </w:divBdr>
        </w:div>
      </w:divsChild>
    </w:div>
    <w:div w:id="1911503403">
      <w:bodyDiv w:val="1"/>
      <w:marLeft w:val="0"/>
      <w:marRight w:val="0"/>
      <w:marTop w:val="0"/>
      <w:marBottom w:val="0"/>
      <w:divBdr>
        <w:top w:val="none" w:sz="0" w:space="0" w:color="auto"/>
        <w:left w:val="none" w:sz="0" w:space="0" w:color="auto"/>
        <w:bottom w:val="none" w:sz="0" w:space="0" w:color="auto"/>
        <w:right w:val="none" w:sz="0" w:space="0" w:color="auto"/>
      </w:divBdr>
      <w:divsChild>
        <w:div w:id="1899583926">
          <w:marLeft w:val="0"/>
          <w:marRight w:val="300"/>
          <w:marTop w:val="0"/>
          <w:marBottom w:val="255"/>
          <w:divBdr>
            <w:top w:val="none" w:sz="0" w:space="0" w:color="auto"/>
            <w:left w:val="none" w:sz="0" w:space="0" w:color="auto"/>
            <w:bottom w:val="none" w:sz="0" w:space="0" w:color="auto"/>
            <w:right w:val="none" w:sz="0" w:space="0" w:color="auto"/>
          </w:divBdr>
        </w:div>
        <w:div w:id="840895613">
          <w:marLeft w:val="0"/>
          <w:marRight w:val="300"/>
          <w:marTop w:val="0"/>
          <w:marBottom w:val="255"/>
          <w:divBdr>
            <w:top w:val="none" w:sz="0" w:space="0" w:color="auto"/>
            <w:left w:val="none" w:sz="0" w:space="0" w:color="auto"/>
            <w:bottom w:val="none" w:sz="0" w:space="0" w:color="auto"/>
            <w:right w:val="none" w:sz="0" w:space="0" w:color="auto"/>
          </w:divBdr>
          <w:divsChild>
            <w:div w:id="836386966">
              <w:marLeft w:val="0"/>
              <w:marRight w:val="150"/>
              <w:marTop w:val="0"/>
              <w:marBottom w:val="0"/>
              <w:divBdr>
                <w:top w:val="none" w:sz="0" w:space="0" w:color="auto"/>
                <w:left w:val="none" w:sz="0" w:space="0" w:color="auto"/>
                <w:bottom w:val="none" w:sz="0" w:space="0" w:color="auto"/>
                <w:right w:val="none" w:sz="0" w:space="0" w:color="auto"/>
              </w:divBdr>
            </w:div>
          </w:divsChild>
        </w:div>
        <w:div w:id="1492673370">
          <w:marLeft w:val="0"/>
          <w:marRight w:val="300"/>
          <w:marTop w:val="0"/>
          <w:marBottom w:val="255"/>
          <w:divBdr>
            <w:top w:val="none" w:sz="0" w:space="0" w:color="auto"/>
            <w:left w:val="none" w:sz="0" w:space="0" w:color="auto"/>
            <w:bottom w:val="none" w:sz="0" w:space="0" w:color="auto"/>
            <w:right w:val="none" w:sz="0" w:space="0" w:color="auto"/>
          </w:divBdr>
          <w:divsChild>
            <w:div w:id="732655531">
              <w:marLeft w:val="0"/>
              <w:marRight w:val="150"/>
              <w:marTop w:val="0"/>
              <w:marBottom w:val="0"/>
              <w:divBdr>
                <w:top w:val="none" w:sz="0" w:space="0" w:color="auto"/>
                <w:left w:val="none" w:sz="0" w:space="0" w:color="auto"/>
                <w:bottom w:val="none" w:sz="0" w:space="0" w:color="auto"/>
                <w:right w:val="none" w:sz="0" w:space="0" w:color="auto"/>
              </w:divBdr>
            </w:div>
          </w:divsChild>
        </w:div>
        <w:div w:id="406735335">
          <w:marLeft w:val="0"/>
          <w:marRight w:val="300"/>
          <w:marTop w:val="0"/>
          <w:marBottom w:val="255"/>
          <w:divBdr>
            <w:top w:val="none" w:sz="0" w:space="0" w:color="auto"/>
            <w:left w:val="none" w:sz="0" w:space="0" w:color="auto"/>
            <w:bottom w:val="none" w:sz="0" w:space="0" w:color="auto"/>
            <w:right w:val="none" w:sz="0" w:space="0" w:color="auto"/>
          </w:divBdr>
          <w:divsChild>
            <w:div w:id="642349550">
              <w:marLeft w:val="0"/>
              <w:marRight w:val="150"/>
              <w:marTop w:val="0"/>
              <w:marBottom w:val="0"/>
              <w:divBdr>
                <w:top w:val="none" w:sz="0" w:space="0" w:color="auto"/>
                <w:left w:val="none" w:sz="0" w:space="0" w:color="auto"/>
                <w:bottom w:val="none" w:sz="0" w:space="0" w:color="auto"/>
                <w:right w:val="none" w:sz="0" w:space="0" w:color="auto"/>
              </w:divBdr>
            </w:div>
          </w:divsChild>
        </w:div>
        <w:div w:id="180779153">
          <w:marLeft w:val="0"/>
          <w:marRight w:val="300"/>
          <w:marTop w:val="0"/>
          <w:marBottom w:val="255"/>
          <w:divBdr>
            <w:top w:val="none" w:sz="0" w:space="0" w:color="auto"/>
            <w:left w:val="none" w:sz="0" w:space="0" w:color="auto"/>
            <w:bottom w:val="none" w:sz="0" w:space="0" w:color="auto"/>
            <w:right w:val="none" w:sz="0" w:space="0" w:color="auto"/>
          </w:divBdr>
          <w:divsChild>
            <w:div w:id="9524457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5772995">
      <w:bodyDiv w:val="1"/>
      <w:marLeft w:val="0"/>
      <w:marRight w:val="0"/>
      <w:marTop w:val="0"/>
      <w:marBottom w:val="0"/>
      <w:divBdr>
        <w:top w:val="none" w:sz="0" w:space="0" w:color="auto"/>
        <w:left w:val="none" w:sz="0" w:space="0" w:color="auto"/>
        <w:bottom w:val="none" w:sz="0" w:space="0" w:color="auto"/>
        <w:right w:val="none" w:sz="0" w:space="0" w:color="auto"/>
      </w:divBdr>
    </w:div>
    <w:div w:id="1915971140">
      <w:bodyDiv w:val="1"/>
      <w:marLeft w:val="0"/>
      <w:marRight w:val="0"/>
      <w:marTop w:val="0"/>
      <w:marBottom w:val="0"/>
      <w:divBdr>
        <w:top w:val="none" w:sz="0" w:space="0" w:color="auto"/>
        <w:left w:val="none" w:sz="0" w:space="0" w:color="auto"/>
        <w:bottom w:val="none" w:sz="0" w:space="0" w:color="auto"/>
        <w:right w:val="none" w:sz="0" w:space="0" w:color="auto"/>
      </w:divBdr>
    </w:div>
    <w:div w:id="1916092077">
      <w:bodyDiv w:val="1"/>
      <w:marLeft w:val="0"/>
      <w:marRight w:val="0"/>
      <w:marTop w:val="0"/>
      <w:marBottom w:val="0"/>
      <w:divBdr>
        <w:top w:val="none" w:sz="0" w:space="0" w:color="auto"/>
        <w:left w:val="none" w:sz="0" w:space="0" w:color="auto"/>
        <w:bottom w:val="none" w:sz="0" w:space="0" w:color="auto"/>
        <w:right w:val="none" w:sz="0" w:space="0" w:color="auto"/>
      </w:divBdr>
    </w:div>
    <w:div w:id="1917125354">
      <w:bodyDiv w:val="1"/>
      <w:marLeft w:val="0"/>
      <w:marRight w:val="0"/>
      <w:marTop w:val="0"/>
      <w:marBottom w:val="0"/>
      <w:divBdr>
        <w:top w:val="none" w:sz="0" w:space="0" w:color="auto"/>
        <w:left w:val="none" w:sz="0" w:space="0" w:color="auto"/>
        <w:bottom w:val="none" w:sz="0" w:space="0" w:color="auto"/>
        <w:right w:val="none" w:sz="0" w:space="0" w:color="auto"/>
      </w:divBdr>
    </w:div>
    <w:div w:id="1917930936">
      <w:bodyDiv w:val="1"/>
      <w:marLeft w:val="0"/>
      <w:marRight w:val="0"/>
      <w:marTop w:val="0"/>
      <w:marBottom w:val="0"/>
      <w:divBdr>
        <w:top w:val="none" w:sz="0" w:space="0" w:color="auto"/>
        <w:left w:val="none" w:sz="0" w:space="0" w:color="auto"/>
        <w:bottom w:val="none" w:sz="0" w:space="0" w:color="auto"/>
        <w:right w:val="none" w:sz="0" w:space="0" w:color="auto"/>
      </w:divBdr>
    </w:div>
    <w:div w:id="1918202537">
      <w:bodyDiv w:val="1"/>
      <w:marLeft w:val="0"/>
      <w:marRight w:val="0"/>
      <w:marTop w:val="0"/>
      <w:marBottom w:val="0"/>
      <w:divBdr>
        <w:top w:val="none" w:sz="0" w:space="0" w:color="auto"/>
        <w:left w:val="none" w:sz="0" w:space="0" w:color="auto"/>
        <w:bottom w:val="none" w:sz="0" w:space="0" w:color="auto"/>
        <w:right w:val="none" w:sz="0" w:space="0" w:color="auto"/>
      </w:divBdr>
    </w:div>
    <w:div w:id="1919945644">
      <w:bodyDiv w:val="1"/>
      <w:marLeft w:val="0"/>
      <w:marRight w:val="0"/>
      <w:marTop w:val="0"/>
      <w:marBottom w:val="0"/>
      <w:divBdr>
        <w:top w:val="none" w:sz="0" w:space="0" w:color="auto"/>
        <w:left w:val="none" w:sz="0" w:space="0" w:color="auto"/>
        <w:bottom w:val="none" w:sz="0" w:space="0" w:color="auto"/>
        <w:right w:val="none" w:sz="0" w:space="0" w:color="auto"/>
      </w:divBdr>
    </w:div>
    <w:div w:id="1920749048">
      <w:bodyDiv w:val="1"/>
      <w:marLeft w:val="0"/>
      <w:marRight w:val="0"/>
      <w:marTop w:val="0"/>
      <w:marBottom w:val="0"/>
      <w:divBdr>
        <w:top w:val="none" w:sz="0" w:space="0" w:color="auto"/>
        <w:left w:val="none" w:sz="0" w:space="0" w:color="auto"/>
        <w:bottom w:val="none" w:sz="0" w:space="0" w:color="auto"/>
        <w:right w:val="none" w:sz="0" w:space="0" w:color="auto"/>
      </w:divBdr>
    </w:div>
    <w:div w:id="1920943048">
      <w:bodyDiv w:val="1"/>
      <w:marLeft w:val="0"/>
      <w:marRight w:val="0"/>
      <w:marTop w:val="0"/>
      <w:marBottom w:val="0"/>
      <w:divBdr>
        <w:top w:val="none" w:sz="0" w:space="0" w:color="auto"/>
        <w:left w:val="none" w:sz="0" w:space="0" w:color="auto"/>
        <w:bottom w:val="none" w:sz="0" w:space="0" w:color="auto"/>
        <w:right w:val="none" w:sz="0" w:space="0" w:color="auto"/>
      </w:divBdr>
    </w:div>
    <w:div w:id="1921671229">
      <w:bodyDiv w:val="1"/>
      <w:marLeft w:val="0"/>
      <w:marRight w:val="0"/>
      <w:marTop w:val="0"/>
      <w:marBottom w:val="0"/>
      <w:divBdr>
        <w:top w:val="none" w:sz="0" w:space="0" w:color="auto"/>
        <w:left w:val="none" w:sz="0" w:space="0" w:color="auto"/>
        <w:bottom w:val="none" w:sz="0" w:space="0" w:color="auto"/>
        <w:right w:val="none" w:sz="0" w:space="0" w:color="auto"/>
      </w:divBdr>
    </w:div>
    <w:div w:id="1923904474">
      <w:bodyDiv w:val="1"/>
      <w:marLeft w:val="0"/>
      <w:marRight w:val="0"/>
      <w:marTop w:val="0"/>
      <w:marBottom w:val="0"/>
      <w:divBdr>
        <w:top w:val="none" w:sz="0" w:space="0" w:color="auto"/>
        <w:left w:val="none" w:sz="0" w:space="0" w:color="auto"/>
        <w:bottom w:val="none" w:sz="0" w:space="0" w:color="auto"/>
        <w:right w:val="none" w:sz="0" w:space="0" w:color="auto"/>
      </w:divBdr>
    </w:div>
    <w:div w:id="1924294635">
      <w:bodyDiv w:val="1"/>
      <w:marLeft w:val="0"/>
      <w:marRight w:val="0"/>
      <w:marTop w:val="0"/>
      <w:marBottom w:val="0"/>
      <w:divBdr>
        <w:top w:val="none" w:sz="0" w:space="0" w:color="auto"/>
        <w:left w:val="none" w:sz="0" w:space="0" w:color="auto"/>
        <w:bottom w:val="none" w:sz="0" w:space="0" w:color="auto"/>
        <w:right w:val="none" w:sz="0" w:space="0" w:color="auto"/>
      </w:divBdr>
    </w:div>
    <w:div w:id="1924416836">
      <w:bodyDiv w:val="1"/>
      <w:marLeft w:val="0"/>
      <w:marRight w:val="0"/>
      <w:marTop w:val="0"/>
      <w:marBottom w:val="0"/>
      <w:divBdr>
        <w:top w:val="none" w:sz="0" w:space="0" w:color="auto"/>
        <w:left w:val="none" w:sz="0" w:space="0" w:color="auto"/>
        <w:bottom w:val="none" w:sz="0" w:space="0" w:color="auto"/>
        <w:right w:val="none" w:sz="0" w:space="0" w:color="auto"/>
      </w:divBdr>
    </w:div>
    <w:div w:id="1927573896">
      <w:bodyDiv w:val="1"/>
      <w:marLeft w:val="0"/>
      <w:marRight w:val="0"/>
      <w:marTop w:val="0"/>
      <w:marBottom w:val="0"/>
      <w:divBdr>
        <w:top w:val="none" w:sz="0" w:space="0" w:color="auto"/>
        <w:left w:val="none" w:sz="0" w:space="0" w:color="auto"/>
        <w:bottom w:val="none" w:sz="0" w:space="0" w:color="auto"/>
        <w:right w:val="none" w:sz="0" w:space="0" w:color="auto"/>
      </w:divBdr>
    </w:div>
    <w:div w:id="1928147895">
      <w:bodyDiv w:val="1"/>
      <w:marLeft w:val="0"/>
      <w:marRight w:val="0"/>
      <w:marTop w:val="0"/>
      <w:marBottom w:val="0"/>
      <w:divBdr>
        <w:top w:val="none" w:sz="0" w:space="0" w:color="auto"/>
        <w:left w:val="none" w:sz="0" w:space="0" w:color="auto"/>
        <w:bottom w:val="none" w:sz="0" w:space="0" w:color="auto"/>
        <w:right w:val="none" w:sz="0" w:space="0" w:color="auto"/>
      </w:divBdr>
    </w:div>
    <w:div w:id="1929119507">
      <w:bodyDiv w:val="1"/>
      <w:marLeft w:val="0"/>
      <w:marRight w:val="0"/>
      <w:marTop w:val="0"/>
      <w:marBottom w:val="0"/>
      <w:divBdr>
        <w:top w:val="none" w:sz="0" w:space="0" w:color="auto"/>
        <w:left w:val="none" w:sz="0" w:space="0" w:color="auto"/>
        <w:bottom w:val="none" w:sz="0" w:space="0" w:color="auto"/>
        <w:right w:val="none" w:sz="0" w:space="0" w:color="auto"/>
      </w:divBdr>
    </w:div>
    <w:div w:id="1930039956">
      <w:bodyDiv w:val="1"/>
      <w:marLeft w:val="0"/>
      <w:marRight w:val="0"/>
      <w:marTop w:val="0"/>
      <w:marBottom w:val="0"/>
      <w:divBdr>
        <w:top w:val="none" w:sz="0" w:space="0" w:color="auto"/>
        <w:left w:val="none" w:sz="0" w:space="0" w:color="auto"/>
        <w:bottom w:val="none" w:sz="0" w:space="0" w:color="auto"/>
        <w:right w:val="none" w:sz="0" w:space="0" w:color="auto"/>
      </w:divBdr>
    </w:div>
    <w:div w:id="1930432621">
      <w:bodyDiv w:val="1"/>
      <w:marLeft w:val="0"/>
      <w:marRight w:val="0"/>
      <w:marTop w:val="0"/>
      <w:marBottom w:val="0"/>
      <w:divBdr>
        <w:top w:val="none" w:sz="0" w:space="0" w:color="auto"/>
        <w:left w:val="none" w:sz="0" w:space="0" w:color="auto"/>
        <w:bottom w:val="none" w:sz="0" w:space="0" w:color="auto"/>
        <w:right w:val="none" w:sz="0" w:space="0" w:color="auto"/>
      </w:divBdr>
    </w:div>
    <w:div w:id="1932270780">
      <w:bodyDiv w:val="1"/>
      <w:marLeft w:val="0"/>
      <w:marRight w:val="0"/>
      <w:marTop w:val="0"/>
      <w:marBottom w:val="0"/>
      <w:divBdr>
        <w:top w:val="none" w:sz="0" w:space="0" w:color="auto"/>
        <w:left w:val="none" w:sz="0" w:space="0" w:color="auto"/>
        <w:bottom w:val="none" w:sz="0" w:space="0" w:color="auto"/>
        <w:right w:val="none" w:sz="0" w:space="0" w:color="auto"/>
      </w:divBdr>
    </w:div>
    <w:div w:id="1932354197">
      <w:bodyDiv w:val="1"/>
      <w:marLeft w:val="0"/>
      <w:marRight w:val="0"/>
      <w:marTop w:val="0"/>
      <w:marBottom w:val="0"/>
      <w:divBdr>
        <w:top w:val="none" w:sz="0" w:space="0" w:color="auto"/>
        <w:left w:val="none" w:sz="0" w:space="0" w:color="auto"/>
        <w:bottom w:val="none" w:sz="0" w:space="0" w:color="auto"/>
        <w:right w:val="none" w:sz="0" w:space="0" w:color="auto"/>
      </w:divBdr>
    </w:div>
    <w:div w:id="1934971781">
      <w:bodyDiv w:val="1"/>
      <w:marLeft w:val="0"/>
      <w:marRight w:val="0"/>
      <w:marTop w:val="0"/>
      <w:marBottom w:val="0"/>
      <w:divBdr>
        <w:top w:val="none" w:sz="0" w:space="0" w:color="auto"/>
        <w:left w:val="none" w:sz="0" w:space="0" w:color="auto"/>
        <w:bottom w:val="none" w:sz="0" w:space="0" w:color="auto"/>
        <w:right w:val="none" w:sz="0" w:space="0" w:color="auto"/>
      </w:divBdr>
    </w:div>
    <w:div w:id="1936935234">
      <w:bodyDiv w:val="1"/>
      <w:marLeft w:val="0"/>
      <w:marRight w:val="0"/>
      <w:marTop w:val="0"/>
      <w:marBottom w:val="0"/>
      <w:divBdr>
        <w:top w:val="none" w:sz="0" w:space="0" w:color="auto"/>
        <w:left w:val="none" w:sz="0" w:space="0" w:color="auto"/>
        <w:bottom w:val="none" w:sz="0" w:space="0" w:color="auto"/>
        <w:right w:val="none" w:sz="0" w:space="0" w:color="auto"/>
      </w:divBdr>
    </w:div>
    <w:div w:id="1937323236">
      <w:bodyDiv w:val="1"/>
      <w:marLeft w:val="0"/>
      <w:marRight w:val="0"/>
      <w:marTop w:val="0"/>
      <w:marBottom w:val="0"/>
      <w:divBdr>
        <w:top w:val="none" w:sz="0" w:space="0" w:color="auto"/>
        <w:left w:val="none" w:sz="0" w:space="0" w:color="auto"/>
        <w:bottom w:val="none" w:sz="0" w:space="0" w:color="auto"/>
        <w:right w:val="none" w:sz="0" w:space="0" w:color="auto"/>
      </w:divBdr>
    </w:div>
    <w:div w:id="1937324758">
      <w:bodyDiv w:val="1"/>
      <w:marLeft w:val="0"/>
      <w:marRight w:val="0"/>
      <w:marTop w:val="0"/>
      <w:marBottom w:val="0"/>
      <w:divBdr>
        <w:top w:val="none" w:sz="0" w:space="0" w:color="auto"/>
        <w:left w:val="none" w:sz="0" w:space="0" w:color="auto"/>
        <w:bottom w:val="none" w:sz="0" w:space="0" w:color="auto"/>
        <w:right w:val="none" w:sz="0" w:space="0" w:color="auto"/>
      </w:divBdr>
      <w:divsChild>
        <w:div w:id="1303970606">
          <w:marLeft w:val="0"/>
          <w:marRight w:val="0"/>
          <w:marTop w:val="0"/>
          <w:marBottom w:val="0"/>
          <w:divBdr>
            <w:top w:val="none" w:sz="0" w:space="0" w:color="auto"/>
            <w:left w:val="none" w:sz="0" w:space="0" w:color="auto"/>
            <w:bottom w:val="none" w:sz="0" w:space="0" w:color="auto"/>
            <w:right w:val="none" w:sz="0" w:space="0" w:color="auto"/>
          </w:divBdr>
          <w:divsChild>
            <w:div w:id="1412577132">
              <w:marLeft w:val="0"/>
              <w:marRight w:val="0"/>
              <w:marTop w:val="0"/>
              <w:marBottom w:val="0"/>
              <w:divBdr>
                <w:top w:val="none" w:sz="0" w:space="0" w:color="auto"/>
                <w:left w:val="none" w:sz="0" w:space="0" w:color="auto"/>
                <w:bottom w:val="none" w:sz="0" w:space="0" w:color="auto"/>
                <w:right w:val="none" w:sz="0" w:space="0" w:color="auto"/>
              </w:divBdr>
              <w:divsChild>
                <w:div w:id="16520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2320">
          <w:marLeft w:val="0"/>
          <w:marRight w:val="0"/>
          <w:marTop w:val="0"/>
          <w:marBottom w:val="0"/>
          <w:divBdr>
            <w:top w:val="none" w:sz="0" w:space="0" w:color="auto"/>
            <w:left w:val="none" w:sz="0" w:space="0" w:color="auto"/>
            <w:bottom w:val="none" w:sz="0" w:space="0" w:color="auto"/>
            <w:right w:val="none" w:sz="0" w:space="0" w:color="auto"/>
          </w:divBdr>
          <w:divsChild>
            <w:div w:id="440220064">
              <w:marLeft w:val="0"/>
              <w:marRight w:val="0"/>
              <w:marTop w:val="0"/>
              <w:marBottom w:val="0"/>
              <w:divBdr>
                <w:top w:val="none" w:sz="0" w:space="0" w:color="auto"/>
                <w:left w:val="none" w:sz="0" w:space="0" w:color="auto"/>
                <w:bottom w:val="none" w:sz="0" w:space="0" w:color="auto"/>
                <w:right w:val="none" w:sz="0" w:space="0" w:color="auto"/>
              </w:divBdr>
            </w:div>
          </w:divsChild>
        </w:div>
        <w:div w:id="732700013">
          <w:marLeft w:val="0"/>
          <w:marRight w:val="0"/>
          <w:marTop w:val="0"/>
          <w:marBottom w:val="0"/>
          <w:divBdr>
            <w:top w:val="none" w:sz="0" w:space="0" w:color="auto"/>
            <w:left w:val="none" w:sz="0" w:space="0" w:color="auto"/>
            <w:bottom w:val="none" w:sz="0" w:space="0" w:color="auto"/>
            <w:right w:val="none" w:sz="0" w:space="0" w:color="auto"/>
          </w:divBdr>
          <w:divsChild>
            <w:div w:id="663244413">
              <w:marLeft w:val="0"/>
              <w:marRight w:val="0"/>
              <w:marTop w:val="0"/>
              <w:marBottom w:val="0"/>
              <w:divBdr>
                <w:top w:val="none" w:sz="0" w:space="0" w:color="auto"/>
                <w:left w:val="none" w:sz="0" w:space="0" w:color="auto"/>
                <w:bottom w:val="none" w:sz="0" w:space="0" w:color="auto"/>
                <w:right w:val="none" w:sz="0" w:space="0" w:color="auto"/>
              </w:divBdr>
              <w:divsChild>
                <w:div w:id="99683577">
                  <w:marLeft w:val="0"/>
                  <w:marRight w:val="0"/>
                  <w:marTop w:val="0"/>
                  <w:marBottom w:val="0"/>
                  <w:divBdr>
                    <w:top w:val="none" w:sz="0" w:space="0" w:color="auto"/>
                    <w:left w:val="none" w:sz="0" w:space="0" w:color="auto"/>
                    <w:bottom w:val="none" w:sz="0" w:space="0" w:color="auto"/>
                    <w:right w:val="none" w:sz="0" w:space="0" w:color="auto"/>
                  </w:divBdr>
                  <w:divsChild>
                    <w:div w:id="1454517461">
                      <w:marLeft w:val="0"/>
                      <w:marRight w:val="0"/>
                      <w:marTop w:val="0"/>
                      <w:marBottom w:val="0"/>
                      <w:divBdr>
                        <w:top w:val="none" w:sz="0" w:space="0" w:color="auto"/>
                        <w:left w:val="none" w:sz="0" w:space="0" w:color="auto"/>
                        <w:bottom w:val="none" w:sz="0" w:space="0" w:color="auto"/>
                        <w:right w:val="none" w:sz="0" w:space="0" w:color="auto"/>
                      </w:divBdr>
                      <w:divsChild>
                        <w:div w:id="1397587001">
                          <w:marLeft w:val="0"/>
                          <w:marRight w:val="0"/>
                          <w:marTop w:val="0"/>
                          <w:marBottom w:val="0"/>
                          <w:divBdr>
                            <w:top w:val="none" w:sz="0" w:space="0" w:color="auto"/>
                            <w:left w:val="none" w:sz="0" w:space="0" w:color="auto"/>
                            <w:bottom w:val="none" w:sz="0" w:space="0" w:color="auto"/>
                            <w:right w:val="none" w:sz="0" w:space="0" w:color="auto"/>
                          </w:divBdr>
                          <w:divsChild>
                            <w:div w:id="783501689">
                              <w:marLeft w:val="0"/>
                              <w:marRight w:val="0"/>
                              <w:marTop w:val="0"/>
                              <w:marBottom w:val="0"/>
                              <w:divBdr>
                                <w:top w:val="none" w:sz="0" w:space="0" w:color="auto"/>
                                <w:left w:val="none" w:sz="0" w:space="0" w:color="auto"/>
                                <w:bottom w:val="none" w:sz="0" w:space="0" w:color="auto"/>
                                <w:right w:val="none" w:sz="0" w:space="0" w:color="auto"/>
                              </w:divBdr>
                              <w:divsChild>
                                <w:div w:id="203562371">
                                  <w:marLeft w:val="0"/>
                                  <w:marRight w:val="0"/>
                                  <w:marTop w:val="0"/>
                                  <w:marBottom w:val="0"/>
                                  <w:divBdr>
                                    <w:top w:val="none" w:sz="0" w:space="0" w:color="auto"/>
                                    <w:left w:val="none" w:sz="0" w:space="0" w:color="auto"/>
                                    <w:bottom w:val="none" w:sz="0" w:space="0" w:color="auto"/>
                                    <w:right w:val="none" w:sz="0" w:space="0" w:color="auto"/>
                                  </w:divBdr>
                                  <w:divsChild>
                                    <w:div w:id="2144342889">
                                      <w:marLeft w:val="0"/>
                                      <w:marRight w:val="0"/>
                                      <w:marTop w:val="0"/>
                                      <w:marBottom w:val="0"/>
                                      <w:divBdr>
                                        <w:top w:val="none" w:sz="0" w:space="0" w:color="auto"/>
                                        <w:left w:val="none" w:sz="0" w:space="0" w:color="auto"/>
                                        <w:bottom w:val="none" w:sz="0" w:space="0" w:color="auto"/>
                                        <w:right w:val="none" w:sz="0" w:space="0" w:color="auto"/>
                                      </w:divBdr>
                                      <w:divsChild>
                                        <w:div w:id="1852450909">
                                          <w:marLeft w:val="0"/>
                                          <w:marRight w:val="0"/>
                                          <w:marTop w:val="0"/>
                                          <w:marBottom w:val="0"/>
                                          <w:divBdr>
                                            <w:top w:val="none" w:sz="0" w:space="0" w:color="auto"/>
                                            <w:left w:val="none" w:sz="0" w:space="0" w:color="auto"/>
                                            <w:bottom w:val="none" w:sz="0" w:space="0" w:color="auto"/>
                                            <w:right w:val="none" w:sz="0" w:space="0" w:color="auto"/>
                                          </w:divBdr>
                                          <w:divsChild>
                                            <w:div w:id="165100184">
                                              <w:marLeft w:val="0"/>
                                              <w:marRight w:val="0"/>
                                              <w:marTop w:val="225"/>
                                              <w:marBottom w:val="225"/>
                                              <w:divBdr>
                                                <w:top w:val="none" w:sz="0" w:space="8" w:color="auto"/>
                                                <w:left w:val="single" w:sz="18" w:space="11" w:color="00857F"/>
                                                <w:bottom w:val="none" w:sz="0" w:space="8" w:color="auto"/>
                                                <w:right w:val="none" w:sz="0" w:space="8" w:color="auto"/>
                                              </w:divBdr>
                                            </w:div>
                                          </w:divsChild>
                                        </w:div>
                                      </w:divsChild>
                                    </w:div>
                                    <w:div w:id="1533032899">
                                      <w:marLeft w:val="0"/>
                                      <w:marRight w:val="0"/>
                                      <w:marTop w:val="0"/>
                                      <w:marBottom w:val="0"/>
                                      <w:divBdr>
                                        <w:top w:val="none" w:sz="0" w:space="0" w:color="auto"/>
                                        <w:left w:val="none" w:sz="0" w:space="0" w:color="auto"/>
                                        <w:bottom w:val="none" w:sz="0" w:space="0" w:color="auto"/>
                                        <w:right w:val="none" w:sz="0" w:space="0" w:color="auto"/>
                                      </w:divBdr>
                                      <w:divsChild>
                                        <w:div w:id="1326515142">
                                          <w:marLeft w:val="0"/>
                                          <w:marRight w:val="0"/>
                                          <w:marTop w:val="0"/>
                                          <w:marBottom w:val="0"/>
                                          <w:divBdr>
                                            <w:top w:val="none" w:sz="0" w:space="0" w:color="auto"/>
                                            <w:left w:val="none" w:sz="0" w:space="0" w:color="auto"/>
                                            <w:bottom w:val="none" w:sz="0" w:space="0" w:color="auto"/>
                                            <w:right w:val="none" w:sz="0" w:space="0" w:color="auto"/>
                                          </w:divBdr>
                                          <w:divsChild>
                                            <w:div w:id="1871646706">
                                              <w:marLeft w:val="0"/>
                                              <w:marRight w:val="0"/>
                                              <w:marTop w:val="0"/>
                                              <w:marBottom w:val="0"/>
                                              <w:divBdr>
                                                <w:top w:val="none" w:sz="0" w:space="0" w:color="auto"/>
                                                <w:left w:val="none" w:sz="0" w:space="0" w:color="auto"/>
                                                <w:bottom w:val="none" w:sz="0" w:space="0" w:color="auto"/>
                                                <w:right w:val="none" w:sz="0" w:space="0" w:color="auto"/>
                                              </w:divBdr>
                                              <w:divsChild>
                                                <w:div w:id="1381830186">
                                                  <w:marLeft w:val="0"/>
                                                  <w:marRight w:val="0"/>
                                                  <w:marTop w:val="0"/>
                                                  <w:marBottom w:val="0"/>
                                                  <w:divBdr>
                                                    <w:top w:val="none" w:sz="0" w:space="0" w:color="auto"/>
                                                    <w:left w:val="none" w:sz="0" w:space="0" w:color="auto"/>
                                                    <w:bottom w:val="none" w:sz="0" w:space="0" w:color="auto"/>
                                                    <w:right w:val="none" w:sz="0" w:space="0" w:color="auto"/>
                                                  </w:divBdr>
                                                  <w:divsChild>
                                                    <w:div w:id="941499857">
                                                      <w:marLeft w:val="0"/>
                                                      <w:marRight w:val="0"/>
                                                      <w:marTop w:val="0"/>
                                                      <w:marBottom w:val="0"/>
                                                      <w:divBdr>
                                                        <w:top w:val="none" w:sz="0" w:space="0" w:color="auto"/>
                                                        <w:left w:val="none" w:sz="0" w:space="0" w:color="auto"/>
                                                        <w:bottom w:val="none" w:sz="0" w:space="0" w:color="auto"/>
                                                        <w:right w:val="none" w:sz="0" w:space="0" w:color="auto"/>
                                                      </w:divBdr>
                                                      <w:divsChild>
                                                        <w:div w:id="1526678769">
                                                          <w:marLeft w:val="0"/>
                                                          <w:marRight w:val="0"/>
                                                          <w:marTop w:val="0"/>
                                                          <w:marBottom w:val="150"/>
                                                          <w:divBdr>
                                                            <w:top w:val="none" w:sz="0" w:space="0" w:color="auto"/>
                                                            <w:left w:val="none" w:sz="0" w:space="0" w:color="auto"/>
                                                            <w:bottom w:val="single" w:sz="6" w:space="8" w:color="D6D6D6"/>
                                                            <w:right w:val="none" w:sz="0" w:space="0" w:color="auto"/>
                                                          </w:divBdr>
                                                        </w:div>
                                                        <w:div w:id="1775592555">
                                                          <w:marLeft w:val="0"/>
                                                          <w:marRight w:val="0"/>
                                                          <w:marTop w:val="0"/>
                                                          <w:marBottom w:val="0"/>
                                                          <w:divBdr>
                                                            <w:top w:val="none" w:sz="0" w:space="0" w:color="auto"/>
                                                            <w:left w:val="none" w:sz="0" w:space="0" w:color="auto"/>
                                                            <w:bottom w:val="none" w:sz="0" w:space="0" w:color="auto"/>
                                                            <w:right w:val="none" w:sz="0" w:space="0" w:color="auto"/>
                                                          </w:divBdr>
                                                        </w:div>
                                                        <w:div w:id="19505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7588619">
      <w:bodyDiv w:val="1"/>
      <w:marLeft w:val="0"/>
      <w:marRight w:val="0"/>
      <w:marTop w:val="0"/>
      <w:marBottom w:val="0"/>
      <w:divBdr>
        <w:top w:val="none" w:sz="0" w:space="0" w:color="auto"/>
        <w:left w:val="none" w:sz="0" w:space="0" w:color="auto"/>
        <w:bottom w:val="none" w:sz="0" w:space="0" w:color="auto"/>
        <w:right w:val="none" w:sz="0" w:space="0" w:color="auto"/>
      </w:divBdr>
      <w:divsChild>
        <w:div w:id="1147240109">
          <w:marLeft w:val="0"/>
          <w:marRight w:val="0"/>
          <w:marTop w:val="0"/>
          <w:marBottom w:val="0"/>
          <w:divBdr>
            <w:top w:val="none" w:sz="0" w:space="0" w:color="auto"/>
            <w:left w:val="none" w:sz="0" w:space="0" w:color="auto"/>
            <w:bottom w:val="none" w:sz="0" w:space="0" w:color="auto"/>
            <w:right w:val="none" w:sz="0" w:space="0" w:color="auto"/>
          </w:divBdr>
          <w:divsChild>
            <w:div w:id="1952711628">
              <w:marLeft w:val="0"/>
              <w:marRight w:val="0"/>
              <w:marTop w:val="0"/>
              <w:marBottom w:val="0"/>
              <w:divBdr>
                <w:top w:val="none" w:sz="0" w:space="0" w:color="auto"/>
                <w:left w:val="none" w:sz="0" w:space="0" w:color="auto"/>
                <w:bottom w:val="none" w:sz="0" w:space="0" w:color="auto"/>
                <w:right w:val="none" w:sz="0" w:space="0" w:color="auto"/>
              </w:divBdr>
              <w:divsChild>
                <w:div w:id="1680619780">
                  <w:marLeft w:val="0"/>
                  <w:marRight w:val="0"/>
                  <w:marTop w:val="0"/>
                  <w:marBottom w:val="0"/>
                  <w:divBdr>
                    <w:top w:val="none" w:sz="0" w:space="0" w:color="auto"/>
                    <w:left w:val="none" w:sz="0" w:space="0" w:color="auto"/>
                    <w:bottom w:val="none" w:sz="0" w:space="0" w:color="auto"/>
                    <w:right w:val="none" w:sz="0" w:space="0" w:color="auto"/>
                  </w:divBdr>
                  <w:divsChild>
                    <w:div w:id="1519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1226">
      <w:bodyDiv w:val="1"/>
      <w:marLeft w:val="0"/>
      <w:marRight w:val="0"/>
      <w:marTop w:val="0"/>
      <w:marBottom w:val="0"/>
      <w:divBdr>
        <w:top w:val="none" w:sz="0" w:space="0" w:color="auto"/>
        <w:left w:val="none" w:sz="0" w:space="0" w:color="auto"/>
        <w:bottom w:val="none" w:sz="0" w:space="0" w:color="auto"/>
        <w:right w:val="none" w:sz="0" w:space="0" w:color="auto"/>
      </w:divBdr>
    </w:div>
    <w:div w:id="1940328188">
      <w:bodyDiv w:val="1"/>
      <w:marLeft w:val="0"/>
      <w:marRight w:val="0"/>
      <w:marTop w:val="0"/>
      <w:marBottom w:val="0"/>
      <w:divBdr>
        <w:top w:val="none" w:sz="0" w:space="0" w:color="auto"/>
        <w:left w:val="none" w:sz="0" w:space="0" w:color="auto"/>
        <w:bottom w:val="none" w:sz="0" w:space="0" w:color="auto"/>
        <w:right w:val="none" w:sz="0" w:space="0" w:color="auto"/>
      </w:divBdr>
    </w:div>
    <w:div w:id="1940329226">
      <w:bodyDiv w:val="1"/>
      <w:marLeft w:val="0"/>
      <w:marRight w:val="0"/>
      <w:marTop w:val="0"/>
      <w:marBottom w:val="0"/>
      <w:divBdr>
        <w:top w:val="none" w:sz="0" w:space="0" w:color="auto"/>
        <w:left w:val="none" w:sz="0" w:space="0" w:color="auto"/>
        <w:bottom w:val="none" w:sz="0" w:space="0" w:color="auto"/>
        <w:right w:val="none" w:sz="0" w:space="0" w:color="auto"/>
      </w:divBdr>
    </w:div>
    <w:div w:id="1941598996">
      <w:bodyDiv w:val="1"/>
      <w:marLeft w:val="0"/>
      <w:marRight w:val="0"/>
      <w:marTop w:val="0"/>
      <w:marBottom w:val="0"/>
      <w:divBdr>
        <w:top w:val="none" w:sz="0" w:space="0" w:color="auto"/>
        <w:left w:val="none" w:sz="0" w:space="0" w:color="auto"/>
        <w:bottom w:val="none" w:sz="0" w:space="0" w:color="auto"/>
        <w:right w:val="none" w:sz="0" w:space="0" w:color="auto"/>
      </w:divBdr>
      <w:divsChild>
        <w:div w:id="1924295436">
          <w:marLeft w:val="0"/>
          <w:marRight w:val="0"/>
          <w:marTop w:val="0"/>
          <w:marBottom w:val="0"/>
          <w:divBdr>
            <w:top w:val="none" w:sz="0" w:space="0" w:color="auto"/>
            <w:left w:val="none" w:sz="0" w:space="0" w:color="auto"/>
            <w:bottom w:val="none" w:sz="0" w:space="0" w:color="auto"/>
            <w:right w:val="none" w:sz="0" w:space="0" w:color="auto"/>
          </w:divBdr>
          <w:divsChild>
            <w:div w:id="1897813117">
              <w:marLeft w:val="0"/>
              <w:marRight w:val="0"/>
              <w:marTop w:val="0"/>
              <w:marBottom w:val="0"/>
              <w:divBdr>
                <w:top w:val="none" w:sz="0" w:space="0" w:color="auto"/>
                <w:left w:val="none" w:sz="0" w:space="0" w:color="auto"/>
                <w:bottom w:val="none" w:sz="0" w:space="0" w:color="auto"/>
                <w:right w:val="none" w:sz="0" w:space="0" w:color="auto"/>
              </w:divBdr>
            </w:div>
          </w:divsChild>
        </w:div>
        <w:div w:id="1383476517">
          <w:marLeft w:val="0"/>
          <w:marRight w:val="0"/>
          <w:marTop w:val="0"/>
          <w:marBottom w:val="0"/>
          <w:divBdr>
            <w:top w:val="none" w:sz="0" w:space="0" w:color="auto"/>
            <w:left w:val="none" w:sz="0" w:space="0" w:color="auto"/>
            <w:bottom w:val="none" w:sz="0" w:space="0" w:color="auto"/>
            <w:right w:val="none" w:sz="0" w:space="0" w:color="auto"/>
          </w:divBdr>
          <w:divsChild>
            <w:div w:id="2120100158">
              <w:marLeft w:val="0"/>
              <w:marRight w:val="0"/>
              <w:marTop w:val="0"/>
              <w:marBottom w:val="0"/>
              <w:divBdr>
                <w:top w:val="none" w:sz="0" w:space="0" w:color="auto"/>
                <w:left w:val="none" w:sz="0" w:space="0" w:color="auto"/>
                <w:bottom w:val="none" w:sz="0" w:space="0" w:color="auto"/>
                <w:right w:val="none" w:sz="0" w:space="0" w:color="auto"/>
              </w:divBdr>
              <w:divsChild>
                <w:div w:id="1960136729">
                  <w:marLeft w:val="0"/>
                  <w:marRight w:val="0"/>
                  <w:marTop w:val="0"/>
                  <w:marBottom w:val="0"/>
                  <w:divBdr>
                    <w:top w:val="none" w:sz="0" w:space="0" w:color="auto"/>
                    <w:left w:val="none" w:sz="0" w:space="0" w:color="auto"/>
                    <w:bottom w:val="none" w:sz="0" w:space="0" w:color="auto"/>
                    <w:right w:val="none" w:sz="0" w:space="0" w:color="auto"/>
                  </w:divBdr>
                  <w:divsChild>
                    <w:div w:id="1019350914">
                      <w:marLeft w:val="0"/>
                      <w:marRight w:val="0"/>
                      <w:marTop w:val="0"/>
                      <w:marBottom w:val="0"/>
                      <w:divBdr>
                        <w:top w:val="none" w:sz="0" w:space="0" w:color="auto"/>
                        <w:left w:val="none" w:sz="0" w:space="0" w:color="auto"/>
                        <w:bottom w:val="none" w:sz="0" w:space="0" w:color="auto"/>
                        <w:right w:val="none" w:sz="0" w:space="0" w:color="auto"/>
                      </w:divBdr>
                      <w:divsChild>
                        <w:div w:id="59908256">
                          <w:marLeft w:val="0"/>
                          <w:marRight w:val="0"/>
                          <w:marTop w:val="0"/>
                          <w:marBottom w:val="0"/>
                          <w:divBdr>
                            <w:top w:val="none" w:sz="0" w:space="0" w:color="auto"/>
                            <w:left w:val="none" w:sz="0" w:space="0" w:color="auto"/>
                            <w:bottom w:val="none" w:sz="0" w:space="0" w:color="auto"/>
                            <w:right w:val="none" w:sz="0" w:space="0" w:color="auto"/>
                          </w:divBdr>
                          <w:divsChild>
                            <w:div w:id="365640491">
                              <w:marLeft w:val="0"/>
                              <w:marRight w:val="0"/>
                              <w:marTop w:val="0"/>
                              <w:marBottom w:val="0"/>
                              <w:divBdr>
                                <w:top w:val="none" w:sz="0" w:space="0" w:color="auto"/>
                                <w:left w:val="none" w:sz="0" w:space="0" w:color="auto"/>
                                <w:bottom w:val="none" w:sz="0" w:space="0" w:color="auto"/>
                                <w:right w:val="none" w:sz="0" w:space="0" w:color="auto"/>
                              </w:divBdr>
                              <w:divsChild>
                                <w:div w:id="14762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998569">
      <w:bodyDiv w:val="1"/>
      <w:marLeft w:val="0"/>
      <w:marRight w:val="0"/>
      <w:marTop w:val="0"/>
      <w:marBottom w:val="0"/>
      <w:divBdr>
        <w:top w:val="none" w:sz="0" w:space="0" w:color="auto"/>
        <w:left w:val="none" w:sz="0" w:space="0" w:color="auto"/>
        <w:bottom w:val="none" w:sz="0" w:space="0" w:color="auto"/>
        <w:right w:val="none" w:sz="0" w:space="0" w:color="auto"/>
      </w:divBdr>
    </w:div>
    <w:div w:id="1944070118">
      <w:bodyDiv w:val="1"/>
      <w:marLeft w:val="0"/>
      <w:marRight w:val="0"/>
      <w:marTop w:val="0"/>
      <w:marBottom w:val="0"/>
      <w:divBdr>
        <w:top w:val="none" w:sz="0" w:space="0" w:color="auto"/>
        <w:left w:val="none" w:sz="0" w:space="0" w:color="auto"/>
        <w:bottom w:val="none" w:sz="0" w:space="0" w:color="auto"/>
        <w:right w:val="none" w:sz="0" w:space="0" w:color="auto"/>
      </w:divBdr>
    </w:div>
    <w:div w:id="1945185934">
      <w:bodyDiv w:val="1"/>
      <w:marLeft w:val="0"/>
      <w:marRight w:val="0"/>
      <w:marTop w:val="0"/>
      <w:marBottom w:val="0"/>
      <w:divBdr>
        <w:top w:val="none" w:sz="0" w:space="0" w:color="auto"/>
        <w:left w:val="none" w:sz="0" w:space="0" w:color="auto"/>
        <w:bottom w:val="none" w:sz="0" w:space="0" w:color="auto"/>
        <w:right w:val="none" w:sz="0" w:space="0" w:color="auto"/>
      </w:divBdr>
    </w:div>
    <w:div w:id="1945261756">
      <w:bodyDiv w:val="1"/>
      <w:marLeft w:val="0"/>
      <w:marRight w:val="0"/>
      <w:marTop w:val="0"/>
      <w:marBottom w:val="0"/>
      <w:divBdr>
        <w:top w:val="none" w:sz="0" w:space="0" w:color="auto"/>
        <w:left w:val="none" w:sz="0" w:space="0" w:color="auto"/>
        <w:bottom w:val="none" w:sz="0" w:space="0" w:color="auto"/>
        <w:right w:val="none" w:sz="0" w:space="0" w:color="auto"/>
      </w:divBdr>
    </w:div>
    <w:div w:id="1945266416">
      <w:bodyDiv w:val="1"/>
      <w:marLeft w:val="0"/>
      <w:marRight w:val="0"/>
      <w:marTop w:val="0"/>
      <w:marBottom w:val="0"/>
      <w:divBdr>
        <w:top w:val="none" w:sz="0" w:space="0" w:color="auto"/>
        <w:left w:val="none" w:sz="0" w:space="0" w:color="auto"/>
        <w:bottom w:val="none" w:sz="0" w:space="0" w:color="auto"/>
        <w:right w:val="none" w:sz="0" w:space="0" w:color="auto"/>
      </w:divBdr>
    </w:div>
    <w:div w:id="1946109721">
      <w:bodyDiv w:val="1"/>
      <w:marLeft w:val="0"/>
      <w:marRight w:val="0"/>
      <w:marTop w:val="0"/>
      <w:marBottom w:val="0"/>
      <w:divBdr>
        <w:top w:val="none" w:sz="0" w:space="0" w:color="auto"/>
        <w:left w:val="none" w:sz="0" w:space="0" w:color="auto"/>
        <w:bottom w:val="none" w:sz="0" w:space="0" w:color="auto"/>
        <w:right w:val="none" w:sz="0" w:space="0" w:color="auto"/>
      </w:divBdr>
      <w:divsChild>
        <w:div w:id="1563834740">
          <w:marLeft w:val="0"/>
          <w:marRight w:val="300"/>
          <w:marTop w:val="0"/>
          <w:marBottom w:val="0"/>
          <w:divBdr>
            <w:top w:val="none" w:sz="0" w:space="0" w:color="auto"/>
            <w:left w:val="none" w:sz="0" w:space="0" w:color="auto"/>
            <w:bottom w:val="none" w:sz="0" w:space="0" w:color="auto"/>
            <w:right w:val="none" w:sz="0" w:space="0" w:color="auto"/>
          </w:divBdr>
        </w:div>
        <w:div w:id="1118260456">
          <w:marLeft w:val="0"/>
          <w:marRight w:val="300"/>
          <w:marTop w:val="0"/>
          <w:marBottom w:val="0"/>
          <w:divBdr>
            <w:top w:val="none" w:sz="0" w:space="0" w:color="auto"/>
            <w:left w:val="none" w:sz="0" w:space="0" w:color="auto"/>
            <w:bottom w:val="none" w:sz="0" w:space="0" w:color="auto"/>
            <w:right w:val="none" w:sz="0" w:space="0" w:color="auto"/>
          </w:divBdr>
          <w:divsChild>
            <w:div w:id="8795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71151">
      <w:bodyDiv w:val="1"/>
      <w:marLeft w:val="0"/>
      <w:marRight w:val="0"/>
      <w:marTop w:val="0"/>
      <w:marBottom w:val="0"/>
      <w:divBdr>
        <w:top w:val="none" w:sz="0" w:space="0" w:color="auto"/>
        <w:left w:val="none" w:sz="0" w:space="0" w:color="auto"/>
        <w:bottom w:val="none" w:sz="0" w:space="0" w:color="auto"/>
        <w:right w:val="none" w:sz="0" w:space="0" w:color="auto"/>
      </w:divBdr>
    </w:div>
    <w:div w:id="1946844678">
      <w:bodyDiv w:val="1"/>
      <w:marLeft w:val="0"/>
      <w:marRight w:val="0"/>
      <w:marTop w:val="0"/>
      <w:marBottom w:val="0"/>
      <w:divBdr>
        <w:top w:val="none" w:sz="0" w:space="0" w:color="auto"/>
        <w:left w:val="none" w:sz="0" w:space="0" w:color="auto"/>
        <w:bottom w:val="none" w:sz="0" w:space="0" w:color="auto"/>
        <w:right w:val="none" w:sz="0" w:space="0" w:color="auto"/>
      </w:divBdr>
    </w:div>
    <w:div w:id="1948001869">
      <w:bodyDiv w:val="1"/>
      <w:marLeft w:val="0"/>
      <w:marRight w:val="0"/>
      <w:marTop w:val="0"/>
      <w:marBottom w:val="0"/>
      <w:divBdr>
        <w:top w:val="none" w:sz="0" w:space="0" w:color="auto"/>
        <w:left w:val="none" w:sz="0" w:space="0" w:color="auto"/>
        <w:bottom w:val="none" w:sz="0" w:space="0" w:color="auto"/>
        <w:right w:val="none" w:sz="0" w:space="0" w:color="auto"/>
      </w:divBdr>
      <w:divsChild>
        <w:div w:id="1644584069">
          <w:marLeft w:val="0"/>
          <w:marRight w:val="0"/>
          <w:marTop w:val="100"/>
          <w:marBottom w:val="100"/>
          <w:divBdr>
            <w:top w:val="none" w:sz="0" w:space="0" w:color="auto"/>
            <w:left w:val="none" w:sz="0" w:space="0" w:color="auto"/>
            <w:bottom w:val="none" w:sz="0" w:space="0" w:color="auto"/>
            <w:right w:val="none" w:sz="0" w:space="0" w:color="auto"/>
          </w:divBdr>
          <w:divsChild>
            <w:div w:id="1439643601">
              <w:marLeft w:val="0"/>
              <w:marRight w:val="0"/>
              <w:marTop w:val="100"/>
              <w:marBottom w:val="100"/>
              <w:divBdr>
                <w:top w:val="single" w:sz="6" w:space="0" w:color="3162A6"/>
                <w:left w:val="single" w:sz="2" w:space="0" w:color="auto"/>
                <w:bottom w:val="single" w:sz="6" w:space="0" w:color="C1C1C1"/>
                <w:right w:val="single" w:sz="2" w:space="0" w:color="auto"/>
              </w:divBdr>
              <w:divsChild>
                <w:div w:id="30300976">
                  <w:marLeft w:val="0"/>
                  <w:marRight w:val="0"/>
                  <w:marTop w:val="100"/>
                  <w:marBottom w:val="100"/>
                  <w:divBdr>
                    <w:top w:val="none" w:sz="0" w:space="0" w:color="auto"/>
                    <w:left w:val="none" w:sz="0" w:space="0" w:color="auto"/>
                    <w:bottom w:val="none" w:sz="0" w:space="0" w:color="auto"/>
                    <w:right w:val="none" w:sz="0" w:space="0" w:color="auto"/>
                  </w:divBdr>
                  <w:divsChild>
                    <w:div w:id="1557861294">
                      <w:marLeft w:val="0"/>
                      <w:marRight w:val="0"/>
                      <w:marTop w:val="100"/>
                      <w:marBottom w:val="100"/>
                      <w:divBdr>
                        <w:top w:val="single" w:sz="6" w:space="0" w:color="3162A6"/>
                        <w:left w:val="single" w:sz="2" w:space="0" w:color="auto"/>
                        <w:bottom w:val="single" w:sz="6" w:space="0" w:color="C1C1C1"/>
                        <w:right w:val="single" w:sz="2" w:space="0" w:color="auto"/>
                      </w:divBdr>
                      <w:divsChild>
                        <w:div w:id="971249461">
                          <w:marLeft w:val="0"/>
                          <w:marRight w:val="0"/>
                          <w:marTop w:val="100"/>
                          <w:marBottom w:val="100"/>
                          <w:divBdr>
                            <w:top w:val="single" w:sz="6" w:space="0" w:color="3162A6"/>
                            <w:left w:val="single" w:sz="2" w:space="0" w:color="auto"/>
                            <w:bottom w:val="single" w:sz="6" w:space="0" w:color="C1C1C1"/>
                            <w:right w:val="single" w:sz="2" w:space="0" w:color="auto"/>
                          </w:divBdr>
                          <w:divsChild>
                            <w:div w:id="12096836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077599">
      <w:bodyDiv w:val="1"/>
      <w:marLeft w:val="0"/>
      <w:marRight w:val="0"/>
      <w:marTop w:val="0"/>
      <w:marBottom w:val="0"/>
      <w:divBdr>
        <w:top w:val="none" w:sz="0" w:space="0" w:color="auto"/>
        <w:left w:val="none" w:sz="0" w:space="0" w:color="auto"/>
        <w:bottom w:val="none" w:sz="0" w:space="0" w:color="auto"/>
        <w:right w:val="none" w:sz="0" w:space="0" w:color="auto"/>
      </w:divBdr>
    </w:div>
    <w:div w:id="1948542735">
      <w:bodyDiv w:val="1"/>
      <w:marLeft w:val="0"/>
      <w:marRight w:val="0"/>
      <w:marTop w:val="0"/>
      <w:marBottom w:val="0"/>
      <w:divBdr>
        <w:top w:val="none" w:sz="0" w:space="0" w:color="auto"/>
        <w:left w:val="none" w:sz="0" w:space="0" w:color="auto"/>
        <w:bottom w:val="none" w:sz="0" w:space="0" w:color="auto"/>
        <w:right w:val="none" w:sz="0" w:space="0" w:color="auto"/>
      </w:divBdr>
    </w:div>
    <w:div w:id="1949265517">
      <w:bodyDiv w:val="1"/>
      <w:marLeft w:val="0"/>
      <w:marRight w:val="0"/>
      <w:marTop w:val="0"/>
      <w:marBottom w:val="0"/>
      <w:divBdr>
        <w:top w:val="none" w:sz="0" w:space="0" w:color="auto"/>
        <w:left w:val="none" w:sz="0" w:space="0" w:color="auto"/>
        <w:bottom w:val="none" w:sz="0" w:space="0" w:color="auto"/>
        <w:right w:val="none" w:sz="0" w:space="0" w:color="auto"/>
      </w:divBdr>
    </w:div>
    <w:div w:id="1950161768">
      <w:bodyDiv w:val="1"/>
      <w:marLeft w:val="0"/>
      <w:marRight w:val="0"/>
      <w:marTop w:val="0"/>
      <w:marBottom w:val="0"/>
      <w:divBdr>
        <w:top w:val="none" w:sz="0" w:space="0" w:color="auto"/>
        <w:left w:val="none" w:sz="0" w:space="0" w:color="auto"/>
        <w:bottom w:val="none" w:sz="0" w:space="0" w:color="auto"/>
        <w:right w:val="none" w:sz="0" w:space="0" w:color="auto"/>
      </w:divBdr>
      <w:divsChild>
        <w:div w:id="2028291557">
          <w:marLeft w:val="0"/>
          <w:marRight w:val="0"/>
          <w:marTop w:val="0"/>
          <w:marBottom w:val="0"/>
          <w:divBdr>
            <w:top w:val="none" w:sz="0" w:space="0" w:color="auto"/>
            <w:left w:val="none" w:sz="0" w:space="0" w:color="auto"/>
            <w:bottom w:val="none" w:sz="0" w:space="0" w:color="auto"/>
            <w:right w:val="none" w:sz="0" w:space="0" w:color="auto"/>
          </w:divBdr>
          <w:divsChild>
            <w:div w:id="67634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0682">
      <w:bodyDiv w:val="1"/>
      <w:marLeft w:val="0"/>
      <w:marRight w:val="0"/>
      <w:marTop w:val="0"/>
      <w:marBottom w:val="0"/>
      <w:divBdr>
        <w:top w:val="none" w:sz="0" w:space="0" w:color="auto"/>
        <w:left w:val="none" w:sz="0" w:space="0" w:color="auto"/>
        <w:bottom w:val="none" w:sz="0" w:space="0" w:color="auto"/>
        <w:right w:val="none" w:sz="0" w:space="0" w:color="auto"/>
      </w:divBdr>
    </w:div>
    <w:div w:id="1951427483">
      <w:bodyDiv w:val="1"/>
      <w:marLeft w:val="0"/>
      <w:marRight w:val="0"/>
      <w:marTop w:val="0"/>
      <w:marBottom w:val="0"/>
      <w:divBdr>
        <w:top w:val="none" w:sz="0" w:space="0" w:color="auto"/>
        <w:left w:val="none" w:sz="0" w:space="0" w:color="auto"/>
        <w:bottom w:val="none" w:sz="0" w:space="0" w:color="auto"/>
        <w:right w:val="none" w:sz="0" w:space="0" w:color="auto"/>
      </w:divBdr>
      <w:divsChild>
        <w:div w:id="1644850243">
          <w:marLeft w:val="0"/>
          <w:marRight w:val="0"/>
          <w:marTop w:val="0"/>
          <w:marBottom w:val="360"/>
          <w:divBdr>
            <w:top w:val="none" w:sz="0" w:space="0" w:color="auto"/>
            <w:left w:val="none" w:sz="0" w:space="0" w:color="auto"/>
            <w:bottom w:val="none" w:sz="0" w:space="0" w:color="auto"/>
            <w:right w:val="none" w:sz="0" w:space="0" w:color="auto"/>
          </w:divBdr>
          <w:divsChild>
            <w:div w:id="1982612189">
              <w:marLeft w:val="0"/>
              <w:marRight w:val="0"/>
              <w:marTop w:val="0"/>
              <w:marBottom w:val="150"/>
              <w:divBdr>
                <w:top w:val="none" w:sz="0" w:space="0" w:color="auto"/>
                <w:left w:val="none" w:sz="0" w:space="0" w:color="auto"/>
                <w:bottom w:val="single" w:sz="6" w:space="0" w:color="CCCCCC"/>
                <w:right w:val="none" w:sz="0" w:space="0" w:color="auto"/>
              </w:divBdr>
            </w:div>
            <w:div w:id="354307477">
              <w:marLeft w:val="0"/>
              <w:marRight w:val="0"/>
              <w:marTop w:val="0"/>
              <w:marBottom w:val="0"/>
              <w:divBdr>
                <w:top w:val="none" w:sz="0" w:space="0" w:color="auto"/>
                <w:left w:val="none" w:sz="0" w:space="0" w:color="auto"/>
                <w:bottom w:val="none" w:sz="0" w:space="0" w:color="auto"/>
                <w:right w:val="none" w:sz="0" w:space="0" w:color="auto"/>
              </w:divBdr>
              <w:divsChild>
                <w:div w:id="2010670568">
                  <w:marLeft w:val="0"/>
                  <w:marRight w:val="0"/>
                  <w:marTop w:val="0"/>
                  <w:marBottom w:val="0"/>
                  <w:divBdr>
                    <w:top w:val="none" w:sz="0" w:space="0" w:color="auto"/>
                    <w:left w:val="none" w:sz="0" w:space="0" w:color="auto"/>
                    <w:bottom w:val="none" w:sz="0" w:space="0" w:color="auto"/>
                    <w:right w:val="none" w:sz="0" w:space="0" w:color="auto"/>
                  </w:divBdr>
                  <w:divsChild>
                    <w:div w:id="711003006">
                      <w:marLeft w:val="0"/>
                      <w:marRight w:val="0"/>
                      <w:marTop w:val="0"/>
                      <w:marBottom w:val="0"/>
                      <w:divBdr>
                        <w:top w:val="none" w:sz="0" w:space="0" w:color="auto"/>
                        <w:left w:val="none" w:sz="0" w:space="0" w:color="auto"/>
                        <w:bottom w:val="none" w:sz="0" w:space="0" w:color="auto"/>
                        <w:right w:val="none" w:sz="0" w:space="0" w:color="auto"/>
                      </w:divBdr>
                    </w:div>
                  </w:divsChild>
                </w:div>
                <w:div w:id="1190604021">
                  <w:marLeft w:val="0"/>
                  <w:marRight w:val="0"/>
                  <w:marTop w:val="0"/>
                  <w:marBottom w:val="0"/>
                  <w:divBdr>
                    <w:top w:val="none" w:sz="0" w:space="0" w:color="auto"/>
                    <w:left w:val="none" w:sz="0" w:space="0" w:color="auto"/>
                    <w:bottom w:val="none" w:sz="0" w:space="0" w:color="auto"/>
                    <w:right w:val="none" w:sz="0" w:space="0" w:color="auto"/>
                  </w:divBdr>
                  <w:divsChild>
                    <w:div w:id="389891852">
                      <w:marLeft w:val="0"/>
                      <w:marRight w:val="0"/>
                      <w:marTop w:val="0"/>
                      <w:marBottom w:val="0"/>
                      <w:divBdr>
                        <w:top w:val="none" w:sz="0" w:space="0" w:color="auto"/>
                        <w:left w:val="none" w:sz="0" w:space="0" w:color="auto"/>
                        <w:bottom w:val="none" w:sz="0" w:space="0" w:color="auto"/>
                        <w:right w:val="none" w:sz="0" w:space="0" w:color="auto"/>
                      </w:divBdr>
                    </w:div>
                  </w:divsChild>
                </w:div>
                <w:div w:id="1406760792">
                  <w:marLeft w:val="0"/>
                  <w:marRight w:val="0"/>
                  <w:marTop w:val="0"/>
                  <w:marBottom w:val="0"/>
                  <w:divBdr>
                    <w:top w:val="none" w:sz="0" w:space="0" w:color="auto"/>
                    <w:left w:val="none" w:sz="0" w:space="0" w:color="auto"/>
                    <w:bottom w:val="none" w:sz="0" w:space="0" w:color="auto"/>
                    <w:right w:val="none" w:sz="0" w:space="0" w:color="auto"/>
                  </w:divBdr>
                  <w:divsChild>
                    <w:div w:id="14561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4494">
              <w:marLeft w:val="0"/>
              <w:marRight w:val="0"/>
              <w:marTop w:val="0"/>
              <w:marBottom w:val="0"/>
              <w:divBdr>
                <w:top w:val="none" w:sz="0" w:space="0" w:color="auto"/>
                <w:left w:val="none" w:sz="0" w:space="0" w:color="auto"/>
                <w:bottom w:val="none" w:sz="0" w:space="0" w:color="auto"/>
                <w:right w:val="none" w:sz="0" w:space="0" w:color="auto"/>
              </w:divBdr>
              <w:divsChild>
                <w:div w:id="15403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42318">
          <w:marLeft w:val="0"/>
          <w:marRight w:val="0"/>
          <w:marTop w:val="0"/>
          <w:marBottom w:val="360"/>
          <w:divBdr>
            <w:top w:val="none" w:sz="0" w:space="0" w:color="auto"/>
            <w:left w:val="none" w:sz="0" w:space="0" w:color="auto"/>
            <w:bottom w:val="none" w:sz="0" w:space="0" w:color="auto"/>
            <w:right w:val="none" w:sz="0" w:space="0" w:color="auto"/>
          </w:divBdr>
          <w:divsChild>
            <w:div w:id="1620841173">
              <w:marLeft w:val="0"/>
              <w:marRight w:val="0"/>
              <w:marTop w:val="0"/>
              <w:marBottom w:val="150"/>
              <w:divBdr>
                <w:top w:val="none" w:sz="0" w:space="0" w:color="auto"/>
                <w:left w:val="none" w:sz="0" w:space="0" w:color="auto"/>
                <w:bottom w:val="single" w:sz="6" w:space="0" w:color="CCCCCC"/>
                <w:right w:val="none" w:sz="0" w:space="0" w:color="auto"/>
              </w:divBdr>
            </w:div>
            <w:div w:id="150416693">
              <w:marLeft w:val="0"/>
              <w:marRight w:val="0"/>
              <w:marTop w:val="0"/>
              <w:marBottom w:val="0"/>
              <w:divBdr>
                <w:top w:val="none" w:sz="0" w:space="0" w:color="auto"/>
                <w:left w:val="none" w:sz="0" w:space="0" w:color="auto"/>
                <w:bottom w:val="none" w:sz="0" w:space="0" w:color="auto"/>
                <w:right w:val="none" w:sz="0" w:space="0" w:color="auto"/>
              </w:divBdr>
              <w:divsChild>
                <w:div w:id="112754653">
                  <w:marLeft w:val="0"/>
                  <w:marRight w:val="0"/>
                  <w:marTop w:val="0"/>
                  <w:marBottom w:val="0"/>
                  <w:divBdr>
                    <w:top w:val="none" w:sz="0" w:space="0" w:color="auto"/>
                    <w:left w:val="none" w:sz="0" w:space="0" w:color="auto"/>
                    <w:bottom w:val="none" w:sz="0" w:space="0" w:color="auto"/>
                    <w:right w:val="none" w:sz="0" w:space="0" w:color="auto"/>
                  </w:divBdr>
                  <w:divsChild>
                    <w:div w:id="1913081972">
                      <w:marLeft w:val="0"/>
                      <w:marRight w:val="0"/>
                      <w:marTop w:val="0"/>
                      <w:marBottom w:val="0"/>
                      <w:divBdr>
                        <w:top w:val="none" w:sz="0" w:space="0" w:color="auto"/>
                        <w:left w:val="none" w:sz="0" w:space="0" w:color="auto"/>
                        <w:bottom w:val="none" w:sz="0" w:space="0" w:color="auto"/>
                        <w:right w:val="none" w:sz="0" w:space="0" w:color="auto"/>
                      </w:divBdr>
                    </w:div>
                  </w:divsChild>
                </w:div>
                <w:div w:id="1654403957">
                  <w:marLeft w:val="0"/>
                  <w:marRight w:val="0"/>
                  <w:marTop w:val="0"/>
                  <w:marBottom w:val="0"/>
                  <w:divBdr>
                    <w:top w:val="none" w:sz="0" w:space="0" w:color="auto"/>
                    <w:left w:val="none" w:sz="0" w:space="0" w:color="auto"/>
                    <w:bottom w:val="none" w:sz="0" w:space="0" w:color="auto"/>
                    <w:right w:val="none" w:sz="0" w:space="0" w:color="auto"/>
                  </w:divBdr>
                  <w:divsChild>
                    <w:div w:id="1689942671">
                      <w:marLeft w:val="0"/>
                      <w:marRight w:val="0"/>
                      <w:marTop w:val="0"/>
                      <w:marBottom w:val="0"/>
                      <w:divBdr>
                        <w:top w:val="none" w:sz="0" w:space="0" w:color="auto"/>
                        <w:left w:val="none" w:sz="0" w:space="0" w:color="auto"/>
                        <w:bottom w:val="none" w:sz="0" w:space="0" w:color="auto"/>
                        <w:right w:val="none" w:sz="0" w:space="0" w:color="auto"/>
                      </w:divBdr>
                    </w:div>
                  </w:divsChild>
                </w:div>
                <w:div w:id="1769426000">
                  <w:marLeft w:val="0"/>
                  <w:marRight w:val="0"/>
                  <w:marTop w:val="0"/>
                  <w:marBottom w:val="0"/>
                  <w:divBdr>
                    <w:top w:val="none" w:sz="0" w:space="0" w:color="auto"/>
                    <w:left w:val="none" w:sz="0" w:space="0" w:color="auto"/>
                    <w:bottom w:val="none" w:sz="0" w:space="0" w:color="auto"/>
                    <w:right w:val="none" w:sz="0" w:space="0" w:color="auto"/>
                  </w:divBdr>
                  <w:divsChild>
                    <w:div w:id="818038294">
                      <w:marLeft w:val="0"/>
                      <w:marRight w:val="0"/>
                      <w:marTop w:val="0"/>
                      <w:marBottom w:val="0"/>
                      <w:divBdr>
                        <w:top w:val="none" w:sz="0" w:space="0" w:color="auto"/>
                        <w:left w:val="none" w:sz="0" w:space="0" w:color="auto"/>
                        <w:bottom w:val="none" w:sz="0" w:space="0" w:color="auto"/>
                        <w:right w:val="none" w:sz="0" w:space="0" w:color="auto"/>
                      </w:divBdr>
                    </w:div>
                  </w:divsChild>
                </w:div>
                <w:div w:id="1215046025">
                  <w:marLeft w:val="0"/>
                  <w:marRight w:val="0"/>
                  <w:marTop w:val="0"/>
                  <w:marBottom w:val="0"/>
                  <w:divBdr>
                    <w:top w:val="none" w:sz="0" w:space="0" w:color="auto"/>
                    <w:left w:val="none" w:sz="0" w:space="0" w:color="auto"/>
                    <w:bottom w:val="none" w:sz="0" w:space="0" w:color="auto"/>
                    <w:right w:val="none" w:sz="0" w:space="0" w:color="auto"/>
                  </w:divBdr>
                  <w:divsChild>
                    <w:div w:id="879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8">
              <w:marLeft w:val="0"/>
              <w:marRight w:val="0"/>
              <w:marTop w:val="0"/>
              <w:marBottom w:val="0"/>
              <w:divBdr>
                <w:top w:val="none" w:sz="0" w:space="0" w:color="auto"/>
                <w:left w:val="none" w:sz="0" w:space="0" w:color="auto"/>
                <w:bottom w:val="none" w:sz="0" w:space="0" w:color="auto"/>
                <w:right w:val="none" w:sz="0" w:space="0" w:color="auto"/>
              </w:divBdr>
              <w:divsChild>
                <w:div w:id="18975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4747">
          <w:marLeft w:val="0"/>
          <w:marRight w:val="0"/>
          <w:marTop w:val="0"/>
          <w:marBottom w:val="360"/>
          <w:divBdr>
            <w:top w:val="none" w:sz="0" w:space="0" w:color="auto"/>
            <w:left w:val="none" w:sz="0" w:space="0" w:color="auto"/>
            <w:bottom w:val="none" w:sz="0" w:space="0" w:color="auto"/>
            <w:right w:val="none" w:sz="0" w:space="0" w:color="auto"/>
          </w:divBdr>
          <w:divsChild>
            <w:div w:id="954286751">
              <w:marLeft w:val="0"/>
              <w:marRight w:val="0"/>
              <w:marTop w:val="0"/>
              <w:marBottom w:val="150"/>
              <w:divBdr>
                <w:top w:val="none" w:sz="0" w:space="0" w:color="auto"/>
                <w:left w:val="none" w:sz="0" w:space="0" w:color="auto"/>
                <w:bottom w:val="single" w:sz="6" w:space="0" w:color="CCCCCC"/>
                <w:right w:val="none" w:sz="0" w:space="0" w:color="auto"/>
              </w:divBdr>
            </w:div>
            <w:div w:id="2038432350">
              <w:marLeft w:val="0"/>
              <w:marRight w:val="0"/>
              <w:marTop w:val="0"/>
              <w:marBottom w:val="0"/>
              <w:divBdr>
                <w:top w:val="none" w:sz="0" w:space="0" w:color="auto"/>
                <w:left w:val="none" w:sz="0" w:space="0" w:color="auto"/>
                <w:bottom w:val="none" w:sz="0" w:space="0" w:color="auto"/>
                <w:right w:val="none" w:sz="0" w:space="0" w:color="auto"/>
              </w:divBdr>
              <w:divsChild>
                <w:div w:id="1121610892">
                  <w:marLeft w:val="0"/>
                  <w:marRight w:val="0"/>
                  <w:marTop w:val="0"/>
                  <w:marBottom w:val="0"/>
                  <w:divBdr>
                    <w:top w:val="none" w:sz="0" w:space="0" w:color="auto"/>
                    <w:left w:val="none" w:sz="0" w:space="0" w:color="auto"/>
                    <w:bottom w:val="none" w:sz="0" w:space="0" w:color="auto"/>
                    <w:right w:val="none" w:sz="0" w:space="0" w:color="auto"/>
                  </w:divBdr>
                  <w:divsChild>
                    <w:div w:id="1671717123">
                      <w:marLeft w:val="0"/>
                      <w:marRight w:val="0"/>
                      <w:marTop w:val="0"/>
                      <w:marBottom w:val="0"/>
                      <w:divBdr>
                        <w:top w:val="none" w:sz="0" w:space="0" w:color="auto"/>
                        <w:left w:val="none" w:sz="0" w:space="0" w:color="auto"/>
                        <w:bottom w:val="none" w:sz="0" w:space="0" w:color="auto"/>
                        <w:right w:val="none" w:sz="0" w:space="0" w:color="auto"/>
                      </w:divBdr>
                    </w:div>
                  </w:divsChild>
                </w:div>
                <w:div w:id="1021054190">
                  <w:marLeft w:val="0"/>
                  <w:marRight w:val="0"/>
                  <w:marTop w:val="0"/>
                  <w:marBottom w:val="0"/>
                  <w:divBdr>
                    <w:top w:val="none" w:sz="0" w:space="0" w:color="auto"/>
                    <w:left w:val="none" w:sz="0" w:space="0" w:color="auto"/>
                    <w:bottom w:val="none" w:sz="0" w:space="0" w:color="auto"/>
                    <w:right w:val="none" w:sz="0" w:space="0" w:color="auto"/>
                  </w:divBdr>
                  <w:divsChild>
                    <w:div w:id="1732464453">
                      <w:marLeft w:val="0"/>
                      <w:marRight w:val="0"/>
                      <w:marTop w:val="0"/>
                      <w:marBottom w:val="0"/>
                      <w:divBdr>
                        <w:top w:val="none" w:sz="0" w:space="0" w:color="auto"/>
                        <w:left w:val="none" w:sz="0" w:space="0" w:color="auto"/>
                        <w:bottom w:val="none" w:sz="0" w:space="0" w:color="auto"/>
                        <w:right w:val="none" w:sz="0" w:space="0" w:color="auto"/>
                      </w:divBdr>
                    </w:div>
                  </w:divsChild>
                </w:div>
                <w:div w:id="1505241991">
                  <w:marLeft w:val="0"/>
                  <w:marRight w:val="0"/>
                  <w:marTop w:val="0"/>
                  <w:marBottom w:val="0"/>
                  <w:divBdr>
                    <w:top w:val="none" w:sz="0" w:space="0" w:color="auto"/>
                    <w:left w:val="none" w:sz="0" w:space="0" w:color="auto"/>
                    <w:bottom w:val="none" w:sz="0" w:space="0" w:color="auto"/>
                    <w:right w:val="none" w:sz="0" w:space="0" w:color="auto"/>
                  </w:divBdr>
                  <w:divsChild>
                    <w:div w:id="285936523">
                      <w:marLeft w:val="0"/>
                      <w:marRight w:val="0"/>
                      <w:marTop w:val="0"/>
                      <w:marBottom w:val="0"/>
                      <w:divBdr>
                        <w:top w:val="none" w:sz="0" w:space="0" w:color="auto"/>
                        <w:left w:val="none" w:sz="0" w:space="0" w:color="auto"/>
                        <w:bottom w:val="none" w:sz="0" w:space="0" w:color="auto"/>
                        <w:right w:val="none" w:sz="0" w:space="0" w:color="auto"/>
                      </w:divBdr>
                    </w:div>
                  </w:divsChild>
                </w:div>
                <w:div w:id="1467233794">
                  <w:marLeft w:val="0"/>
                  <w:marRight w:val="0"/>
                  <w:marTop w:val="0"/>
                  <w:marBottom w:val="0"/>
                  <w:divBdr>
                    <w:top w:val="none" w:sz="0" w:space="0" w:color="auto"/>
                    <w:left w:val="none" w:sz="0" w:space="0" w:color="auto"/>
                    <w:bottom w:val="none" w:sz="0" w:space="0" w:color="auto"/>
                    <w:right w:val="none" w:sz="0" w:space="0" w:color="auto"/>
                  </w:divBdr>
                  <w:divsChild>
                    <w:div w:id="1910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0264">
              <w:marLeft w:val="0"/>
              <w:marRight w:val="0"/>
              <w:marTop w:val="0"/>
              <w:marBottom w:val="0"/>
              <w:divBdr>
                <w:top w:val="none" w:sz="0" w:space="0" w:color="auto"/>
                <w:left w:val="none" w:sz="0" w:space="0" w:color="auto"/>
                <w:bottom w:val="none" w:sz="0" w:space="0" w:color="auto"/>
                <w:right w:val="none" w:sz="0" w:space="0" w:color="auto"/>
              </w:divBdr>
              <w:divsChild>
                <w:div w:id="155072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771267">
          <w:marLeft w:val="0"/>
          <w:marRight w:val="0"/>
          <w:marTop w:val="0"/>
          <w:marBottom w:val="360"/>
          <w:divBdr>
            <w:top w:val="none" w:sz="0" w:space="0" w:color="auto"/>
            <w:left w:val="none" w:sz="0" w:space="0" w:color="auto"/>
            <w:bottom w:val="none" w:sz="0" w:space="0" w:color="auto"/>
            <w:right w:val="none" w:sz="0" w:space="0" w:color="auto"/>
          </w:divBdr>
          <w:divsChild>
            <w:div w:id="1633557607">
              <w:marLeft w:val="0"/>
              <w:marRight w:val="0"/>
              <w:marTop w:val="0"/>
              <w:marBottom w:val="150"/>
              <w:divBdr>
                <w:top w:val="none" w:sz="0" w:space="0" w:color="auto"/>
                <w:left w:val="none" w:sz="0" w:space="0" w:color="auto"/>
                <w:bottom w:val="single" w:sz="6" w:space="0" w:color="CCCCCC"/>
                <w:right w:val="none" w:sz="0" w:space="0" w:color="auto"/>
              </w:divBdr>
            </w:div>
            <w:div w:id="644890732">
              <w:marLeft w:val="0"/>
              <w:marRight w:val="0"/>
              <w:marTop w:val="0"/>
              <w:marBottom w:val="0"/>
              <w:divBdr>
                <w:top w:val="none" w:sz="0" w:space="0" w:color="auto"/>
                <w:left w:val="none" w:sz="0" w:space="0" w:color="auto"/>
                <w:bottom w:val="none" w:sz="0" w:space="0" w:color="auto"/>
                <w:right w:val="none" w:sz="0" w:space="0" w:color="auto"/>
              </w:divBdr>
              <w:divsChild>
                <w:div w:id="1737895653">
                  <w:marLeft w:val="0"/>
                  <w:marRight w:val="0"/>
                  <w:marTop w:val="0"/>
                  <w:marBottom w:val="0"/>
                  <w:divBdr>
                    <w:top w:val="none" w:sz="0" w:space="0" w:color="auto"/>
                    <w:left w:val="none" w:sz="0" w:space="0" w:color="auto"/>
                    <w:bottom w:val="none" w:sz="0" w:space="0" w:color="auto"/>
                    <w:right w:val="none" w:sz="0" w:space="0" w:color="auto"/>
                  </w:divBdr>
                  <w:divsChild>
                    <w:div w:id="453141227">
                      <w:marLeft w:val="0"/>
                      <w:marRight w:val="0"/>
                      <w:marTop w:val="0"/>
                      <w:marBottom w:val="0"/>
                      <w:divBdr>
                        <w:top w:val="none" w:sz="0" w:space="0" w:color="auto"/>
                        <w:left w:val="none" w:sz="0" w:space="0" w:color="auto"/>
                        <w:bottom w:val="none" w:sz="0" w:space="0" w:color="auto"/>
                        <w:right w:val="none" w:sz="0" w:space="0" w:color="auto"/>
                      </w:divBdr>
                    </w:div>
                  </w:divsChild>
                </w:div>
                <w:div w:id="1179155197">
                  <w:marLeft w:val="0"/>
                  <w:marRight w:val="0"/>
                  <w:marTop w:val="0"/>
                  <w:marBottom w:val="0"/>
                  <w:divBdr>
                    <w:top w:val="none" w:sz="0" w:space="0" w:color="auto"/>
                    <w:left w:val="none" w:sz="0" w:space="0" w:color="auto"/>
                    <w:bottom w:val="none" w:sz="0" w:space="0" w:color="auto"/>
                    <w:right w:val="none" w:sz="0" w:space="0" w:color="auto"/>
                  </w:divBdr>
                  <w:divsChild>
                    <w:div w:id="291134279">
                      <w:marLeft w:val="0"/>
                      <w:marRight w:val="0"/>
                      <w:marTop w:val="0"/>
                      <w:marBottom w:val="0"/>
                      <w:divBdr>
                        <w:top w:val="none" w:sz="0" w:space="0" w:color="auto"/>
                        <w:left w:val="none" w:sz="0" w:space="0" w:color="auto"/>
                        <w:bottom w:val="none" w:sz="0" w:space="0" w:color="auto"/>
                        <w:right w:val="none" w:sz="0" w:space="0" w:color="auto"/>
                      </w:divBdr>
                    </w:div>
                  </w:divsChild>
                </w:div>
                <w:div w:id="1392341334">
                  <w:marLeft w:val="0"/>
                  <w:marRight w:val="0"/>
                  <w:marTop w:val="0"/>
                  <w:marBottom w:val="0"/>
                  <w:divBdr>
                    <w:top w:val="none" w:sz="0" w:space="0" w:color="auto"/>
                    <w:left w:val="none" w:sz="0" w:space="0" w:color="auto"/>
                    <w:bottom w:val="none" w:sz="0" w:space="0" w:color="auto"/>
                    <w:right w:val="none" w:sz="0" w:space="0" w:color="auto"/>
                  </w:divBdr>
                  <w:divsChild>
                    <w:div w:id="15232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0363">
              <w:marLeft w:val="0"/>
              <w:marRight w:val="0"/>
              <w:marTop w:val="0"/>
              <w:marBottom w:val="0"/>
              <w:divBdr>
                <w:top w:val="none" w:sz="0" w:space="0" w:color="auto"/>
                <w:left w:val="none" w:sz="0" w:space="0" w:color="auto"/>
                <w:bottom w:val="none" w:sz="0" w:space="0" w:color="auto"/>
                <w:right w:val="none" w:sz="0" w:space="0" w:color="auto"/>
              </w:divBdr>
              <w:divsChild>
                <w:div w:id="4208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2845">
          <w:marLeft w:val="0"/>
          <w:marRight w:val="0"/>
          <w:marTop w:val="0"/>
          <w:marBottom w:val="360"/>
          <w:divBdr>
            <w:top w:val="none" w:sz="0" w:space="0" w:color="auto"/>
            <w:left w:val="none" w:sz="0" w:space="0" w:color="auto"/>
            <w:bottom w:val="none" w:sz="0" w:space="0" w:color="auto"/>
            <w:right w:val="none" w:sz="0" w:space="0" w:color="auto"/>
          </w:divBdr>
          <w:divsChild>
            <w:div w:id="157619905">
              <w:marLeft w:val="0"/>
              <w:marRight w:val="0"/>
              <w:marTop w:val="0"/>
              <w:marBottom w:val="150"/>
              <w:divBdr>
                <w:top w:val="none" w:sz="0" w:space="0" w:color="auto"/>
                <w:left w:val="none" w:sz="0" w:space="0" w:color="auto"/>
                <w:bottom w:val="single" w:sz="6" w:space="0" w:color="CCCCCC"/>
                <w:right w:val="none" w:sz="0" w:space="0" w:color="auto"/>
              </w:divBdr>
            </w:div>
            <w:div w:id="566233714">
              <w:marLeft w:val="0"/>
              <w:marRight w:val="0"/>
              <w:marTop w:val="0"/>
              <w:marBottom w:val="0"/>
              <w:divBdr>
                <w:top w:val="none" w:sz="0" w:space="0" w:color="auto"/>
                <w:left w:val="none" w:sz="0" w:space="0" w:color="auto"/>
                <w:bottom w:val="none" w:sz="0" w:space="0" w:color="auto"/>
                <w:right w:val="none" w:sz="0" w:space="0" w:color="auto"/>
              </w:divBdr>
              <w:divsChild>
                <w:div w:id="210699618">
                  <w:marLeft w:val="0"/>
                  <w:marRight w:val="0"/>
                  <w:marTop w:val="0"/>
                  <w:marBottom w:val="0"/>
                  <w:divBdr>
                    <w:top w:val="none" w:sz="0" w:space="0" w:color="auto"/>
                    <w:left w:val="none" w:sz="0" w:space="0" w:color="auto"/>
                    <w:bottom w:val="none" w:sz="0" w:space="0" w:color="auto"/>
                    <w:right w:val="none" w:sz="0" w:space="0" w:color="auto"/>
                  </w:divBdr>
                  <w:divsChild>
                    <w:div w:id="99645565">
                      <w:marLeft w:val="0"/>
                      <w:marRight w:val="0"/>
                      <w:marTop w:val="0"/>
                      <w:marBottom w:val="0"/>
                      <w:divBdr>
                        <w:top w:val="none" w:sz="0" w:space="0" w:color="auto"/>
                        <w:left w:val="none" w:sz="0" w:space="0" w:color="auto"/>
                        <w:bottom w:val="none" w:sz="0" w:space="0" w:color="auto"/>
                        <w:right w:val="none" w:sz="0" w:space="0" w:color="auto"/>
                      </w:divBdr>
                    </w:div>
                  </w:divsChild>
                </w:div>
                <w:div w:id="485440850">
                  <w:marLeft w:val="0"/>
                  <w:marRight w:val="0"/>
                  <w:marTop w:val="0"/>
                  <w:marBottom w:val="0"/>
                  <w:divBdr>
                    <w:top w:val="none" w:sz="0" w:space="0" w:color="auto"/>
                    <w:left w:val="none" w:sz="0" w:space="0" w:color="auto"/>
                    <w:bottom w:val="none" w:sz="0" w:space="0" w:color="auto"/>
                    <w:right w:val="none" w:sz="0" w:space="0" w:color="auto"/>
                  </w:divBdr>
                  <w:divsChild>
                    <w:div w:id="455950511">
                      <w:marLeft w:val="0"/>
                      <w:marRight w:val="0"/>
                      <w:marTop w:val="0"/>
                      <w:marBottom w:val="0"/>
                      <w:divBdr>
                        <w:top w:val="none" w:sz="0" w:space="0" w:color="auto"/>
                        <w:left w:val="none" w:sz="0" w:space="0" w:color="auto"/>
                        <w:bottom w:val="none" w:sz="0" w:space="0" w:color="auto"/>
                        <w:right w:val="none" w:sz="0" w:space="0" w:color="auto"/>
                      </w:divBdr>
                    </w:div>
                  </w:divsChild>
                </w:div>
                <w:div w:id="1003094989">
                  <w:marLeft w:val="0"/>
                  <w:marRight w:val="0"/>
                  <w:marTop w:val="0"/>
                  <w:marBottom w:val="0"/>
                  <w:divBdr>
                    <w:top w:val="none" w:sz="0" w:space="0" w:color="auto"/>
                    <w:left w:val="none" w:sz="0" w:space="0" w:color="auto"/>
                    <w:bottom w:val="none" w:sz="0" w:space="0" w:color="auto"/>
                    <w:right w:val="none" w:sz="0" w:space="0" w:color="auto"/>
                  </w:divBdr>
                  <w:divsChild>
                    <w:div w:id="2129355017">
                      <w:marLeft w:val="0"/>
                      <w:marRight w:val="0"/>
                      <w:marTop w:val="0"/>
                      <w:marBottom w:val="0"/>
                      <w:divBdr>
                        <w:top w:val="none" w:sz="0" w:space="0" w:color="auto"/>
                        <w:left w:val="none" w:sz="0" w:space="0" w:color="auto"/>
                        <w:bottom w:val="none" w:sz="0" w:space="0" w:color="auto"/>
                        <w:right w:val="none" w:sz="0" w:space="0" w:color="auto"/>
                      </w:divBdr>
                    </w:div>
                  </w:divsChild>
                </w:div>
                <w:div w:id="127823921">
                  <w:marLeft w:val="0"/>
                  <w:marRight w:val="0"/>
                  <w:marTop w:val="0"/>
                  <w:marBottom w:val="0"/>
                  <w:divBdr>
                    <w:top w:val="none" w:sz="0" w:space="0" w:color="auto"/>
                    <w:left w:val="none" w:sz="0" w:space="0" w:color="auto"/>
                    <w:bottom w:val="none" w:sz="0" w:space="0" w:color="auto"/>
                    <w:right w:val="none" w:sz="0" w:space="0" w:color="auto"/>
                  </w:divBdr>
                  <w:divsChild>
                    <w:div w:id="1683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659">
              <w:marLeft w:val="0"/>
              <w:marRight w:val="0"/>
              <w:marTop w:val="0"/>
              <w:marBottom w:val="0"/>
              <w:divBdr>
                <w:top w:val="none" w:sz="0" w:space="0" w:color="auto"/>
                <w:left w:val="none" w:sz="0" w:space="0" w:color="auto"/>
                <w:bottom w:val="none" w:sz="0" w:space="0" w:color="auto"/>
                <w:right w:val="none" w:sz="0" w:space="0" w:color="auto"/>
              </w:divBdr>
              <w:divsChild>
                <w:div w:id="12774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15828">
          <w:marLeft w:val="0"/>
          <w:marRight w:val="0"/>
          <w:marTop w:val="0"/>
          <w:marBottom w:val="360"/>
          <w:divBdr>
            <w:top w:val="none" w:sz="0" w:space="0" w:color="auto"/>
            <w:left w:val="none" w:sz="0" w:space="0" w:color="auto"/>
            <w:bottom w:val="none" w:sz="0" w:space="0" w:color="auto"/>
            <w:right w:val="none" w:sz="0" w:space="0" w:color="auto"/>
          </w:divBdr>
          <w:divsChild>
            <w:div w:id="1695887555">
              <w:marLeft w:val="0"/>
              <w:marRight w:val="0"/>
              <w:marTop w:val="0"/>
              <w:marBottom w:val="150"/>
              <w:divBdr>
                <w:top w:val="none" w:sz="0" w:space="0" w:color="auto"/>
                <w:left w:val="none" w:sz="0" w:space="0" w:color="auto"/>
                <w:bottom w:val="single" w:sz="6" w:space="0" w:color="CCCCCC"/>
                <w:right w:val="none" w:sz="0" w:space="0" w:color="auto"/>
              </w:divBdr>
            </w:div>
            <w:div w:id="1054503875">
              <w:marLeft w:val="0"/>
              <w:marRight w:val="0"/>
              <w:marTop w:val="0"/>
              <w:marBottom w:val="0"/>
              <w:divBdr>
                <w:top w:val="none" w:sz="0" w:space="0" w:color="auto"/>
                <w:left w:val="none" w:sz="0" w:space="0" w:color="auto"/>
                <w:bottom w:val="none" w:sz="0" w:space="0" w:color="auto"/>
                <w:right w:val="none" w:sz="0" w:space="0" w:color="auto"/>
              </w:divBdr>
              <w:divsChild>
                <w:div w:id="1385182629">
                  <w:marLeft w:val="0"/>
                  <w:marRight w:val="0"/>
                  <w:marTop w:val="0"/>
                  <w:marBottom w:val="0"/>
                  <w:divBdr>
                    <w:top w:val="none" w:sz="0" w:space="0" w:color="auto"/>
                    <w:left w:val="none" w:sz="0" w:space="0" w:color="auto"/>
                    <w:bottom w:val="none" w:sz="0" w:space="0" w:color="auto"/>
                    <w:right w:val="none" w:sz="0" w:space="0" w:color="auto"/>
                  </w:divBdr>
                  <w:divsChild>
                    <w:div w:id="947666407">
                      <w:marLeft w:val="0"/>
                      <w:marRight w:val="0"/>
                      <w:marTop w:val="0"/>
                      <w:marBottom w:val="0"/>
                      <w:divBdr>
                        <w:top w:val="none" w:sz="0" w:space="0" w:color="auto"/>
                        <w:left w:val="none" w:sz="0" w:space="0" w:color="auto"/>
                        <w:bottom w:val="none" w:sz="0" w:space="0" w:color="auto"/>
                        <w:right w:val="none" w:sz="0" w:space="0" w:color="auto"/>
                      </w:divBdr>
                    </w:div>
                  </w:divsChild>
                </w:div>
                <w:div w:id="956910614">
                  <w:marLeft w:val="0"/>
                  <w:marRight w:val="0"/>
                  <w:marTop w:val="0"/>
                  <w:marBottom w:val="0"/>
                  <w:divBdr>
                    <w:top w:val="none" w:sz="0" w:space="0" w:color="auto"/>
                    <w:left w:val="none" w:sz="0" w:space="0" w:color="auto"/>
                    <w:bottom w:val="none" w:sz="0" w:space="0" w:color="auto"/>
                    <w:right w:val="none" w:sz="0" w:space="0" w:color="auto"/>
                  </w:divBdr>
                  <w:divsChild>
                    <w:div w:id="31929826">
                      <w:marLeft w:val="0"/>
                      <w:marRight w:val="0"/>
                      <w:marTop w:val="0"/>
                      <w:marBottom w:val="0"/>
                      <w:divBdr>
                        <w:top w:val="none" w:sz="0" w:space="0" w:color="auto"/>
                        <w:left w:val="none" w:sz="0" w:space="0" w:color="auto"/>
                        <w:bottom w:val="none" w:sz="0" w:space="0" w:color="auto"/>
                        <w:right w:val="none" w:sz="0" w:space="0" w:color="auto"/>
                      </w:divBdr>
                    </w:div>
                  </w:divsChild>
                </w:div>
                <w:div w:id="1266813896">
                  <w:marLeft w:val="0"/>
                  <w:marRight w:val="0"/>
                  <w:marTop w:val="0"/>
                  <w:marBottom w:val="0"/>
                  <w:divBdr>
                    <w:top w:val="none" w:sz="0" w:space="0" w:color="auto"/>
                    <w:left w:val="none" w:sz="0" w:space="0" w:color="auto"/>
                    <w:bottom w:val="none" w:sz="0" w:space="0" w:color="auto"/>
                    <w:right w:val="none" w:sz="0" w:space="0" w:color="auto"/>
                  </w:divBdr>
                  <w:divsChild>
                    <w:div w:id="387800082">
                      <w:marLeft w:val="0"/>
                      <w:marRight w:val="0"/>
                      <w:marTop w:val="0"/>
                      <w:marBottom w:val="0"/>
                      <w:divBdr>
                        <w:top w:val="none" w:sz="0" w:space="0" w:color="auto"/>
                        <w:left w:val="none" w:sz="0" w:space="0" w:color="auto"/>
                        <w:bottom w:val="none" w:sz="0" w:space="0" w:color="auto"/>
                        <w:right w:val="none" w:sz="0" w:space="0" w:color="auto"/>
                      </w:divBdr>
                    </w:div>
                  </w:divsChild>
                </w:div>
                <w:div w:id="8414740">
                  <w:marLeft w:val="0"/>
                  <w:marRight w:val="0"/>
                  <w:marTop w:val="0"/>
                  <w:marBottom w:val="0"/>
                  <w:divBdr>
                    <w:top w:val="none" w:sz="0" w:space="0" w:color="auto"/>
                    <w:left w:val="none" w:sz="0" w:space="0" w:color="auto"/>
                    <w:bottom w:val="none" w:sz="0" w:space="0" w:color="auto"/>
                    <w:right w:val="none" w:sz="0" w:space="0" w:color="auto"/>
                  </w:divBdr>
                  <w:divsChild>
                    <w:div w:id="20720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8941">
              <w:marLeft w:val="0"/>
              <w:marRight w:val="0"/>
              <w:marTop w:val="0"/>
              <w:marBottom w:val="0"/>
              <w:divBdr>
                <w:top w:val="none" w:sz="0" w:space="0" w:color="auto"/>
                <w:left w:val="none" w:sz="0" w:space="0" w:color="auto"/>
                <w:bottom w:val="none" w:sz="0" w:space="0" w:color="auto"/>
                <w:right w:val="none" w:sz="0" w:space="0" w:color="auto"/>
              </w:divBdr>
              <w:divsChild>
                <w:div w:id="5237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16289">
          <w:marLeft w:val="0"/>
          <w:marRight w:val="0"/>
          <w:marTop w:val="0"/>
          <w:marBottom w:val="360"/>
          <w:divBdr>
            <w:top w:val="none" w:sz="0" w:space="0" w:color="auto"/>
            <w:left w:val="none" w:sz="0" w:space="0" w:color="auto"/>
            <w:bottom w:val="none" w:sz="0" w:space="0" w:color="auto"/>
            <w:right w:val="none" w:sz="0" w:space="0" w:color="auto"/>
          </w:divBdr>
          <w:divsChild>
            <w:div w:id="87778878">
              <w:marLeft w:val="0"/>
              <w:marRight w:val="0"/>
              <w:marTop w:val="0"/>
              <w:marBottom w:val="150"/>
              <w:divBdr>
                <w:top w:val="none" w:sz="0" w:space="0" w:color="auto"/>
                <w:left w:val="none" w:sz="0" w:space="0" w:color="auto"/>
                <w:bottom w:val="single" w:sz="6" w:space="0" w:color="CCCCCC"/>
                <w:right w:val="none" w:sz="0" w:space="0" w:color="auto"/>
              </w:divBdr>
            </w:div>
            <w:div w:id="1603948743">
              <w:marLeft w:val="0"/>
              <w:marRight w:val="0"/>
              <w:marTop w:val="0"/>
              <w:marBottom w:val="0"/>
              <w:divBdr>
                <w:top w:val="none" w:sz="0" w:space="0" w:color="auto"/>
                <w:left w:val="none" w:sz="0" w:space="0" w:color="auto"/>
                <w:bottom w:val="none" w:sz="0" w:space="0" w:color="auto"/>
                <w:right w:val="none" w:sz="0" w:space="0" w:color="auto"/>
              </w:divBdr>
              <w:divsChild>
                <w:div w:id="1312828249">
                  <w:marLeft w:val="0"/>
                  <w:marRight w:val="0"/>
                  <w:marTop w:val="0"/>
                  <w:marBottom w:val="0"/>
                  <w:divBdr>
                    <w:top w:val="none" w:sz="0" w:space="0" w:color="auto"/>
                    <w:left w:val="none" w:sz="0" w:space="0" w:color="auto"/>
                    <w:bottom w:val="none" w:sz="0" w:space="0" w:color="auto"/>
                    <w:right w:val="none" w:sz="0" w:space="0" w:color="auto"/>
                  </w:divBdr>
                  <w:divsChild>
                    <w:div w:id="2044941483">
                      <w:marLeft w:val="0"/>
                      <w:marRight w:val="0"/>
                      <w:marTop w:val="0"/>
                      <w:marBottom w:val="0"/>
                      <w:divBdr>
                        <w:top w:val="none" w:sz="0" w:space="0" w:color="auto"/>
                        <w:left w:val="none" w:sz="0" w:space="0" w:color="auto"/>
                        <w:bottom w:val="none" w:sz="0" w:space="0" w:color="auto"/>
                        <w:right w:val="none" w:sz="0" w:space="0" w:color="auto"/>
                      </w:divBdr>
                    </w:div>
                  </w:divsChild>
                </w:div>
                <w:div w:id="1999189705">
                  <w:marLeft w:val="0"/>
                  <w:marRight w:val="0"/>
                  <w:marTop w:val="0"/>
                  <w:marBottom w:val="0"/>
                  <w:divBdr>
                    <w:top w:val="none" w:sz="0" w:space="0" w:color="auto"/>
                    <w:left w:val="none" w:sz="0" w:space="0" w:color="auto"/>
                    <w:bottom w:val="none" w:sz="0" w:space="0" w:color="auto"/>
                    <w:right w:val="none" w:sz="0" w:space="0" w:color="auto"/>
                  </w:divBdr>
                  <w:divsChild>
                    <w:div w:id="399792311">
                      <w:marLeft w:val="0"/>
                      <w:marRight w:val="0"/>
                      <w:marTop w:val="0"/>
                      <w:marBottom w:val="0"/>
                      <w:divBdr>
                        <w:top w:val="none" w:sz="0" w:space="0" w:color="auto"/>
                        <w:left w:val="none" w:sz="0" w:space="0" w:color="auto"/>
                        <w:bottom w:val="none" w:sz="0" w:space="0" w:color="auto"/>
                        <w:right w:val="none" w:sz="0" w:space="0" w:color="auto"/>
                      </w:divBdr>
                    </w:div>
                  </w:divsChild>
                </w:div>
                <w:div w:id="1001010089">
                  <w:marLeft w:val="0"/>
                  <w:marRight w:val="0"/>
                  <w:marTop w:val="0"/>
                  <w:marBottom w:val="0"/>
                  <w:divBdr>
                    <w:top w:val="none" w:sz="0" w:space="0" w:color="auto"/>
                    <w:left w:val="none" w:sz="0" w:space="0" w:color="auto"/>
                    <w:bottom w:val="none" w:sz="0" w:space="0" w:color="auto"/>
                    <w:right w:val="none" w:sz="0" w:space="0" w:color="auto"/>
                  </w:divBdr>
                  <w:divsChild>
                    <w:div w:id="1302883974">
                      <w:marLeft w:val="0"/>
                      <w:marRight w:val="0"/>
                      <w:marTop w:val="0"/>
                      <w:marBottom w:val="0"/>
                      <w:divBdr>
                        <w:top w:val="none" w:sz="0" w:space="0" w:color="auto"/>
                        <w:left w:val="none" w:sz="0" w:space="0" w:color="auto"/>
                        <w:bottom w:val="none" w:sz="0" w:space="0" w:color="auto"/>
                        <w:right w:val="none" w:sz="0" w:space="0" w:color="auto"/>
                      </w:divBdr>
                    </w:div>
                  </w:divsChild>
                </w:div>
                <w:div w:id="522129755">
                  <w:marLeft w:val="0"/>
                  <w:marRight w:val="0"/>
                  <w:marTop w:val="0"/>
                  <w:marBottom w:val="0"/>
                  <w:divBdr>
                    <w:top w:val="none" w:sz="0" w:space="0" w:color="auto"/>
                    <w:left w:val="none" w:sz="0" w:space="0" w:color="auto"/>
                    <w:bottom w:val="none" w:sz="0" w:space="0" w:color="auto"/>
                    <w:right w:val="none" w:sz="0" w:space="0" w:color="auto"/>
                  </w:divBdr>
                  <w:divsChild>
                    <w:div w:id="21290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1211">
              <w:marLeft w:val="0"/>
              <w:marRight w:val="0"/>
              <w:marTop w:val="0"/>
              <w:marBottom w:val="0"/>
              <w:divBdr>
                <w:top w:val="none" w:sz="0" w:space="0" w:color="auto"/>
                <w:left w:val="none" w:sz="0" w:space="0" w:color="auto"/>
                <w:bottom w:val="none" w:sz="0" w:space="0" w:color="auto"/>
                <w:right w:val="none" w:sz="0" w:space="0" w:color="auto"/>
              </w:divBdr>
              <w:divsChild>
                <w:div w:id="19485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2315">
          <w:marLeft w:val="0"/>
          <w:marRight w:val="0"/>
          <w:marTop w:val="0"/>
          <w:marBottom w:val="360"/>
          <w:divBdr>
            <w:top w:val="none" w:sz="0" w:space="0" w:color="auto"/>
            <w:left w:val="none" w:sz="0" w:space="0" w:color="auto"/>
            <w:bottom w:val="none" w:sz="0" w:space="0" w:color="auto"/>
            <w:right w:val="none" w:sz="0" w:space="0" w:color="auto"/>
          </w:divBdr>
          <w:divsChild>
            <w:div w:id="1682704155">
              <w:marLeft w:val="0"/>
              <w:marRight w:val="0"/>
              <w:marTop w:val="0"/>
              <w:marBottom w:val="150"/>
              <w:divBdr>
                <w:top w:val="none" w:sz="0" w:space="0" w:color="auto"/>
                <w:left w:val="none" w:sz="0" w:space="0" w:color="auto"/>
                <w:bottom w:val="single" w:sz="6" w:space="0" w:color="CCCCCC"/>
                <w:right w:val="none" w:sz="0" w:space="0" w:color="auto"/>
              </w:divBdr>
            </w:div>
            <w:div w:id="1863738533">
              <w:marLeft w:val="0"/>
              <w:marRight w:val="0"/>
              <w:marTop w:val="0"/>
              <w:marBottom w:val="0"/>
              <w:divBdr>
                <w:top w:val="none" w:sz="0" w:space="0" w:color="auto"/>
                <w:left w:val="none" w:sz="0" w:space="0" w:color="auto"/>
                <w:bottom w:val="none" w:sz="0" w:space="0" w:color="auto"/>
                <w:right w:val="none" w:sz="0" w:space="0" w:color="auto"/>
              </w:divBdr>
              <w:divsChild>
                <w:div w:id="1491213376">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
                  </w:divsChild>
                </w:div>
                <w:div w:id="139806700">
                  <w:marLeft w:val="0"/>
                  <w:marRight w:val="0"/>
                  <w:marTop w:val="0"/>
                  <w:marBottom w:val="0"/>
                  <w:divBdr>
                    <w:top w:val="none" w:sz="0" w:space="0" w:color="auto"/>
                    <w:left w:val="none" w:sz="0" w:space="0" w:color="auto"/>
                    <w:bottom w:val="none" w:sz="0" w:space="0" w:color="auto"/>
                    <w:right w:val="none" w:sz="0" w:space="0" w:color="auto"/>
                  </w:divBdr>
                  <w:divsChild>
                    <w:div w:id="1256743202">
                      <w:marLeft w:val="0"/>
                      <w:marRight w:val="0"/>
                      <w:marTop w:val="0"/>
                      <w:marBottom w:val="0"/>
                      <w:divBdr>
                        <w:top w:val="none" w:sz="0" w:space="0" w:color="auto"/>
                        <w:left w:val="none" w:sz="0" w:space="0" w:color="auto"/>
                        <w:bottom w:val="none" w:sz="0" w:space="0" w:color="auto"/>
                        <w:right w:val="none" w:sz="0" w:space="0" w:color="auto"/>
                      </w:divBdr>
                    </w:div>
                  </w:divsChild>
                </w:div>
                <w:div w:id="1344625029">
                  <w:marLeft w:val="0"/>
                  <w:marRight w:val="0"/>
                  <w:marTop w:val="0"/>
                  <w:marBottom w:val="0"/>
                  <w:divBdr>
                    <w:top w:val="none" w:sz="0" w:space="0" w:color="auto"/>
                    <w:left w:val="none" w:sz="0" w:space="0" w:color="auto"/>
                    <w:bottom w:val="none" w:sz="0" w:space="0" w:color="auto"/>
                    <w:right w:val="none" w:sz="0" w:space="0" w:color="auto"/>
                  </w:divBdr>
                  <w:divsChild>
                    <w:div w:id="141454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18808">
              <w:marLeft w:val="0"/>
              <w:marRight w:val="0"/>
              <w:marTop w:val="0"/>
              <w:marBottom w:val="0"/>
              <w:divBdr>
                <w:top w:val="none" w:sz="0" w:space="0" w:color="auto"/>
                <w:left w:val="none" w:sz="0" w:space="0" w:color="auto"/>
                <w:bottom w:val="none" w:sz="0" w:space="0" w:color="auto"/>
                <w:right w:val="none" w:sz="0" w:space="0" w:color="auto"/>
              </w:divBdr>
              <w:divsChild>
                <w:div w:id="8879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8641">
          <w:marLeft w:val="0"/>
          <w:marRight w:val="0"/>
          <w:marTop w:val="0"/>
          <w:marBottom w:val="360"/>
          <w:divBdr>
            <w:top w:val="none" w:sz="0" w:space="0" w:color="auto"/>
            <w:left w:val="none" w:sz="0" w:space="0" w:color="auto"/>
            <w:bottom w:val="none" w:sz="0" w:space="0" w:color="auto"/>
            <w:right w:val="none" w:sz="0" w:space="0" w:color="auto"/>
          </w:divBdr>
          <w:divsChild>
            <w:div w:id="1771007809">
              <w:marLeft w:val="0"/>
              <w:marRight w:val="0"/>
              <w:marTop w:val="0"/>
              <w:marBottom w:val="150"/>
              <w:divBdr>
                <w:top w:val="none" w:sz="0" w:space="0" w:color="auto"/>
                <w:left w:val="none" w:sz="0" w:space="0" w:color="auto"/>
                <w:bottom w:val="single" w:sz="6" w:space="0" w:color="CCCCCC"/>
                <w:right w:val="none" w:sz="0" w:space="0" w:color="auto"/>
              </w:divBdr>
            </w:div>
            <w:div w:id="68429952">
              <w:marLeft w:val="0"/>
              <w:marRight w:val="0"/>
              <w:marTop w:val="0"/>
              <w:marBottom w:val="0"/>
              <w:divBdr>
                <w:top w:val="none" w:sz="0" w:space="0" w:color="auto"/>
                <w:left w:val="none" w:sz="0" w:space="0" w:color="auto"/>
                <w:bottom w:val="none" w:sz="0" w:space="0" w:color="auto"/>
                <w:right w:val="none" w:sz="0" w:space="0" w:color="auto"/>
              </w:divBdr>
              <w:divsChild>
                <w:div w:id="2098165735">
                  <w:marLeft w:val="0"/>
                  <w:marRight w:val="0"/>
                  <w:marTop w:val="0"/>
                  <w:marBottom w:val="0"/>
                  <w:divBdr>
                    <w:top w:val="none" w:sz="0" w:space="0" w:color="auto"/>
                    <w:left w:val="none" w:sz="0" w:space="0" w:color="auto"/>
                    <w:bottom w:val="none" w:sz="0" w:space="0" w:color="auto"/>
                    <w:right w:val="none" w:sz="0" w:space="0" w:color="auto"/>
                  </w:divBdr>
                  <w:divsChild>
                    <w:div w:id="733048760">
                      <w:marLeft w:val="0"/>
                      <w:marRight w:val="0"/>
                      <w:marTop w:val="0"/>
                      <w:marBottom w:val="0"/>
                      <w:divBdr>
                        <w:top w:val="none" w:sz="0" w:space="0" w:color="auto"/>
                        <w:left w:val="none" w:sz="0" w:space="0" w:color="auto"/>
                        <w:bottom w:val="none" w:sz="0" w:space="0" w:color="auto"/>
                        <w:right w:val="none" w:sz="0" w:space="0" w:color="auto"/>
                      </w:divBdr>
                    </w:div>
                  </w:divsChild>
                </w:div>
                <w:div w:id="1278104434">
                  <w:marLeft w:val="0"/>
                  <w:marRight w:val="0"/>
                  <w:marTop w:val="0"/>
                  <w:marBottom w:val="0"/>
                  <w:divBdr>
                    <w:top w:val="none" w:sz="0" w:space="0" w:color="auto"/>
                    <w:left w:val="none" w:sz="0" w:space="0" w:color="auto"/>
                    <w:bottom w:val="none" w:sz="0" w:space="0" w:color="auto"/>
                    <w:right w:val="none" w:sz="0" w:space="0" w:color="auto"/>
                  </w:divBdr>
                  <w:divsChild>
                    <w:div w:id="318267901">
                      <w:marLeft w:val="0"/>
                      <w:marRight w:val="0"/>
                      <w:marTop w:val="0"/>
                      <w:marBottom w:val="0"/>
                      <w:divBdr>
                        <w:top w:val="none" w:sz="0" w:space="0" w:color="auto"/>
                        <w:left w:val="none" w:sz="0" w:space="0" w:color="auto"/>
                        <w:bottom w:val="none" w:sz="0" w:space="0" w:color="auto"/>
                        <w:right w:val="none" w:sz="0" w:space="0" w:color="auto"/>
                      </w:divBdr>
                    </w:div>
                  </w:divsChild>
                </w:div>
                <w:div w:id="847598460">
                  <w:marLeft w:val="0"/>
                  <w:marRight w:val="0"/>
                  <w:marTop w:val="0"/>
                  <w:marBottom w:val="0"/>
                  <w:divBdr>
                    <w:top w:val="none" w:sz="0" w:space="0" w:color="auto"/>
                    <w:left w:val="none" w:sz="0" w:space="0" w:color="auto"/>
                    <w:bottom w:val="none" w:sz="0" w:space="0" w:color="auto"/>
                    <w:right w:val="none" w:sz="0" w:space="0" w:color="auto"/>
                  </w:divBdr>
                  <w:divsChild>
                    <w:div w:id="1485967579">
                      <w:marLeft w:val="0"/>
                      <w:marRight w:val="0"/>
                      <w:marTop w:val="0"/>
                      <w:marBottom w:val="0"/>
                      <w:divBdr>
                        <w:top w:val="none" w:sz="0" w:space="0" w:color="auto"/>
                        <w:left w:val="none" w:sz="0" w:space="0" w:color="auto"/>
                        <w:bottom w:val="none" w:sz="0" w:space="0" w:color="auto"/>
                        <w:right w:val="none" w:sz="0" w:space="0" w:color="auto"/>
                      </w:divBdr>
                    </w:div>
                  </w:divsChild>
                </w:div>
                <w:div w:id="837888740">
                  <w:marLeft w:val="0"/>
                  <w:marRight w:val="0"/>
                  <w:marTop w:val="0"/>
                  <w:marBottom w:val="0"/>
                  <w:divBdr>
                    <w:top w:val="none" w:sz="0" w:space="0" w:color="auto"/>
                    <w:left w:val="none" w:sz="0" w:space="0" w:color="auto"/>
                    <w:bottom w:val="none" w:sz="0" w:space="0" w:color="auto"/>
                    <w:right w:val="none" w:sz="0" w:space="0" w:color="auto"/>
                  </w:divBdr>
                  <w:divsChild>
                    <w:div w:id="14861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89408">
              <w:marLeft w:val="0"/>
              <w:marRight w:val="0"/>
              <w:marTop w:val="0"/>
              <w:marBottom w:val="0"/>
              <w:divBdr>
                <w:top w:val="none" w:sz="0" w:space="0" w:color="auto"/>
                <w:left w:val="none" w:sz="0" w:space="0" w:color="auto"/>
                <w:bottom w:val="none" w:sz="0" w:space="0" w:color="auto"/>
                <w:right w:val="none" w:sz="0" w:space="0" w:color="auto"/>
              </w:divBdr>
              <w:divsChild>
                <w:div w:id="117722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5886">
      <w:bodyDiv w:val="1"/>
      <w:marLeft w:val="0"/>
      <w:marRight w:val="0"/>
      <w:marTop w:val="0"/>
      <w:marBottom w:val="0"/>
      <w:divBdr>
        <w:top w:val="none" w:sz="0" w:space="0" w:color="auto"/>
        <w:left w:val="none" w:sz="0" w:space="0" w:color="auto"/>
        <w:bottom w:val="none" w:sz="0" w:space="0" w:color="auto"/>
        <w:right w:val="none" w:sz="0" w:space="0" w:color="auto"/>
      </w:divBdr>
    </w:div>
    <w:div w:id="1952976969">
      <w:bodyDiv w:val="1"/>
      <w:marLeft w:val="0"/>
      <w:marRight w:val="0"/>
      <w:marTop w:val="0"/>
      <w:marBottom w:val="0"/>
      <w:divBdr>
        <w:top w:val="none" w:sz="0" w:space="0" w:color="auto"/>
        <w:left w:val="none" w:sz="0" w:space="0" w:color="auto"/>
        <w:bottom w:val="none" w:sz="0" w:space="0" w:color="auto"/>
        <w:right w:val="none" w:sz="0" w:space="0" w:color="auto"/>
      </w:divBdr>
    </w:div>
    <w:div w:id="1953317956">
      <w:bodyDiv w:val="1"/>
      <w:marLeft w:val="0"/>
      <w:marRight w:val="0"/>
      <w:marTop w:val="0"/>
      <w:marBottom w:val="0"/>
      <w:divBdr>
        <w:top w:val="none" w:sz="0" w:space="0" w:color="auto"/>
        <w:left w:val="none" w:sz="0" w:space="0" w:color="auto"/>
        <w:bottom w:val="none" w:sz="0" w:space="0" w:color="auto"/>
        <w:right w:val="none" w:sz="0" w:space="0" w:color="auto"/>
      </w:divBdr>
    </w:div>
    <w:div w:id="1953516094">
      <w:bodyDiv w:val="1"/>
      <w:marLeft w:val="0"/>
      <w:marRight w:val="0"/>
      <w:marTop w:val="0"/>
      <w:marBottom w:val="0"/>
      <w:divBdr>
        <w:top w:val="none" w:sz="0" w:space="0" w:color="auto"/>
        <w:left w:val="none" w:sz="0" w:space="0" w:color="auto"/>
        <w:bottom w:val="none" w:sz="0" w:space="0" w:color="auto"/>
        <w:right w:val="none" w:sz="0" w:space="0" w:color="auto"/>
      </w:divBdr>
      <w:divsChild>
        <w:div w:id="1714189423">
          <w:marLeft w:val="0"/>
          <w:marRight w:val="0"/>
          <w:marTop w:val="0"/>
          <w:marBottom w:val="0"/>
          <w:divBdr>
            <w:top w:val="none" w:sz="0" w:space="0" w:color="auto"/>
            <w:left w:val="none" w:sz="0" w:space="0" w:color="auto"/>
            <w:bottom w:val="none" w:sz="0" w:space="0" w:color="auto"/>
            <w:right w:val="none" w:sz="0" w:space="0" w:color="auto"/>
          </w:divBdr>
          <w:divsChild>
            <w:div w:id="2111852238">
              <w:marLeft w:val="0"/>
              <w:marRight w:val="0"/>
              <w:marTop w:val="0"/>
              <w:marBottom w:val="0"/>
              <w:divBdr>
                <w:top w:val="none" w:sz="0" w:space="0" w:color="auto"/>
                <w:left w:val="none" w:sz="0" w:space="0" w:color="auto"/>
                <w:bottom w:val="none" w:sz="0" w:space="0" w:color="auto"/>
                <w:right w:val="none" w:sz="0" w:space="0" w:color="auto"/>
              </w:divBdr>
              <w:divsChild>
                <w:div w:id="1119182114">
                  <w:marLeft w:val="0"/>
                  <w:marRight w:val="0"/>
                  <w:marTop w:val="0"/>
                  <w:marBottom w:val="0"/>
                  <w:divBdr>
                    <w:top w:val="none" w:sz="0" w:space="0" w:color="auto"/>
                    <w:left w:val="none" w:sz="0" w:space="0" w:color="auto"/>
                    <w:bottom w:val="none" w:sz="0" w:space="0" w:color="auto"/>
                    <w:right w:val="none" w:sz="0" w:space="0" w:color="auto"/>
                  </w:divBdr>
                  <w:divsChild>
                    <w:div w:id="1418406209">
                      <w:marLeft w:val="0"/>
                      <w:marRight w:val="0"/>
                      <w:marTop w:val="0"/>
                      <w:marBottom w:val="0"/>
                      <w:divBdr>
                        <w:top w:val="none" w:sz="0" w:space="0" w:color="auto"/>
                        <w:left w:val="none" w:sz="0" w:space="0" w:color="auto"/>
                        <w:bottom w:val="none" w:sz="0" w:space="0" w:color="auto"/>
                        <w:right w:val="none" w:sz="0" w:space="0" w:color="auto"/>
                      </w:divBdr>
                      <w:divsChild>
                        <w:div w:id="274604210">
                          <w:marLeft w:val="0"/>
                          <w:marRight w:val="0"/>
                          <w:marTop w:val="0"/>
                          <w:marBottom w:val="0"/>
                          <w:divBdr>
                            <w:top w:val="none" w:sz="0" w:space="0" w:color="auto"/>
                            <w:left w:val="none" w:sz="0" w:space="0" w:color="auto"/>
                            <w:bottom w:val="none" w:sz="0" w:space="0" w:color="auto"/>
                            <w:right w:val="none" w:sz="0" w:space="0" w:color="auto"/>
                          </w:divBdr>
                          <w:divsChild>
                            <w:div w:id="19483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659380">
      <w:bodyDiv w:val="1"/>
      <w:marLeft w:val="0"/>
      <w:marRight w:val="0"/>
      <w:marTop w:val="0"/>
      <w:marBottom w:val="0"/>
      <w:divBdr>
        <w:top w:val="none" w:sz="0" w:space="0" w:color="auto"/>
        <w:left w:val="none" w:sz="0" w:space="0" w:color="auto"/>
        <w:bottom w:val="none" w:sz="0" w:space="0" w:color="auto"/>
        <w:right w:val="none" w:sz="0" w:space="0" w:color="auto"/>
      </w:divBdr>
    </w:div>
    <w:div w:id="1954091028">
      <w:bodyDiv w:val="1"/>
      <w:marLeft w:val="0"/>
      <w:marRight w:val="0"/>
      <w:marTop w:val="0"/>
      <w:marBottom w:val="0"/>
      <w:divBdr>
        <w:top w:val="none" w:sz="0" w:space="0" w:color="auto"/>
        <w:left w:val="none" w:sz="0" w:space="0" w:color="auto"/>
        <w:bottom w:val="none" w:sz="0" w:space="0" w:color="auto"/>
        <w:right w:val="none" w:sz="0" w:space="0" w:color="auto"/>
      </w:divBdr>
    </w:div>
    <w:div w:id="1955676374">
      <w:bodyDiv w:val="1"/>
      <w:marLeft w:val="0"/>
      <w:marRight w:val="0"/>
      <w:marTop w:val="0"/>
      <w:marBottom w:val="0"/>
      <w:divBdr>
        <w:top w:val="none" w:sz="0" w:space="0" w:color="auto"/>
        <w:left w:val="none" w:sz="0" w:space="0" w:color="auto"/>
        <w:bottom w:val="none" w:sz="0" w:space="0" w:color="auto"/>
        <w:right w:val="none" w:sz="0" w:space="0" w:color="auto"/>
      </w:divBdr>
    </w:div>
    <w:div w:id="1955749086">
      <w:bodyDiv w:val="1"/>
      <w:marLeft w:val="0"/>
      <w:marRight w:val="0"/>
      <w:marTop w:val="0"/>
      <w:marBottom w:val="0"/>
      <w:divBdr>
        <w:top w:val="none" w:sz="0" w:space="0" w:color="auto"/>
        <w:left w:val="none" w:sz="0" w:space="0" w:color="auto"/>
        <w:bottom w:val="none" w:sz="0" w:space="0" w:color="auto"/>
        <w:right w:val="none" w:sz="0" w:space="0" w:color="auto"/>
      </w:divBdr>
    </w:div>
    <w:div w:id="1956672192">
      <w:bodyDiv w:val="1"/>
      <w:marLeft w:val="0"/>
      <w:marRight w:val="0"/>
      <w:marTop w:val="0"/>
      <w:marBottom w:val="0"/>
      <w:divBdr>
        <w:top w:val="none" w:sz="0" w:space="0" w:color="auto"/>
        <w:left w:val="none" w:sz="0" w:space="0" w:color="auto"/>
        <w:bottom w:val="none" w:sz="0" w:space="0" w:color="auto"/>
        <w:right w:val="none" w:sz="0" w:space="0" w:color="auto"/>
      </w:divBdr>
    </w:div>
    <w:div w:id="1956862464">
      <w:bodyDiv w:val="1"/>
      <w:marLeft w:val="0"/>
      <w:marRight w:val="0"/>
      <w:marTop w:val="0"/>
      <w:marBottom w:val="0"/>
      <w:divBdr>
        <w:top w:val="none" w:sz="0" w:space="0" w:color="auto"/>
        <w:left w:val="none" w:sz="0" w:space="0" w:color="auto"/>
        <w:bottom w:val="none" w:sz="0" w:space="0" w:color="auto"/>
        <w:right w:val="none" w:sz="0" w:space="0" w:color="auto"/>
      </w:divBdr>
    </w:div>
    <w:div w:id="1957519892">
      <w:bodyDiv w:val="1"/>
      <w:marLeft w:val="0"/>
      <w:marRight w:val="0"/>
      <w:marTop w:val="0"/>
      <w:marBottom w:val="0"/>
      <w:divBdr>
        <w:top w:val="none" w:sz="0" w:space="0" w:color="auto"/>
        <w:left w:val="none" w:sz="0" w:space="0" w:color="auto"/>
        <w:bottom w:val="none" w:sz="0" w:space="0" w:color="auto"/>
        <w:right w:val="none" w:sz="0" w:space="0" w:color="auto"/>
      </w:divBdr>
    </w:div>
    <w:div w:id="1957638073">
      <w:bodyDiv w:val="1"/>
      <w:marLeft w:val="0"/>
      <w:marRight w:val="0"/>
      <w:marTop w:val="0"/>
      <w:marBottom w:val="0"/>
      <w:divBdr>
        <w:top w:val="none" w:sz="0" w:space="0" w:color="auto"/>
        <w:left w:val="none" w:sz="0" w:space="0" w:color="auto"/>
        <w:bottom w:val="none" w:sz="0" w:space="0" w:color="auto"/>
        <w:right w:val="none" w:sz="0" w:space="0" w:color="auto"/>
      </w:divBdr>
    </w:div>
    <w:div w:id="1957760548">
      <w:bodyDiv w:val="1"/>
      <w:marLeft w:val="0"/>
      <w:marRight w:val="0"/>
      <w:marTop w:val="0"/>
      <w:marBottom w:val="0"/>
      <w:divBdr>
        <w:top w:val="none" w:sz="0" w:space="0" w:color="auto"/>
        <w:left w:val="none" w:sz="0" w:space="0" w:color="auto"/>
        <w:bottom w:val="none" w:sz="0" w:space="0" w:color="auto"/>
        <w:right w:val="none" w:sz="0" w:space="0" w:color="auto"/>
      </w:divBdr>
    </w:div>
    <w:div w:id="1957984249">
      <w:bodyDiv w:val="1"/>
      <w:marLeft w:val="0"/>
      <w:marRight w:val="0"/>
      <w:marTop w:val="0"/>
      <w:marBottom w:val="0"/>
      <w:divBdr>
        <w:top w:val="none" w:sz="0" w:space="0" w:color="auto"/>
        <w:left w:val="none" w:sz="0" w:space="0" w:color="auto"/>
        <w:bottom w:val="none" w:sz="0" w:space="0" w:color="auto"/>
        <w:right w:val="none" w:sz="0" w:space="0" w:color="auto"/>
      </w:divBdr>
    </w:div>
    <w:div w:id="1958833945">
      <w:bodyDiv w:val="1"/>
      <w:marLeft w:val="0"/>
      <w:marRight w:val="0"/>
      <w:marTop w:val="0"/>
      <w:marBottom w:val="0"/>
      <w:divBdr>
        <w:top w:val="none" w:sz="0" w:space="0" w:color="auto"/>
        <w:left w:val="none" w:sz="0" w:space="0" w:color="auto"/>
        <w:bottom w:val="none" w:sz="0" w:space="0" w:color="auto"/>
        <w:right w:val="none" w:sz="0" w:space="0" w:color="auto"/>
      </w:divBdr>
    </w:div>
    <w:div w:id="1959484627">
      <w:bodyDiv w:val="1"/>
      <w:marLeft w:val="0"/>
      <w:marRight w:val="0"/>
      <w:marTop w:val="0"/>
      <w:marBottom w:val="0"/>
      <w:divBdr>
        <w:top w:val="none" w:sz="0" w:space="0" w:color="auto"/>
        <w:left w:val="none" w:sz="0" w:space="0" w:color="auto"/>
        <w:bottom w:val="none" w:sz="0" w:space="0" w:color="auto"/>
        <w:right w:val="none" w:sz="0" w:space="0" w:color="auto"/>
      </w:divBdr>
    </w:div>
    <w:div w:id="1959723875">
      <w:bodyDiv w:val="1"/>
      <w:marLeft w:val="0"/>
      <w:marRight w:val="0"/>
      <w:marTop w:val="0"/>
      <w:marBottom w:val="0"/>
      <w:divBdr>
        <w:top w:val="none" w:sz="0" w:space="0" w:color="auto"/>
        <w:left w:val="none" w:sz="0" w:space="0" w:color="auto"/>
        <w:bottom w:val="none" w:sz="0" w:space="0" w:color="auto"/>
        <w:right w:val="none" w:sz="0" w:space="0" w:color="auto"/>
      </w:divBdr>
    </w:div>
    <w:div w:id="1960137234">
      <w:bodyDiv w:val="1"/>
      <w:marLeft w:val="0"/>
      <w:marRight w:val="0"/>
      <w:marTop w:val="0"/>
      <w:marBottom w:val="0"/>
      <w:divBdr>
        <w:top w:val="none" w:sz="0" w:space="0" w:color="auto"/>
        <w:left w:val="none" w:sz="0" w:space="0" w:color="auto"/>
        <w:bottom w:val="none" w:sz="0" w:space="0" w:color="auto"/>
        <w:right w:val="none" w:sz="0" w:space="0" w:color="auto"/>
      </w:divBdr>
    </w:div>
    <w:div w:id="1961912434">
      <w:bodyDiv w:val="1"/>
      <w:marLeft w:val="0"/>
      <w:marRight w:val="0"/>
      <w:marTop w:val="0"/>
      <w:marBottom w:val="0"/>
      <w:divBdr>
        <w:top w:val="none" w:sz="0" w:space="0" w:color="auto"/>
        <w:left w:val="none" w:sz="0" w:space="0" w:color="auto"/>
        <w:bottom w:val="none" w:sz="0" w:space="0" w:color="auto"/>
        <w:right w:val="none" w:sz="0" w:space="0" w:color="auto"/>
      </w:divBdr>
    </w:div>
    <w:div w:id="1964270255">
      <w:bodyDiv w:val="1"/>
      <w:marLeft w:val="0"/>
      <w:marRight w:val="0"/>
      <w:marTop w:val="0"/>
      <w:marBottom w:val="0"/>
      <w:divBdr>
        <w:top w:val="none" w:sz="0" w:space="0" w:color="auto"/>
        <w:left w:val="none" w:sz="0" w:space="0" w:color="auto"/>
        <w:bottom w:val="none" w:sz="0" w:space="0" w:color="auto"/>
        <w:right w:val="none" w:sz="0" w:space="0" w:color="auto"/>
      </w:divBdr>
    </w:div>
    <w:div w:id="1965848605">
      <w:bodyDiv w:val="1"/>
      <w:marLeft w:val="0"/>
      <w:marRight w:val="0"/>
      <w:marTop w:val="0"/>
      <w:marBottom w:val="0"/>
      <w:divBdr>
        <w:top w:val="none" w:sz="0" w:space="0" w:color="auto"/>
        <w:left w:val="none" w:sz="0" w:space="0" w:color="auto"/>
        <w:bottom w:val="none" w:sz="0" w:space="0" w:color="auto"/>
        <w:right w:val="none" w:sz="0" w:space="0" w:color="auto"/>
      </w:divBdr>
    </w:div>
    <w:div w:id="1967395275">
      <w:bodyDiv w:val="1"/>
      <w:marLeft w:val="0"/>
      <w:marRight w:val="0"/>
      <w:marTop w:val="0"/>
      <w:marBottom w:val="0"/>
      <w:divBdr>
        <w:top w:val="none" w:sz="0" w:space="0" w:color="auto"/>
        <w:left w:val="none" w:sz="0" w:space="0" w:color="auto"/>
        <w:bottom w:val="none" w:sz="0" w:space="0" w:color="auto"/>
        <w:right w:val="none" w:sz="0" w:space="0" w:color="auto"/>
      </w:divBdr>
    </w:div>
    <w:div w:id="1968242811">
      <w:bodyDiv w:val="1"/>
      <w:marLeft w:val="0"/>
      <w:marRight w:val="0"/>
      <w:marTop w:val="0"/>
      <w:marBottom w:val="0"/>
      <w:divBdr>
        <w:top w:val="none" w:sz="0" w:space="0" w:color="auto"/>
        <w:left w:val="none" w:sz="0" w:space="0" w:color="auto"/>
        <w:bottom w:val="none" w:sz="0" w:space="0" w:color="auto"/>
        <w:right w:val="none" w:sz="0" w:space="0" w:color="auto"/>
      </w:divBdr>
    </w:div>
    <w:div w:id="1970668128">
      <w:bodyDiv w:val="1"/>
      <w:marLeft w:val="0"/>
      <w:marRight w:val="0"/>
      <w:marTop w:val="0"/>
      <w:marBottom w:val="0"/>
      <w:divBdr>
        <w:top w:val="none" w:sz="0" w:space="0" w:color="auto"/>
        <w:left w:val="none" w:sz="0" w:space="0" w:color="auto"/>
        <w:bottom w:val="none" w:sz="0" w:space="0" w:color="auto"/>
        <w:right w:val="none" w:sz="0" w:space="0" w:color="auto"/>
      </w:divBdr>
    </w:div>
    <w:div w:id="1971085628">
      <w:bodyDiv w:val="1"/>
      <w:marLeft w:val="0"/>
      <w:marRight w:val="0"/>
      <w:marTop w:val="0"/>
      <w:marBottom w:val="0"/>
      <w:divBdr>
        <w:top w:val="none" w:sz="0" w:space="0" w:color="auto"/>
        <w:left w:val="none" w:sz="0" w:space="0" w:color="auto"/>
        <w:bottom w:val="none" w:sz="0" w:space="0" w:color="auto"/>
        <w:right w:val="none" w:sz="0" w:space="0" w:color="auto"/>
      </w:divBdr>
      <w:divsChild>
        <w:div w:id="1431851006">
          <w:marLeft w:val="0"/>
          <w:marRight w:val="0"/>
          <w:marTop w:val="0"/>
          <w:marBottom w:val="0"/>
          <w:divBdr>
            <w:top w:val="none" w:sz="0" w:space="0" w:color="auto"/>
            <w:left w:val="none" w:sz="0" w:space="0" w:color="auto"/>
            <w:bottom w:val="none" w:sz="0" w:space="0" w:color="auto"/>
            <w:right w:val="none" w:sz="0" w:space="0" w:color="auto"/>
          </w:divBdr>
          <w:divsChild>
            <w:div w:id="251472598">
              <w:marLeft w:val="0"/>
              <w:marRight w:val="0"/>
              <w:marTop w:val="0"/>
              <w:marBottom w:val="0"/>
              <w:divBdr>
                <w:top w:val="none" w:sz="0" w:space="0" w:color="auto"/>
                <w:left w:val="single" w:sz="36" w:space="12" w:color="FFFFFF"/>
                <w:bottom w:val="none" w:sz="0" w:space="0" w:color="auto"/>
                <w:right w:val="none" w:sz="0" w:space="0" w:color="auto"/>
              </w:divBdr>
            </w:div>
          </w:divsChild>
        </w:div>
      </w:divsChild>
    </w:div>
    <w:div w:id="1971204087">
      <w:bodyDiv w:val="1"/>
      <w:marLeft w:val="0"/>
      <w:marRight w:val="0"/>
      <w:marTop w:val="0"/>
      <w:marBottom w:val="0"/>
      <w:divBdr>
        <w:top w:val="none" w:sz="0" w:space="0" w:color="auto"/>
        <w:left w:val="none" w:sz="0" w:space="0" w:color="auto"/>
        <w:bottom w:val="none" w:sz="0" w:space="0" w:color="auto"/>
        <w:right w:val="none" w:sz="0" w:space="0" w:color="auto"/>
      </w:divBdr>
    </w:div>
    <w:div w:id="1973748786">
      <w:bodyDiv w:val="1"/>
      <w:marLeft w:val="0"/>
      <w:marRight w:val="0"/>
      <w:marTop w:val="0"/>
      <w:marBottom w:val="0"/>
      <w:divBdr>
        <w:top w:val="none" w:sz="0" w:space="0" w:color="auto"/>
        <w:left w:val="none" w:sz="0" w:space="0" w:color="auto"/>
        <w:bottom w:val="none" w:sz="0" w:space="0" w:color="auto"/>
        <w:right w:val="none" w:sz="0" w:space="0" w:color="auto"/>
      </w:divBdr>
    </w:div>
    <w:div w:id="1975482598">
      <w:bodyDiv w:val="1"/>
      <w:marLeft w:val="0"/>
      <w:marRight w:val="0"/>
      <w:marTop w:val="0"/>
      <w:marBottom w:val="0"/>
      <w:divBdr>
        <w:top w:val="none" w:sz="0" w:space="0" w:color="auto"/>
        <w:left w:val="none" w:sz="0" w:space="0" w:color="auto"/>
        <w:bottom w:val="none" w:sz="0" w:space="0" w:color="auto"/>
        <w:right w:val="none" w:sz="0" w:space="0" w:color="auto"/>
      </w:divBdr>
    </w:div>
    <w:div w:id="1976567751">
      <w:bodyDiv w:val="1"/>
      <w:marLeft w:val="0"/>
      <w:marRight w:val="0"/>
      <w:marTop w:val="0"/>
      <w:marBottom w:val="0"/>
      <w:divBdr>
        <w:top w:val="none" w:sz="0" w:space="0" w:color="auto"/>
        <w:left w:val="none" w:sz="0" w:space="0" w:color="auto"/>
        <w:bottom w:val="none" w:sz="0" w:space="0" w:color="auto"/>
        <w:right w:val="none" w:sz="0" w:space="0" w:color="auto"/>
      </w:divBdr>
      <w:divsChild>
        <w:div w:id="143086020">
          <w:marLeft w:val="0"/>
          <w:marRight w:val="0"/>
          <w:marTop w:val="0"/>
          <w:marBottom w:val="0"/>
          <w:divBdr>
            <w:top w:val="none" w:sz="0" w:space="0" w:color="auto"/>
            <w:left w:val="none" w:sz="0" w:space="0" w:color="auto"/>
            <w:bottom w:val="none" w:sz="0" w:space="0" w:color="auto"/>
            <w:right w:val="none" w:sz="0" w:space="0" w:color="auto"/>
          </w:divBdr>
        </w:div>
        <w:div w:id="1931042015">
          <w:marLeft w:val="0"/>
          <w:marRight w:val="0"/>
          <w:marTop w:val="0"/>
          <w:marBottom w:val="0"/>
          <w:divBdr>
            <w:top w:val="none" w:sz="0" w:space="0" w:color="auto"/>
            <w:left w:val="none" w:sz="0" w:space="0" w:color="auto"/>
            <w:bottom w:val="none" w:sz="0" w:space="0" w:color="auto"/>
            <w:right w:val="none" w:sz="0" w:space="0" w:color="auto"/>
          </w:divBdr>
        </w:div>
      </w:divsChild>
    </w:div>
    <w:div w:id="1977029750">
      <w:bodyDiv w:val="1"/>
      <w:marLeft w:val="0"/>
      <w:marRight w:val="0"/>
      <w:marTop w:val="0"/>
      <w:marBottom w:val="0"/>
      <w:divBdr>
        <w:top w:val="none" w:sz="0" w:space="0" w:color="auto"/>
        <w:left w:val="none" w:sz="0" w:space="0" w:color="auto"/>
        <w:bottom w:val="none" w:sz="0" w:space="0" w:color="auto"/>
        <w:right w:val="none" w:sz="0" w:space="0" w:color="auto"/>
      </w:divBdr>
    </w:div>
    <w:div w:id="1978028259">
      <w:bodyDiv w:val="1"/>
      <w:marLeft w:val="0"/>
      <w:marRight w:val="0"/>
      <w:marTop w:val="0"/>
      <w:marBottom w:val="0"/>
      <w:divBdr>
        <w:top w:val="none" w:sz="0" w:space="0" w:color="auto"/>
        <w:left w:val="none" w:sz="0" w:space="0" w:color="auto"/>
        <w:bottom w:val="none" w:sz="0" w:space="0" w:color="auto"/>
        <w:right w:val="none" w:sz="0" w:space="0" w:color="auto"/>
      </w:divBdr>
    </w:div>
    <w:div w:id="1980063181">
      <w:bodyDiv w:val="1"/>
      <w:marLeft w:val="0"/>
      <w:marRight w:val="0"/>
      <w:marTop w:val="0"/>
      <w:marBottom w:val="0"/>
      <w:divBdr>
        <w:top w:val="none" w:sz="0" w:space="0" w:color="auto"/>
        <w:left w:val="none" w:sz="0" w:space="0" w:color="auto"/>
        <w:bottom w:val="none" w:sz="0" w:space="0" w:color="auto"/>
        <w:right w:val="none" w:sz="0" w:space="0" w:color="auto"/>
      </w:divBdr>
    </w:div>
    <w:div w:id="1980451920">
      <w:bodyDiv w:val="1"/>
      <w:marLeft w:val="0"/>
      <w:marRight w:val="0"/>
      <w:marTop w:val="0"/>
      <w:marBottom w:val="0"/>
      <w:divBdr>
        <w:top w:val="none" w:sz="0" w:space="0" w:color="auto"/>
        <w:left w:val="none" w:sz="0" w:space="0" w:color="auto"/>
        <w:bottom w:val="none" w:sz="0" w:space="0" w:color="auto"/>
        <w:right w:val="none" w:sz="0" w:space="0" w:color="auto"/>
      </w:divBdr>
    </w:div>
    <w:div w:id="1982534303">
      <w:bodyDiv w:val="1"/>
      <w:marLeft w:val="0"/>
      <w:marRight w:val="0"/>
      <w:marTop w:val="0"/>
      <w:marBottom w:val="0"/>
      <w:divBdr>
        <w:top w:val="none" w:sz="0" w:space="0" w:color="auto"/>
        <w:left w:val="none" w:sz="0" w:space="0" w:color="auto"/>
        <w:bottom w:val="none" w:sz="0" w:space="0" w:color="auto"/>
        <w:right w:val="none" w:sz="0" w:space="0" w:color="auto"/>
      </w:divBdr>
    </w:div>
    <w:div w:id="1982534739">
      <w:bodyDiv w:val="1"/>
      <w:marLeft w:val="0"/>
      <w:marRight w:val="0"/>
      <w:marTop w:val="0"/>
      <w:marBottom w:val="0"/>
      <w:divBdr>
        <w:top w:val="none" w:sz="0" w:space="0" w:color="auto"/>
        <w:left w:val="none" w:sz="0" w:space="0" w:color="auto"/>
        <w:bottom w:val="none" w:sz="0" w:space="0" w:color="auto"/>
        <w:right w:val="none" w:sz="0" w:space="0" w:color="auto"/>
      </w:divBdr>
    </w:div>
    <w:div w:id="1983539512">
      <w:bodyDiv w:val="1"/>
      <w:marLeft w:val="0"/>
      <w:marRight w:val="0"/>
      <w:marTop w:val="0"/>
      <w:marBottom w:val="0"/>
      <w:divBdr>
        <w:top w:val="none" w:sz="0" w:space="0" w:color="auto"/>
        <w:left w:val="none" w:sz="0" w:space="0" w:color="auto"/>
        <w:bottom w:val="none" w:sz="0" w:space="0" w:color="auto"/>
        <w:right w:val="none" w:sz="0" w:space="0" w:color="auto"/>
      </w:divBdr>
    </w:div>
    <w:div w:id="1985574350">
      <w:bodyDiv w:val="1"/>
      <w:marLeft w:val="0"/>
      <w:marRight w:val="0"/>
      <w:marTop w:val="0"/>
      <w:marBottom w:val="0"/>
      <w:divBdr>
        <w:top w:val="none" w:sz="0" w:space="0" w:color="auto"/>
        <w:left w:val="none" w:sz="0" w:space="0" w:color="auto"/>
        <w:bottom w:val="none" w:sz="0" w:space="0" w:color="auto"/>
        <w:right w:val="none" w:sz="0" w:space="0" w:color="auto"/>
      </w:divBdr>
    </w:div>
    <w:div w:id="1987389599">
      <w:bodyDiv w:val="1"/>
      <w:marLeft w:val="0"/>
      <w:marRight w:val="0"/>
      <w:marTop w:val="0"/>
      <w:marBottom w:val="0"/>
      <w:divBdr>
        <w:top w:val="none" w:sz="0" w:space="0" w:color="auto"/>
        <w:left w:val="none" w:sz="0" w:space="0" w:color="auto"/>
        <w:bottom w:val="none" w:sz="0" w:space="0" w:color="auto"/>
        <w:right w:val="none" w:sz="0" w:space="0" w:color="auto"/>
      </w:divBdr>
    </w:div>
    <w:div w:id="1987470989">
      <w:bodyDiv w:val="1"/>
      <w:marLeft w:val="0"/>
      <w:marRight w:val="0"/>
      <w:marTop w:val="0"/>
      <w:marBottom w:val="0"/>
      <w:divBdr>
        <w:top w:val="none" w:sz="0" w:space="0" w:color="auto"/>
        <w:left w:val="none" w:sz="0" w:space="0" w:color="auto"/>
        <w:bottom w:val="none" w:sz="0" w:space="0" w:color="auto"/>
        <w:right w:val="none" w:sz="0" w:space="0" w:color="auto"/>
      </w:divBdr>
    </w:div>
    <w:div w:id="1987783142">
      <w:bodyDiv w:val="1"/>
      <w:marLeft w:val="0"/>
      <w:marRight w:val="0"/>
      <w:marTop w:val="0"/>
      <w:marBottom w:val="0"/>
      <w:divBdr>
        <w:top w:val="none" w:sz="0" w:space="0" w:color="auto"/>
        <w:left w:val="none" w:sz="0" w:space="0" w:color="auto"/>
        <w:bottom w:val="none" w:sz="0" w:space="0" w:color="auto"/>
        <w:right w:val="none" w:sz="0" w:space="0" w:color="auto"/>
      </w:divBdr>
    </w:div>
    <w:div w:id="1988588344">
      <w:bodyDiv w:val="1"/>
      <w:marLeft w:val="0"/>
      <w:marRight w:val="0"/>
      <w:marTop w:val="0"/>
      <w:marBottom w:val="0"/>
      <w:divBdr>
        <w:top w:val="none" w:sz="0" w:space="0" w:color="auto"/>
        <w:left w:val="none" w:sz="0" w:space="0" w:color="auto"/>
        <w:bottom w:val="none" w:sz="0" w:space="0" w:color="auto"/>
        <w:right w:val="none" w:sz="0" w:space="0" w:color="auto"/>
      </w:divBdr>
      <w:divsChild>
        <w:div w:id="1369841273">
          <w:marLeft w:val="0"/>
          <w:marRight w:val="0"/>
          <w:marTop w:val="0"/>
          <w:marBottom w:val="75"/>
          <w:divBdr>
            <w:top w:val="none" w:sz="0" w:space="0" w:color="auto"/>
            <w:left w:val="none" w:sz="0" w:space="0" w:color="auto"/>
            <w:bottom w:val="none" w:sz="0" w:space="0" w:color="auto"/>
            <w:right w:val="none" w:sz="0" w:space="0" w:color="auto"/>
          </w:divBdr>
          <w:divsChild>
            <w:div w:id="1307122566">
              <w:marLeft w:val="0"/>
              <w:marRight w:val="0"/>
              <w:marTop w:val="60"/>
              <w:marBottom w:val="60"/>
              <w:divBdr>
                <w:top w:val="none" w:sz="0" w:space="0" w:color="auto"/>
                <w:left w:val="none" w:sz="0" w:space="0" w:color="auto"/>
                <w:bottom w:val="none" w:sz="0" w:space="0" w:color="auto"/>
                <w:right w:val="none" w:sz="0" w:space="0" w:color="auto"/>
              </w:divBdr>
            </w:div>
            <w:div w:id="1692296651">
              <w:marLeft w:val="0"/>
              <w:marRight w:val="0"/>
              <w:marTop w:val="210"/>
              <w:marBottom w:val="0"/>
              <w:divBdr>
                <w:top w:val="none" w:sz="0" w:space="0" w:color="auto"/>
                <w:left w:val="none" w:sz="0" w:space="0" w:color="auto"/>
                <w:bottom w:val="none" w:sz="0" w:space="0" w:color="auto"/>
                <w:right w:val="none" w:sz="0" w:space="0" w:color="auto"/>
              </w:divBdr>
            </w:div>
          </w:divsChild>
        </w:div>
        <w:div w:id="904030098">
          <w:marLeft w:val="0"/>
          <w:marRight w:val="0"/>
          <w:marTop w:val="0"/>
          <w:marBottom w:val="75"/>
          <w:divBdr>
            <w:top w:val="none" w:sz="0" w:space="0" w:color="auto"/>
            <w:left w:val="none" w:sz="0" w:space="0" w:color="auto"/>
            <w:bottom w:val="none" w:sz="0" w:space="0" w:color="auto"/>
            <w:right w:val="none" w:sz="0" w:space="0" w:color="auto"/>
          </w:divBdr>
          <w:divsChild>
            <w:div w:id="168023066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989050318">
      <w:bodyDiv w:val="1"/>
      <w:marLeft w:val="0"/>
      <w:marRight w:val="0"/>
      <w:marTop w:val="0"/>
      <w:marBottom w:val="0"/>
      <w:divBdr>
        <w:top w:val="none" w:sz="0" w:space="0" w:color="auto"/>
        <w:left w:val="none" w:sz="0" w:space="0" w:color="auto"/>
        <w:bottom w:val="none" w:sz="0" w:space="0" w:color="auto"/>
        <w:right w:val="none" w:sz="0" w:space="0" w:color="auto"/>
      </w:divBdr>
    </w:div>
    <w:div w:id="1991247334">
      <w:bodyDiv w:val="1"/>
      <w:marLeft w:val="0"/>
      <w:marRight w:val="0"/>
      <w:marTop w:val="0"/>
      <w:marBottom w:val="0"/>
      <w:divBdr>
        <w:top w:val="none" w:sz="0" w:space="0" w:color="auto"/>
        <w:left w:val="none" w:sz="0" w:space="0" w:color="auto"/>
        <w:bottom w:val="none" w:sz="0" w:space="0" w:color="auto"/>
        <w:right w:val="none" w:sz="0" w:space="0" w:color="auto"/>
      </w:divBdr>
    </w:div>
    <w:div w:id="1993557432">
      <w:bodyDiv w:val="1"/>
      <w:marLeft w:val="0"/>
      <w:marRight w:val="0"/>
      <w:marTop w:val="0"/>
      <w:marBottom w:val="0"/>
      <w:divBdr>
        <w:top w:val="none" w:sz="0" w:space="0" w:color="auto"/>
        <w:left w:val="none" w:sz="0" w:space="0" w:color="auto"/>
        <w:bottom w:val="none" w:sz="0" w:space="0" w:color="auto"/>
        <w:right w:val="none" w:sz="0" w:space="0" w:color="auto"/>
      </w:divBdr>
    </w:div>
    <w:div w:id="1993632971">
      <w:bodyDiv w:val="1"/>
      <w:marLeft w:val="0"/>
      <w:marRight w:val="0"/>
      <w:marTop w:val="0"/>
      <w:marBottom w:val="0"/>
      <w:divBdr>
        <w:top w:val="none" w:sz="0" w:space="0" w:color="auto"/>
        <w:left w:val="none" w:sz="0" w:space="0" w:color="auto"/>
        <w:bottom w:val="none" w:sz="0" w:space="0" w:color="auto"/>
        <w:right w:val="none" w:sz="0" w:space="0" w:color="auto"/>
      </w:divBdr>
    </w:div>
    <w:div w:id="1994868662">
      <w:bodyDiv w:val="1"/>
      <w:marLeft w:val="0"/>
      <w:marRight w:val="0"/>
      <w:marTop w:val="0"/>
      <w:marBottom w:val="0"/>
      <w:divBdr>
        <w:top w:val="none" w:sz="0" w:space="0" w:color="auto"/>
        <w:left w:val="none" w:sz="0" w:space="0" w:color="auto"/>
        <w:bottom w:val="none" w:sz="0" w:space="0" w:color="auto"/>
        <w:right w:val="none" w:sz="0" w:space="0" w:color="auto"/>
      </w:divBdr>
    </w:div>
    <w:div w:id="1996644549">
      <w:bodyDiv w:val="1"/>
      <w:marLeft w:val="0"/>
      <w:marRight w:val="0"/>
      <w:marTop w:val="0"/>
      <w:marBottom w:val="0"/>
      <w:divBdr>
        <w:top w:val="none" w:sz="0" w:space="0" w:color="auto"/>
        <w:left w:val="none" w:sz="0" w:space="0" w:color="auto"/>
        <w:bottom w:val="none" w:sz="0" w:space="0" w:color="auto"/>
        <w:right w:val="none" w:sz="0" w:space="0" w:color="auto"/>
      </w:divBdr>
    </w:div>
    <w:div w:id="1998265296">
      <w:bodyDiv w:val="1"/>
      <w:marLeft w:val="0"/>
      <w:marRight w:val="0"/>
      <w:marTop w:val="0"/>
      <w:marBottom w:val="0"/>
      <w:divBdr>
        <w:top w:val="none" w:sz="0" w:space="0" w:color="auto"/>
        <w:left w:val="none" w:sz="0" w:space="0" w:color="auto"/>
        <w:bottom w:val="none" w:sz="0" w:space="0" w:color="auto"/>
        <w:right w:val="none" w:sz="0" w:space="0" w:color="auto"/>
      </w:divBdr>
    </w:div>
    <w:div w:id="1999572776">
      <w:bodyDiv w:val="1"/>
      <w:marLeft w:val="0"/>
      <w:marRight w:val="0"/>
      <w:marTop w:val="0"/>
      <w:marBottom w:val="0"/>
      <w:divBdr>
        <w:top w:val="none" w:sz="0" w:space="0" w:color="auto"/>
        <w:left w:val="none" w:sz="0" w:space="0" w:color="auto"/>
        <w:bottom w:val="none" w:sz="0" w:space="0" w:color="auto"/>
        <w:right w:val="none" w:sz="0" w:space="0" w:color="auto"/>
      </w:divBdr>
    </w:div>
    <w:div w:id="2002804452">
      <w:bodyDiv w:val="1"/>
      <w:marLeft w:val="0"/>
      <w:marRight w:val="0"/>
      <w:marTop w:val="0"/>
      <w:marBottom w:val="0"/>
      <w:divBdr>
        <w:top w:val="none" w:sz="0" w:space="0" w:color="auto"/>
        <w:left w:val="none" w:sz="0" w:space="0" w:color="auto"/>
        <w:bottom w:val="none" w:sz="0" w:space="0" w:color="auto"/>
        <w:right w:val="none" w:sz="0" w:space="0" w:color="auto"/>
      </w:divBdr>
    </w:div>
    <w:div w:id="2003074228">
      <w:bodyDiv w:val="1"/>
      <w:marLeft w:val="0"/>
      <w:marRight w:val="0"/>
      <w:marTop w:val="0"/>
      <w:marBottom w:val="0"/>
      <w:divBdr>
        <w:top w:val="none" w:sz="0" w:space="0" w:color="auto"/>
        <w:left w:val="none" w:sz="0" w:space="0" w:color="auto"/>
        <w:bottom w:val="none" w:sz="0" w:space="0" w:color="auto"/>
        <w:right w:val="none" w:sz="0" w:space="0" w:color="auto"/>
      </w:divBdr>
    </w:div>
    <w:div w:id="2005623037">
      <w:bodyDiv w:val="1"/>
      <w:marLeft w:val="0"/>
      <w:marRight w:val="0"/>
      <w:marTop w:val="0"/>
      <w:marBottom w:val="0"/>
      <w:divBdr>
        <w:top w:val="none" w:sz="0" w:space="0" w:color="auto"/>
        <w:left w:val="none" w:sz="0" w:space="0" w:color="auto"/>
        <w:bottom w:val="none" w:sz="0" w:space="0" w:color="auto"/>
        <w:right w:val="none" w:sz="0" w:space="0" w:color="auto"/>
      </w:divBdr>
      <w:divsChild>
        <w:div w:id="476994316">
          <w:marLeft w:val="0"/>
          <w:marRight w:val="0"/>
          <w:marTop w:val="0"/>
          <w:marBottom w:val="360"/>
          <w:divBdr>
            <w:top w:val="none" w:sz="0" w:space="0" w:color="auto"/>
            <w:left w:val="none" w:sz="0" w:space="0" w:color="auto"/>
            <w:bottom w:val="none" w:sz="0" w:space="0" w:color="auto"/>
            <w:right w:val="none" w:sz="0" w:space="0" w:color="auto"/>
          </w:divBdr>
          <w:divsChild>
            <w:div w:id="1883444522">
              <w:marLeft w:val="0"/>
              <w:marRight w:val="0"/>
              <w:marTop w:val="0"/>
              <w:marBottom w:val="150"/>
              <w:divBdr>
                <w:top w:val="none" w:sz="0" w:space="0" w:color="auto"/>
                <w:left w:val="none" w:sz="0" w:space="0" w:color="auto"/>
                <w:bottom w:val="single" w:sz="6" w:space="0" w:color="CCCCCC"/>
                <w:right w:val="none" w:sz="0" w:space="0" w:color="auto"/>
              </w:divBdr>
            </w:div>
            <w:div w:id="1422726622">
              <w:marLeft w:val="0"/>
              <w:marRight w:val="0"/>
              <w:marTop w:val="0"/>
              <w:marBottom w:val="0"/>
              <w:divBdr>
                <w:top w:val="none" w:sz="0" w:space="0" w:color="auto"/>
                <w:left w:val="none" w:sz="0" w:space="0" w:color="auto"/>
                <w:bottom w:val="none" w:sz="0" w:space="0" w:color="auto"/>
                <w:right w:val="none" w:sz="0" w:space="0" w:color="auto"/>
              </w:divBdr>
              <w:divsChild>
                <w:div w:id="969869228">
                  <w:marLeft w:val="0"/>
                  <w:marRight w:val="0"/>
                  <w:marTop w:val="0"/>
                  <w:marBottom w:val="0"/>
                  <w:divBdr>
                    <w:top w:val="none" w:sz="0" w:space="0" w:color="auto"/>
                    <w:left w:val="none" w:sz="0" w:space="0" w:color="auto"/>
                    <w:bottom w:val="none" w:sz="0" w:space="0" w:color="auto"/>
                    <w:right w:val="none" w:sz="0" w:space="0" w:color="auto"/>
                  </w:divBdr>
                  <w:divsChild>
                    <w:div w:id="3631770">
                      <w:marLeft w:val="0"/>
                      <w:marRight w:val="0"/>
                      <w:marTop w:val="0"/>
                      <w:marBottom w:val="0"/>
                      <w:divBdr>
                        <w:top w:val="none" w:sz="0" w:space="0" w:color="auto"/>
                        <w:left w:val="none" w:sz="0" w:space="0" w:color="auto"/>
                        <w:bottom w:val="none" w:sz="0" w:space="0" w:color="auto"/>
                        <w:right w:val="none" w:sz="0" w:space="0" w:color="auto"/>
                      </w:divBdr>
                    </w:div>
                  </w:divsChild>
                </w:div>
                <w:div w:id="325522392">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 w:id="146168490">
                  <w:marLeft w:val="0"/>
                  <w:marRight w:val="0"/>
                  <w:marTop w:val="0"/>
                  <w:marBottom w:val="0"/>
                  <w:divBdr>
                    <w:top w:val="none" w:sz="0" w:space="0" w:color="auto"/>
                    <w:left w:val="none" w:sz="0" w:space="0" w:color="auto"/>
                    <w:bottom w:val="none" w:sz="0" w:space="0" w:color="auto"/>
                    <w:right w:val="none" w:sz="0" w:space="0" w:color="auto"/>
                  </w:divBdr>
                  <w:divsChild>
                    <w:div w:id="14415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6461">
              <w:marLeft w:val="0"/>
              <w:marRight w:val="0"/>
              <w:marTop w:val="0"/>
              <w:marBottom w:val="0"/>
              <w:divBdr>
                <w:top w:val="none" w:sz="0" w:space="0" w:color="auto"/>
                <w:left w:val="none" w:sz="0" w:space="0" w:color="auto"/>
                <w:bottom w:val="none" w:sz="0" w:space="0" w:color="auto"/>
                <w:right w:val="none" w:sz="0" w:space="0" w:color="auto"/>
              </w:divBdr>
              <w:divsChild>
                <w:div w:id="20257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74725">
          <w:marLeft w:val="0"/>
          <w:marRight w:val="0"/>
          <w:marTop w:val="0"/>
          <w:marBottom w:val="360"/>
          <w:divBdr>
            <w:top w:val="none" w:sz="0" w:space="0" w:color="auto"/>
            <w:left w:val="none" w:sz="0" w:space="0" w:color="auto"/>
            <w:bottom w:val="none" w:sz="0" w:space="0" w:color="auto"/>
            <w:right w:val="none" w:sz="0" w:space="0" w:color="auto"/>
          </w:divBdr>
          <w:divsChild>
            <w:div w:id="1890219910">
              <w:marLeft w:val="0"/>
              <w:marRight w:val="0"/>
              <w:marTop w:val="0"/>
              <w:marBottom w:val="150"/>
              <w:divBdr>
                <w:top w:val="none" w:sz="0" w:space="0" w:color="auto"/>
                <w:left w:val="none" w:sz="0" w:space="0" w:color="auto"/>
                <w:bottom w:val="single" w:sz="6" w:space="0" w:color="CCCCCC"/>
                <w:right w:val="none" w:sz="0" w:space="0" w:color="auto"/>
              </w:divBdr>
            </w:div>
            <w:div w:id="264533173">
              <w:marLeft w:val="0"/>
              <w:marRight w:val="0"/>
              <w:marTop w:val="0"/>
              <w:marBottom w:val="0"/>
              <w:divBdr>
                <w:top w:val="none" w:sz="0" w:space="0" w:color="auto"/>
                <w:left w:val="none" w:sz="0" w:space="0" w:color="auto"/>
                <w:bottom w:val="none" w:sz="0" w:space="0" w:color="auto"/>
                <w:right w:val="none" w:sz="0" w:space="0" w:color="auto"/>
              </w:divBdr>
              <w:divsChild>
                <w:div w:id="586034977">
                  <w:marLeft w:val="0"/>
                  <w:marRight w:val="0"/>
                  <w:marTop w:val="0"/>
                  <w:marBottom w:val="0"/>
                  <w:divBdr>
                    <w:top w:val="none" w:sz="0" w:space="0" w:color="auto"/>
                    <w:left w:val="none" w:sz="0" w:space="0" w:color="auto"/>
                    <w:bottom w:val="none" w:sz="0" w:space="0" w:color="auto"/>
                    <w:right w:val="none" w:sz="0" w:space="0" w:color="auto"/>
                  </w:divBdr>
                  <w:divsChild>
                    <w:div w:id="2044940615">
                      <w:marLeft w:val="0"/>
                      <w:marRight w:val="0"/>
                      <w:marTop w:val="0"/>
                      <w:marBottom w:val="0"/>
                      <w:divBdr>
                        <w:top w:val="none" w:sz="0" w:space="0" w:color="auto"/>
                        <w:left w:val="none" w:sz="0" w:space="0" w:color="auto"/>
                        <w:bottom w:val="none" w:sz="0" w:space="0" w:color="auto"/>
                        <w:right w:val="none" w:sz="0" w:space="0" w:color="auto"/>
                      </w:divBdr>
                    </w:div>
                  </w:divsChild>
                </w:div>
                <w:div w:id="336614416">
                  <w:marLeft w:val="0"/>
                  <w:marRight w:val="0"/>
                  <w:marTop w:val="0"/>
                  <w:marBottom w:val="0"/>
                  <w:divBdr>
                    <w:top w:val="none" w:sz="0" w:space="0" w:color="auto"/>
                    <w:left w:val="none" w:sz="0" w:space="0" w:color="auto"/>
                    <w:bottom w:val="none" w:sz="0" w:space="0" w:color="auto"/>
                    <w:right w:val="none" w:sz="0" w:space="0" w:color="auto"/>
                  </w:divBdr>
                  <w:divsChild>
                    <w:div w:id="139541158">
                      <w:marLeft w:val="0"/>
                      <w:marRight w:val="0"/>
                      <w:marTop w:val="0"/>
                      <w:marBottom w:val="0"/>
                      <w:divBdr>
                        <w:top w:val="none" w:sz="0" w:space="0" w:color="auto"/>
                        <w:left w:val="none" w:sz="0" w:space="0" w:color="auto"/>
                        <w:bottom w:val="none" w:sz="0" w:space="0" w:color="auto"/>
                        <w:right w:val="none" w:sz="0" w:space="0" w:color="auto"/>
                      </w:divBdr>
                    </w:div>
                  </w:divsChild>
                </w:div>
                <w:div w:id="1873109464">
                  <w:marLeft w:val="0"/>
                  <w:marRight w:val="0"/>
                  <w:marTop w:val="0"/>
                  <w:marBottom w:val="0"/>
                  <w:divBdr>
                    <w:top w:val="none" w:sz="0" w:space="0" w:color="auto"/>
                    <w:left w:val="none" w:sz="0" w:space="0" w:color="auto"/>
                    <w:bottom w:val="none" w:sz="0" w:space="0" w:color="auto"/>
                    <w:right w:val="none" w:sz="0" w:space="0" w:color="auto"/>
                  </w:divBdr>
                  <w:divsChild>
                    <w:div w:id="496726674">
                      <w:marLeft w:val="0"/>
                      <w:marRight w:val="0"/>
                      <w:marTop w:val="0"/>
                      <w:marBottom w:val="0"/>
                      <w:divBdr>
                        <w:top w:val="none" w:sz="0" w:space="0" w:color="auto"/>
                        <w:left w:val="none" w:sz="0" w:space="0" w:color="auto"/>
                        <w:bottom w:val="none" w:sz="0" w:space="0" w:color="auto"/>
                        <w:right w:val="none" w:sz="0" w:space="0" w:color="auto"/>
                      </w:divBdr>
                    </w:div>
                  </w:divsChild>
                </w:div>
                <w:div w:id="1791894227">
                  <w:marLeft w:val="0"/>
                  <w:marRight w:val="0"/>
                  <w:marTop w:val="0"/>
                  <w:marBottom w:val="0"/>
                  <w:divBdr>
                    <w:top w:val="none" w:sz="0" w:space="0" w:color="auto"/>
                    <w:left w:val="none" w:sz="0" w:space="0" w:color="auto"/>
                    <w:bottom w:val="none" w:sz="0" w:space="0" w:color="auto"/>
                    <w:right w:val="none" w:sz="0" w:space="0" w:color="auto"/>
                  </w:divBdr>
                  <w:divsChild>
                    <w:div w:id="8990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61902">
              <w:marLeft w:val="0"/>
              <w:marRight w:val="0"/>
              <w:marTop w:val="0"/>
              <w:marBottom w:val="0"/>
              <w:divBdr>
                <w:top w:val="none" w:sz="0" w:space="0" w:color="auto"/>
                <w:left w:val="none" w:sz="0" w:space="0" w:color="auto"/>
                <w:bottom w:val="none" w:sz="0" w:space="0" w:color="auto"/>
                <w:right w:val="none" w:sz="0" w:space="0" w:color="auto"/>
              </w:divBdr>
              <w:divsChild>
                <w:div w:id="164253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166">
          <w:marLeft w:val="0"/>
          <w:marRight w:val="0"/>
          <w:marTop w:val="0"/>
          <w:marBottom w:val="360"/>
          <w:divBdr>
            <w:top w:val="none" w:sz="0" w:space="0" w:color="auto"/>
            <w:left w:val="none" w:sz="0" w:space="0" w:color="auto"/>
            <w:bottom w:val="none" w:sz="0" w:space="0" w:color="auto"/>
            <w:right w:val="none" w:sz="0" w:space="0" w:color="auto"/>
          </w:divBdr>
          <w:divsChild>
            <w:div w:id="1030498107">
              <w:marLeft w:val="0"/>
              <w:marRight w:val="0"/>
              <w:marTop w:val="0"/>
              <w:marBottom w:val="150"/>
              <w:divBdr>
                <w:top w:val="none" w:sz="0" w:space="0" w:color="auto"/>
                <w:left w:val="none" w:sz="0" w:space="0" w:color="auto"/>
                <w:bottom w:val="single" w:sz="6" w:space="0" w:color="CCCCCC"/>
                <w:right w:val="none" w:sz="0" w:space="0" w:color="auto"/>
              </w:divBdr>
            </w:div>
            <w:div w:id="1671831136">
              <w:marLeft w:val="0"/>
              <w:marRight w:val="0"/>
              <w:marTop w:val="0"/>
              <w:marBottom w:val="0"/>
              <w:divBdr>
                <w:top w:val="none" w:sz="0" w:space="0" w:color="auto"/>
                <w:left w:val="none" w:sz="0" w:space="0" w:color="auto"/>
                <w:bottom w:val="none" w:sz="0" w:space="0" w:color="auto"/>
                <w:right w:val="none" w:sz="0" w:space="0" w:color="auto"/>
              </w:divBdr>
              <w:divsChild>
                <w:div w:id="1516529317">
                  <w:marLeft w:val="0"/>
                  <w:marRight w:val="0"/>
                  <w:marTop w:val="0"/>
                  <w:marBottom w:val="0"/>
                  <w:divBdr>
                    <w:top w:val="none" w:sz="0" w:space="0" w:color="auto"/>
                    <w:left w:val="none" w:sz="0" w:space="0" w:color="auto"/>
                    <w:bottom w:val="none" w:sz="0" w:space="0" w:color="auto"/>
                    <w:right w:val="none" w:sz="0" w:space="0" w:color="auto"/>
                  </w:divBdr>
                  <w:divsChild>
                    <w:div w:id="561210144">
                      <w:marLeft w:val="0"/>
                      <w:marRight w:val="0"/>
                      <w:marTop w:val="0"/>
                      <w:marBottom w:val="0"/>
                      <w:divBdr>
                        <w:top w:val="none" w:sz="0" w:space="0" w:color="auto"/>
                        <w:left w:val="none" w:sz="0" w:space="0" w:color="auto"/>
                        <w:bottom w:val="none" w:sz="0" w:space="0" w:color="auto"/>
                        <w:right w:val="none" w:sz="0" w:space="0" w:color="auto"/>
                      </w:divBdr>
                    </w:div>
                  </w:divsChild>
                </w:div>
                <w:div w:id="1324357119">
                  <w:marLeft w:val="0"/>
                  <w:marRight w:val="0"/>
                  <w:marTop w:val="0"/>
                  <w:marBottom w:val="0"/>
                  <w:divBdr>
                    <w:top w:val="none" w:sz="0" w:space="0" w:color="auto"/>
                    <w:left w:val="none" w:sz="0" w:space="0" w:color="auto"/>
                    <w:bottom w:val="none" w:sz="0" w:space="0" w:color="auto"/>
                    <w:right w:val="none" w:sz="0" w:space="0" w:color="auto"/>
                  </w:divBdr>
                  <w:divsChild>
                    <w:div w:id="1971742045">
                      <w:marLeft w:val="0"/>
                      <w:marRight w:val="0"/>
                      <w:marTop w:val="0"/>
                      <w:marBottom w:val="0"/>
                      <w:divBdr>
                        <w:top w:val="none" w:sz="0" w:space="0" w:color="auto"/>
                        <w:left w:val="none" w:sz="0" w:space="0" w:color="auto"/>
                        <w:bottom w:val="none" w:sz="0" w:space="0" w:color="auto"/>
                        <w:right w:val="none" w:sz="0" w:space="0" w:color="auto"/>
                      </w:divBdr>
                    </w:div>
                  </w:divsChild>
                </w:div>
                <w:div w:id="1816869516">
                  <w:marLeft w:val="0"/>
                  <w:marRight w:val="0"/>
                  <w:marTop w:val="0"/>
                  <w:marBottom w:val="0"/>
                  <w:divBdr>
                    <w:top w:val="none" w:sz="0" w:space="0" w:color="auto"/>
                    <w:left w:val="none" w:sz="0" w:space="0" w:color="auto"/>
                    <w:bottom w:val="none" w:sz="0" w:space="0" w:color="auto"/>
                    <w:right w:val="none" w:sz="0" w:space="0" w:color="auto"/>
                  </w:divBdr>
                  <w:divsChild>
                    <w:div w:id="1561861965">
                      <w:marLeft w:val="0"/>
                      <w:marRight w:val="0"/>
                      <w:marTop w:val="0"/>
                      <w:marBottom w:val="0"/>
                      <w:divBdr>
                        <w:top w:val="none" w:sz="0" w:space="0" w:color="auto"/>
                        <w:left w:val="none" w:sz="0" w:space="0" w:color="auto"/>
                        <w:bottom w:val="none" w:sz="0" w:space="0" w:color="auto"/>
                        <w:right w:val="none" w:sz="0" w:space="0" w:color="auto"/>
                      </w:divBdr>
                    </w:div>
                  </w:divsChild>
                </w:div>
                <w:div w:id="605774817">
                  <w:marLeft w:val="0"/>
                  <w:marRight w:val="0"/>
                  <w:marTop w:val="0"/>
                  <w:marBottom w:val="0"/>
                  <w:divBdr>
                    <w:top w:val="none" w:sz="0" w:space="0" w:color="auto"/>
                    <w:left w:val="none" w:sz="0" w:space="0" w:color="auto"/>
                    <w:bottom w:val="none" w:sz="0" w:space="0" w:color="auto"/>
                    <w:right w:val="none" w:sz="0" w:space="0" w:color="auto"/>
                  </w:divBdr>
                  <w:divsChild>
                    <w:div w:id="5917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89809">
              <w:marLeft w:val="0"/>
              <w:marRight w:val="0"/>
              <w:marTop w:val="0"/>
              <w:marBottom w:val="0"/>
              <w:divBdr>
                <w:top w:val="none" w:sz="0" w:space="0" w:color="auto"/>
                <w:left w:val="none" w:sz="0" w:space="0" w:color="auto"/>
                <w:bottom w:val="none" w:sz="0" w:space="0" w:color="auto"/>
                <w:right w:val="none" w:sz="0" w:space="0" w:color="auto"/>
              </w:divBdr>
              <w:divsChild>
                <w:div w:id="17043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3366">
          <w:marLeft w:val="0"/>
          <w:marRight w:val="0"/>
          <w:marTop w:val="0"/>
          <w:marBottom w:val="360"/>
          <w:divBdr>
            <w:top w:val="none" w:sz="0" w:space="0" w:color="auto"/>
            <w:left w:val="none" w:sz="0" w:space="0" w:color="auto"/>
            <w:bottom w:val="none" w:sz="0" w:space="0" w:color="auto"/>
            <w:right w:val="none" w:sz="0" w:space="0" w:color="auto"/>
          </w:divBdr>
          <w:divsChild>
            <w:div w:id="323172375">
              <w:marLeft w:val="0"/>
              <w:marRight w:val="0"/>
              <w:marTop w:val="0"/>
              <w:marBottom w:val="150"/>
              <w:divBdr>
                <w:top w:val="none" w:sz="0" w:space="0" w:color="auto"/>
                <w:left w:val="none" w:sz="0" w:space="0" w:color="auto"/>
                <w:bottom w:val="single" w:sz="6" w:space="0" w:color="CCCCCC"/>
                <w:right w:val="none" w:sz="0" w:space="0" w:color="auto"/>
              </w:divBdr>
            </w:div>
            <w:div w:id="55518455">
              <w:marLeft w:val="0"/>
              <w:marRight w:val="0"/>
              <w:marTop w:val="0"/>
              <w:marBottom w:val="0"/>
              <w:divBdr>
                <w:top w:val="none" w:sz="0" w:space="0" w:color="auto"/>
                <w:left w:val="none" w:sz="0" w:space="0" w:color="auto"/>
                <w:bottom w:val="none" w:sz="0" w:space="0" w:color="auto"/>
                <w:right w:val="none" w:sz="0" w:space="0" w:color="auto"/>
              </w:divBdr>
              <w:divsChild>
                <w:div w:id="39209625">
                  <w:marLeft w:val="0"/>
                  <w:marRight w:val="0"/>
                  <w:marTop w:val="0"/>
                  <w:marBottom w:val="0"/>
                  <w:divBdr>
                    <w:top w:val="none" w:sz="0" w:space="0" w:color="auto"/>
                    <w:left w:val="none" w:sz="0" w:space="0" w:color="auto"/>
                    <w:bottom w:val="none" w:sz="0" w:space="0" w:color="auto"/>
                    <w:right w:val="none" w:sz="0" w:space="0" w:color="auto"/>
                  </w:divBdr>
                  <w:divsChild>
                    <w:div w:id="1678733373">
                      <w:marLeft w:val="0"/>
                      <w:marRight w:val="0"/>
                      <w:marTop w:val="0"/>
                      <w:marBottom w:val="0"/>
                      <w:divBdr>
                        <w:top w:val="none" w:sz="0" w:space="0" w:color="auto"/>
                        <w:left w:val="none" w:sz="0" w:space="0" w:color="auto"/>
                        <w:bottom w:val="none" w:sz="0" w:space="0" w:color="auto"/>
                        <w:right w:val="none" w:sz="0" w:space="0" w:color="auto"/>
                      </w:divBdr>
                    </w:div>
                  </w:divsChild>
                </w:div>
                <w:div w:id="23870039">
                  <w:marLeft w:val="0"/>
                  <w:marRight w:val="0"/>
                  <w:marTop w:val="0"/>
                  <w:marBottom w:val="0"/>
                  <w:divBdr>
                    <w:top w:val="none" w:sz="0" w:space="0" w:color="auto"/>
                    <w:left w:val="none" w:sz="0" w:space="0" w:color="auto"/>
                    <w:bottom w:val="none" w:sz="0" w:space="0" w:color="auto"/>
                    <w:right w:val="none" w:sz="0" w:space="0" w:color="auto"/>
                  </w:divBdr>
                  <w:divsChild>
                    <w:div w:id="2073237479">
                      <w:marLeft w:val="0"/>
                      <w:marRight w:val="0"/>
                      <w:marTop w:val="0"/>
                      <w:marBottom w:val="0"/>
                      <w:divBdr>
                        <w:top w:val="none" w:sz="0" w:space="0" w:color="auto"/>
                        <w:left w:val="none" w:sz="0" w:space="0" w:color="auto"/>
                        <w:bottom w:val="none" w:sz="0" w:space="0" w:color="auto"/>
                        <w:right w:val="none" w:sz="0" w:space="0" w:color="auto"/>
                      </w:divBdr>
                    </w:div>
                  </w:divsChild>
                </w:div>
                <w:div w:id="1094396077">
                  <w:marLeft w:val="0"/>
                  <w:marRight w:val="0"/>
                  <w:marTop w:val="0"/>
                  <w:marBottom w:val="0"/>
                  <w:divBdr>
                    <w:top w:val="none" w:sz="0" w:space="0" w:color="auto"/>
                    <w:left w:val="none" w:sz="0" w:space="0" w:color="auto"/>
                    <w:bottom w:val="none" w:sz="0" w:space="0" w:color="auto"/>
                    <w:right w:val="none" w:sz="0" w:space="0" w:color="auto"/>
                  </w:divBdr>
                  <w:divsChild>
                    <w:div w:id="10980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6282">
              <w:marLeft w:val="0"/>
              <w:marRight w:val="0"/>
              <w:marTop w:val="0"/>
              <w:marBottom w:val="0"/>
              <w:divBdr>
                <w:top w:val="none" w:sz="0" w:space="0" w:color="auto"/>
                <w:left w:val="none" w:sz="0" w:space="0" w:color="auto"/>
                <w:bottom w:val="none" w:sz="0" w:space="0" w:color="auto"/>
                <w:right w:val="none" w:sz="0" w:space="0" w:color="auto"/>
              </w:divBdr>
              <w:divsChild>
                <w:div w:id="4345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0452">
          <w:marLeft w:val="0"/>
          <w:marRight w:val="0"/>
          <w:marTop w:val="0"/>
          <w:marBottom w:val="360"/>
          <w:divBdr>
            <w:top w:val="none" w:sz="0" w:space="0" w:color="auto"/>
            <w:left w:val="none" w:sz="0" w:space="0" w:color="auto"/>
            <w:bottom w:val="none" w:sz="0" w:space="0" w:color="auto"/>
            <w:right w:val="none" w:sz="0" w:space="0" w:color="auto"/>
          </w:divBdr>
          <w:divsChild>
            <w:div w:id="1053776425">
              <w:marLeft w:val="0"/>
              <w:marRight w:val="0"/>
              <w:marTop w:val="0"/>
              <w:marBottom w:val="150"/>
              <w:divBdr>
                <w:top w:val="none" w:sz="0" w:space="0" w:color="auto"/>
                <w:left w:val="none" w:sz="0" w:space="0" w:color="auto"/>
                <w:bottom w:val="single" w:sz="6" w:space="0" w:color="CCCCCC"/>
                <w:right w:val="none" w:sz="0" w:space="0" w:color="auto"/>
              </w:divBdr>
            </w:div>
            <w:div w:id="1762215752">
              <w:marLeft w:val="0"/>
              <w:marRight w:val="0"/>
              <w:marTop w:val="0"/>
              <w:marBottom w:val="0"/>
              <w:divBdr>
                <w:top w:val="none" w:sz="0" w:space="0" w:color="auto"/>
                <w:left w:val="none" w:sz="0" w:space="0" w:color="auto"/>
                <w:bottom w:val="none" w:sz="0" w:space="0" w:color="auto"/>
                <w:right w:val="none" w:sz="0" w:space="0" w:color="auto"/>
              </w:divBdr>
              <w:divsChild>
                <w:div w:id="1099637123">
                  <w:marLeft w:val="0"/>
                  <w:marRight w:val="0"/>
                  <w:marTop w:val="0"/>
                  <w:marBottom w:val="0"/>
                  <w:divBdr>
                    <w:top w:val="none" w:sz="0" w:space="0" w:color="auto"/>
                    <w:left w:val="none" w:sz="0" w:space="0" w:color="auto"/>
                    <w:bottom w:val="none" w:sz="0" w:space="0" w:color="auto"/>
                    <w:right w:val="none" w:sz="0" w:space="0" w:color="auto"/>
                  </w:divBdr>
                  <w:divsChild>
                    <w:div w:id="161047197">
                      <w:marLeft w:val="0"/>
                      <w:marRight w:val="0"/>
                      <w:marTop w:val="0"/>
                      <w:marBottom w:val="0"/>
                      <w:divBdr>
                        <w:top w:val="none" w:sz="0" w:space="0" w:color="auto"/>
                        <w:left w:val="none" w:sz="0" w:space="0" w:color="auto"/>
                        <w:bottom w:val="none" w:sz="0" w:space="0" w:color="auto"/>
                        <w:right w:val="none" w:sz="0" w:space="0" w:color="auto"/>
                      </w:divBdr>
                    </w:div>
                  </w:divsChild>
                </w:div>
                <w:div w:id="1521815863">
                  <w:marLeft w:val="0"/>
                  <w:marRight w:val="0"/>
                  <w:marTop w:val="0"/>
                  <w:marBottom w:val="0"/>
                  <w:divBdr>
                    <w:top w:val="none" w:sz="0" w:space="0" w:color="auto"/>
                    <w:left w:val="none" w:sz="0" w:space="0" w:color="auto"/>
                    <w:bottom w:val="none" w:sz="0" w:space="0" w:color="auto"/>
                    <w:right w:val="none" w:sz="0" w:space="0" w:color="auto"/>
                  </w:divBdr>
                  <w:divsChild>
                    <w:div w:id="696202536">
                      <w:marLeft w:val="0"/>
                      <w:marRight w:val="0"/>
                      <w:marTop w:val="0"/>
                      <w:marBottom w:val="0"/>
                      <w:divBdr>
                        <w:top w:val="none" w:sz="0" w:space="0" w:color="auto"/>
                        <w:left w:val="none" w:sz="0" w:space="0" w:color="auto"/>
                        <w:bottom w:val="none" w:sz="0" w:space="0" w:color="auto"/>
                        <w:right w:val="none" w:sz="0" w:space="0" w:color="auto"/>
                      </w:divBdr>
                    </w:div>
                  </w:divsChild>
                </w:div>
                <w:div w:id="811482173">
                  <w:marLeft w:val="0"/>
                  <w:marRight w:val="0"/>
                  <w:marTop w:val="0"/>
                  <w:marBottom w:val="0"/>
                  <w:divBdr>
                    <w:top w:val="none" w:sz="0" w:space="0" w:color="auto"/>
                    <w:left w:val="none" w:sz="0" w:space="0" w:color="auto"/>
                    <w:bottom w:val="none" w:sz="0" w:space="0" w:color="auto"/>
                    <w:right w:val="none" w:sz="0" w:space="0" w:color="auto"/>
                  </w:divBdr>
                  <w:divsChild>
                    <w:div w:id="1841849442">
                      <w:marLeft w:val="0"/>
                      <w:marRight w:val="0"/>
                      <w:marTop w:val="0"/>
                      <w:marBottom w:val="0"/>
                      <w:divBdr>
                        <w:top w:val="none" w:sz="0" w:space="0" w:color="auto"/>
                        <w:left w:val="none" w:sz="0" w:space="0" w:color="auto"/>
                        <w:bottom w:val="none" w:sz="0" w:space="0" w:color="auto"/>
                        <w:right w:val="none" w:sz="0" w:space="0" w:color="auto"/>
                      </w:divBdr>
                    </w:div>
                  </w:divsChild>
                </w:div>
                <w:div w:id="479003604">
                  <w:marLeft w:val="0"/>
                  <w:marRight w:val="0"/>
                  <w:marTop w:val="0"/>
                  <w:marBottom w:val="0"/>
                  <w:divBdr>
                    <w:top w:val="none" w:sz="0" w:space="0" w:color="auto"/>
                    <w:left w:val="none" w:sz="0" w:space="0" w:color="auto"/>
                    <w:bottom w:val="none" w:sz="0" w:space="0" w:color="auto"/>
                    <w:right w:val="none" w:sz="0" w:space="0" w:color="auto"/>
                  </w:divBdr>
                  <w:divsChild>
                    <w:div w:id="19296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9897">
              <w:marLeft w:val="0"/>
              <w:marRight w:val="0"/>
              <w:marTop w:val="0"/>
              <w:marBottom w:val="0"/>
              <w:divBdr>
                <w:top w:val="none" w:sz="0" w:space="0" w:color="auto"/>
                <w:left w:val="none" w:sz="0" w:space="0" w:color="auto"/>
                <w:bottom w:val="none" w:sz="0" w:space="0" w:color="auto"/>
                <w:right w:val="none" w:sz="0" w:space="0" w:color="auto"/>
              </w:divBdr>
              <w:divsChild>
                <w:div w:id="5321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4934">
          <w:marLeft w:val="0"/>
          <w:marRight w:val="0"/>
          <w:marTop w:val="0"/>
          <w:marBottom w:val="360"/>
          <w:divBdr>
            <w:top w:val="none" w:sz="0" w:space="0" w:color="auto"/>
            <w:left w:val="none" w:sz="0" w:space="0" w:color="auto"/>
            <w:bottom w:val="none" w:sz="0" w:space="0" w:color="auto"/>
            <w:right w:val="none" w:sz="0" w:space="0" w:color="auto"/>
          </w:divBdr>
          <w:divsChild>
            <w:div w:id="1708949301">
              <w:marLeft w:val="0"/>
              <w:marRight w:val="0"/>
              <w:marTop w:val="0"/>
              <w:marBottom w:val="150"/>
              <w:divBdr>
                <w:top w:val="none" w:sz="0" w:space="0" w:color="auto"/>
                <w:left w:val="none" w:sz="0" w:space="0" w:color="auto"/>
                <w:bottom w:val="single" w:sz="6" w:space="0" w:color="CCCCCC"/>
                <w:right w:val="none" w:sz="0" w:space="0" w:color="auto"/>
              </w:divBdr>
            </w:div>
            <w:div w:id="451828257">
              <w:marLeft w:val="0"/>
              <w:marRight w:val="0"/>
              <w:marTop w:val="0"/>
              <w:marBottom w:val="0"/>
              <w:divBdr>
                <w:top w:val="none" w:sz="0" w:space="0" w:color="auto"/>
                <w:left w:val="none" w:sz="0" w:space="0" w:color="auto"/>
                <w:bottom w:val="none" w:sz="0" w:space="0" w:color="auto"/>
                <w:right w:val="none" w:sz="0" w:space="0" w:color="auto"/>
              </w:divBdr>
              <w:divsChild>
                <w:div w:id="526064536">
                  <w:marLeft w:val="0"/>
                  <w:marRight w:val="0"/>
                  <w:marTop w:val="0"/>
                  <w:marBottom w:val="0"/>
                  <w:divBdr>
                    <w:top w:val="none" w:sz="0" w:space="0" w:color="auto"/>
                    <w:left w:val="none" w:sz="0" w:space="0" w:color="auto"/>
                    <w:bottom w:val="none" w:sz="0" w:space="0" w:color="auto"/>
                    <w:right w:val="none" w:sz="0" w:space="0" w:color="auto"/>
                  </w:divBdr>
                  <w:divsChild>
                    <w:div w:id="969168522">
                      <w:marLeft w:val="0"/>
                      <w:marRight w:val="0"/>
                      <w:marTop w:val="0"/>
                      <w:marBottom w:val="0"/>
                      <w:divBdr>
                        <w:top w:val="none" w:sz="0" w:space="0" w:color="auto"/>
                        <w:left w:val="none" w:sz="0" w:space="0" w:color="auto"/>
                        <w:bottom w:val="none" w:sz="0" w:space="0" w:color="auto"/>
                        <w:right w:val="none" w:sz="0" w:space="0" w:color="auto"/>
                      </w:divBdr>
                    </w:div>
                  </w:divsChild>
                </w:div>
                <w:div w:id="628558711">
                  <w:marLeft w:val="0"/>
                  <w:marRight w:val="0"/>
                  <w:marTop w:val="0"/>
                  <w:marBottom w:val="0"/>
                  <w:divBdr>
                    <w:top w:val="none" w:sz="0" w:space="0" w:color="auto"/>
                    <w:left w:val="none" w:sz="0" w:space="0" w:color="auto"/>
                    <w:bottom w:val="none" w:sz="0" w:space="0" w:color="auto"/>
                    <w:right w:val="none" w:sz="0" w:space="0" w:color="auto"/>
                  </w:divBdr>
                  <w:divsChild>
                    <w:div w:id="882785856">
                      <w:marLeft w:val="0"/>
                      <w:marRight w:val="0"/>
                      <w:marTop w:val="0"/>
                      <w:marBottom w:val="0"/>
                      <w:divBdr>
                        <w:top w:val="none" w:sz="0" w:space="0" w:color="auto"/>
                        <w:left w:val="none" w:sz="0" w:space="0" w:color="auto"/>
                        <w:bottom w:val="none" w:sz="0" w:space="0" w:color="auto"/>
                        <w:right w:val="none" w:sz="0" w:space="0" w:color="auto"/>
                      </w:divBdr>
                    </w:div>
                  </w:divsChild>
                </w:div>
                <w:div w:id="1127234431">
                  <w:marLeft w:val="0"/>
                  <w:marRight w:val="0"/>
                  <w:marTop w:val="0"/>
                  <w:marBottom w:val="0"/>
                  <w:divBdr>
                    <w:top w:val="none" w:sz="0" w:space="0" w:color="auto"/>
                    <w:left w:val="none" w:sz="0" w:space="0" w:color="auto"/>
                    <w:bottom w:val="none" w:sz="0" w:space="0" w:color="auto"/>
                    <w:right w:val="none" w:sz="0" w:space="0" w:color="auto"/>
                  </w:divBdr>
                  <w:divsChild>
                    <w:div w:id="1280988848">
                      <w:marLeft w:val="0"/>
                      <w:marRight w:val="0"/>
                      <w:marTop w:val="0"/>
                      <w:marBottom w:val="0"/>
                      <w:divBdr>
                        <w:top w:val="none" w:sz="0" w:space="0" w:color="auto"/>
                        <w:left w:val="none" w:sz="0" w:space="0" w:color="auto"/>
                        <w:bottom w:val="none" w:sz="0" w:space="0" w:color="auto"/>
                        <w:right w:val="none" w:sz="0" w:space="0" w:color="auto"/>
                      </w:divBdr>
                    </w:div>
                  </w:divsChild>
                </w:div>
                <w:div w:id="1456675365">
                  <w:marLeft w:val="0"/>
                  <w:marRight w:val="0"/>
                  <w:marTop w:val="0"/>
                  <w:marBottom w:val="0"/>
                  <w:divBdr>
                    <w:top w:val="none" w:sz="0" w:space="0" w:color="auto"/>
                    <w:left w:val="none" w:sz="0" w:space="0" w:color="auto"/>
                    <w:bottom w:val="none" w:sz="0" w:space="0" w:color="auto"/>
                    <w:right w:val="none" w:sz="0" w:space="0" w:color="auto"/>
                  </w:divBdr>
                  <w:divsChild>
                    <w:div w:id="35916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44170">
              <w:marLeft w:val="0"/>
              <w:marRight w:val="0"/>
              <w:marTop w:val="0"/>
              <w:marBottom w:val="0"/>
              <w:divBdr>
                <w:top w:val="none" w:sz="0" w:space="0" w:color="auto"/>
                <w:left w:val="none" w:sz="0" w:space="0" w:color="auto"/>
                <w:bottom w:val="none" w:sz="0" w:space="0" w:color="auto"/>
                <w:right w:val="none" w:sz="0" w:space="0" w:color="auto"/>
              </w:divBdr>
              <w:divsChild>
                <w:div w:id="11601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9485">
          <w:marLeft w:val="0"/>
          <w:marRight w:val="0"/>
          <w:marTop w:val="0"/>
          <w:marBottom w:val="360"/>
          <w:divBdr>
            <w:top w:val="none" w:sz="0" w:space="0" w:color="auto"/>
            <w:left w:val="none" w:sz="0" w:space="0" w:color="auto"/>
            <w:bottom w:val="none" w:sz="0" w:space="0" w:color="auto"/>
            <w:right w:val="none" w:sz="0" w:space="0" w:color="auto"/>
          </w:divBdr>
          <w:divsChild>
            <w:div w:id="1613052882">
              <w:marLeft w:val="0"/>
              <w:marRight w:val="0"/>
              <w:marTop w:val="0"/>
              <w:marBottom w:val="150"/>
              <w:divBdr>
                <w:top w:val="none" w:sz="0" w:space="0" w:color="auto"/>
                <w:left w:val="none" w:sz="0" w:space="0" w:color="auto"/>
                <w:bottom w:val="single" w:sz="6" w:space="0" w:color="CCCCCC"/>
                <w:right w:val="none" w:sz="0" w:space="0" w:color="auto"/>
              </w:divBdr>
            </w:div>
            <w:div w:id="1663198154">
              <w:marLeft w:val="0"/>
              <w:marRight w:val="0"/>
              <w:marTop w:val="0"/>
              <w:marBottom w:val="0"/>
              <w:divBdr>
                <w:top w:val="none" w:sz="0" w:space="0" w:color="auto"/>
                <w:left w:val="none" w:sz="0" w:space="0" w:color="auto"/>
                <w:bottom w:val="none" w:sz="0" w:space="0" w:color="auto"/>
                <w:right w:val="none" w:sz="0" w:space="0" w:color="auto"/>
              </w:divBdr>
              <w:divsChild>
                <w:div w:id="1890918382">
                  <w:marLeft w:val="0"/>
                  <w:marRight w:val="0"/>
                  <w:marTop w:val="0"/>
                  <w:marBottom w:val="0"/>
                  <w:divBdr>
                    <w:top w:val="none" w:sz="0" w:space="0" w:color="auto"/>
                    <w:left w:val="none" w:sz="0" w:space="0" w:color="auto"/>
                    <w:bottom w:val="none" w:sz="0" w:space="0" w:color="auto"/>
                    <w:right w:val="none" w:sz="0" w:space="0" w:color="auto"/>
                  </w:divBdr>
                  <w:divsChild>
                    <w:div w:id="111360847">
                      <w:marLeft w:val="0"/>
                      <w:marRight w:val="0"/>
                      <w:marTop w:val="0"/>
                      <w:marBottom w:val="0"/>
                      <w:divBdr>
                        <w:top w:val="none" w:sz="0" w:space="0" w:color="auto"/>
                        <w:left w:val="none" w:sz="0" w:space="0" w:color="auto"/>
                        <w:bottom w:val="none" w:sz="0" w:space="0" w:color="auto"/>
                        <w:right w:val="none" w:sz="0" w:space="0" w:color="auto"/>
                      </w:divBdr>
                    </w:div>
                  </w:divsChild>
                </w:div>
                <w:div w:id="1853034724">
                  <w:marLeft w:val="0"/>
                  <w:marRight w:val="0"/>
                  <w:marTop w:val="0"/>
                  <w:marBottom w:val="0"/>
                  <w:divBdr>
                    <w:top w:val="none" w:sz="0" w:space="0" w:color="auto"/>
                    <w:left w:val="none" w:sz="0" w:space="0" w:color="auto"/>
                    <w:bottom w:val="none" w:sz="0" w:space="0" w:color="auto"/>
                    <w:right w:val="none" w:sz="0" w:space="0" w:color="auto"/>
                  </w:divBdr>
                  <w:divsChild>
                    <w:div w:id="82846345">
                      <w:marLeft w:val="0"/>
                      <w:marRight w:val="0"/>
                      <w:marTop w:val="0"/>
                      <w:marBottom w:val="0"/>
                      <w:divBdr>
                        <w:top w:val="none" w:sz="0" w:space="0" w:color="auto"/>
                        <w:left w:val="none" w:sz="0" w:space="0" w:color="auto"/>
                        <w:bottom w:val="none" w:sz="0" w:space="0" w:color="auto"/>
                        <w:right w:val="none" w:sz="0" w:space="0" w:color="auto"/>
                      </w:divBdr>
                    </w:div>
                  </w:divsChild>
                </w:div>
                <w:div w:id="674068992">
                  <w:marLeft w:val="0"/>
                  <w:marRight w:val="0"/>
                  <w:marTop w:val="0"/>
                  <w:marBottom w:val="0"/>
                  <w:divBdr>
                    <w:top w:val="none" w:sz="0" w:space="0" w:color="auto"/>
                    <w:left w:val="none" w:sz="0" w:space="0" w:color="auto"/>
                    <w:bottom w:val="none" w:sz="0" w:space="0" w:color="auto"/>
                    <w:right w:val="none" w:sz="0" w:space="0" w:color="auto"/>
                  </w:divBdr>
                  <w:divsChild>
                    <w:div w:id="2023778579">
                      <w:marLeft w:val="0"/>
                      <w:marRight w:val="0"/>
                      <w:marTop w:val="0"/>
                      <w:marBottom w:val="0"/>
                      <w:divBdr>
                        <w:top w:val="none" w:sz="0" w:space="0" w:color="auto"/>
                        <w:left w:val="none" w:sz="0" w:space="0" w:color="auto"/>
                        <w:bottom w:val="none" w:sz="0" w:space="0" w:color="auto"/>
                        <w:right w:val="none" w:sz="0" w:space="0" w:color="auto"/>
                      </w:divBdr>
                    </w:div>
                  </w:divsChild>
                </w:div>
                <w:div w:id="995381470">
                  <w:marLeft w:val="0"/>
                  <w:marRight w:val="0"/>
                  <w:marTop w:val="0"/>
                  <w:marBottom w:val="0"/>
                  <w:divBdr>
                    <w:top w:val="none" w:sz="0" w:space="0" w:color="auto"/>
                    <w:left w:val="none" w:sz="0" w:space="0" w:color="auto"/>
                    <w:bottom w:val="none" w:sz="0" w:space="0" w:color="auto"/>
                    <w:right w:val="none" w:sz="0" w:space="0" w:color="auto"/>
                  </w:divBdr>
                  <w:divsChild>
                    <w:div w:id="20240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6371">
              <w:marLeft w:val="0"/>
              <w:marRight w:val="0"/>
              <w:marTop w:val="0"/>
              <w:marBottom w:val="0"/>
              <w:divBdr>
                <w:top w:val="none" w:sz="0" w:space="0" w:color="auto"/>
                <w:left w:val="none" w:sz="0" w:space="0" w:color="auto"/>
                <w:bottom w:val="none" w:sz="0" w:space="0" w:color="auto"/>
                <w:right w:val="none" w:sz="0" w:space="0" w:color="auto"/>
              </w:divBdr>
              <w:divsChild>
                <w:div w:id="17454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5309">
          <w:marLeft w:val="0"/>
          <w:marRight w:val="0"/>
          <w:marTop w:val="0"/>
          <w:marBottom w:val="360"/>
          <w:divBdr>
            <w:top w:val="none" w:sz="0" w:space="0" w:color="auto"/>
            <w:left w:val="none" w:sz="0" w:space="0" w:color="auto"/>
            <w:bottom w:val="none" w:sz="0" w:space="0" w:color="auto"/>
            <w:right w:val="none" w:sz="0" w:space="0" w:color="auto"/>
          </w:divBdr>
          <w:divsChild>
            <w:div w:id="1374500553">
              <w:marLeft w:val="0"/>
              <w:marRight w:val="0"/>
              <w:marTop w:val="0"/>
              <w:marBottom w:val="150"/>
              <w:divBdr>
                <w:top w:val="none" w:sz="0" w:space="0" w:color="auto"/>
                <w:left w:val="none" w:sz="0" w:space="0" w:color="auto"/>
                <w:bottom w:val="single" w:sz="6" w:space="0" w:color="CCCCCC"/>
                <w:right w:val="none" w:sz="0" w:space="0" w:color="auto"/>
              </w:divBdr>
            </w:div>
            <w:div w:id="1356155520">
              <w:marLeft w:val="0"/>
              <w:marRight w:val="0"/>
              <w:marTop w:val="0"/>
              <w:marBottom w:val="0"/>
              <w:divBdr>
                <w:top w:val="none" w:sz="0" w:space="0" w:color="auto"/>
                <w:left w:val="none" w:sz="0" w:space="0" w:color="auto"/>
                <w:bottom w:val="none" w:sz="0" w:space="0" w:color="auto"/>
                <w:right w:val="none" w:sz="0" w:space="0" w:color="auto"/>
              </w:divBdr>
              <w:divsChild>
                <w:div w:id="1373774287">
                  <w:marLeft w:val="0"/>
                  <w:marRight w:val="0"/>
                  <w:marTop w:val="0"/>
                  <w:marBottom w:val="0"/>
                  <w:divBdr>
                    <w:top w:val="none" w:sz="0" w:space="0" w:color="auto"/>
                    <w:left w:val="none" w:sz="0" w:space="0" w:color="auto"/>
                    <w:bottom w:val="none" w:sz="0" w:space="0" w:color="auto"/>
                    <w:right w:val="none" w:sz="0" w:space="0" w:color="auto"/>
                  </w:divBdr>
                  <w:divsChild>
                    <w:div w:id="1400984447">
                      <w:marLeft w:val="0"/>
                      <w:marRight w:val="0"/>
                      <w:marTop w:val="0"/>
                      <w:marBottom w:val="0"/>
                      <w:divBdr>
                        <w:top w:val="none" w:sz="0" w:space="0" w:color="auto"/>
                        <w:left w:val="none" w:sz="0" w:space="0" w:color="auto"/>
                        <w:bottom w:val="none" w:sz="0" w:space="0" w:color="auto"/>
                        <w:right w:val="none" w:sz="0" w:space="0" w:color="auto"/>
                      </w:divBdr>
                    </w:div>
                  </w:divsChild>
                </w:div>
                <w:div w:id="546574424">
                  <w:marLeft w:val="0"/>
                  <w:marRight w:val="0"/>
                  <w:marTop w:val="0"/>
                  <w:marBottom w:val="0"/>
                  <w:divBdr>
                    <w:top w:val="none" w:sz="0" w:space="0" w:color="auto"/>
                    <w:left w:val="none" w:sz="0" w:space="0" w:color="auto"/>
                    <w:bottom w:val="none" w:sz="0" w:space="0" w:color="auto"/>
                    <w:right w:val="none" w:sz="0" w:space="0" w:color="auto"/>
                  </w:divBdr>
                  <w:divsChild>
                    <w:div w:id="550652033">
                      <w:marLeft w:val="0"/>
                      <w:marRight w:val="0"/>
                      <w:marTop w:val="0"/>
                      <w:marBottom w:val="0"/>
                      <w:divBdr>
                        <w:top w:val="none" w:sz="0" w:space="0" w:color="auto"/>
                        <w:left w:val="none" w:sz="0" w:space="0" w:color="auto"/>
                        <w:bottom w:val="none" w:sz="0" w:space="0" w:color="auto"/>
                        <w:right w:val="none" w:sz="0" w:space="0" w:color="auto"/>
                      </w:divBdr>
                    </w:div>
                  </w:divsChild>
                </w:div>
                <w:div w:id="42800438">
                  <w:marLeft w:val="0"/>
                  <w:marRight w:val="0"/>
                  <w:marTop w:val="0"/>
                  <w:marBottom w:val="0"/>
                  <w:divBdr>
                    <w:top w:val="none" w:sz="0" w:space="0" w:color="auto"/>
                    <w:left w:val="none" w:sz="0" w:space="0" w:color="auto"/>
                    <w:bottom w:val="none" w:sz="0" w:space="0" w:color="auto"/>
                    <w:right w:val="none" w:sz="0" w:space="0" w:color="auto"/>
                  </w:divBdr>
                  <w:divsChild>
                    <w:div w:id="1006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3918">
              <w:marLeft w:val="0"/>
              <w:marRight w:val="0"/>
              <w:marTop w:val="0"/>
              <w:marBottom w:val="0"/>
              <w:divBdr>
                <w:top w:val="none" w:sz="0" w:space="0" w:color="auto"/>
                <w:left w:val="none" w:sz="0" w:space="0" w:color="auto"/>
                <w:bottom w:val="none" w:sz="0" w:space="0" w:color="auto"/>
                <w:right w:val="none" w:sz="0" w:space="0" w:color="auto"/>
              </w:divBdr>
              <w:divsChild>
                <w:div w:id="10895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95929">
          <w:marLeft w:val="0"/>
          <w:marRight w:val="0"/>
          <w:marTop w:val="0"/>
          <w:marBottom w:val="360"/>
          <w:divBdr>
            <w:top w:val="none" w:sz="0" w:space="0" w:color="auto"/>
            <w:left w:val="none" w:sz="0" w:space="0" w:color="auto"/>
            <w:bottom w:val="none" w:sz="0" w:space="0" w:color="auto"/>
            <w:right w:val="none" w:sz="0" w:space="0" w:color="auto"/>
          </w:divBdr>
          <w:divsChild>
            <w:div w:id="1412388310">
              <w:marLeft w:val="0"/>
              <w:marRight w:val="0"/>
              <w:marTop w:val="0"/>
              <w:marBottom w:val="150"/>
              <w:divBdr>
                <w:top w:val="none" w:sz="0" w:space="0" w:color="auto"/>
                <w:left w:val="none" w:sz="0" w:space="0" w:color="auto"/>
                <w:bottom w:val="single" w:sz="6" w:space="0" w:color="CCCCCC"/>
                <w:right w:val="none" w:sz="0" w:space="0" w:color="auto"/>
              </w:divBdr>
            </w:div>
            <w:div w:id="1546528859">
              <w:marLeft w:val="0"/>
              <w:marRight w:val="0"/>
              <w:marTop w:val="0"/>
              <w:marBottom w:val="0"/>
              <w:divBdr>
                <w:top w:val="none" w:sz="0" w:space="0" w:color="auto"/>
                <w:left w:val="none" w:sz="0" w:space="0" w:color="auto"/>
                <w:bottom w:val="none" w:sz="0" w:space="0" w:color="auto"/>
                <w:right w:val="none" w:sz="0" w:space="0" w:color="auto"/>
              </w:divBdr>
              <w:divsChild>
                <w:div w:id="1822649857">
                  <w:marLeft w:val="0"/>
                  <w:marRight w:val="0"/>
                  <w:marTop w:val="0"/>
                  <w:marBottom w:val="0"/>
                  <w:divBdr>
                    <w:top w:val="none" w:sz="0" w:space="0" w:color="auto"/>
                    <w:left w:val="none" w:sz="0" w:space="0" w:color="auto"/>
                    <w:bottom w:val="none" w:sz="0" w:space="0" w:color="auto"/>
                    <w:right w:val="none" w:sz="0" w:space="0" w:color="auto"/>
                  </w:divBdr>
                  <w:divsChild>
                    <w:div w:id="236791003">
                      <w:marLeft w:val="0"/>
                      <w:marRight w:val="0"/>
                      <w:marTop w:val="0"/>
                      <w:marBottom w:val="0"/>
                      <w:divBdr>
                        <w:top w:val="none" w:sz="0" w:space="0" w:color="auto"/>
                        <w:left w:val="none" w:sz="0" w:space="0" w:color="auto"/>
                        <w:bottom w:val="none" w:sz="0" w:space="0" w:color="auto"/>
                        <w:right w:val="none" w:sz="0" w:space="0" w:color="auto"/>
                      </w:divBdr>
                    </w:div>
                  </w:divsChild>
                </w:div>
                <w:div w:id="549994673">
                  <w:marLeft w:val="0"/>
                  <w:marRight w:val="0"/>
                  <w:marTop w:val="0"/>
                  <w:marBottom w:val="0"/>
                  <w:divBdr>
                    <w:top w:val="none" w:sz="0" w:space="0" w:color="auto"/>
                    <w:left w:val="none" w:sz="0" w:space="0" w:color="auto"/>
                    <w:bottom w:val="none" w:sz="0" w:space="0" w:color="auto"/>
                    <w:right w:val="none" w:sz="0" w:space="0" w:color="auto"/>
                  </w:divBdr>
                  <w:divsChild>
                    <w:div w:id="1009522574">
                      <w:marLeft w:val="0"/>
                      <w:marRight w:val="0"/>
                      <w:marTop w:val="0"/>
                      <w:marBottom w:val="0"/>
                      <w:divBdr>
                        <w:top w:val="none" w:sz="0" w:space="0" w:color="auto"/>
                        <w:left w:val="none" w:sz="0" w:space="0" w:color="auto"/>
                        <w:bottom w:val="none" w:sz="0" w:space="0" w:color="auto"/>
                        <w:right w:val="none" w:sz="0" w:space="0" w:color="auto"/>
                      </w:divBdr>
                    </w:div>
                  </w:divsChild>
                </w:div>
                <w:div w:id="165484487">
                  <w:marLeft w:val="0"/>
                  <w:marRight w:val="0"/>
                  <w:marTop w:val="0"/>
                  <w:marBottom w:val="0"/>
                  <w:divBdr>
                    <w:top w:val="none" w:sz="0" w:space="0" w:color="auto"/>
                    <w:left w:val="none" w:sz="0" w:space="0" w:color="auto"/>
                    <w:bottom w:val="none" w:sz="0" w:space="0" w:color="auto"/>
                    <w:right w:val="none" w:sz="0" w:space="0" w:color="auto"/>
                  </w:divBdr>
                  <w:divsChild>
                    <w:div w:id="1685402024">
                      <w:marLeft w:val="0"/>
                      <w:marRight w:val="0"/>
                      <w:marTop w:val="0"/>
                      <w:marBottom w:val="0"/>
                      <w:divBdr>
                        <w:top w:val="none" w:sz="0" w:space="0" w:color="auto"/>
                        <w:left w:val="none" w:sz="0" w:space="0" w:color="auto"/>
                        <w:bottom w:val="none" w:sz="0" w:space="0" w:color="auto"/>
                        <w:right w:val="none" w:sz="0" w:space="0" w:color="auto"/>
                      </w:divBdr>
                    </w:div>
                  </w:divsChild>
                </w:div>
                <w:div w:id="1173031218">
                  <w:marLeft w:val="0"/>
                  <w:marRight w:val="0"/>
                  <w:marTop w:val="0"/>
                  <w:marBottom w:val="0"/>
                  <w:divBdr>
                    <w:top w:val="none" w:sz="0" w:space="0" w:color="auto"/>
                    <w:left w:val="none" w:sz="0" w:space="0" w:color="auto"/>
                    <w:bottom w:val="none" w:sz="0" w:space="0" w:color="auto"/>
                    <w:right w:val="none" w:sz="0" w:space="0" w:color="auto"/>
                  </w:divBdr>
                  <w:divsChild>
                    <w:div w:id="1311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43431">
              <w:marLeft w:val="0"/>
              <w:marRight w:val="0"/>
              <w:marTop w:val="0"/>
              <w:marBottom w:val="0"/>
              <w:divBdr>
                <w:top w:val="none" w:sz="0" w:space="0" w:color="auto"/>
                <w:left w:val="none" w:sz="0" w:space="0" w:color="auto"/>
                <w:bottom w:val="none" w:sz="0" w:space="0" w:color="auto"/>
                <w:right w:val="none" w:sz="0" w:space="0" w:color="auto"/>
              </w:divBdr>
              <w:divsChild>
                <w:div w:id="117958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0258">
      <w:bodyDiv w:val="1"/>
      <w:marLeft w:val="0"/>
      <w:marRight w:val="0"/>
      <w:marTop w:val="0"/>
      <w:marBottom w:val="0"/>
      <w:divBdr>
        <w:top w:val="none" w:sz="0" w:space="0" w:color="auto"/>
        <w:left w:val="none" w:sz="0" w:space="0" w:color="auto"/>
        <w:bottom w:val="none" w:sz="0" w:space="0" w:color="auto"/>
        <w:right w:val="none" w:sz="0" w:space="0" w:color="auto"/>
      </w:divBdr>
    </w:div>
    <w:div w:id="2006396515">
      <w:bodyDiv w:val="1"/>
      <w:marLeft w:val="0"/>
      <w:marRight w:val="0"/>
      <w:marTop w:val="0"/>
      <w:marBottom w:val="0"/>
      <w:divBdr>
        <w:top w:val="none" w:sz="0" w:space="0" w:color="auto"/>
        <w:left w:val="none" w:sz="0" w:space="0" w:color="auto"/>
        <w:bottom w:val="none" w:sz="0" w:space="0" w:color="auto"/>
        <w:right w:val="none" w:sz="0" w:space="0" w:color="auto"/>
      </w:divBdr>
    </w:div>
    <w:div w:id="2009089696">
      <w:bodyDiv w:val="1"/>
      <w:marLeft w:val="0"/>
      <w:marRight w:val="0"/>
      <w:marTop w:val="0"/>
      <w:marBottom w:val="0"/>
      <w:divBdr>
        <w:top w:val="none" w:sz="0" w:space="0" w:color="auto"/>
        <w:left w:val="none" w:sz="0" w:space="0" w:color="auto"/>
        <w:bottom w:val="none" w:sz="0" w:space="0" w:color="auto"/>
        <w:right w:val="none" w:sz="0" w:space="0" w:color="auto"/>
      </w:divBdr>
    </w:div>
    <w:div w:id="2009096230">
      <w:bodyDiv w:val="1"/>
      <w:marLeft w:val="0"/>
      <w:marRight w:val="0"/>
      <w:marTop w:val="0"/>
      <w:marBottom w:val="0"/>
      <w:divBdr>
        <w:top w:val="none" w:sz="0" w:space="0" w:color="auto"/>
        <w:left w:val="none" w:sz="0" w:space="0" w:color="auto"/>
        <w:bottom w:val="none" w:sz="0" w:space="0" w:color="auto"/>
        <w:right w:val="none" w:sz="0" w:space="0" w:color="auto"/>
      </w:divBdr>
    </w:div>
    <w:div w:id="2012484770">
      <w:bodyDiv w:val="1"/>
      <w:marLeft w:val="0"/>
      <w:marRight w:val="0"/>
      <w:marTop w:val="0"/>
      <w:marBottom w:val="0"/>
      <w:divBdr>
        <w:top w:val="none" w:sz="0" w:space="0" w:color="auto"/>
        <w:left w:val="none" w:sz="0" w:space="0" w:color="auto"/>
        <w:bottom w:val="none" w:sz="0" w:space="0" w:color="auto"/>
        <w:right w:val="none" w:sz="0" w:space="0" w:color="auto"/>
      </w:divBdr>
    </w:div>
    <w:div w:id="2012633520">
      <w:bodyDiv w:val="1"/>
      <w:marLeft w:val="0"/>
      <w:marRight w:val="0"/>
      <w:marTop w:val="0"/>
      <w:marBottom w:val="0"/>
      <w:divBdr>
        <w:top w:val="none" w:sz="0" w:space="0" w:color="auto"/>
        <w:left w:val="none" w:sz="0" w:space="0" w:color="auto"/>
        <w:bottom w:val="none" w:sz="0" w:space="0" w:color="auto"/>
        <w:right w:val="none" w:sz="0" w:space="0" w:color="auto"/>
      </w:divBdr>
    </w:div>
    <w:div w:id="2012953429">
      <w:bodyDiv w:val="1"/>
      <w:marLeft w:val="0"/>
      <w:marRight w:val="0"/>
      <w:marTop w:val="0"/>
      <w:marBottom w:val="0"/>
      <w:divBdr>
        <w:top w:val="none" w:sz="0" w:space="0" w:color="auto"/>
        <w:left w:val="none" w:sz="0" w:space="0" w:color="auto"/>
        <w:bottom w:val="none" w:sz="0" w:space="0" w:color="auto"/>
        <w:right w:val="none" w:sz="0" w:space="0" w:color="auto"/>
      </w:divBdr>
      <w:divsChild>
        <w:div w:id="147748105">
          <w:marLeft w:val="210"/>
          <w:marRight w:val="0"/>
          <w:marTop w:val="60"/>
          <w:marBottom w:val="180"/>
          <w:divBdr>
            <w:top w:val="none" w:sz="0" w:space="0" w:color="auto"/>
            <w:left w:val="none" w:sz="0" w:space="0" w:color="auto"/>
            <w:bottom w:val="none" w:sz="0" w:space="0" w:color="auto"/>
            <w:right w:val="none" w:sz="0" w:space="0" w:color="auto"/>
          </w:divBdr>
        </w:div>
      </w:divsChild>
    </w:div>
    <w:div w:id="2013557891">
      <w:bodyDiv w:val="1"/>
      <w:marLeft w:val="0"/>
      <w:marRight w:val="0"/>
      <w:marTop w:val="0"/>
      <w:marBottom w:val="0"/>
      <w:divBdr>
        <w:top w:val="none" w:sz="0" w:space="0" w:color="auto"/>
        <w:left w:val="none" w:sz="0" w:space="0" w:color="auto"/>
        <w:bottom w:val="none" w:sz="0" w:space="0" w:color="auto"/>
        <w:right w:val="none" w:sz="0" w:space="0" w:color="auto"/>
      </w:divBdr>
    </w:div>
    <w:div w:id="2015329805">
      <w:bodyDiv w:val="1"/>
      <w:marLeft w:val="0"/>
      <w:marRight w:val="0"/>
      <w:marTop w:val="0"/>
      <w:marBottom w:val="0"/>
      <w:divBdr>
        <w:top w:val="none" w:sz="0" w:space="0" w:color="auto"/>
        <w:left w:val="none" w:sz="0" w:space="0" w:color="auto"/>
        <w:bottom w:val="none" w:sz="0" w:space="0" w:color="auto"/>
        <w:right w:val="none" w:sz="0" w:space="0" w:color="auto"/>
      </w:divBdr>
      <w:divsChild>
        <w:div w:id="2008631153">
          <w:marLeft w:val="0"/>
          <w:marRight w:val="0"/>
          <w:marTop w:val="0"/>
          <w:marBottom w:val="0"/>
          <w:divBdr>
            <w:top w:val="none" w:sz="0" w:space="0" w:color="auto"/>
            <w:left w:val="none" w:sz="0" w:space="0" w:color="auto"/>
            <w:bottom w:val="none" w:sz="0" w:space="0" w:color="auto"/>
            <w:right w:val="none" w:sz="0" w:space="0" w:color="auto"/>
          </w:divBdr>
          <w:divsChild>
            <w:div w:id="1747453005">
              <w:marLeft w:val="0"/>
              <w:marRight w:val="0"/>
              <w:marTop w:val="0"/>
              <w:marBottom w:val="0"/>
              <w:divBdr>
                <w:top w:val="none" w:sz="0" w:space="0" w:color="auto"/>
                <w:left w:val="none" w:sz="0" w:space="0" w:color="auto"/>
                <w:bottom w:val="none" w:sz="0" w:space="0" w:color="auto"/>
                <w:right w:val="none" w:sz="0" w:space="0" w:color="auto"/>
              </w:divBdr>
            </w:div>
          </w:divsChild>
        </w:div>
        <w:div w:id="264921034">
          <w:marLeft w:val="0"/>
          <w:marRight w:val="0"/>
          <w:marTop w:val="0"/>
          <w:marBottom w:val="0"/>
          <w:divBdr>
            <w:top w:val="none" w:sz="0" w:space="0" w:color="auto"/>
            <w:left w:val="none" w:sz="0" w:space="0" w:color="auto"/>
            <w:bottom w:val="none" w:sz="0" w:space="0" w:color="auto"/>
            <w:right w:val="none" w:sz="0" w:space="0" w:color="auto"/>
          </w:divBdr>
          <w:divsChild>
            <w:div w:id="13120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2333">
      <w:bodyDiv w:val="1"/>
      <w:marLeft w:val="0"/>
      <w:marRight w:val="0"/>
      <w:marTop w:val="0"/>
      <w:marBottom w:val="0"/>
      <w:divBdr>
        <w:top w:val="none" w:sz="0" w:space="0" w:color="auto"/>
        <w:left w:val="none" w:sz="0" w:space="0" w:color="auto"/>
        <w:bottom w:val="none" w:sz="0" w:space="0" w:color="auto"/>
        <w:right w:val="none" w:sz="0" w:space="0" w:color="auto"/>
      </w:divBdr>
    </w:div>
    <w:div w:id="2016372217">
      <w:bodyDiv w:val="1"/>
      <w:marLeft w:val="0"/>
      <w:marRight w:val="0"/>
      <w:marTop w:val="0"/>
      <w:marBottom w:val="0"/>
      <w:divBdr>
        <w:top w:val="none" w:sz="0" w:space="0" w:color="auto"/>
        <w:left w:val="none" w:sz="0" w:space="0" w:color="auto"/>
        <w:bottom w:val="none" w:sz="0" w:space="0" w:color="auto"/>
        <w:right w:val="none" w:sz="0" w:space="0" w:color="auto"/>
      </w:divBdr>
    </w:div>
    <w:div w:id="2017269546">
      <w:bodyDiv w:val="1"/>
      <w:marLeft w:val="0"/>
      <w:marRight w:val="0"/>
      <w:marTop w:val="0"/>
      <w:marBottom w:val="0"/>
      <w:divBdr>
        <w:top w:val="none" w:sz="0" w:space="0" w:color="auto"/>
        <w:left w:val="none" w:sz="0" w:space="0" w:color="auto"/>
        <w:bottom w:val="none" w:sz="0" w:space="0" w:color="auto"/>
        <w:right w:val="none" w:sz="0" w:space="0" w:color="auto"/>
      </w:divBdr>
    </w:div>
    <w:div w:id="2017809330">
      <w:bodyDiv w:val="1"/>
      <w:marLeft w:val="0"/>
      <w:marRight w:val="0"/>
      <w:marTop w:val="0"/>
      <w:marBottom w:val="0"/>
      <w:divBdr>
        <w:top w:val="none" w:sz="0" w:space="0" w:color="auto"/>
        <w:left w:val="none" w:sz="0" w:space="0" w:color="auto"/>
        <w:bottom w:val="none" w:sz="0" w:space="0" w:color="auto"/>
        <w:right w:val="none" w:sz="0" w:space="0" w:color="auto"/>
      </w:divBdr>
    </w:div>
    <w:div w:id="2017951693">
      <w:bodyDiv w:val="1"/>
      <w:marLeft w:val="0"/>
      <w:marRight w:val="0"/>
      <w:marTop w:val="0"/>
      <w:marBottom w:val="0"/>
      <w:divBdr>
        <w:top w:val="none" w:sz="0" w:space="0" w:color="auto"/>
        <w:left w:val="none" w:sz="0" w:space="0" w:color="auto"/>
        <w:bottom w:val="none" w:sz="0" w:space="0" w:color="auto"/>
        <w:right w:val="none" w:sz="0" w:space="0" w:color="auto"/>
      </w:divBdr>
      <w:divsChild>
        <w:div w:id="13095562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7993899">
      <w:bodyDiv w:val="1"/>
      <w:marLeft w:val="0"/>
      <w:marRight w:val="0"/>
      <w:marTop w:val="0"/>
      <w:marBottom w:val="0"/>
      <w:divBdr>
        <w:top w:val="none" w:sz="0" w:space="0" w:color="auto"/>
        <w:left w:val="none" w:sz="0" w:space="0" w:color="auto"/>
        <w:bottom w:val="none" w:sz="0" w:space="0" w:color="auto"/>
        <w:right w:val="none" w:sz="0" w:space="0" w:color="auto"/>
      </w:divBdr>
    </w:div>
    <w:div w:id="2019696057">
      <w:bodyDiv w:val="1"/>
      <w:marLeft w:val="0"/>
      <w:marRight w:val="0"/>
      <w:marTop w:val="0"/>
      <w:marBottom w:val="0"/>
      <w:divBdr>
        <w:top w:val="none" w:sz="0" w:space="0" w:color="auto"/>
        <w:left w:val="none" w:sz="0" w:space="0" w:color="auto"/>
        <w:bottom w:val="none" w:sz="0" w:space="0" w:color="auto"/>
        <w:right w:val="none" w:sz="0" w:space="0" w:color="auto"/>
      </w:divBdr>
    </w:div>
    <w:div w:id="2021462906">
      <w:bodyDiv w:val="1"/>
      <w:marLeft w:val="0"/>
      <w:marRight w:val="0"/>
      <w:marTop w:val="0"/>
      <w:marBottom w:val="0"/>
      <w:divBdr>
        <w:top w:val="none" w:sz="0" w:space="0" w:color="auto"/>
        <w:left w:val="none" w:sz="0" w:space="0" w:color="auto"/>
        <w:bottom w:val="none" w:sz="0" w:space="0" w:color="auto"/>
        <w:right w:val="none" w:sz="0" w:space="0" w:color="auto"/>
      </w:divBdr>
    </w:div>
    <w:div w:id="2026710719">
      <w:bodyDiv w:val="1"/>
      <w:marLeft w:val="0"/>
      <w:marRight w:val="0"/>
      <w:marTop w:val="0"/>
      <w:marBottom w:val="0"/>
      <w:divBdr>
        <w:top w:val="none" w:sz="0" w:space="0" w:color="auto"/>
        <w:left w:val="none" w:sz="0" w:space="0" w:color="auto"/>
        <w:bottom w:val="none" w:sz="0" w:space="0" w:color="auto"/>
        <w:right w:val="none" w:sz="0" w:space="0" w:color="auto"/>
      </w:divBdr>
      <w:divsChild>
        <w:div w:id="1013217575">
          <w:marLeft w:val="0"/>
          <w:marRight w:val="0"/>
          <w:marTop w:val="0"/>
          <w:marBottom w:val="0"/>
          <w:divBdr>
            <w:top w:val="none" w:sz="0" w:space="0" w:color="auto"/>
            <w:left w:val="none" w:sz="0" w:space="0" w:color="auto"/>
            <w:bottom w:val="none" w:sz="0" w:space="0" w:color="auto"/>
            <w:right w:val="none" w:sz="0" w:space="0" w:color="auto"/>
          </w:divBdr>
          <w:divsChild>
            <w:div w:id="1821849645">
              <w:marLeft w:val="0"/>
              <w:marRight w:val="0"/>
              <w:marTop w:val="0"/>
              <w:marBottom w:val="0"/>
              <w:divBdr>
                <w:top w:val="none" w:sz="0" w:space="0" w:color="auto"/>
                <w:left w:val="none" w:sz="0" w:space="0" w:color="auto"/>
                <w:bottom w:val="none" w:sz="0" w:space="0" w:color="auto"/>
                <w:right w:val="none" w:sz="0" w:space="0" w:color="auto"/>
              </w:divBdr>
              <w:divsChild>
                <w:div w:id="827358670">
                  <w:marLeft w:val="0"/>
                  <w:marRight w:val="0"/>
                  <w:marTop w:val="0"/>
                  <w:marBottom w:val="0"/>
                  <w:divBdr>
                    <w:top w:val="none" w:sz="0" w:space="0" w:color="auto"/>
                    <w:left w:val="none" w:sz="0" w:space="0" w:color="auto"/>
                    <w:bottom w:val="none" w:sz="0" w:space="0" w:color="auto"/>
                    <w:right w:val="none" w:sz="0" w:space="0" w:color="auto"/>
                  </w:divBdr>
                  <w:divsChild>
                    <w:div w:id="42601484">
                      <w:marLeft w:val="0"/>
                      <w:marRight w:val="0"/>
                      <w:marTop w:val="0"/>
                      <w:marBottom w:val="0"/>
                      <w:divBdr>
                        <w:top w:val="none" w:sz="0" w:space="0" w:color="auto"/>
                        <w:left w:val="none" w:sz="0" w:space="0" w:color="auto"/>
                        <w:bottom w:val="none" w:sz="0" w:space="0" w:color="auto"/>
                        <w:right w:val="none" w:sz="0" w:space="0" w:color="auto"/>
                      </w:divBdr>
                      <w:divsChild>
                        <w:div w:id="1225481212">
                          <w:marLeft w:val="0"/>
                          <w:marRight w:val="0"/>
                          <w:marTop w:val="0"/>
                          <w:marBottom w:val="0"/>
                          <w:divBdr>
                            <w:top w:val="none" w:sz="0" w:space="0" w:color="auto"/>
                            <w:left w:val="none" w:sz="0" w:space="0" w:color="auto"/>
                            <w:bottom w:val="none" w:sz="0" w:space="0" w:color="auto"/>
                            <w:right w:val="none" w:sz="0" w:space="0" w:color="auto"/>
                          </w:divBdr>
                          <w:divsChild>
                            <w:div w:id="11066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72488">
      <w:bodyDiv w:val="1"/>
      <w:marLeft w:val="0"/>
      <w:marRight w:val="0"/>
      <w:marTop w:val="0"/>
      <w:marBottom w:val="0"/>
      <w:divBdr>
        <w:top w:val="none" w:sz="0" w:space="0" w:color="auto"/>
        <w:left w:val="none" w:sz="0" w:space="0" w:color="auto"/>
        <w:bottom w:val="none" w:sz="0" w:space="0" w:color="auto"/>
        <w:right w:val="none" w:sz="0" w:space="0" w:color="auto"/>
      </w:divBdr>
    </w:div>
    <w:div w:id="2027437415">
      <w:bodyDiv w:val="1"/>
      <w:marLeft w:val="0"/>
      <w:marRight w:val="0"/>
      <w:marTop w:val="0"/>
      <w:marBottom w:val="0"/>
      <w:divBdr>
        <w:top w:val="none" w:sz="0" w:space="0" w:color="auto"/>
        <w:left w:val="none" w:sz="0" w:space="0" w:color="auto"/>
        <w:bottom w:val="none" w:sz="0" w:space="0" w:color="auto"/>
        <w:right w:val="none" w:sz="0" w:space="0" w:color="auto"/>
      </w:divBdr>
    </w:div>
    <w:div w:id="2027713751">
      <w:bodyDiv w:val="1"/>
      <w:marLeft w:val="0"/>
      <w:marRight w:val="0"/>
      <w:marTop w:val="0"/>
      <w:marBottom w:val="0"/>
      <w:divBdr>
        <w:top w:val="none" w:sz="0" w:space="0" w:color="auto"/>
        <w:left w:val="none" w:sz="0" w:space="0" w:color="auto"/>
        <w:bottom w:val="none" w:sz="0" w:space="0" w:color="auto"/>
        <w:right w:val="none" w:sz="0" w:space="0" w:color="auto"/>
      </w:divBdr>
    </w:div>
    <w:div w:id="2028435295">
      <w:bodyDiv w:val="1"/>
      <w:marLeft w:val="0"/>
      <w:marRight w:val="0"/>
      <w:marTop w:val="0"/>
      <w:marBottom w:val="0"/>
      <w:divBdr>
        <w:top w:val="none" w:sz="0" w:space="0" w:color="auto"/>
        <w:left w:val="none" w:sz="0" w:space="0" w:color="auto"/>
        <w:bottom w:val="none" w:sz="0" w:space="0" w:color="auto"/>
        <w:right w:val="none" w:sz="0" w:space="0" w:color="auto"/>
      </w:divBdr>
    </w:div>
    <w:div w:id="2028944592">
      <w:bodyDiv w:val="1"/>
      <w:marLeft w:val="0"/>
      <w:marRight w:val="0"/>
      <w:marTop w:val="0"/>
      <w:marBottom w:val="0"/>
      <w:divBdr>
        <w:top w:val="none" w:sz="0" w:space="0" w:color="auto"/>
        <w:left w:val="none" w:sz="0" w:space="0" w:color="auto"/>
        <w:bottom w:val="none" w:sz="0" w:space="0" w:color="auto"/>
        <w:right w:val="none" w:sz="0" w:space="0" w:color="auto"/>
      </w:divBdr>
      <w:divsChild>
        <w:div w:id="195196026">
          <w:marLeft w:val="-113"/>
          <w:marRight w:val="-113"/>
          <w:marTop w:val="0"/>
          <w:marBottom w:val="0"/>
          <w:divBdr>
            <w:top w:val="none" w:sz="0" w:space="0" w:color="auto"/>
            <w:left w:val="none" w:sz="0" w:space="0" w:color="auto"/>
            <w:bottom w:val="none" w:sz="0" w:space="0" w:color="auto"/>
            <w:right w:val="none" w:sz="0" w:space="0" w:color="auto"/>
          </w:divBdr>
          <w:divsChild>
            <w:div w:id="786198106">
              <w:marLeft w:val="0"/>
              <w:marRight w:val="0"/>
              <w:marTop w:val="0"/>
              <w:marBottom w:val="300"/>
              <w:divBdr>
                <w:top w:val="none" w:sz="0" w:space="0" w:color="auto"/>
                <w:left w:val="none" w:sz="0" w:space="0" w:color="auto"/>
                <w:bottom w:val="none" w:sz="0" w:space="0" w:color="auto"/>
                <w:right w:val="none" w:sz="0" w:space="0" w:color="auto"/>
              </w:divBdr>
            </w:div>
            <w:div w:id="206841251">
              <w:marLeft w:val="0"/>
              <w:marRight w:val="0"/>
              <w:marTop w:val="0"/>
              <w:marBottom w:val="300"/>
              <w:divBdr>
                <w:top w:val="none" w:sz="0" w:space="0" w:color="auto"/>
                <w:left w:val="none" w:sz="0" w:space="0" w:color="auto"/>
                <w:bottom w:val="none" w:sz="0" w:space="0" w:color="auto"/>
                <w:right w:val="none" w:sz="0" w:space="0" w:color="auto"/>
              </w:divBdr>
            </w:div>
            <w:div w:id="1836141523">
              <w:marLeft w:val="0"/>
              <w:marRight w:val="0"/>
              <w:marTop w:val="0"/>
              <w:marBottom w:val="300"/>
              <w:divBdr>
                <w:top w:val="none" w:sz="0" w:space="0" w:color="auto"/>
                <w:left w:val="none" w:sz="0" w:space="0" w:color="auto"/>
                <w:bottom w:val="none" w:sz="0" w:space="0" w:color="auto"/>
                <w:right w:val="none" w:sz="0" w:space="0" w:color="auto"/>
              </w:divBdr>
            </w:div>
          </w:divsChild>
        </w:div>
        <w:div w:id="938879524">
          <w:marLeft w:val="-113"/>
          <w:marRight w:val="-113"/>
          <w:marTop w:val="0"/>
          <w:marBottom w:val="0"/>
          <w:divBdr>
            <w:top w:val="none" w:sz="0" w:space="0" w:color="auto"/>
            <w:left w:val="none" w:sz="0" w:space="0" w:color="auto"/>
            <w:bottom w:val="none" w:sz="0" w:space="0" w:color="auto"/>
            <w:right w:val="none" w:sz="0" w:space="0" w:color="auto"/>
          </w:divBdr>
          <w:divsChild>
            <w:div w:id="322468167">
              <w:marLeft w:val="0"/>
              <w:marRight w:val="0"/>
              <w:marTop w:val="0"/>
              <w:marBottom w:val="300"/>
              <w:divBdr>
                <w:top w:val="none" w:sz="0" w:space="0" w:color="auto"/>
                <w:left w:val="none" w:sz="0" w:space="0" w:color="auto"/>
                <w:bottom w:val="none" w:sz="0" w:space="0" w:color="auto"/>
                <w:right w:val="none" w:sz="0" w:space="0" w:color="auto"/>
              </w:divBdr>
            </w:div>
            <w:div w:id="1075586106">
              <w:marLeft w:val="0"/>
              <w:marRight w:val="0"/>
              <w:marTop w:val="0"/>
              <w:marBottom w:val="300"/>
              <w:divBdr>
                <w:top w:val="none" w:sz="0" w:space="0" w:color="auto"/>
                <w:left w:val="none" w:sz="0" w:space="0" w:color="auto"/>
                <w:bottom w:val="none" w:sz="0" w:space="0" w:color="auto"/>
                <w:right w:val="none" w:sz="0" w:space="0" w:color="auto"/>
              </w:divBdr>
            </w:div>
            <w:div w:id="1341160712">
              <w:marLeft w:val="0"/>
              <w:marRight w:val="0"/>
              <w:marTop w:val="0"/>
              <w:marBottom w:val="300"/>
              <w:divBdr>
                <w:top w:val="none" w:sz="0" w:space="0" w:color="auto"/>
                <w:left w:val="none" w:sz="0" w:space="0" w:color="auto"/>
                <w:bottom w:val="none" w:sz="0" w:space="0" w:color="auto"/>
                <w:right w:val="none" w:sz="0" w:space="0" w:color="auto"/>
              </w:divBdr>
            </w:div>
          </w:divsChild>
        </w:div>
        <w:div w:id="2110850028">
          <w:marLeft w:val="-113"/>
          <w:marRight w:val="-113"/>
          <w:marTop w:val="0"/>
          <w:marBottom w:val="0"/>
          <w:divBdr>
            <w:top w:val="none" w:sz="0" w:space="0" w:color="auto"/>
            <w:left w:val="none" w:sz="0" w:space="0" w:color="auto"/>
            <w:bottom w:val="none" w:sz="0" w:space="0" w:color="auto"/>
            <w:right w:val="none" w:sz="0" w:space="0" w:color="auto"/>
          </w:divBdr>
          <w:divsChild>
            <w:div w:id="752318832">
              <w:marLeft w:val="0"/>
              <w:marRight w:val="0"/>
              <w:marTop w:val="0"/>
              <w:marBottom w:val="300"/>
              <w:divBdr>
                <w:top w:val="none" w:sz="0" w:space="0" w:color="auto"/>
                <w:left w:val="none" w:sz="0" w:space="0" w:color="auto"/>
                <w:bottom w:val="none" w:sz="0" w:space="0" w:color="auto"/>
                <w:right w:val="none" w:sz="0" w:space="0" w:color="auto"/>
              </w:divBdr>
            </w:div>
            <w:div w:id="1495220808">
              <w:marLeft w:val="0"/>
              <w:marRight w:val="0"/>
              <w:marTop w:val="0"/>
              <w:marBottom w:val="300"/>
              <w:divBdr>
                <w:top w:val="none" w:sz="0" w:space="0" w:color="auto"/>
                <w:left w:val="none" w:sz="0" w:space="0" w:color="auto"/>
                <w:bottom w:val="none" w:sz="0" w:space="0" w:color="auto"/>
                <w:right w:val="none" w:sz="0" w:space="0" w:color="auto"/>
              </w:divBdr>
            </w:div>
            <w:div w:id="1479608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675430">
      <w:bodyDiv w:val="1"/>
      <w:marLeft w:val="0"/>
      <w:marRight w:val="0"/>
      <w:marTop w:val="0"/>
      <w:marBottom w:val="0"/>
      <w:divBdr>
        <w:top w:val="none" w:sz="0" w:space="0" w:color="auto"/>
        <w:left w:val="none" w:sz="0" w:space="0" w:color="auto"/>
        <w:bottom w:val="none" w:sz="0" w:space="0" w:color="auto"/>
        <w:right w:val="none" w:sz="0" w:space="0" w:color="auto"/>
      </w:divBdr>
    </w:div>
    <w:div w:id="2029990514">
      <w:bodyDiv w:val="1"/>
      <w:marLeft w:val="0"/>
      <w:marRight w:val="0"/>
      <w:marTop w:val="0"/>
      <w:marBottom w:val="0"/>
      <w:divBdr>
        <w:top w:val="none" w:sz="0" w:space="0" w:color="auto"/>
        <w:left w:val="none" w:sz="0" w:space="0" w:color="auto"/>
        <w:bottom w:val="none" w:sz="0" w:space="0" w:color="auto"/>
        <w:right w:val="none" w:sz="0" w:space="0" w:color="auto"/>
      </w:divBdr>
    </w:div>
    <w:div w:id="2030138698">
      <w:bodyDiv w:val="1"/>
      <w:marLeft w:val="0"/>
      <w:marRight w:val="0"/>
      <w:marTop w:val="0"/>
      <w:marBottom w:val="0"/>
      <w:divBdr>
        <w:top w:val="none" w:sz="0" w:space="0" w:color="auto"/>
        <w:left w:val="none" w:sz="0" w:space="0" w:color="auto"/>
        <w:bottom w:val="none" w:sz="0" w:space="0" w:color="auto"/>
        <w:right w:val="none" w:sz="0" w:space="0" w:color="auto"/>
      </w:divBdr>
    </w:div>
    <w:div w:id="2030177752">
      <w:bodyDiv w:val="1"/>
      <w:marLeft w:val="0"/>
      <w:marRight w:val="0"/>
      <w:marTop w:val="0"/>
      <w:marBottom w:val="0"/>
      <w:divBdr>
        <w:top w:val="none" w:sz="0" w:space="0" w:color="auto"/>
        <w:left w:val="none" w:sz="0" w:space="0" w:color="auto"/>
        <w:bottom w:val="none" w:sz="0" w:space="0" w:color="auto"/>
        <w:right w:val="none" w:sz="0" w:space="0" w:color="auto"/>
      </w:divBdr>
    </w:div>
    <w:div w:id="2030328982">
      <w:bodyDiv w:val="1"/>
      <w:marLeft w:val="0"/>
      <w:marRight w:val="0"/>
      <w:marTop w:val="0"/>
      <w:marBottom w:val="0"/>
      <w:divBdr>
        <w:top w:val="none" w:sz="0" w:space="0" w:color="auto"/>
        <w:left w:val="none" w:sz="0" w:space="0" w:color="auto"/>
        <w:bottom w:val="none" w:sz="0" w:space="0" w:color="auto"/>
        <w:right w:val="none" w:sz="0" w:space="0" w:color="auto"/>
      </w:divBdr>
    </w:div>
    <w:div w:id="2030989327">
      <w:bodyDiv w:val="1"/>
      <w:marLeft w:val="0"/>
      <w:marRight w:val="0"/>
      <w:marTop w:val="0"/>
      <w:marBottom w:val="0"/>
      <w:divBdr>
        <w:top w:val="none" w:sz="0" w:space="0" w:color="auto"/>
        <w:left w:val="none" w:sz="0" w:space="0" w:color="auto"/>
        <w:bottom w:val="none" w:sz="0" w:space="0" w:color="auto"/>
        <w:right w:val="none" w:sz="0" w:space="0" w:color="auto"/>
      </w:divBdr>
    </w:div>
    <w:div w:id="2031910368">
      <w:bodyDiv w:val="1"/>
      <w:marLeft w:val="0"/>
      <w:marRight w:val="0"/>
      <w:marTop w:val="0"/>
      <w:marBottom w:val="0"/>
      <w:divBdr>
        <w:top w:val="none" w:sz="0" w:space="0" w:color="auto"/>
        <w:left w:val="none" w:sz="0" w:space="0" w:color="auto"/>
        <w:bottom w:val="none" w:sz="0" w:space="0" w:color="auto"/>
        <w:right w:val="none" w:sz="0" w:space="0" w:color="auto"/>
      </w:divBdr>
    </w:div>
    <w:div w:id="2037539918">
      <w:bodyDiv w:val="1"/>
      <w:marLeft w:val="0"/>
      <w:marRight w:val="0"/>
      <w:marTop w:val="0"/>
      <w:marBottom w:val="0"/>
      <w:divBdr>
        <w:top w:val="none" w:sz="0" w:space="0" w:color="auto"/>
        <w:left w:val="none" w:sz="0" w:space="0" w:color="auto"/>
        <w:bottom w:val="none" w:sz="0" w:space="0" w:color="auto"/>
        <w:right w:val="none" w:sz="0" w:space="0" w:color="auto"/>
      </w:divBdr>
    </w:div>
    <w:div w:id="2037995929">
      <w:bodyDiv w:val="1"/>
      <w:marLeft w:val="0"/>
      <w:marRight w:val="0"/>
      <w:marTop w:val="0"/>
      <w:marBottom w:val="0"/>
      <w:divBdr>
        <w:top w:val="none" w:sz="0" w:space="0" w:color="auto"/>
        <w:left w:val="none" w:sz="0" w:space="0" w:color="auto"/>
        <w:bottom w:val="none" w:sz="0" w:space="0" w:color="auto"/>
        <w:right w:val="none" w:sz="0" w:space="0" w:color="auto"/>
      </w:divBdr>
      <w:divsChild>
        <w:div w:id="6952407">
          <w:marLeft w:val="0"/>
          <w:marRight w:val="0"/>
          <w:marTop w:val="0"/>
          <w:marBottom w:val="0"/>
          <w:divBdr>
            <w:top w:val="none" w:sz="0" w:space="0" w:color="auto"/>
            <w:left w:val="none" w:sz="0" w:space="0" w:color="auto"/>
            <w:bottom w:val="none" w:sz="0" w:space="0" w:color="auto"/>
            <w:right w:val="none" w:sz="0" w:space="0" w:color="auto"/>
          </w:divBdr>
        </w:div>
      </w:divsChild>
    </w:div>
    <w:div w:id="2044744039">
      <w:bodyDiv w:val="1"/>
      <w:marLeft w:val="0"/>
      <w:marRight w:val="0"/>
      <w:marTop w:val="0"/>
      <w:marBottom w:val="0"/>
      <w:divBdr>
        <w:top w:val="none" w:sz="0" w:space="0" w:color="auto"/>
        <w:left w:val="none" w:sz="0" w:space="0" w:color="auto"/>
        <w:bottom w:val="none" w:sz="0" w:space="0" w:color="auto"/>
        <w:right w:val="none" w:sz="0" w:space="0" w:color="auto"/>
      </w:divBdr>
    </w:div>
    <w:div w:id="2044862832">
      <w:bodyDiv w:val="1"/>
      <w:marLeft w:val="0"/>
      <w:marRight w:val="0"/>
      <w:marTop w:val="0"/>
      <w:marBottom w:val="0"/>
      <w:divBdr>
        <w:top w:val="none" w:sz="0" w:space="0" w:color="auto"/>
        <w:left w:val="none" w:sz="0" w:space="0" w:color="auto"/>
        <w:bottom w:val="none" w:sz="0" w:space="0" w:color="auto"/>
        <w:right w:val="none" w:sz="0" w:space="0" w:color="auto"/>
      </w:divBdr>
    </w:div>
    <w:div w:id="2044935154">
      <w:bodyDiv w:val="1"/>
      <w:marLeft w:val="0"/>
      <w:marRight w:val="0"/>
      <w:marTop w:val="0"/>
      <w:marBottom w:val="0"/>
      <w:divBdr>
        <w:top w:val="none" w:sz="0" w:space="0" w:color="auto"/>
        <w:left w:val="none" w:sz="0" w:space="0" w:color="auto"/>
        <w:bottom w:val="none" w:sz="0" w:space="0" w:color="auto"/>
        <w:right w:val="none" w:sz="0" w:space="0" w:color="auto"/>
      </w:divBdr>
      <w:divsChild>
        <w:div w:id="1911379473">
          <w:marLeft w:val="0"/>
          <w:marRight w:val="0"/>
          <w:marTop w:val="0"/>
          <w:marBottom w:val="0"/>
          <w:divBdr>
            <w:top w:val="none" w:sz="0" w:space="0" w:color="auto"/>
            <w:left w:val="single" w:sz="6" w:space="0" w:color="999999"/>
            <w:bottom w:val="single" w:sz="2" w:space="0" w:color="999999"/>
            <w:right w:val="single" w:sz="6" w:space="0" w:color="999999"/>
          </w:divBdr>
          <w:divsChild>
            <w:div w:id="171994943">
              <w:marLeft w:val="0"/>
              <w:marRight w:val="0"/>
              <w:marTop w:val="0"/>
              <w:marBottom w:val="0"/>
              <w:divBdr>
                <w:top w:val="none" w:sz="0" w:space="0" w:color="auto"/>
                <w:left w:val="none" w:sz="0" w:space="0" w:color="auto"/>
                <w:bottom w:val="none" w:sz="0" w:space="0" w:color="auto"/>
                <w:right w:val="none" w:sz="0" w:space="0" w:color="auto"/>
              </w:divBdr>
              <w:divsChild>
                <w:div w:id="213086296">
                  <w:marLeft w:val="1215"/>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2045398260">
      <w:bodyDiv w:val="1"/>
      <w:marLeft w:val="0"/>
      <w:marRight w:val="0"/>
      <w:marTop w:val="0"/>
      <w:marBottom w:val="0"/>
      <w:divBdr>
        <w:top w:val="none" w:sz="0" w:space="0" w:color="auto"/>
        <w:left w:val="none" w:sz="0" w:space="0" w:color="auto"/>
        <w:bottom w:val="none" w:sz="0" w:space="0" w:color="auto"/>
        <w:right w:val="none" w:sz="0" w:space="0" w:color="auto"/>
      </w:divBdr>
    </w:div>
    <w:div w:id="2046633420">
      <w:bodyDiv w:val="1"/>
      <w:marLeft w:val="0"/>
      <w:marRight w:val="0"/>
      <w:marTop w:val="0"/>
      <w:marBottom w:val="0"/>
      <w:divBdr>
        <w:top w:val="none" w:sz="0" w:space="0" w:color="auto"/>
        <w:left w:val="none" w:sz="0" w:space="0" w:color="auto"/>
        <w:bottom w:val="none" w:sz="0" w:space="0" w:color="auto"/>
        <w:right w:val="none" w:sz="0" w:space="0" w:color="auto"/>
      </w:divBdr>
    </w:div>
    <w:div w:id="2046901411">
      <w:bodyDiv w:val="1"/>
      <w:marLeft w:val="0"/>
      <w:marRight w:val="0"/>
      <w:marTop w:val="0"/>
      <w:marBottom w:val="0"/>
      <w:divBdr>
        <w:top w:val="none" w:sz="0" w:space="0" w:color="auto"/>
        <w:left w:val="none" w:sz="0" w:space="0" w:color="auto"/>
        <w:bottom w:val="none" w:sz="0" w:space="0" w:color="auto"/>
        <w:right w:val="none" w:sz="0" w:space="0" w:color="auto"/>
      </w:divBdr>
    </w:div>
    <w:div w:id="2047564652">
      <w:bodyDiv w:val="1"/>
      <w:marLeft w:val="0"/>
      <w:marRight w:val="0"/>
      <w:marTop w:val="0"/>
      <w:marBottom w:val="0"/>
      <w:divBdr>
        <w:top w:val="none" w:sz="0" w:space="0" w:color="auto"/>
        <w:left w:val="none" w:sz="0" w:space="0" w:color="auto"/>
        <w:bottom w:val="none" w:sz="0" w:space="0" w:color="auto"/>
        <w:right w:val="none" w:sz="0" w:space="0" w:color="auto"/>
      </w:divBdr>
    </w:div>
    <w:div w:id="2048220562">
      <w:bodyDiv w:val="1"/>
      <w:marLeft w:val="0"/>
      <w:marRight w:val="0"/>
      <w:marTop w:val="0"/>
      <w:marBottom w:val="0"/>
      <w:divBdr>
        <w:top w:val="none" w:sz="0" w:space="0" w:color="auto"/>
        <w:left w:val="none" w:sz="0" w:space="0" w:color="auto"/>
        <w:bottom w:val="none" w:sz="0" w:space="0" w:color="auto"/>
        <w:right w:val="none" w:sz="0" w:space="0" w:color="auto"/>
      </w:divBdr>
    </w:div>
    <w:div w:id="2048291773">
      <w:bodyDiv w:val="1"/>
      <w:marLeft w:val="0"/>
      <w:marRight w:val="0"/>
      <w:marTop w:val="0"/>
      <w:marBottom w:val="0"/>
      <w:divBdr>
        <w:top w:val="none" w:sz="0" w:space="0" w:color="auto"/>
        <w:left w:val="none" w:sz="0" w:space="0" w:color="auto"/>
        <w:bottom w:val="none" w:sz="0" w:space="0" w:color="auto"/>
        <w:right w:val="none" w:sz="0" w:space="0" w:color="auto"/>
      </w:divBdr>
    </w:div>
    <w:div w:id="2049333436">
      <w:bodyDiv w:val="1"/>
      <w:marLeft w:val="0"/>
      <w:marRight w:val="0"/>
      <w:marTop w:val="0"/>
      <w:marBottom w:val="0"/>
      <w:divBdr>
        <w:top w:val="none" w:sz="0" w:space="0" w:color="auto"/>
        <w:left w:val="none" w:sz="0" w:space="0" w:color="auto"/>
        <w:bottom w:val="none" w:sz="0" w:space="0" w:color="auto"/>
        <w:right w:val="none" w:sz="0" w:space="0" w:color="auto"/>
      </w:divBdr>
    </w:div>
    <w:div w:id="2049605589">
      <w:bodyDiv w:val="1"/>
      <w:marLeft w:val="0"/>
      <w:marRight w:val="0"/>
      <w:marTop w:val="0"/>
      <w:marBottom w:val="0"/>
      <w:divBdr>
        <w:top w:val="none" w:sz="0" w:space="0" w:color="auto"/>
        <w:left w:val="none" w:sz="0" w:space="0" w:color="auto"/>
        <w:bottom w:val="none" w:sz="0" w:space="0" w:color="auto"/>
        <w:right w:val="none" w:sz="0" w:space="0" w:color="auto"/>
      </w:divBdr>
    </w:div>
    <w:div w:id="2050178883">
      <w:bodyDiv w:val="1"/>
      <w:marLeft w:val="0"/>
      <w:marRight w:val="0"/>
      <w:marTop w:val="0"/>
      <w:marBottom w:val="0"/>
      <w:divBdr>
        <w:top w:val="none" w:sz="0" w:space="0" w:color="auto"/>
        <w:left w:val="none" w:sz="0" w:space="0" w:color="auto"/>
        <w:bottom w:val="none" w:sz="0" w:space="0" w:color="auto"/>
        <w:right w:val="none" w:sz="0" w:space="0" w:color="auto"/>
      </w:divBdr>
    </w:div>
    <w:div w:id="2050255420">
      <w:bodyDiv w:val="1"/>
      <w:marLeft w:val="0"/>
      <w:marRight w:val="0"/>
      <w:marTop w:val="0"/>
      <w:marBottom w:val="0"/>
      <w:divBdr>
        <w:top w:val="none" w:sz="0" w:space="0" w:color="auto"/>
        <w:left w:val="none" w:sz="0" w:space="0" w:color="auto"/>
        <w:bottom w:val="none" w:sz="0" w:space="0" w:color="auto"/>
        <w:right w:val="none" w:sz="0" w:space="0" w:color="auto"/>
      </w:divBdr>
    </w:div>
    <w:div w:id="2050687626">
      <w:bodyDiv w:val="1"/>
      <w:marLeft w:val="0"/>
      <w:marRight w:val="0"/>
      <w:marTop w:val="0"/>
      <w:marBottom w:val="0"/>
      <w:divBdr>
        <w:top w:val="none" w:sz="0" w:space="0" w:color="auto"/>
        <w:left w:val="none" w:sz="0" w:space="0" w:color="auto"/>
        <w:bottom w:val="none" w:sz="0" w:space="0" w:color="auto"/>
        <w:right w:val="none" w:sz="0" w:space="0" w:color="auto"/>
      </w:divBdr>
    </w:div>
    <w:div w:id="2052219467">
      <w:bodyDiv w:val="1"/>
      <w:marLeft w:val="0"/>
      <w:marRight w:val="0"/>
      <w:marTop w:val="0"/>
      <w:marBottom w:val="0"/>
      <w:divBdr>
        <w:top w:val="none" w:sz="0" w:space="0" w:color="auto"/>
        <w:left w:val="none" w:sz="0" w:space="0" w:color="auto"/>
        <w:bottom w:val="none" w:sz="0" w:space="0" w:color="auto"/>
        <w:right w:val="none" w:sz="0" w:space="0" w:color="auto"/>
      </w:divBdr>
    </w:div>
    <w:div w:id="2052992748">
      <w:bodyDiv w:val="1"/>
      <w:marLeft w:val="0"/>
      <w:marRight w:val="0"/>
      <w:marTop w:val="0"/>
      <w:marBottom w:val="0"/>
      <w:divBdr>
        <w:top w:val="none" w:sz="0" w:space="0" w:color="auto"/>
        <w:left w:val="none" w:sz="0" w:space="0" w:color="auto"/>
        <w:bottom w:val="none" w:sz="0" w:space="0" w:color="auto"/>
        <w:right w:val="none" w:sz="0" w:space="0" w:color="auto"/>
      </w:divBdr>
    </w:div>
    <w:div w:id="2053262859">
      <w:bodyDiv w:val="1"/>
      <w:marLeft w:val="0"/>
      <w:marRight w:val="0"/>
      <w:marTop w:val="0"/>
      <w:marBottom w:val="0"/>
      <w:divBdr>
        <w:top w:val="none" w:sz="0" w:space="0" w:color="auto"/>
        <w:left w:val="none" w:sz="0" w:space="0" w:color="auto"/>
        <w:bottom w:val="none" w:sz="0" w:space="0" w:color="auto"/>
        <w:right w:val="none" w:sz="0" w:space="0" w:color="auto"/>
      </w:divBdr>
    </w:div>
    <w:div w:id="2056077744">
      <w:bodyDiv w:val="1"/>
      <w:marLeft w:val="0"/>
      <w:marRight w:val="0"/>
      <w:marTop w:val="0"/>
      <w:marBottom w:val="0"/>
      <w:divBdr>
        <w:top w:val="none" w:sz="0" w:space="0" w:color="auto"/>
        <w:left w:val="none" w:sz="0" w:space="0" w:color="auto"/>
        <w:bottom w:val="none" w:sz="0" w:space="0" w:color="auto"/>
        <w:right w:val="none" w:sz="0" w:space="0" w:color="auto"/>
      </w:divBdr>
    </w:div>
    <w:div w:id="2056269656">
      <w:bodyDiv w:val="1"/>
      <w:marLeft w:val="0"/>
      <w:marRight w:val="0"/>
      <w:marTop w:val="0"/>
      <w:marBottom w:val="0"/>
      <w:divBdr>
        <w:top w:val="none" w:sz="0" w:space="0" w:color="auto"/>
        <w:left w:val="none" w:sz="0" w:space="0" w:color="auto"/>
        <w:bottom w:val="none" w:sz="0" w:space="0" w:color="auto"/>
        <w:right w:val="none" w:sz="0" w:space="0" w:color="auto"/>
      </w:divBdr>
    </w:div>
    <w:div w:id="2056733230">
      <w:bodyDiv w:val="1"/>
      <w:marLeft w:val="0"/>
      <w:marRight w:val="0"/>
      <w:marTop w:val="0"/>
      <w:marBottom w:val="0"/>
      <w:divBdr>
        <w:top w:val="none" w:sz="0" w:space="0" w:color="auto"/>
        <w:left w:val="none" w:sz="0" w:space="0" w:color="auto"/>
        <w:bottom w:val="none" w:sz="0" w:space="0" w:color="auto"/>
        <w:right w:val="none" w:sz="0" w:space="0" w:color="auto"/>
      </w:divBdr>
    </w:div>
    <w:div w:id="2057197321">
      <w:bodyDiv w:val="1"/>
      <w:marLeft w:val="0"/>
      <w:marRight w:val="0"/>
      <w:marTop w:val="0"/>
      <w:marBottom w:val="0"/>
      <w:divBdr>
        <w:top w:val="none" w:sz="0" w:space="0" w:color="auto"/>
        <w:left w:val="none" w:sz="0" w:space="0" w:color="auto"/>
        <w:bottom w:val="none" w:sz="0" w:space="0" w:color="auto"/>
        <w:right w:val="none" w:sz="0" w:space="0" w:color="auto"/>
      </w:divBdr>
    </w:div>
    <w:div w:id="2060125875">
      <w:bodyDiv w:val="1"/>
      <w:marLeft w:val="0"/>
      <w:marRight w:val="0"/>
      <w:marTop w:val="0"/>
      <w:marBottom w:val="0"/>
      <w:divBdr>
        <w:top w:val="none" w:sz="0" w:space="0" w:color="auto"/>
        <w:left w:val="none" w:sz="0" w:space="0" w:color="auto"/>
        <w:bottom w:val="none" w:sz="0" w:space="0" w:color="auto"/>
        <w:right w:val="none" w:sz="0" w:space="0" w:color="auto"/>
      </w:divBdr>
    </w:div>
    <w:div w:id="2060280877">
      <w:bodyDiv w:val="1"/>
      <w:marLeft w:val="0"/>
      <w:marRight w:val="0"/>
      <w:marTop w:val="0"/>
      <w:marBottom w:val="0"/>
      <w:divBdr>
        <w:top w:val="none" w:sz="0" w:space="0" w:color="auto"/>
        <w:left w:val="none" w:sz="0" w:space="0" w:color="auto"/>
        <w:bottom w:val="none" w:sz="0" w:space="0" w:color="auto"/>
        <w:right w:val="none" w:sz="0" w:space="0" w:color="auto"/>
      </w:divBdr>
    </w:div>
    <w:div w:id="2060325251">
      <w:bodyDiv w:val="1"/>
      <w:marLeft w:val="0"/>
      <w:marRight w:val="0"/>
      <w:marTop w:val="0"/>
      <w:marBottom w:val="0"/>
      <w:divBdr>
        <w:top w:val="none" w:sz="0" w:space="0" w:color="auto"/>
        <w:left w:val="none" w:sz="0" w:space="0" w:color="auto"/>
        <w:bottom w:val="none" w:sz="0" w:space="0" w:color="auto"/>
        <w:right w:val="none" w:sz="0" w:space="0" w:color="auto"/>
      </w:divBdr>
    </w:div>
    <w:div w:id="2060931574">
      <w:bodyDiv w:val="1"/>
      <w:marLeft w:val="0"/>
      <w:marRight w:val="0"/>
      <w:marTop w:val="0"/>
      <w:marBottom w:val="0"/>
      <w:divBdr>
        <w:top w:val="none" w:sz="0" w:space="0" w:color="auto"/>
        <w:left w:val="none" w:sz="0" w:space="0" w:color="auto"/>
        <w:bottom w:val="none" w:sz="0" w:space="0" w:color="auto"/>
        <w:right w:val="none" w:sz="0" w:space="0" w:color="auto"/>
      </w:divBdr>
    </w:div>
    <w:div w:id="2062484790">
      <w:bodyDiv w:val="1"/>
      <w:marLeft w:val="0"/>
      <w:marRight w:val="0"/>
      <w:marTop w:val="0"/>
      <w:marBottom w:val="0"/>
      <w:divBdr>
        <w:top w:val="none" w:sz="0" w:space="0" w:color="auto"/>
        <w:left w:val="none" w:sz="0" w:space="0" w:color="auto"/>
        <w:bottom w:val="none" w:sz="0" w:space="0" w:color="auto"/>
        <w:right w:val="none" w:sz="0" w:space="0" w:color="auto"/>
      </w:divBdr>
    </w:div>
    <w:div w:id="2062943854">
      <w:bodyDiv w:val="1"/>
      <w:marLeft w:val="0"/>
      <w:marRight w:val="0"/>
      <w:marTop w:val="0"/>
      <w:marBottom w:val="0"/>
      <w:divBdr>
        <w:top w:val="none" w:sz="0" w:space="0" w:color="auto"/>
        <w:left w:val="none" w:sz="0" w:space="0" w:color="auto"/>
        <w:bottom w:val="none" w:sz="0" w:space="0" w:color="auto"/>
        <w:right w:val="none" w:sz="0" w:space="0" w:color="auto"/>
      </w:divBdr>
      <w:divsChild>
        <w:div w:id="435248344">
          <w:marLeft w:val="0"/>
          <w:marRight w:val="0"/>
          <w:marTop w:val="0"/>
          <w:marBottom w:val="0"/>
          <w:divBdr>
            <w:top w:val="none" w:sz="0" w:space="0" w:color="auto"/>
            <w:left w:val="none" w:sz="0" w:space="0" w:color="auto"/>
            <w:bottom w:val="none" w:sz="0" w:space="0" w:color="auto"/>
            <w:right w:val="none" w:sz="0" w:space="0" w:color="auto"/>
          </w:divBdr>
        </w:div>
      </w:divsChild>
    </w:div>
    <w:div w:id="2063214828">
      <w:bodyDiv w:val="1"/>
      <w:marLeft w:val="0"/>
      <w:marRight w:val="0"/>
      <w:marTop w:val="0"/>
      <w:marBottom w:val="0"/>
      <w:divBdr>
        <w:top w:val="none" w:sz="0" w:space="0" w:color="auto"/>
        <w:left w:val="none" w:sz="0" w:space="0" w:color="auto"/>
        <w:bottom w:val="none" w:sz="0" w:space="0" w:color="auto"/>
        <w:right w:val="none" w:sz="0" w:space="0" w:color="auto"/>
      </w:divBdr>
    </w:div>
    <w:div w:id="2064937273">
      <w:bodyDiv w:val="1"/>
      <w:marLeft w:val="0"/>
      <w:marRight w:val="0"/>
      <w:marTop w:val="0"/>
      <w:marBottom w:val="0"/>
      <w:divBdr>
        <w:top w:val="none" w:sz="0" w:space="0" w:color="auto"/>
        <w:left w:val="none" w:sz="0" w:space="0" w:color="auto"/>
        <w:bottom w:val="none" w:sz="0" w:space="0" w:color="auto"/>
        <w:right w:val="none" w:sz="0" w:space="0" w:color="auto"/>
      </w:divBdr>
    </w:div>
    <w:div w:id="2065444534">
      <w:bodyDiv w:val="1"/>
      <w:marLeft w:val="0"/>
      <w:marRight w:val="0"/>
      <w:marTop w:val="0"/>
      <w:marBottom w:val="0"/>
      <w:divBdr>
        <w:top w:val="none" w:sz="0" w:space="0" w:color="auto"/>
        <w:left w:val="none" w:sz="0" w:space="0" w:color="auto"/>
        <w:bottom w:val="none" w:sz="0" w:space="0" w:color="auto"/>
        <w:right w:val="none" w:sz="0" w:space="0" w:color="auto"/>
      </w:divBdr>
    </w:div>
    <w:div w:id="2066026376">
      <w:bodyDiv w:val="1"/>
      <w:marLeft w:val="0"/>
      <w:marRight w:val="0"/>
      <w:marTop w:val="0"/>
      <w:marBottom w:val="0"/>
      <w:divBdr>
        <w:top w:val="none" w:sz="0" w:space="0" w:color="auto"/>
        <w:left w:val="none" w:sz="0" w:space="0" w:color="auto"/>
        <w:bottom w:val="none" w:sz="0" w:space="0" w:color="auto"/>
        <w:right w:val="none" w:sz="0" w:space="0" w:color="auto"/>
      </w:divBdr>
    </w:div>
    <w:div w:id="2067027853">
      <w:bodyDiv w:val="1"/>
      <w:marLeft w:val="0"/>
      <w:marRight w:val="0"/>
      <w:marTop w:val="0"/>
      <w:marBottom w:val="0"/>
      <w:divBdr>
        <w:top w:val="none" w:sz="0" w:space="0" w:color="auto"/>
        <w:left w:val="none" w:sz="0" w:space="0" w:color="auto"/>
        <w:bottom w:val="none" w:sz="0" w:space="0" w:color="auto"/>
        <w:right w:val="none" w:sz="0" w:space="0" w:color="auto"/>
      </w:divBdr>
    </w:div>
    <w:div w:id="2067336696">
      <w:bodyDiv w:val="1"/>
      <w:marLeft w:val="0"/>
      <w:marRight w:val="0"/>
      <w:marTop w:val="0"/>
      <w:marBottom w:val="0"/>
      <w:divBdr>
        <w:top w:val="none" w:sz="0" w:space="0" w:color="auto"/>
        <w:left w:val="none" w:sz="0" w:space="0" w:color="auto"/>
        <w:bottom w:val="none" w:sz="0" w:space="0" w:color="auto"/>
        <w:right w:val="none" w:sz="0" w:space="0" w:color="auto"/>
      </w:divBdr>
    </w:div>
    <w:div w:id="2067607371">
      <w:bodyDiv w:val="1"/>
      <w:marLeft w:val="0"/>
      <w:marRight w:val="0"/>
      <w:marTop w:val="0"/>
      <w:marBottom w:val="0"/>
      <w:divBdr>
        <w:top w:val="none" w:sz="0" w:space="0" w:color="auto"/>
        <w:left w:val="none" w:sz="0" w:space="0" w:color="auto"/>
        <w:bottom w:val="none" w:sz="0" w:space="0" w:color="auto"/>
        <w:right w:val="none" w:sz="0" w:space="0" w:color="auto"/>
      </w:divBdr>
    </w:div>
    <w:div w:id="2068332762">
      <w:bodyDiv w:val="1"/>
      <w:marLeft w:val="0"/>
      <w:marRight w:val="0"/>
      <w:marTop w:val="0"/>
      <w:marBottom w:val="0"/>
      <w:divBdr>
        <w:top w:val="none" w:sz="0" w:space="0" w:color="auto"/>
        <w:left w:val="none" w:sz="0" w:space="0" w:color="auto"/>
        <w:bottom w:val="none" w:sz="0" w:space="0" w:color="auto"/>
        <w:right w:val="none" w:sz="0" w:space="0" w:color="auto"/>
      </w:divBdr>
      <w:divsChild>
        <w:div w:id="506331653">
          <w:marLeft w:val="0"/>
          <w:marRight w:val="0"/>
          <w:marTop w:val="0"/>
          <w:marBottom w:val="0"/>
          <w:divBdr>
            <w:top w:val="none" w:sz="0" w:space="0" w:color="auto"/>
            <w:left w:val="none" w:sz="0" w:space="0" w:color="auto"/>
            <w:bottom w:val="none" w:sz="0" w:space="0" w:color="auto"/>
            <w:right w:val="none" w:sz="0" w:space="0" w:color="auto"/>
          </w:divBdr>
          <w:divsChild>
            <w:div w:id="1860924141">
              <w:marLeft w:val="0"/>
              <w:marRight w:val="0"/>
              <w:marTop w:val="0"/>
              <w:marBottom w:val="0"/>
              <w:divBdr>
                <w:top w:val="none" w:sz="0" w:space="0" w:color="auto"/>
                <w:left w:val="none" w:sz="0" w:space="0" w:color="auto"/>
                <w:bottom w:val="none" w:sz="0" w:space="0" w:color="auto"/>
                <w:right w:val="none" w:sz="0" w:space="0" w:color="auto"/>
              </w:divBdr>
              <w:divsChild>
                <w:div w:id="1524323664">
                  <w:marLeft w:val="0"/>
                  <w:marRight w:val="0"/>
                  <w:marTop w:val="0"/>
                  <w:marBottom w:val="0"/>
                  <w:divBdr>
                    <w:top w:val="none" w:sz="0" w:space="0" w:color="auto"/>
                    <w:left w:val="none" w:sz="0" w:space="0" w:color="auto"/>
                    <w:bottom w:val="none" w:sz="0" w:space="0" w:color="auto"/>
                    <w:right w:val="none" w:sz="0" w:space="0" w:color="auto"/>
                  </w:divBdr>
                  <w:divsChild>
                    <w:div w:id="1812482382">
                      <w:marLeft w:val="0"/>
                      <w:marRight w:val="0"/>
                      <w:marTop w:val="0"/>
                      <w:marBottom w:val="0"/>
                      <w:divBdr>
                        <w:top w:val="none" w:sz="0" w:space="0" w:color="auto"/>
                        <w:left w:val="none" w:sz="0" w:space="0" w:color="auto"/>
                        <w:bottom w:val="none" w:sz="0" w:space="0" w:color="auto"/>
                        <w:right w:val="none" w:sz="0" w:space="0" w:color="auto"/>
                      </w:divBdr>
                      <w:divsChild>
                        <w:div w:id="38356870">
                          <w:marLeft w:val="0"/>
                          <w:marRight w:val="0"/>
                          <w:marTop w:val="0"/>
                          <w:marBottom w:val="0"/>
                          <w:divBdr>
                            <w:top w:val="none" w:sz="0" w:space="0" w:color="auto"/>
                            <w:left w:val="none" w:sz="0" w:space="0" w:color="auto"/>
                            <w:bottom w:val="none" w:sz="0" w:space="0" w:color="auto"/>
                            <w:right w:val="none" w:sz="0" w:space="0" w:color="auto"/>
                          </w:divBdr>
                          <w:divsChild>
                            <w:div w:id="856501948">
                              <w:marLeft w:val="0"/>
                              <w:marRight w:val="0"/>
                              <w:marTop w:val="0"/>
                              <w:marBottom w:val="0"/>
                              <w:divBdr>
                                <w:top w:val="none" w:sz="0" w:space="0" w:color="auto"/>
                                <w:left w:val="none" w:sz="0" w:space="0" w:color="auto"/>
                                <w:bottom w:val="none" w:sz="0" w:space="0" w:color="auto"/>
                                <w:right w:val="none" w:sz="0" w:space="0" w:color="auto"/>
                              </w:divBdr>
                              <w:divsChild>
                                <w:div w:id="4425055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604353">
      <w:bodyDiv w:val="1"/>
      <w:marLeft w:val="0"/>
      <w:marRight w:val="0"/>
      <w:marTop w:val="0"/>
      <w:marBottom w:val="0"/>
      <w:divBdr>
        <w:top w:val="none" w:sz="0" w:space="0" w:color="auto"/>
        <w:left w:val="none" w:sz="0" w:space="0" w:color="auto"/>
        <w:bottom w:val="none" w:sz="0" w:space="0" w:color="auto"/>
        <w:right w:val="none" w:sz="0" w:space="0" w:color="auto"/>
      </w:divBdr>
    </w:div>
    <w:div w:id="2069065106">
      <w:bodyDiv w:val="1"/>
      <w:marLeft w:val="0"/>
      <w:marRight w:val="0"/>
      <w:marTop w:val="0"/>
      <w:marBottom w:val="0"/>
      <w:divBdr>
        <w:top w:val="none" w:sz="0" w:space="0" w:color="auto"/>
        <w:left w:val="none" w:sz="0" w:space="0" w:color="auto"/>
        <w:bottom w:val="none" w:sz="0" w:space="0" w:color="auto"/>
        <w:right w:val="none" w:sz="0" w:space="0" w:color="auto"/>
      </w:divBdr>
    </w:div>
    <w:div w:id="2071297898">
      <w:bodyDiv w:val="1"/>
      <w:marLeft w:val="0"/>
      <w:marRight w:val="0"/>
      <w:marTop w:val="0"/>
      <w:marBottom w:val="0"/>
      <w:divBdr>
        <w:top w:val="none" w:sz="0" w:space="0" w:color="auto"/>
        <w:left w:val="none" w:sz="0" w:space="0" w:color="auto"/>
        <w:bottom w:val="none" w:sz="0" w:space="0" w:color="auto"/>
        <w:right w:val="none" w:sz="0" w:space="0" w:color="auto"/>
      </w:divBdr>
    </w:div>
    <w:div w:id="2072265757">
      <w:bodyDiv w:val="1"/>
      <w:marLeft w:val="0"/>
      <w:marRight w:val="0"/>
      <w:marTop w:val="0"/>
      <w:marBottom w:val="0"/>
      <w:divBdr>
        <w:top w:val="none" w:sz="0" w:space="0" w:color="auto"/>
        <w:left w:val="none" w:sz="0" w:space="0" w:color="auto"/>
        <w:bottom w:val="none" w:sz="0" w:space="0" w:color="auto"/>
        <w:right w:val="none" w:sz="0" w:space="0" w:color="auto"/>
      </w:divBdr>
    </w:div>
    <w:div w:id="2073119088">
      <w:bodyDiv w:val="1"/>
      <w:marLeft w:val="0"/>
      <w:marRight w:val="0"/>
      <w:marTop w:val="0"/>
      <w:marBottom w:val="0"/>
      <w:divBdr>
        <w:top w:val="none" w:sz="0" w:space="0" w:color="auto"/>
        <w:left w:val="none" w:sz="0" w:space="0" w:color="auto"/>
        <w:bottom w:val="none" w:sz="0" w:space="0" w:color="auto"/>
        <w:right w:val="none" w:sz="0" w:space="0" w:color="auto"/>
      </w:divBdr>
    </w:div>
    <w:div w:id="2073575451">
      <w:bodyDiv w:val="1"/>
      <w:marLeft w:val="0"/>
      <w:marRight w:val="0"/>
      <w:marTop w:val="0"/>
      <w:marBottom w:val="0"/>
      <w:divBdr>
        <w:top w:val="none" w:sz="0" w:space="0" w:color="auto"/>
        <w:left w:val="none" w:sz="0" w:space="0" w:color="auto"/>
        <w:bottom w:val="none" w:sz="0" w:space="0" w:color="auto"/>
        <w:right w:val="none" w:sz="0" w:space="0" w:color="auto"/>
      </w:divBdr>
      <w:divsChild>
        <w:div w:id="1941908927">
          <w:marLeft w:val="0"/>
          <w:marRight w:val="0"/>
          <w:marTop w:val="0"/>
          <w:marBottom w:val="300"/>
          <w:divBdr>
            <w:top w:val="none" w:sz="0" w:space="0" w:color="auto"/>
            <w:left w:val="none" w:sz="0" w:space="0" w:color="auto"/>
            <w:bottom w:val="none" w:sz="0" w:space="0" w:color="auto"/>
            <w:right w:val="none" w:sz="0" w:space="0" w:color="auto"/>
          </w:divBdr>
          <w:divsChild>
            <w:div w:id="534319415">
              <w:marLeft w:val="0"/>
              <w:marRight w:val="0"/>
              <w:marTop w:val="0"/>
              <w:marBottom w:val="0"/>
              <w:divBdr>
                <w:top w:val="none" w:sz="0" w:space="0" w:color="auto"/>
                <w:left w:val="none" w:sz="0" w:space="0" w:color="auto"/>
                <w:bottom w:val="none" w:sz="0" w:space="0" w:color="auto"/>
                <w:right w:val="none" w:sz="0" w:space="0" w:color="auto"/>
              </w:divBdr>
              <w:divsChild>
                <w:div w:id="725879289">
                  <w:marLeft w:val="0"/>
                  <w:marRight w:val="0"/>
                  <w:marTop w:val="0"/>
                  <w:marBottom w:val="0"/>
                  <w:divBdr>
                    <w:top w:val="none" w:sz="0" w:space="0" w:color="auto"/>
                    <w:left w:val="none" w:sz="0" w:space="0" w:color="auto"/>
                    <w:bottom w:val="none" w:sz="0" w:space="0" w:color="auto"/>
                    <w:right w:val="none" w:sz="0" w:space="0" w:color="auto"/>
                  </w:divBdr>
                  <w:divsChild>
                    <w:div w:id="1329820191">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4887121">
      <w:bodyDiv w:val="1"/>
      <w:marLeft w:val="0"/>
      <w:marRight w:val="0"/>
      <w:marTop w:val="0"/>
      <w:marBottom w:val="0"/>
      <w:divBdr>
        <w:top w:val="none" w:sz="0" w:space="0" w:color="auto"/>
        <w:left w:val="none" w:sz="0" w:space="0" w:color="auto"/>
        <w:bottom w:val="none" w:sz="0" w:space="0" w:color="auto"/>
        <w:right w:val="none" w:sz="0" w:space="0" w:color="auto"/>
      </w:divBdr>
    </w:div>
    <w:div w:id="2076778820">
      <w:bodyDiv w:val="1"/>
      <w:marLeft w:val="0"/>
      <w:marRight w:val="0"/>
      <w:marTop w:val="0"/>
      <w:marBottom w:val="0"/>
      <w:divBdr>
        <w:top w:val="none" w:sz="0" w:space="0" w:color="auto"/>
        <w:left w:val="none" w:sz="0" w:space="0" w:color="auto"/>
        <w:bottom w:val="none" w:sz="0" w:space="0" w:color="auto"/>
        <w:right w:val="none" w:sz="0" w:space="0" w:color="auto"/>
      </w:divBdr>
    </w:div>
    <w:div w:id="2076929058">
      <w:bodyDiv w:val="1"/>
      <w:marLeft w:val="0"/>
      <w:marRight w:val="0"/>
      <w:marTop w:val="0"/>
      <w:marBottom w:val="0"/>
      <w:divBdr>
        <w:top w:val="none" w:sz="0" w:space="0" w:color="auto"/>
        <w:left w:val="none" w:sz="0" w:space="0" w:color="auto"/>
        <w:bottom w:val="none" w:sz="0" w:space="0" w:color="auto"/>
        <w:right w:val="none" w:sz="0" w:space="0" w:color="auto"/>
      </w:divBdr>
    </w:div>
    <w:div w:id="2077361638">
      <w:bodyDiv w:val="1"/>
      <w:marLeft w:val="0"/>
      <w:marRight w:val="0"/>
      <w:marTop w:val="0"/>
      <w:marBottom w:val="0"/>
      <w:divBdr>
        <w:top w:val="none" w:sz="0" w:space="0" w:color="auto"/>
        <w:left w:val="none" w:sz="0" w:space="0" w:color="auto"/>
        <w:bottom w:val="none" w:sz="0" w:space="0" w:color="auto"/>
        <w:right w:val="none" w:sz="0" w:space="0" w:color="auto"/>
      </w:divBdr>
    </w:div>
    <w:div w:id="2077825064">
      <w:bodyDiv w:val="1"/>
      <w:marLeft w:val="0"/>
      <w:marRight w:val="0"/>
      <w:marTop w:val="0"/>
      <w:marBottom w:val="0"/>
      <w:divBdr>
        <w:top w:val="none" w:sz="0" w:space="0" w:color="auto"/>
        <w:left w:val="none" w:sz="0" w:space="0" w:color="auto"/>
        <w:bottom w:val="none" w:sz="0" w:space="0" w:color="auto"/>
        <w:right w:val="none" w:sz="0" w:space="0" w:color="auto"/>
      </w:divBdr>
    </w:div>
    <w:div w:id="2078550232">
      <w:bodyDiv w:val="1"/>
      <w:marLeft w:val="0"/>
      <w:marRight w:val="0"/>
      <w:marTop w:val="0"/>
      <w:marBottom w:val="0"/>
      <w:divBdr>
        <w:top w:val="none" w:sz="0" w:space="0" w:color="auto"/>
        <w:left w:val="none" w:sz="0" w:space="0" w:color="auto"/>
        <w:bottom w:val="none" w:sz="0" w:space="0" w:color="auto"/>
        <w:right w:val="none" w:sz="0" w:space="0" w:color="auto"/>
      </w:divBdr>
    </w:div>
    <w:div w:id="2078554451">
      <w:bodyDiv w:val="1"/>
      <w:marLeft w:val="0"/>
      <w:marRight w:val="0"/>
      <w:marTop w:val="0"/>
      <w:marBottom w:val="0"/>
      <w:divBdr>
        <w:top w:val="none" w:sz="0" w:space="0" w:color="auto"/>
        <w:left w:val="none" w:sz="0" w:space="0" w:color="auto"/>
        <w:bottom w:val="none" w:sz="0" w:space="0" w:color="auto"/>
        <w:right w:val="none" w:sz="0" w:space="0" w:color="auto"/>
      </w:divBdr>
    </w:div>
    <w:div w:id="2078893485">
      <w:bodyDiv w:val="1"/>
      <w:marLeft w:val="0"/>
      <w:marRight w:val="0"/>
      <w:marTop w:val="0"/>
      <w:marBottom w:val="0"/>
      <w:divBdr>
        <w:top w:val="none" w:sz="0" w:space="0" w:color="auto"/>
        <w:left w:val="none" w:sz="0" w:space="0" w:color="auto"/>
        <w:bottom w:val="none" w:sz="0" w:space="0" w:color="auto"/>
        <w:right w:val="none" w:sz="0" w:space="0" w:color="auto"/>
      </w:divBdr>
    </w:div>
    <w:div w:id="2079086118">
      <w:bodyDiv w:val="1"/>
      <w:marLeft w:val="0"/>
      <w:marRight w:val="0"/>
      <w:marTop w:val="0"/>
      <w:marBottom w:val="0"/>
      <w:divBdr>
        <w:top w:val="none" w:sz="0" w:space="0" w:color="auto"/>
        <w:left w:val="none" w:sz="0" w:space="0" w:color="auto"/>
        <w:bottom w:val="none" w:sz="0" w:space="0" w:color="auto"/>
        <w:right w:val="none" w:sz="0" w:space="0" w:color="auto"/>
      </w:divBdr>
    </w:div>
    <w:div w:id="2079747484">
      <w:bodyDiv w:val="1"/>
      <w:marLeft w:val="0"/>
      <w:marRight w:val="0"/>
      <w:marTop w:val="0"/>
      <w:marBottom w:val="0"/>
      <w:divBdr>
        <w:top w:val="none" w:sz="0" w:space="0" w:color="auto"/>
        <w:left w:val="none" w:sz="0" w:space="0" w:color="auto"/>
        <w:bottom w:val="none" w:sz="0" w:space="0" w:color="auto"/>
        <w:right w:val="none" w:sz="0" w:space="0" w:color="auto"/>
      </w:divBdr>
    </w:div>
    <w:div w:id="2080055460">
      <w:bodyDiv w:val="1"/>
      <w:marLeft w:val="0"/>
      <w:marRight w:val="0"/>
      <w:marTop w:val="0"/>
      <w:marBottom w:val="0"/>
      <w:divBdr>
        <w:top w:val="none" w:sz="0" w:space="0" w:color="auto"/>
        <w:left w:val="none" w:sz="0" w:space="0" w:color="auto"/>
        <w:bottom w:val="none" w:sz="0" w:space="0" w:color="auto"/>
        <w:right w:val="none" w:sz="0" w:space="0" w:color="auto"/>
      </w:divBdr>
    </w:div>
    <w:div w:id="2080055483">
      <w:bodyDiv w:val="1"/>
      <w:marLeft w:val="0"/>
      <w:marRight w:val="0"/>
      <w:marTop w:val="0"/>
      <w:marBottom w:val="0"/>
      <w:divBdr>
        <w:top w:val="none" w:sz="0" w:space="0" w:color="auto"/>
        <w:left w:val="none" w:sz="0" w:space="0" w:color="auto"/>
        <w:bottom w:val="none" w:sz="0" w:space="0" w:color="auto"/>
        <w:right w:val="none" w:sz="0" w:space="0" w:color="auto"/>
      </w:divBdr>
      <w:divsChild>
        <w:div w:id="12052135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17849881">
              <w:marLeft w:val="0"/>
              <w:marRight w:val="0"/>
              <w:marTop w:val="0"/>
              <w:marBottom w:val="0"/>
              <w:divBdr>
                <w:top w:val="none" w:sz="0" w:space="0" w:color="auto"/>
                <w:left w:val="none" w:sz="0" w:space="0" w:color="auto"/>
                <w:bottom w:val="none" w:sz="0" w:space="0" w:color="auto"/>
                <w:right w:val="none" w:sz="0" w:space="0" w:color="auto"/>
              </w:divBdr>
            </w:div>
          </w:divsChild>
        </w:div>
        <w:div w:id="1008679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9618990">
              <w:marLeft w:val="0"/>
              <w:marRight w:val="0"/>
              <w:marTop w:val="0"/>
              <w:marBottom w:val="0"/>
              <w:divBdr>
                <w:top w:val="none" w:sz="0" w:space="0" w:color="auto"/>
                <w:left w:val="none" w:sz="0" w:space="0" w:color="auto"/>
                <w:bottom w:val="none" w:sz="0" w:space="0" w:color="auto"/>
                <w:right w:val="none" w:sz="0" w:space="0" w:color="auto"/>
              </w:divBdr>
            </w:div>
          </w:divsChild>
        </w:div>
        <w:div w:id="88448248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93711972">
              <w:marLeft w:val="0"/>
              <w:marRight w:val="0"/>
              <w:marTop w:val="0"/>
              <w:marBottom w:val="0"/>
              <w:divBdr>
                <w:top w:val="none" w:sz="0" w:space="0" w:color="auto"/>
                <w:left w:val="none" w:sz="0" w:space="0" w:color="auto"/>
                <w:bottom w:val="none" w:sz="0" w:space="0" w:color="auto"/>
                <w:right w:val="none" w:sz="0" w:space="0" w:color="auto"/>
              </w:divBdr>
            </w:div>
          </w:divsChild>
        </w:div>
        <w:div w:id="16796543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8168487">
              <w:marLeft w:val="0"/>
              <w:marRight w:val="0"/>
              <w:marTop w:val="0"/>
              <w:marBottom w:val="0"/>
              <w:divBdr>
                <w:top w:val="none" w:sz="0" w:space="0" w:color="auto"/>
                <w:left w:val="none" w:sz="0" w:space="0" w:color="auto"/>
                <w:bottom w:val="none" w:sz="0" w:space="0" w:color="auto"/>
                <w:right w:val="none" w:sz="0" w:space="0" w:color="auto"/>
              </w:divBdr>
            </w:div>
          </w:divsChild>
        </w:div>
        <w:div w:id="70860249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76901377">
              <w:marLeft w:val="0"/>
              <w:marRight w:val="0"/>
              <w:marTop w:val="0"/>
              <w:marBottom w:val="0"/>
              <w:divBdr>
                <w:top w:val="none" w:sz="0" w:space="0" w:color="auto"/>
                <w:left w:val="none" w:sz="0" w:space="0" w:color="auto"/>
                <w:bottom w:val="none" w:sz="0" w:space="0" w:color="auto"/>
                <w:right w:val="none" w:sz="0" w:space="0" w:color="auto"/>
              </w:divBdr>
            </w:div>
          </w:divsChild>
        </w:div>
        <w:div w:id="199290874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84226527">
              <w:marLeft w:val="0"/>
              <w:marRight w:val="0"/>
              <w:marTop w:val="0"/>
              <w:marBottom w:val="0"/>
              <w:divBdr>
                <w:top w:val="none" w:sz="0" w:space="0" w:color="auto"/>
                <w:left w:val="none" w:sz="0" w:space="0" w:color="auto"/>
                <w:bottom w:val="none" w:sz="0" w:space="0" w:color="auto"/>
                <w:right w:val="none" w:sz="0" w:space="0" w:color="auto"/>
              </w:divBdr>
            </w:div>
          </w:divsChild>
        </w:div>
        <w:div w:id="22926648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00802650">
              <w:marLeft w:val="0"/>
              <w:marRight w:val="0"/>
              <w:marTop w:val="0"/>
              <w:marBottom w:val="0"/>
              <w:divBdr>
                <w:top w:val="none" w:sz="0" w:space="0" w:color="auto"/>
                <w:left w:val="none" w:sz="0" w:space="0" w:color="auto"/>
                <w:bottom w:val="none" w:sz="0" w:space="0" w:color="auto"/>
                <w:right w:val="none" w:sz="0" w:space="0" w:color="auto"/>
              </w:divBdr>
            </w:div>
          </w:divsChild>
        </w:div>
        <w:div w:id="12485426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43645175">
              <w:marLeft w:val="0"/>
              <w:marRight w:val="0"/>
              <w:marTop w:val="0"/>
              <w:marBottom w:val="0"/>
              <w:divBdr>
                <w:top w:val="none" w:sz="0" w:space="0" w:color="auto"/>
                <w:left w:val="none" w:sz="0" w:space="0" w:color="auto"/>
                <w:bottom w:val="none" w:sz="0" w:space="0" w:color="auto"/>
                <w:right w:val="none" w:sz="0" w:space="0" w:color="auto"/>
              </w:divBdr>
            </w:div>
          </w:divsChild>
        </w:div>
        <w:div w:id="170278073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21336231">
              <w:marLeft w:val="0"/>
              <w:marRight w:val="0"/>
              <w:marTop w:val="0"/>
              <w:marBottom w:val="0"/>
              <w:divBdr>
                <w:top w:val="none" w:sz="0" w:space="0" w:color="auto"/>
                <w:left w:val="none" w:sz="0" w:space="0" w:color="auto"/>
                <w:bottom w:val="none" w:sz="0" w:space="0" w:color="auto"/>
                <w:right w:val="none" w:sz="0" w:space="0" w:color="auto"/>
              </w:divBdr>
            </w:div>
          </w:divsChild>
        </w:div>
        <w:div w:id="160197554">
          <w:marLeft w:val="0"/>
          <w:marRight w:val="0"/>
          <w:marTop w:val="0"/>
          <w:marBottom w:val="0"/>
          <w:divBdr>
            <w:top w:val="none" w:sz="0" w:space="0" w:color="auto"/>
            <w:left w:val="none" w:sz="0" w:space="0" w:color="auto"/>
            <w:bottom w:val="none" w:sz="0" w:space="0" w:color="auto"/>
            <w:right w:val="none" w:sz="0" w:space="0" w:color="auto"/>
          </w:divBdr>
        </w:div>
        <w:div w:id="1120033854">
          <w:marLeft w:val="0"/>
          <w:marRight w:val="0"/>
          <w:marTop w:val="0"/>
          <w:marBottom w:val="0"/>
          <w:divBdr>
            <w:top w:val="none" w:sz="0" w:space="0" w:color="auto"/>
            <w:left w:val="none" w:sz="0" w:space="0" w:color="auto"/>
            <w:bottom w:val="none" w:sz="0" w:space="0" w:color="auto"/>
            <w:right w:val="none" w:sz="0" w:space="0" w:color="auto"/>
          </w:divBdr>
        </w:div>
        <w:div w:id="1414281638">
          <w:marLeft w:val="0"/>
          <w:marRight w:val="0"/>
          <w:marTop w:val="0"/>
          <w:marBottom w:val="0"/>
          <w:divBdr>
            <w:top w:val="none" w:sz="0" w:space="0" w:color="auto"/>
            <w:left w:val="none" w:sz="0" w:space="0" w:color="auto"/>
            <w:bottom w:val="none" w:sz="0" w:space="0" w:color="auto"/>
            <w:right w:val="none" w:sz="0" w:space="0" w:color="auto"/>
          </w:divBdr>
        </w:div>
        <w:div w:id="1036076789">
          <w:marLeft w:val="0"/>
          <w:marRight w:val="0"/>
          <w:marTop w:val="0"/>
          <w:marBottom w:val="45"/>
          <w:divBdr>
            <w:top w:val="none" w:sz="0" w:space="0" w:color="auto"/>
            <w:left w:val="none" w:sz="0" w:space="0" w:color="auto"/>
            <w:bottom w:val="none" w:sz="0" w:space="0" w:color="auto"/>
            <w:right w:val="none" w:sz="0" w:space="0" w:color="auto"/>
          </w:divBdr>
        </w:div>
        <w:div w:id="997657314">
          <w:marLeft w:val="0"/>
          <w:marRight w:val="0"/>
          <w:marTop w:val="0"/>
          <w:marBottom w:val="45"/>
          <w:divBdr>
            <w:top w:val="none" w:sz="0" w:space="0" w:color="auto"/>
            <w:left w:val="none" w:sz="0" w:space="0" w:color="auto"/>
            <w:bottom w:val="none" w:sz="0" w:space="0" w:color="auto"/>
            <w:right w:val="none" w:sz="0" w:space="0" w:color="auto"/>
          </w:divBdr>
        </w:div>
        <w:div w:id="340161531">
          <w:marLeft w:val="0"/>
          <w:marRight w:val="0"/>
          <w:marTop w:val="0"/>
          <w:marBottom w:val="45"/>
          <w:divBdr>
            <w:top w:val="none" w:sz="0" w:space="0" w:color="auto"/>
            <w:left w:val="none" w:sz="0" w:space="0" w:color="auto"/>
            <w:bottom w:val="none" w:sz="0" w:space="0" w:color="auto"/>
            <w:right w:val="none" w:sz="0" w:space="0" w:color="auto"/>
          </w:divBdr>
        </w:div>
        <w:div w:id="2075616236">
          <w:marLeft w:val="0"/>
          <w:marRight w:val="0"/>
          <w:marTop w:val="0"/>
          <w:marBottom w:val="45"/>
          <w:divBdr>
            <w:top w:val="none" w:sz="0" w:space="0" w:color="auto"/>
            <w:left w:val="none" w:sz="0" w:space="0" w:color="auto"/>
            <w:bottom w:val="none" w:sz="0" w:space="0" w:color="auto"/>
            <w:right w:val="none" w:sz="0" w:space="0" w:color="auto"/>
          </w:divBdr>
        </w:div>
      </w:divsChild>
    </w:div>
    <w:div w:id="2080126529">
      <w:bodyDiv w:val="1"/>
      <w:marLeft w:val="0"/>
      <w:marRight w:val="0"/>
      <w:marTop w:val="0"/>
      <w:marBottom w:val="0"/>
      <w:divBdr>
        <w:top w:val="none" w:sz="0" w:space="0" w:color="auto"/>
        <w:left w:val="none" w:sz="0" w:space="0" w:color="auto"/>
        <w:bottom w:val="none" w:sz="0" w:space="0" w:color="auto"/>
        <w:right w:val="none" w:sz="0" w:space="0" w:color="auto"/>
      </w:divBdr>
      <w:divsChild>
        <w:div w:id="1117798157">
          <w:marLeft w:val="0"/>
          <w:marRight w:val="0"/>
          <w:marTop w:val="0"/>
          <w:marBottom w:val="0"/>
          <w:divBdr>
            <w:top w:val="none" w:sz="0" w:space="0" w:color="auto"/>
            <w:left w:val="none" w:sz="0" w:space="0" w:color="auto"/>
            <w:bottom w:val="none" w:sz="0" w:space="0" w:color="auto"/>
            <w:right w:val="none" w:sz="0" w:space="0" w:color="auto"/>
          </w:divBdr>
          <w:divsChild>
            <w:div w:id="1492672831">
              <w:marLeft w:val="0"/>
              <w:marRight w:val="0"/>
              <w:marTop w:val="0"/>
              <w:marBottom w:val="0"/>
              <w:divBdr>
                <w:top w:val="none" w:sz="0" w:space="0" w:color="auto"/>
                <w:left w:val="single" w:sz="36" w:space="12" w:color="FFFFFF"/>
                <w:bottom w:val="none" w:sz="0" w:space="0" w:color="auto"/>
                <w:right w:val="none" w:sz="0" w:space="0" w:color="auto"/>
              </w:divBdr>
            </w:div>
          </w:divsChild>
        </w:div>
      </w:divsChild>
    </w:div>
    <w:div w:id="2081365947">
      <w:bodyDiv w:val="1"/>
      <w:marLeft w:val="0"/>
      <w:marRight w:val="0"/>
      <w:marTop w:val="0"/>
      <w:marBottom w:val="0"/>
      <w:divBdr>
        <w:top w:val="none" w:sz="0" w:space="0" w:color="auto"/>
        <w:left w:val="none" w:sz="0" w:space="0" w:color="auto"/>
        <w:bottom w:val="none" w:sz="0" w:space="0" w:color="auto"/>
        <w:right w:val="none" w:sz="0" w:space="0" w:color="auto"/>
      </w:divBdr>
    </w:div>
    <w:div w:id="2084789900">
      <w:bodyDiv w:val="1"/>
      <w:marLeft w:val="0"/>
      <w:marRight w:val="0"/>
      <w:marTop w:val="0"/>
      <w:marBottom w:val="0"/>
      <w:divBdr>
        <w:top w:val="none" w:sz="0" w:space="0" w:color="auto"/>
        <w:left w:val="none" w:sz="0" w:space="0" w:color="auto"/>
        <w:bottom w:val="none" w:sz="0" w:space="0" w:color="auto"/>
        <w:right w:val="none" w:sz="0" w:space="0" w:color="auto"/>
      </w:divBdr>
    </w:div>
    <w:div w:id="2086685360">
      <w:bodyDiv w:val="1"/>
      <w:marLeft w:val="0"/>
      <w:marRight w:val="0"/>
      <w:marTop w:val="0"/>
      <w:marBottom w:val="0"/>
      <w:divBdr>
        <w:top w:val="none" w:sz="0" w:space="0" w:color="auto"/>
        <w:left w:val="none" w:sz="0" w:space="0" w:color="auto"/>
        <w:bottom w:val="none" w:sz="0" w:space="0" w:color="auto"/>
        <w:right w:val="none" w:sz="0" w:space="0" w:color="auto"/>
      </w:divBdr>
    </w:div>
    <w:div w:id="2087678316">
      <w:bodyDiv w:val="1"/>
      <w:marLeft w:val="0"/>
      <w:marRight w:val="0"/>
      <w:marTop w:val="0"/>
      <w:marBottom w:val="0"/>
      <w:divBdr>
        <w:top w:val="none" w:sz="0" w:space="0" w:color="auto"/>
        <w:left w:val="none" w:sz="0" w:space="0" w:color="auto"/>
        <w:bottom w:val="none" w:sz="0" w:space="0" w:color="auto"/>
        <w:right w:val="none" w:sz="0" w:space="0" w:color="auto"/>
      </w:divBdr>
    </w:div>
    <w:div w:id="2087678902">
      <w:bodyDiv w:val="1"/>
      <w:marLeft w:val="0"/>
      <w:marRight w:val="0"/>
      <w:marTop w:val="0"/>
      <w:marBottom w:val="0"/>
      <w:divBdr>
        <w:top w:val="none" w:sz="0" w:space="0" w:color="auto"/>
        <w:left w:val="none" w:sz="0" w:space="0" w:color="auto"/>
        <w:bottom w:val="none" w:sz="0" w:space="0" w:color="auto"/>
        <w:right w:val="none" w:sz="0" w:space="0" w:color="auto"/>
      </w:divBdr>
    </w:div>
    <w:div w:id="2088184303">
      <w:bodyDiv w:val="1"/>
      <w:marLeft w:val="0"/>
      <w:marRight w:val="0"/>
      <w:marTop w:val="0"/>
      <w:marBottom w:val="0"/>
      <w:divBdr>
        <w:top w:val="none" w:sz="0" w:space="0" w:color="auto"/>
        <w:left w:val="none" w:sz="0" w:space="0" w:color="auto"/>
        <w:bottom w:val="none" w:sz="0" w:space="0" w:color="auto"/>
        <w:right w:val="none" w:sz="0" w:space="0" w:color="auto"/>
      </w:divBdr>
      <w:divsChild>
        <w:div w:id="328677399">
          <w:marLeft w:val="0"/>
          <w:marRight w:val="0"/>
          <w:marTop w:val="0"/>
          <w:marBottom w:val="0"/>
          <w:divBdr>
            <w:top w:val="none" w:sz="0" w:space="0" w:color="auto"/>
            <w:left w:val="none" w:sz="0" w:space="0" w:color="auto"/>
            <w:bottom w:val="none" w:sz="0" w:space="0" w:color="auto"/>
            <w:right w:val="none" w:sz="0" w:space="0" w:color="auto"/>
          </w:divBdr>
          <w:divsChild>
            <w:div w:id="1575773912">
              <w:marLeft w:val="0"/>
              <w:marRight w:val="0"/>
              <w:marTop w:val="0"/>
              <w:marBottom w:val="0"/>
              <w:divBdr>
                <w:top w:val="none" w:sz="0" w:space="0" w:color="auto"/>
                <w:left w:val="none" w:sz="0" w:space="0" w:color="auto"/>
                <w:bottom w:val="none" w:sz="0" w:space="0" w:color="auto"/>
                <w:right w:val="none" w:sz="0" w:space="0" w:color="auto"/>
              </w:divBdr>
              <w:divsChild>
                <w:div w:id="1714769477">
                  <w:marLeft w:val="0"/>
                  <w:marRight w:val="0"/>
                  <w:marTop w:val="0"/>
                  <w:marBottom w:val="0"/>
                  <w:divBdr>
                    <w:top w:val="none" w:sz="0" w:space="0" w:color="auto"/>
                    <w:left w:val="none" w:sz="0" w:space="0" w:color="auto"/>
                    <w:bottom w:val="none" w:sz="0" w:space="0" w:color="auto"/>
                    <w:right w:val="none" w:sz="0" w:space="0" w:color="auto"/>
                  </w:divBdr>
                  <w:divsChild>
                    <w:div w:id="172771166">
                      <w:marLeft w:val="0"/>
                      <w:marRight w:val="0"/>
                      <w:marTop w:val="0"/>
                      <w:marBottom w:val="0"/>
                      <w:divBdr>
                        <w:top w:val="none" w:sz="0" w:space="0" w:color="auto"/>
                        <w:left w:val="none" w:sz="0" w:space="0" w:color="auto"/>
                        <w:bottom w:val="none" w:sz="0" w:space="0" w:color="auto"/>
                        <w:right w:val="none" w:sz="0" w:space="0" w:color="auto"/>
                      </w:divBdr>
                    </w:div>
                    <w:div w:id="1764259340">
                      <w:marLeft w:val="1950"/>
                      <w:marRight w:val="0"/>
                      <w:marTop w:val="0"/>
                      <w:marBottom w:val="0"/>
                      <w:divBdr>
                        <w:top w:val="none" w:sz="0" w:space="0" w:color="auto"/>
                        <w:left w:val="none" w:sz="0" w:space="0" w:color="auto"/>
                        <w:bottom w:val="none" w:sz="0" w:space="0" w:color="auto"/>
                        <w:right w:val="none" w:sz="0" w:space="0" w:color="auto"/>
                      </w:divBdr>
                      <w:divsChild>
                        <w:div w:id="573785265">
                          <w:marLeft w:val="0"/>
                          <w:marRight w:val="0"/>
                          <w:marTop w:val="0"/>
                          <w:marBottom w:val="0"/>
                          <w:divBdr>
                            <w:top w:val="none" w:sz="0" w:space="0" w:color="auto"/>
                            <w:left w:val="none" w:sz="0" w:space="0" w:color="auto"/>
                            <w:bottom w:val="none" w:sz="0" w:space="0" w:color="auto"/>
                            <w:right w:val="none" w:sz="0" w:space="0" w:color="auto"/>
                          </w:divBdr>
                          <w:divsChild>
                            <w:div w:id="1815751764">
                              <w:marLeft w:val="0"/>
                              <w:marRight w:val="0"/>
                              <w:marTop w:val="0"/>
                              <w:marBottom w:val="0"/>
                              <w:divBdr>
                                <w:top w:val="none" w:sz="0" w:space="0" w:color="auto"/>
                                <w:left w:val="none" w:sz="0" w:space="0" w:color="auto"/>
                                <w:bottom w:val="none" w:sz="0" w:space="0" w:color="auto"/>
                                <w:right w:val="none" w:sz="0" w:space="0" w:color="auto"/>
                              </w:divBdr>
                            </w:div>
                          </w:divsChild>
                        </w:div>
                        <w:div w:id="1527405223">
                          <w:marLeft w:val="0"/>
                          <w:marRight w:val="0"/>
                          <w:marTop w:val="75"/>
                          <w:marBottom w:val="0"/>
                          <w:divBdr>
                            <w:top w:val="none" w:sz="0" w:space="0" w:color="auto"/>
                            <w:left w:val="none" w:sz="0" w:space="0" w:color="auto"/>
                            <w:bottom w:val="none" w:sz="0" w:space="0" w:color="auto"/>
                            <w:right w:val="none" w:sz="0" w:space="0" w:color="auto"/>
                          </w:divBdr>
                          <w:divsChild>
                            <w:div w:id="14766789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69250317">
          <w:marLeft w:val="0"/>
          <w:marRight w:val="0"/>
          <w:marTop w:val="0"/>
          <w:marBottom w:val="0"/>
          <w:divBdr>
            <w:top w:val="none" w:sz="0" w:space="0" w:color="auto"/>
            <w:left w:val="none" w:sz="0" w:space="0" w:color="auto"/>
            <w:bottom w:val="none" w:sz="0" w:space="0" w:color="auto"/>
            <w:right w:val="none" w:sz="0" w:space="0" w:color="auto"/>
          </w:divBdr>
          <w:divsChild>
            <w:div w:id="451170602">
              <w:marLeft w:val="0"/>
              <w:marRight w:val="0"/>
              <w:marTop w:val="0"/>
              <w:marBottom w:val="0"/>
              <w:divBdr>
                <w:top w:val="none" w:sz="0" w:space="0" w:color="auto"/>
                <w:left w:val="none" w:sz="0" w:space="0" w:color="auto"/>
                <w:bottom w:val="none" w:sz="0" w:space="0" w:color="auto"/>
                <w:right w:val="none" w:sz="0" w:space="0" w:color="auto"/>
              </w:divBdr>
              <w:divsChild>
                <w:div w:id="2129544638">
                  <w:marLeft w:val="0"/>
                  <w:marRight w:val="0"/>
                  <w:marTop w:val="0"/>
                  <w:marBottom w:val="0"/>
                  <w:divBdr>
                    <w:top w:val="none" w:sz="0" w:space="0" w:color="auto"/>
                    <w:left w:val="none" w:sz="0" w:space="0" w:color="auto"/>
                    <w:bottom w:val="none" w:sz="0" w:space="0" w:color="auto"/>
                    <w:right w:val="none" w:sz="0" w:space="0" w:color="auto"/>
                  </w:divBdr>
                  <w:divsChild>
                    <w:div w:id="1675066969">
                      <w:marLeft w:val="0"/>
                      <w:marRight w:val="0"/>
                      <w:marTop w:val="0"/>
                      <w:marBottom w:val="0"/>
                      <w:divBdr>
                        <w:top w:val="none" w:sz="0" w:space="0" w:color="auto"/>
                        <w:left w:val="none" w:sz="0" w:space="0" w:color="auto"/>
                        <w:bottom w:val="none" w:sz="0" w:space="0" w:color="auto"/>
                        <w:right w:val="none" w:sz="0" w:space="0" w:color="auto"/>
                      </w:divBdr>
                    </w:div>
                    <w:div w:id="1491212893">
                      <w:marLeft w:val="1950"/>
                      <w:marRight w:val="0"/>
                      <w:marTop w:val="0"/>
                      <w:marBottom w:val="0"/>
                      <w:divBdr>
                        <w:top w:val="none" w:sz="0" w:space="0" w:color="auto"/>
                        <w:left w:val="none" w:sz="0" w:space="0" w:color="auto"/>
                        <w:bottom w:val="none" w:sz="0" w:space="0" w:color="auto"/>
                        <w:right w:val="none" w:sz="0" w:space="0" w:color="auto"/>
                      </w:divBdr>
                      <w:divsChild>
                        <w:div w:id="1675258310">
                          <w:marLeft w:val="0"/>
                          <w:marRight w:val="0"/>
                          <w:marTop w:val="0"/>
                          <w:marBottom w:val="0"/>
                          <w:divBdr>
                            <w:top w:val="none" w:sz="0" w:space="0" w:color="auto"/>
                            <w:left w:val="none" w:sz="0" w:space="0" w:color="auto"/>
                            <w:bottom w:val="none" w:sz="0" w:space="0" w:color="auto"/>
                            <w:right w:val="none" w:sz="0" w:space="0" w:color="auto"/>
                          </w:divBdr>
                          <w:divsChild>
                            <w:div w:id="1420709849">
                              <w:marLeft w:val="0"/>
                              <w:marRight w:val="0"/>
                              <w:marTop w:val="0"/>
                              <w:marBottom w:val="0"/>
                              <w:divBdr>
                                <w:top w:val="none" w:sz="0" w:space="0" w:color="auto"/>
                                <w:left w:val="none" w:sz="0" w:space="0" w:color="auto"/>
                                <w:bottom w:val="none" w:sz="0" w:space="0" w:color="auto"/>
                                <w:right w:val="none" w:sz="0" w:space="0" w:color="auto"/>
                              </w:divBdr>
                            </w:div>
                          </w:divsChild>
                        </w:div>
                        <w:div w:id="556824023">
                          <w:marLeft w:val="0"/>
                          <w:marRight w:val="0"/>
                          <w:marTop w:val="75"/>
                          <w:marBottom w:val="0"/>
                          <w:divBdr>
                            <w:top w:val="none" w:sz="0" w:space="0" w:color="auto"/>
                            <w:left w:val="none" w:sz="0" w:space="0" w:color="auto"/>
                            <w:bottom w:val="none" w:sz="0" w:space="0" w:color="auto"/>
                            <w:right w:val="none" w:sz="0" w:space="0" w:color="auto"/>
                          </w:divBdr>
                          <w:divsChild>
                            <w:div w:id="21403009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46638738">
          <w:marLeft w:val="0"/>
          <w:marRight w:val="0"/>
          <w:marTop w:val="0"/>
          <w:marBottom w:val="0"/>
          <w:divBdr>
            <w:top w:val="none" w:sz="0" w:space="0" w:color="auto"/>
            <w:left w:val="none" w:sz="0" w:space="0" w:color="auto"/>
            <w:bottom w:val="none" w:sz="0" w:space="0" w:color="auto"/>
            <w:right w:val="none" w:sz="0" w:space="0" w:color="auto"/>
          </w:divBdr>
          <w:divsChild>
            <w:div w:id="1549144338">
              <w:marLeft w:val="0"/>
              <w:marRight w:val="0"/>
              <w:marTop w:val="0"/>
              <w:marBottom w:val="0"/>
              <w:divBdr>
                <w:top w:val="none" w:sz="0" w:space="0" w:color="auto"/>
                <w:left w:val="none" w:sz="0" w:space="0" w:color="auto"/>
                <w:bottom w:val="none" w:sz="0" w:space="0" w:color="auto"/>
                <w:right w:val="none" w:sz="0" w:space="0" w:color="auto"/>
              </w:divBdr>
              <w:divsChild>
                <w:div w:id="1081099551">
                  <w:marLeft w:val="0"/>
                  <w:marRight w:val="0"/>
                  <w:marTop w:val="0"/>
                  <w:marBottom w:val="0"/>
                  <w:divBdr>
                    <w:top w:val="none" w:sz="0" w:space="0" w:color="auto"/>
                    <w:left w:val="none" w:sz="0" w:space="0" w:color="auto"/>
                    <w:bottom w:val="none" w:sz="0" w:space="0" w:color="auto"/>
                    <w:right w:val="none" w:sz="0" w:space="0" w:color="auto"/>
                  </w:divBdr>
                  <w:divsChild>
                    <w:div w:id="1237981211">
                      <w:marLeft w:val="0"/>
                      <w:marRight w:val="0"/>
                      <w:marTop w:val="0"/>
                      <w:marBottom w:val="0"/>
                      <w:divBdr>
                        <w:top w:val="none" w:sz="0" w:space="0" w:color="auto"/>
                        <w:left w:val="none" w:sz="0" w:space="0" w:color="auto"/>
                        <w:bottom w:val="none" w:sz="0" w:space="0" w:color="auto"/>
                        <w:right w:val="none" w:sz="0" w:space="0" w:color="auto"/>
                      </w:divBdr>
                      <w:divsChild>
                        <w:div w:id="88090367">
                          <w:marLeft w:val="0"/>
                          <w:marRight w:val="0"/>
                          <w:marTop w:val="0"/>
                          <w:marBottom w:val="0"/>
                          <w:divBdr>
                            <w:top w:val="none" w:sz="0" w:space="0" w:color="auto"/>
                            <w:left w:val="none" w:sz="0" w:space="0" w:color="auto"/>
                            <w:bottom w:val="none" w:sz="0" w:space="0" w:color="auto"/>
                            <w:right w:val="none" w:sz="0" w:space="0" w:color="auto"/>
                          </w:divBdr>
                        </w:div>
                        <w:div w:id="183329370">
                          <w:marLeft w:val="1950"/>
                          <w:marRight w:val="0"/>
                          <w:marTop w:val="0"/>
                          <w:marBottom w:val="0"/>
                          <w:divBdr>
                            <w:top w:val="none" w:sz="0" w:space="0" w:color="auto"/>
                            <w:left w:val="none" w:sz="0" w:space="0" w:color="auto"/>
                            <w:bottom w:val="none" w:sz="0" w:space="0" w:color="auto"/>
                            <w:right w:val="none" w:sz="0" w:space="0" w:color="auto"/>
                          </w:divBdr>
                          <w:divsChild>
                            <w:div w:id="1618364465">
                              <w:marLeft w:val="0"/>
                              <w:marRight w:val="0"/>
                              <w:marTop w:val="0"/>
                              <w:marBottom w:val="0"/>
                              <w:divBdr>
                                <w:top w:val="none" w:sz="0" w:space="0" w:color="auto"/>
                                <w:left w:val="none" w:sz="0" w:space="0" w:color="auto"/>
                                <w:bottom w:val="none" w:sz="0" w:space="0" w:color="auto"/>
                                <w:right w:val="none" w:sz="0" w:space="0" w:color="auto"/>
                              </w:divBdr>
                              <w:divsChild>
                                <w:div w:id="7184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526458">
          <w:marLeft w:val="0"/>
          <w:marRight w:val="0"/>
          <w:marTop w:val="0"/>
          <w:marBottom w:val="0"/>
          <w:divBdr>
            <w:top w:val="none" w:sz="0" w:space="0" w:color="auto"/>
            <w:left w:val="none" w:sz="0" w:space="0" w:color="auto"/>
            <w:bottom w:val="none" w:sz="0" w:space="0" w:color="auto"/>
            <w:right w:val="none" w:sz="0" w:space="0" w:color="auto"/>
          </w:divBdr>
          <w:divsChild>
            <w:div w:id="1770928492">
              <w:marLeft w:val="0"/>
              <w:marRight w:val="0"/>
              <w:marTop w:val="0"/>
              <w:marBottom w:val="0"/>
              <w:divBdr>
                <w:top w:val="none" w:sz="0" w:space="0" w:color="auto"/>
                <w:left w:val="none" w:sz="0" w:space="0" w:color="auto"/>
                <w:bottom w:val="none" w:sz="0" w:space="0" w:color="auto"/>
                <w:right w:val="none" w:sz="0" w:space="0" w:color="auto"/>
              </w:divBdr>
              <w:divsChild>
                <w:div w:id="161046848">
                  <w:marLeft w:val="0"/>
                  <w:marRight w:val="0"/>
                  <w:marTop w:val="0"/>
                  <w:marBottom w:val="0"/>
                  <w:divBdr>
                    <w:top w:val="none" w:sz="0" w:space="0" w:color="auto"/>
                    <w:left w:val="none" w:sz="0" w:space="0" w:color="auto"/>
                    <w:bottom w:val="none" w:sz="0" w:space="0" w:color="auto"/>
                    <w:right w:val="none" w:sz="0" w:space="0" w:color="auto"/>
                  </w:divBdr>
                  <w:divsChild>
                    <w:div w:id="322851597">
                      <w:marLeft w:val="0"/>
                      <w:marRight w:val="0"/>
                      <w:marTop w:val="0"/>
                      <w:marBottom w:val="0"/>
                      <w:divBdr>
                        <w:top w:val="none" w:sz="0" w:space="0" w:color="auto"/>
                        <w:left w:val="none" w:sz="0" w:space="0" w:color="auto"/>
                        <w:bottom w:val="none" w:sz="0" w:space="0" w:color="auto"/>
                        <w:right w:val="none" w:sz="0" w:space="0" w:color="auto"/>
                      </w:divBdr>
                    </w:div>
                    <w:div w:id="69742799">
                      <w:marLeft w:val="1950"/>
                      <w:marRight w:val="0"/>
                      <w:marTop w:val="0"/>
                      <w:marBottom w:val="0"/>
                      <w:divBdr>
                        <w:top w:val="none" w:sz="0" w:space="0" w:color="auto"/>
                        <w:left w:val="none" w:sz="0" w:space="0" w:color="auto"/>
                        <w:bottom w:val="none" w:sz="0" w:space="0" w:color="auto"/>
                        <w:right w:val="none" w:sz="0" w:space="0" w:color="auto"/>
                      </w:divBdr>
                      <w:divsChild>
                        <w:div w:id="1222793003">
                          <w:marLeft w:val="0"/>
                          <w:marRight w:val="0"/>
                          <w:marTop w:val="0"/>
                          <w:marBottom w:val="0"/>
                          <w:divBdr>
                            <w:top w:val="none" w:sz="0" w:space="0" w:color="auto"/>
                            <w:left w:val="none" w:sz="0" w:space="0" w:color="auto"/>
                            <w:bottom w:val="none" w:sz="0" w:space="0" w:color="auto"/>
                            <w:right w:val="none" w:sz="0" w:space="0" w:color="auto"/>
                          </w:divBdr>
                          <w:divsChild>
                            <w:div w:id="874850762">
                              <w:marLeft w:val="0"/>
                              <w:marRight w:val="0"/>
                              <w:marTop w:val="0"/>
                              <w:marBottom w:val="0"/>
                              <w:divBdr>
                                <w:top w:val="none" w:sz="0" w:space="0" w:color="auto"/>
                                <w:left w:val="none" w:sz="0" w:space="0" w:color="auto"/>
                                <w:bottom w:val="none" w:sz="0" w:space="0" w:color="auto"/>
                                <w:right w:val="none" w:sz="0" w:space="0" w:color="auto"/>
                              </w:divBdr>
                            </w:div>
                          </w:divsChild>
                        </w:div>
                        <w:div w:id="751437444">
                          <w:marLeft w:val="0"/>
                          <w:marRight w:val="0"/>
                          <w:marTop w:val="75"/>
                          <w:marBottom w:val="0"/>
                          <w:divBdr>
                            <w:top w:val="none" w:sz="0" w:space="0" w:color="auto"/>
                            <w:left w:val="none" w:sz="0" w:space="0" w:color="auto"/>
                            <w:bottom w:val="none" w:sz="0" w:space="0" w:color="auto"/>
                            <w:right w:val="none" w:sz="0" w:space="0" w:color="auto"/>
                          </w:divBdr>
                          <w:divsChild>
                            <w:div w:id="5875459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12182328">
          <w:marLeft w:val="0"/>
          <w:marRight w:val="0"/>
          <w:marTop w:val="0"/>
          <w:marBottom w:val="0"/>
          <w:divBdr>
            <w:top w:val="none" w:sz="0" w:space="0" w:color="auto"/>
            <w:left w:val="none" w:sz="0" w:space="0" w:color="auto"/>
            <w:bottom w:val="none" w:sz="0" w:space="0" w:color="auto"/>
            <w:right w:val="none" w:sz="0" w:space="0" w:color="auto"/>
          </w:divBdr>
          <w:divsChild>
            <w:div w:id="1704329669">
              <w:marLeft w:val="0"/>
              <w:marRight w:val="0"/>
              <w:marTop w:val="0"/>
              <w:marBottom w:val="0"/>
              <w:divBdr>
                <w:top w:val="none" w:sz="0" w:space="0" w:color="auto"/>
                <w:left w:val="none" w:sz="0" w:space="0" w:color="auto"/>
                <w:bottom w:val="none" w:sz="0" w:space="0" w:color="auto"/>
                <w:right w:val="none" w:sz="0" w:space="0" w:color="auto"/>
              </w:divBdr>
              <w:divsChild>
                <w:div w:id="618683494">
                  <w:marLeft w:val="0"/>
                  <w:marRight w:val="0"/>
                  <w:marTop w:val="0"/>
                  <w:marBottom w:val="0"/>
                  <w:divBdr>
                    <w:top w:val="none" w:sz="0" w:space="0" w:color="auto"/>
                    <w:left w:val="none" w:sz="0" w:space="0" w:color="auto"/>
                    <w:bottom w:val="none" w:sz="0" w:space="0" w:color="auto"/>
                    <w:right w:val="none" w:sz="0" w:space="0" w:color="auto"/>
                  </w:divBdr>
                  <w:divsChild>
                    <w:div w:id="2090999671">
                      <w:marLeft w:val="0"/>
                      <w:marRight w:val="0"/>
                      <w:marTop w:val="0"/>
                      <w:marBottom w:val="0"/>
                      <w:divBdr>
                        <w:top w:val="none" w:sz="0" w:space="0" w:color="auto"/>
                        <w:left w:val="none" w:sz="0" w:space="0" w:color="auto"/>
                        <w:bottom w:val="none" w:sz="0" w:space="0" w:color="auto"/>
                        <w:right w:val="none" w:sz="0" w:space="0" w:color="auto"/>
                      </w:divBdr>
                    </w:div>
                    <w:div w:id="1760759146">
                      <w:marLeft w:val="1950"/>
                      <w:marRight w:val="0"/>
                      <w:marTop w:val="0"/>
                      <w:marBottom w:val="0"/>
                      <w:divBdr>
                        <w:top w:val="none" w:sz="0" w:space="0" w:color="auto"/>
                        <w:left w:val="none" w:sz="0" w:space="0" w:color="auto"/>
                        <w:bottom w:val="none" w:sz="0" w:space="0" w:color="auto"/>
                        <w:right w:val="none" w:sz="0" w:space="0" w:color="auto"/>
                      </w:divBdr>
                      <w:divsChild>
                        <w:div w:id="667292464">
                          <w:marLeft w:val="0"/>
                          <w:marRight w:val="0"/>
                          <w:marTop w:val="0"/>
                          <w:marBottom w:val="0"/>
                          <w:divBdr>
                            <w:top w:val="none" w:sz="0" w:space="0" w:color="auto"/>
                            <w:left w:val="none" w:sz="0" w:space="0" w:color="auto"/>
                            <w:bottom w:val="none" w:sz="0" w:space="0" w:color="auto"/>
                            <w:right w:val="none" w:sz="0" w:space="0" w:color="auto"/>
                          </w:divBdr>
                          <w:divsChild>
                            <w:div w:id="916936951">
                              <w:marLeft w:val="0"/>
                              <w:marRight w:val="0"/>
                              <w:marTop w:val="0"/>
                              <w:marBottom w:val="0"/>
                              <w:divBdr>
                                <w:top w:val="none" w:sz="0" w:space="0" w:color="auto"/>
                                <w:left w:val="none" w:sz="0" w:space="0" w:color="auto"/>
                                <w:bottom w:val="none" w:sz="0" w:space="0" w:color="auto"/>
                                <w:right w:val="none" w:sz="0" w:space="0" w:color="auto"/>
                              </w:divBdr>
                            </w:div>
                          </w:divsChild>
                        </w:div>
                        <w:div w:id="1105492890">
                          <w:marLeft w:val="0"/>
                          <w:marRight w:val="0"/>
                          <w:marTop w:val="75"/>
                          <w:marBottom w:val="0"/>
                          <w:divBdr>
                            <w:top w:val="none" w:sz="0" w:space="0" w:color="auto"/>
                            <w:left w:val="none" w:sz="0" w:space="0" w:color="auto"/>
                            <w:bottom w:val="none" w:sz="0" w:space="0" w:color="auto"/>
                            <w:right w:val="none" w:sz="0" w:space="0" w:color="auto"/>
                          </w:divBdr>
                          <w:divsChild>
                            <w:div w:id="4063900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498355">
      <w:bodyDiv w:val="1"/>
      <w:marLeft w:val="0"/>
      <w:marRight w:val="0"/>
      <w:marTop w:val="0"/>
      <w:marBottom w:val="0"/>
      <w:divBdr>
        <w:top w:val="none" w:sz="0" w:space="0" w:color="auto"/>
        <w:left w:val="none" w:sz="0" w:space="0" w:color="auto"/>
        <w:bottom w:val="none" w:sz="0" w:space="0" w:color="auto"/>
        <w:right w:val="none" w:sz="0" w:space="0" w:color="auto"/>
      </w:divBdr>
    </w:div>
    <w:div w:id="2091731221">
      <w:bodyDiv w:val="1"/>
      <w:marLeft w:val="0"/>
      <w:marRight w:val="0"/>
      <w:marTop w:val="0"/>
      <w:marBottom w:val="0"/>
      <w:divBdr>
        <w:top w:val="none" w:sz="0" w:space="0" w:color="auto"/>
        <w:left w:val="none" w:sz="0" w:space="0" w:color="auto"/>
        <w:bottom w:val="none" w:sz="0" w:space="0" w:color="auto"/>
        <w:right w:val="none" w:sz="0" w:space="0" w:color="auto"/>
      </w:divBdr>
      <w:divsChild>
        <w:div w:id="1859662615">
          <w:marLeft w:val="0"/>
          <w:marRight w:val="0"/>
          <w:marTop w:val="0"/>
          <w:marBottom w:val="0"/>
          <w:divBdr>
            <w:top w:val="none" w:sz="0" w:space="0" w:color="auto"/>
            <w:left w:val="none" w:sz="0" w:space="0" w:color="auto"/>
            <w:bottom w:val="none" w:sz="0" w:space="0" w:color="auto"/>
            <w:right w:val="none" w:sz="0" w:space="0" w:color="auto"/>
          </w:divBdr>
        </w:div>
        <w:div w:id="94789612">
          <w:marLeft w:val="0"/>
          <w:marRight w:val="0"/>
          <w:marTop w:val="0"/>
          <w:marBottom w:val="0"/>
          <w:divBdr>
            <w:top w:val="none" w:sz="0" w:space="0" w:color="auto"/>
            <w:left w:val="none" w:sz="0" w:space="0" w:color="auto"/>
            <w:bottom w:val="none" w:sz="0" w:space="0" w:color="auto"/>
            <w:right w:val="none" w:sz="0" w:space="0" w:color="auto"/>
          </w:divBdr>
        </w:div>
        <w:div w:id="278610863">
          <w:marLeft w:val="0"/>
          <w:marRight w:val="0"/>
          <w:marTop w:val="0"/>
          <w:marBottom w:val="0"/>
          <w:divBdr>
            <w:top w:val="none" w:sz="0" w:space="0" w:color="auto"/>
            <w:left w:val="none" w:sz="0" w:space="0" w:color="auto"/>
            <w:bottom w:val="none" w:sz="0" w:space="0" w:color="auto"/>
            <w:right w:val="none" w:sz="0" w:space="0" w:color="auto"/>
          </w:divBdr>
        </w:div>
        <w:div w:id="1017274515">
          <w:marLeft w:val="0"/>
          <w:marRight w:val="0"/>
          <w:marTop w:val="0"/>
          <w:marBottom w:val="0"/>
          <w:divBdr>
            <w:top w:val="none" w:sz="0" w:space="0" w:color="auto"/>
            <w:left w:val="none" w:sz="0" w:space="0" w:color="auto"/>
            <w:bottom w:val="none" w:sz="0" w:space="0" w:color="auto"/>
            <w:right w:val="none" w:sz="0" w:space="0" w:color="auto"/>
          </w:divBdr>
        </w:div>
      </w:divsChild>
    </w:div>
    <w:div w:id="2094669261">
      <w:bodyDiv w:val="1"/>
      <w:marLeft w:val="0"/>
      <w:marRight w:val="0"/>
      <w:marTop w:val="0"/>
      <w:marBottom w:val="0"/>
      <w:divBdr>
        <w:top w:val="none" w:sz="0" w:space="0" w:color="auto"/>
        <w:left w:val="none" w:sz="0" w:space="0" w:color="auto"/>
        <w:bottom w:val="none" w:sz="0" w:space="0" w:color="auto"/>
        <w:right w:val="none" w:sz="0" w:space="0" w:color="auto"/>
      </w:divBdr>
    </w:div>
    <w:div w:id="2097819905">
      <w:bodyDiv w:val="1"/>
      <w:marLeft w:val="0"/>
      <w:marRight w:val="0"/>
      <w:marTop w:val="0"/>
      <w:marBottom w:val="0"/>
      <w:divBdr>
        <w:top w:val="none" w:sz="0" w:space="0" w:color="auto"/>
        <w:left w:val="none" w:sz="0" w:space="0" w:color="auto"/>
        <w:bottom w:val="none" w:sz="0" w:space="0" w:color="auto"/>
        <w:right w:val="none" w:sz="0" w:space="0" w:color="auto"/>
      </w:divBdr>
      <w:divsChild>
        <w:div w:id="1979727663">
          <w:marLeft w:val="0"/>
          <w:marRight w:val="0"/>
          <w:marTop w:val="0"/>
          <w:marBottom w:val="0"/>
          <w:divBdr>
            <w:top w:val="none" w:sz="0" w:space="0" w:color="auto"/>
            <w:left w:val="none" w:sz="0" w:space="0" w:color="auto"/>
            <w:bottom w:val="none" w:sz="0" w:space="0" w:color="auto"/>
            <w:right w:val="none" w:sz="0" w:space="0" w:color="auto"/>
          </w:divBdr>
          <w:divsChild>
            <w:div w:id="1063452858">
              <w:marLeft w:val="0"/>
              <w:marRight w:val="0"/>
              <w:marTop w:val="0"/>
              <w:marBottom w:val="0"/>
              <w:divBdr>
                <w:top w:val="none" w:sz="0" w:space="0" w:color="auto"/>
                <w:left w:val="none" w:sz="0" w:space="0" w:color="auto"/>
                <w:bottom w:val="none" w:sz="0" w:space="0" w:color="auto"/>
                <w:right w:val="none" w:sz="0" w:space="0" w:color="auto"/>
              </w:divBdr>
              <w:divsChild>
                <w:div w:id="1273829883">
                  <w:marLeft w:val="0"/>
                  <w:marRight w:val="0"/>
                  <w:marTop w:val="0"/>
                  <w:marBottom w:val="0"/>
                  <w:divBdr>
                    <w:top w:val="none" w:sz="0" w:space="0" w:color="auto"/>
                    <w:left w:val="none" w:sz="0" w:space="0" w:color="auto"/>
                    <w:bottom w:val="none" w:sz="0" w:space="0" w:color="auto"/>
                    <w:right w:val="none" w:sz="0" w:space="0" w:color="auto"/>
                  </w:divBdr>
                  <w:divsChild>
                    <w:div w:id="2092461703">
                      <w:marLeft w:val="0"/>
                      <w:marRight w:val="0"/>
                      <w:marTop w:val="0"/>
                      <w:marBottom w:val="0"/>
                      <w:divBdr>
                        <w:top w:val="none" w:sz="0" w:space="0" w:color="auto"/>
                        <w:left w:val="none" w:sz="0" w:space="0" w:color="auto"/>
                        <w:bottom w:val="none" w:sz="0" w:space="0" w:color="auto"/>
                        <w:right w:val="none" w:sz="0" w:space="0" w:color="auto"/>
                      </w:divBdr>
                      <w:divsChild>
                        <w:div w:id="1572159068">
                          <w:marLeft w:val="0"/>
                          <w:marRight w:val="0"/>
                          <w:marTop w:val="0"/>
                          <w:marBottom w:val="0"/>
                          <w:divBdr>
                            <w:top w:val="none" w:sz="0" w:space="0" w:color="auto"/>
                            <w:left w:val="none" w:sz="0" w:space="0" w:color="auto"/>
                            <w:bottom w:val="none" w:sz="0" w:space="0" w:color="auto"/>
                            <w:right w:val="none" w:sz="0" w:space="0" w:color="auto"/>
                          </w:divBdr>
                          <w:divsChild>
                            <w:div w:id="111169013">
                              <w:marLeft w:val="0"/>
                              <w:marRight w:val="0"/>
                              <w:marTop w:val="0"/>
                              <w:marBottom w:val="0"/>
                              <w:divBdr>
                                <w:top w:val="none" w:sz="0" w:space="0" w:color="auto"/>
                                <w:left w:val="none" w:sz="0" w:space="0" w:color="auto"/>
                                <w:bottom w:val="none" w:sz="0" w:space="0" w:color="auto"/>
                                <w:right w:val="none" w:sz="0" w:space="0" w:color="auto"/>
                              </w:divBdr>
                              <w:divsChild>
                                <w:div w:id="1884899619">
                                  <w:marLeft w:val="0"/>
                                  <w:marRight w:val="0"/>
                                  <w:marTop w:val="0"/>
                                  <w:marBottom w:val="0"/>
                                  <w:divBdr>
                                    <w:top w:val="none" w:sz="0" w:space="0" w:color="auto"/>
                                    <w:left w:val="none" w:sz="0" w:space="0" w:color="auto"/>
                                    <w:bottom w:val="none" w:sz="0" w:space="0" w:color="auto"/>
                                    <w:right w:val="none" w:sz="0" w:space="0" w:color="auto"/>
                                  </w:divBdr>
                                </w:div>
                                <w:div w:id="18974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746236">
      <w:bodyDiv w:val="1"/>
      <w:marLeft w:val="0"/>
      <w:marRight w:val="0"/>
      <w:marTop w:val="0"/>
      <w:marBottom w:val="0"/>
      <w:divBdr>
        <w:top w:val="none" w:sz="0" w:space="0" w:color="auto"/>
        <w:left w:val="none" w:sz="0" w:space="0" w:color="auto"/>
        <w:bottom w:val="none" w:sz="0" w:space="0" w:color="auto"/>
        <w:right w:val="none" w:sz="0" w:space="0" w:color="auto"/>
      </w:divBdr>
    </w:div>
    <w:div w:id="2098942568">
      <w:bodyDiv w:val="1"/>
      <w:marLeft w:val="0"/>
      <w:marRight w:val="0"/>
      <w:marTop w:val="0"/>
      <w:marBottom w:val="0"/>
      <w:divBdr>
        <w:top w:val="none" w:sz="0" w:space="0" w:color="auto"/>
        <w:left w:val="none" w:sz="0" w:space="0" w:color="auto"/>
        <w:bottom w:val="none" w:sz="0" w:space="0" w:color="auto"/>
        <w:right w:val="none" w:sz="0" w:space="0" w:color="auto"/>
      </w:divBdr>
    </w:div>
    <w:div w:id="2099671566">
      <w:bodyDiv w:val="1"/>
      <w:marLeft w:val="0"/>
      <w:marRight w:val="0"/>
      <w:marTop w:val="0"/>
      <w:marBottom w:val="0"/>
      <w:divBdr>
        <w:top w:val="none" w:sz="0" w:space="0" w:color="auto"/>
        <w:left w:val="none" w:sz="0" w:space="0" w:color="auto"/>
        <w:bottom w:val="none" w:sz="0" w:space="0" w:color="auto"/>
        <w:right w:val="none" w:sz="0" w:space="0" w:color="auto"/>
      </w:divBdr>
    </w:div>
    <w:div w:id="2101632496">
      <w:bodyDiv w:val="1"/>
      <w:marLeft w:val="0"/>
      <w:marRight w:val="0"/>
      <w:marTop w:val="0"/>
      <w:marBottom w:val="0"/>
      <w:divBdr>
        <w:top w:val="none" w:sz="0" w:space="0" w:color="auto"/>
        <w:left w:val="none" w:sz="0" w:space="0" w:color="auto"/>
        <w:bottom w:val="none" w:sz="0" w:space="0" w:color="auto"/>
        <w:right w:val="none" w:sz="0" w:space="0" w:color="auto"/>
      </w:divBdr>
      <w:divsChild>
        <w:div w:id="22247766">
          <w:marLeft w:val="0"/>
          <w:marRight w:val="0"/>
          <w:marTop w:val="0"/>
          <w:marBottom w:val="0"/>
          <w:divBdr>
            <w:top w:val="none" w:sz="0" w:space="0" w:color="auto"/>
            <w:left w:val="none" w:sz="0" w:space="0" w:color="auto"/>
            <w:bottom w:val="none" w:sz="0" w:space="0" w:color="auto"/>
            <w:right w:val="none" w:sz="0" w:space="0" w:color="auto"/>
          </w:divBdr>
          <w:divsChild>
            <w:div w:id="1300064720">
              <w:marLeft w:val="0"/>
              <w:marRight w:val="0"/>
              <w:marTop w:val="0"/>
              <w:marBottom w:val="0"/>
              <w:divBdr>
                <w:top w:val="none" w:sz="0" w:space="0" w:color="auto"/>
                <w:left w:val="none" w:sz="0" w:space="0" w:color="auto"/>
                <w:bottom w:val="none" w:sz="0" w:space="0" w:color="auto"/>
                <w:right w:val="none" w:sz="0" w:space="0" w:color="auto"/>
              </w:divBdr>
              <w:divsChild>
                <w:div w:id="1310476415">
                  <w:marLeft w:val="0"/>
                  <w:marRight w:val="0"/>
                  <w:marTop w:val="0"/>
                  <w:marBottom w:val="0"/>
                  <w:divBdr>
                    <w:top w:val="none" w:sz="0" w:space="0" w:color="auto"/>
                    <w:left w:val="none" w:sz="0" w:space="0" w:color="auto"/>
                    <w:bottom w:val="none" w:sz="0" w:space="0" w:color="auto"/>
                    <w:right w:val="none" w:sz="0" w:space="0" w:color="auto"/>
                  </w:divBdr>
                  <w:divsChild>
                    <w:div w:id="363600116">
                      <w:marLeft w:val="0"/>
                      <w:marRight w:val="0"/>
                      <w:marTop w:val="0"/>
                      <w:marBottom w:val="0"/>
                      <w:divBdr>
                        <w:top w:val="none" w:sz="0" w:space="0" w:color="auto"/>
                        <w:left w:val="none" w:sz="0" w:space="0" w:color="auto"/>
                        <w:bottom w:val="none" w:sz="0" w:space="0" w:color="auto"/>
                        <w:right w:val="none" w:sz="0" w:space="0" w:color="auto"/>
                      </w:divBdr>
                      <w:divsChild>
                        <w:div w:id="8436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873467">
      <w:bodyDiv w:val="1"/>
      <w:marLeft w:val="0"/>
      <w:marRight w:val="0"/>
      <w:marTop w:val="0"/>
      <w:marBottom w:val="0"/>
      <w:divBdr>
        <w:top w:val="none" w:sz="0" w:space="0" w:color="auto"/>
        <w:left w:val="none" w:sz="0" w:space="0" w:color="auto"/>
        <w:bottom w:val="none" w:sz="0" w:space="0" w:color="auto"/>
        <w:right w:val="none" w:sz="0" w:space="0" w:color="auto"/>
      </w:divBdr>
      <w:divsChild>
        <w:div w:id="2081520301">
          <w:marLeft w:val="0"/>
          <w:marRight w:val="0"/>
          <w:marTop w:val="0"/>
          <w:marBottom w:val="0"/>
          <w:divBdr>
            <w:top w:val="none" w:sz="0" w:space="0" w:color="auto"/>
            <w:left w:val="none" w:sz="0" w:space="0" w:color="auto"/>
            <w:bottom w:val="none" w:sz="0" w:space="0" w:color="auto"/>
            <w:right w:val="none" w:sz="0" w:space="0" w:color="auto"/>
          </w:divBdr>
          <w:divsChild>
            <w:div w:id="259416500">
              <w:marLeft w:val="0"/>
              <w:marRight w:val="300"/>
              <w:marTop w:val="0"/>
              <w:marBottom w:val="150"/>
              <w:divBdr>
                <w:top w:val="none" w:sz="0" w:space="0" w:color="auto"/>
                <w:left w:val="none" w:sz="0" w:space="0" w:color="auto"/>
                <w:bottom w:val="none" w:sz="0" w:space="0" w:color="auto"/>
                <w:right w:val="none" w:sz="0" w:space="0" w:color="auto"/>
              </w:divBdr>
              <w:divsChild>
                <w:div w:id="518979951">
                  <w:marLeft w:val="0"/>
                  <w:marRight w:val="0"/>
                  <w:marTop w:val="0"/>
                  <w:marBottom w:val="0"/>
                  <w:divBdr>
                    <w:top w:val="none" w:sz="0" w:space="0" w:color="auto"/>
                    <w:left w:val="none" w:sz="0" w:space="0" w:color="auto"/>
                    <w:bottom w:val="none" w:sz="0" w:space="0" w:color="auto"/>
                    <w:right w:val="none" w:sz="0" w:space="0" w:color="auto"/>
                  </w:divBdr>
                </w:div>
                <w:div w:id="324086955">
                  <w:marLeft w:val="0"/>
                  <w:marRight w:val="0"/>
                  <w:marTop w:val="0"/>
                  <w:marBottom w:val="0"/>
                  <w:divBdr>
                    <w:top w:val="none" w:sz="0" w:space="0" w:color="auto"/>
                    <w:left w:val="none" w:sz="0" w:space="0" w:color="auto"/>
                    <w:bottom w:val="none" w:sz="0" w:space="0" w:color="auto"/>
                    <w:right w:val="none" w:sz="0" w:space="0" w:color="auto"/>
                  </w:divBdr>
                </w:div>
                <w:div w:id="949972613">
                  <w:marLeft w:val="0"/>
                  <w:marRight w:val="0"/>
                  <w:marTop w:val="0"/>
                  <w:marBottom w:val="0"/>
                  <w:divBdr>
                    <w:top w:val="none" w:sz="0" w:space="0" w:color="auto"/>
                    <w:left w:val="none" w:sz="0" w:space="0" w:color="auto"/>
                    <w:bottom w:val="none" w:sz="0" w:space="0" w:color="auto"/>
                    <w:right w:val="none" w:sz="0" w:space="0" w:color="auto"/>
                  </w:divBdr>
                </w:div>
              </w:divsChild>
            </w:div>
            <w:div w:id="374430323">
              <w:marLeft w:val="0"/>
              <w:marRight w:val="300"/>
              <w:marTop w:val="0"/>
              <w:marBottom w:val="150"/>
              <w:divBdr>
                <w:top w:val="none" w:sz="0" w:space="0" w:color="auto"/>
                <w:left w:val="none" w:sz="0" w:space="0" w:color="auto"/>
                <w:bottom w:val="none" w:sz="0" w:space="0" w:color="auto"/>
                <w:right w:val="none" w:sz="0" w:space="0" w:color="auto"/>
              </w:divBdr>
              <w:divsChild>
                <w:div w:id="1676959584">
                  <w:marLeft w:val="0"/>
                  <w:marRight w:val="0"/>
                  <w:marTop w:val="0"/>
                  <w:marBottom w:val="0"/>
                  <w:divBdr>
                    <w:top w:val="none" w:sz="0" w:space="0" w:color="auto"/>
                    <w:left w:val="none" w:sz="0" w:space="0" w:color="auto"/>
                    <w:bottom w:val="none" w:sz="0" w:space="0" w:color="auto"/>
                    <w:right w:val="none" w:sz="0" w:space="0" w:color="auto"/>
                  </w:divBdr>
                </w:div>
                <w:div w:id="347487627">
                  <w:marLeft w:val="0"/>
                  <w:marRight w:val="0"/>
                  <w:marTop w:val="0"/>
                  <w:marBottom w:val="0"/>
                  <w:divBdr>
                    <w:top w:val="none" w:sz="0" w:space="0" w:color="auto"/>
                    <w:left w:val="none" w:sz="0" w:space="0" w:color="auto"/>
                    <w:bottom w:val="none" w:sz="0" w:space="0" w:color="auto"/>
                    <w:right w:val="none" w:sz="0" w:space="0" w:color="auto"/>
                  </w:divBdr>
                </w:div>
                <w:div w:id="556553966">
                  <w:marLeft w:val="0"/>
                  <w:marRight w:val="0"/>
                  <w:marTop w:val="0"/>
                  <w:marBottom w:val="0"/>
                  <w:divBdr>
                    <w:top w:val="none" w:sz="0" w:space="0" w:color="auto"/>
                    <w:left w:val="none" w:sz="0" w:space="0" w:color="auto"/>
                    <w:bottom w:val="none" w:sz="0" w:space="0" w:color="auto"/>
                    <w:right w:val="none" w:sz="0" w:space="0" w:color="auto"/>
                  </w:divBdr>
                </w:div>
              </w:divsChild>
            </w:div>
            <w:div w:id="989675151">
              <w:marLeft w:val="0"/>
              <w:marRight w:val="300"/>
              <w:marTop w:val="0"/>
              <w:marBottom w:val="150"/>
              <w:divBdr>
                <w:top w:val="none" w:sz="0" w:space="0" w:color="auto"/>
                <w:left w:val="none" w:sz="0" w:space="0" w:color="auto"/>
                <w:bottom w:val="none" w:sz="0" w:space="0" w:color="auto"/>
                <w:right w:val="none" w:sz="0" w:space="0" w:color="auto"/>
              </w:divBdr>
              <w:divsChild>
                <w:div w:id="597249260">
                  <w:marLeft w:val="0"/>
                  <w:marRight w:val="0"/>
                  <w:marTop w:val="0"/>
                  <w:marBottom w:val="0"/>
                  <w:divBdr>
                    <w:top w:val="none" w:sz="0" w:space="0" w:color="auto"/>
                    <w:left w:val="none" w:sz="0" w:space="0" w:color="auto"/>
                    <w:bottom w:val="none" w:sz="0" w:space="0" w:color="auto"/>
                    <w:right w:val="none" w:sz="0" w:space="0" w:color="auto"/>
                  </w:divBdr>
                </w:div>
                <w:div w:id="280570956">
                  <w:marLeft w:val="0"/>
                  <w:marRight w:val="0"/>
                  <w:marTop w:val="0"/>
                  <w:marBottom w:val="0"/>
                  <w:divBdr>
                    <w:top w:val="none" w:sz="0" w:space="0" w:color="auto"/>
                    <w:left w:val="none" w:sz="0" w:space="0" w:color="auto"/>
                    <w:bottom w:val="none" w:sz="0" w:space="0" w:color="auto"/>
                    <w:right w:val="none" w:sz="0" w:space="0" w:color="auto"/>
                  </w:divBdr>
                </w:div>
                <w:div w:id="142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144011">
      <w:bodyDiv w:val="1"/>
      <w:marLeft w:val="0"/>
      <w:marRight w:val="0"/>
      <w:marTop w:val="0"/>
      <w:marBottom w:val="0"/>
      <w:divBdr>
        <w:top w:val="none" w:sz="0" w:space="0" w:color="auto"/>
        <w:left w:val="none" w:sz="0" w:space="0" w:color="auto"/>
        <w:bottom w:val="none" w:sz="0" w:space="0" w:color="auto"/>
        <w:right w:val="none" w:sz="0" w:space="0" w:color="auto"/>
      </w:divBdr>
    </w:div>
    <w:div w:id="2102799920">
      <w:bodyDiv w:val="1"/>
      <w:marLeft w:val="0"/>
      <w:marRight w:val="0"/>
      <w:marTop w:val="0"/>
      <w:marBottom w:val="150"/>
      <w:divBdr>
        <w:top w:val="none" w:sz="0" w:space="0" w:color="auto"/>
        <w:left w:val="none" w:sz="0" w:space="0" w:color="auto"/>
        <w:bottom w:val="none" w:sz="0" w:space="0" w:color="auto"/>
        <w:right w:val="none" w:sz="0" w:space="0" w:color="auto"/>
      </w:divBdr>
      <w:divsChild>
        <w:div w:id="1844970946">
          <w:marLeft w:val="0"/>
          <w:marRight w:val="0"/>
          <w:marTop w:val="0"/>
          <w:marBottom w:val="0"/>
          <w:divBdr>
            <w:top w:val="none" w:sz="0" w:space="0" w:color="auto"/>
            <w:left w:val="none" w:sz="0" w:space="0" w:color="auto"/>
            <w:bottom w:val="none" w:sz="0" w:space="0" w:color="auto"/>
            <w:right w:val="none" w:sz="0" w:space="0" w:color="auto"/>
          </w:divBdr>
          <w:divsChild>
            <w:div w:id="674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92716">
      <w:bodyDiv w:val="1"/>
      <w:marLeft w:val="0"/>
      <w:marRight w:val="0"/>
      <w:marTop w:val="0"/>
      <w:marBottom w:val="0"/>
      <w:divBdr>
        <w:top w:val="none" w:sz="0" w:space="0" w:color="auto"/>
        <w:left w:val="none" w:sz="0" w:space="0" w:color="auto"/>
        <w:bottom w:val="none" w:sz="0" w:space="0" w:color="auto"/>
        <w:right w:val="none" w:sz="0" w:space="0" w:color="auto"/>
      </w:divBdr>
    </w:div>
    <w:div w:id="2104177812">
      <w:bodyDiv w:val="1"/>
      <w:marLeft w:val="0"/>
      <w:marRight w:val="0"/>
      <w:marTop w:val="0"/>
      <w:marBottom w:val="0"/>
      <w:divBdr>
        <w:top w:val="none" w:sz="0" w:space="0" w:color="auto"/>
        <w:left w:val="none" w:sz="0" w:space="0" w:color="auto"/>
        <w:bottom w:val="none" w:sz="0" w:space="0" w:color="auto"/>
        <w:right w:val="none" w:sz="0" w:space="0" w:color="auto"/>
      </w:divBdr>
    </w:div>
    <w:div w:id="2106222498">
      <w:bodyDiv w:val="1"/>
      <w:marLeft w:val="0"/>
      <w:marRight w:val="0"/>
      <w:marTop w:val="0"/>
      <w:marBottom w:val="0"/>
      <w:divBdr>
        <w:top w:val="none" w:sz="0" w:space="0" w:color="auto"/>
        <w:left w:val="none" w:sz="0" w:space="0" w:color="auto"/>
        <w:bottom w:val="none" w:sz="0" w:space="0" w:color="auto"/>
        <w:right w:val="none" w:sz="0" w:space="0" w:color="auto"/>
      </w:divBdr>
    </w:div>
    <w:div w:id="2107265505">
      <w:bodyDiv w:val="1"/>
      <w:marLeft w:val="0"/>
      <w:marRight w:val="0"/>
      <w:marTop w:val="0"/>
      <w:marBottom w:val="0"/>
      <w:divBdr>
        <w:top w:val="none" w:sz="0" w:space="0" w:color="auto"/>
        <w:left w:val="none" w:sz="0" w:space="0" w:color="auto"/>
        <w:bottom w:val="none" w:sz="0" w:space="0" w:color="auto"/>
        <w:right w:val="none" w:sz="0" w:space="0" w:color="auto"/>
      </w:divBdr>
    </w:div>
    <w:div w:id="2107462744">
      <w:bodyDiv w:val="1"/>
      <w:marLeft w:val="0"/>
      <w:marRight w:val="0"/>
      <w:marTop w:val="0"/>
      <w:marBottom w:val="0"/>
      <w:divBdr>
        <w:top w:val="none" w:sz="0" w:space="0" w:color="auto"/>
        <w:left w:val="none" w:sz="0" w:space="0" w:color="auto"/>
        <w:bottom w:val="none" w:sz="0" w:space="0" w:color="auto"/>
        <w:right w:val="none" w:sz="0" w:space="0" w:color="auto"/>
      </w:divBdr>
    </w:div>
    <w:div w:id="2108839725">
      <w:bodyDiv w:val="1"/>
      <w:marLeft w:val="0"/>
      <w:marRight w:val="0"/>
      <w:marTop w:val="0"/>
      <w:marBottom w:val="0"/>
      <w:divBdr>
        <w:top w:val="none" w:sz="0" w:space="0" w:color="auto"/>
        <w:left w:val="none" w:sz="0" w:space="0" w:color="auto"/>
        <w:bottom w:val="none" w:sz="0" w:space="0" w:color="auto"/>
        <w:right w:val="none" w:sz="0" w:space="0" w:color="auto"/>
      </w:divBdr>
      <w:divsChild>
        <w:div w:id="1950888116">
          <w:marLeft w:val="0"/>
          <w:marRight w:val="0"/>
          <w:marTop w:val="0"/>
          <w:marBottom w:val="0"/>
          <w:divBdr>
            <w:top w:val="none" w:sz="0" w:space="0" w:color="auto"/>
            <w:left w:val="none" w:sz="0" w:space="0" w:color="auto"/>
            <w:bottom w:val="none" w:sz="0" w:space="0" w:color="auto"/>
            <w:right w:val="none" w:sz="0" w:space="0" w:color="auto"/>
          </w:divBdr>
          <w:divsChild>
            <w:div w:id="1381831457">
              <w:marLeft w:val="0"/>
              <w:marRight w:val="0"/>
              <w:marTop w:val="0"/>
              <w:marBottom w:val="0"/>
              <w:divBdr>
                <w:top w:val="none" w:sz="0" w:space="0" w:color="auto"/>
                <w:left w:val="none" w:sz="0" w:space="0" w:color="auto"/>
                <w:bottom w:val="none" w:sz="0" w:space="0" w:color="auto"/>
                <w:right w:val="none" w:sz="0" w:space="0" w:color="auto"/>
              </w:divBdr>
              <w:divsChild>
                <w:div w:id="893857354">
                  <w:marLeft w:val="0"/>
                  <w:marRight w:val="0"/>
                  <w:marTop w:val="0"/>
                  <w:marBottom w:val="0"/>
                  <w:divBdr>
                    <w:top w:val="none" w:sz="0" w:space="0" w:color="auto"/>
                    <w:left w:val="none" w:sz="0" w:space="0" w:color="auto"/>
                    <w:bottom w:val="none" w:sz="0" w:space="0" w:color="auto"/>
                    <w:right w:val="none" w:sz="0" w:space="0" w:color="auto"/>
                  </w:divBdr>
                  <w:divsChild>
                    <w:div w:id="1024330267">
                      <w:marLeft w:val="0"/>
                      <w:marRight w:val="0"/>
                      <w:marTop w:val="0"/>
                      <w:marBottom w:val="0"/>
                      <w:divBdr>
                        <w:top w:val="none" w:sz="0" w:space="0" w:color="auto"/>
                        <w:left w:val="none" w:sz="0" w:space="0" w:color="auto"/>
                        <w:bottom w:val="none" w:sz="0" w:space="0" w:color="auto"/>
                        <w:right w:val="none" w:sz="0" w:space="0" w:color="auto"/>
                      </w:divBdr>
                      <w:divsChild>
                        <w:div w:id="2122070999">
                          <w:marLeft w:val="0"/>
                          <w:marRight w:val="0"/>
                          <w:marTop w:val="0"/>
                          <w:marBottom w:val="0"/>
                          <w:divBdr>
                            <w:top w:val="none" w:sz="0" w:space="0" w:color="auto"/>
                            <w:left w:val="none" w:sz="0" w:space="0" w:color="auto"/>
                            <w:bottom w:val="none" w:sz="0" w:space="0" w:color="auto"/>
                            <w:right w:val="none" w:sz="0" w:space="0" w:color="auto"/>
                          </w:divBdr>
                          <w:divsChild>
                            <w:div w:id="464354583">
                              <w:marLeft w:val="0"/>
                              <w:marRight w:val="0"/>
                              <w:marTop w:val="0"/>
                              <w:marBottom w:val="0"/>
                              <w:divBdr>
                                <w:top w:val="none" w:sz="0" w:space="0" w:color="auto"/>
                                <w:left w:val="none" w:sz="0" w:space="0" w:color="auto"/>
                                <w:bottom w:val="none" w:sz="0" w:space="0" w:color="auto"/>
                                <w:right w:val="none" w:sz="0" w:space="0" w:color="auto"/>
                              </w:divBdr>
                              <w:divsChild>
                                <w:div w:id="562789006">
                                  <w:marLeft w:val="0"/>
                                  <w:marRight w:val="0"/>
                                  <w:marTop w:val="0"/>
                                  <w:marBottom w:val="0"/>
                                  <w:divBdr>
                                    <w:top w:val="none" w:sz="0" w:space="0" w:color="auto"/>
                                    <w:left w:val="none" w:sz="0" w:space="0" w:color="auto"/>
                                    <w:bottom w:val="none" w:sz="0" w:space="0" w:color="auto"/>
                                    <w:right w:val="none" w:sz="0" w:space="0" w:color="auto"/>
                                  </w:divBdr>
                                  <w:divsChild>
                                    <w:div w:id="1392575512">
                                      <w:marLeft w:val="0"/>
                                      <w:marRight w:val="0"/>
                                      <w:marTop w:val="0"/>
                                      <w:marBottom w:val="0"/>
                                      <w:divBdr>
                                        <w:top w:val="none" w:sz="0" w:space="0" w:color="auto"/>
                                        <w:left w:val="none" w:sz="0" w:space="0" w:color="auto"/>
                                        <w:bottom w:val="none" w:sz="0" w:space="0" w:color="auto"/>
                                        <w:right w:val="none" w:sz="0" w:space="0" w:color="auto"/>
                                      </w:divBdr>
                                    </w:div>
                                  </w:divsChild>
                                </w:div>
                                <w:div w:id="1847866229">
                                  <w:marLeft w:val="0"/>
                                  <w:marRight w:val="0"/>
                                  <w:marTop w:val="0"/>
                                  <w:marBottom w:val="0"/>
                                  <w:divBdr>
                                    <w:top w:val="none" w:sz="0" w:space="0" w:color="auto"/>
                                    <w:left w:val="none" w:sz="0" w:space="0" w:color="auto"/>
                                    <w:bottom w:val="none" w:sz="0" w:space="0" w:color="auto"/>
                                    <w:right w:val="none" w:sz="0" w:space="0" w:color="auto"/>
                                  </w:divBdr>
                                  <w:divsChild>
                                    <w:div w:id="1761215161">
                                      <w:marLeft w:val="0"/>
                                      <w:marRight w:val="0"/>
                                      <w:marTop w:val="0"/>
                                      <w:marBottom w:val="0"/>
                                      <w:divBdr>
                                        <w:top w:val="none" w:sz="0" w:space="0" w:color="auto"/>
                                        <w:left w:val="none" w:sz="0" w:space="0" w:color="auto"/>
                                        <w:bottom w:val="none" w:sz="0" w:space="0" w:color="auto"/>
                                        <w:right w:val="none" w:sz="0" w:space="0" w:color="auto"/>
                                      </w:divBdr>
                                      <w:divsChild>
                                        <w:div w:id="15742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195747">
      <w:bodyDiv w:val="1"/>
      <w:marLeft w:val="0"/>
      <w:marRight w:val="0"/>
      <w:marTop w:val="0"/>
      <w:marBottom w:val="0"/>
      <w:divBdr>
        <w:top w:val="none" w:sz="0" w:space="0" w:color="auto"/>
        <w:left w:val="none" w:sz="0" w:space="0" w:color="auto"/>
        <w:bottom w:val="none" w:sz="0" w:space="0" w:color="auto"/>
        <w:right w:val="none" w:sz="0" w:space="0" w:color="auto"/>
      </w:divBdr>
    </w:div>
    <w:div w:id="2111273020">
      <w:bodyDiv w:val="1"/>
      <w:marLeft w:val="0"/>
      <w:marRight w:val="0"/>
      <w:marTop w:val="0"/>
      <w:marBottom w:val="0"/>
      <w:divBdr>
        <w:top w:val="none" w:sz="0" w:space="0" w:color="auto"/>
        <w:left w:val="none" w:sz="0" w:space="0" w:color="auto"/>
        <w:bottom w:val="none" w:sz="0" w:space="0" w:color="auto"/>
        <w:right w:val="none" w:sz="0" w:space="0" w:color="auto"/>
      </w:divBdr>
    </w:div>
    <w:div w:id="2116945171">
      <w:bodyDiv w:val="1"/>
      <w:marLeft w:val="0"/>
      <w:marRight w:val="0"/>
      <w:marTop w:val="0"/>
      <w:marBottom w:val="0"/>
      <w:divBdr>
        <w:top w:val="none" w:sz="0" w:space="0" w:color="auto"/>
        <w:left w:val="none" w:sz="0" w:space="0" w:color="auto"/>
        <w:bottom w:val="none" w:sz="0" w:space="0" w:color="auto"/>
        <w:right w:val="none" w:sz="0" w:space="0" w:color="auto"/>
      </w:divBdr>
    </w:div>
    <w:div w:id="2123379181">
      <w:bodyDiv w:val="1"/>
      <w:marLeft w:val="0"/>
      <w:marRight w:val="0"/>
      <w:marTop w:val="0"/>
      <w:marBottom w:val="0"/>
      <w:divBdr>
        <w:top w:val="none" w:sz="0" w:space="0" w:color="auto"/>
        <w:left w:val="none" w:sz="0" w:space="0" w:color="auto"/>
        <w:bottom w:val="none" w:sz="0" w:space="0" w:color="auto"/>
        <w:right w:val="none" w:sz="0" w:space="0" w:color="auto"/>
      </w:divBdr>
    </w:div>
    <w:div w:id="2124181324">
      <w:bodyDiv w:val="1"/>
      <w:marLeft w:val="0"/>
      <w:marRight w:val="0"/>
      <w:marTop w:val="0"/>
      <w:marBottom w:val="0"/>
      <w:divBdr>
        <w:top w:val="none" w:sz="0" w:space="0" w:color="auto"/>
        <w:left w:val="none" w:sz="0" w:space="0" w:color="auto"/>
        <w:bottom w:val="none" w:sz="0" w:space="0" w:color="auto"/>
        <w:right w:val="none" w:sz="0" w:space="0" w:color="auto"/>
      </w:divBdr>
      <w:divsChild>
        <w:div w:id="1690252392">
          <w:marLeft w:val="0"/>
          <w:marRight w:val="0"/>
          <w:marTop w:val="0"/>
          <w:marBottom w:val="300"/>
          <w:divBdr>
            <w:top w:val="none" w:sz="0" w:space="0" w:color="auto"/>
            <w:left w:val="none" w:sz="0" w:space="0" w:color="auto"/>
            <w:bottom w:val="none" w:sz="0" w:space="0" w:color="auto"/>
            <w:right w:val="none" w:sz="0" w:space="0" w:color="auto"/>
          </w:divBdr>
        </w:div>
      </w:divsChild>
    </w:div>
    <w:div w:id="2124227007">
      <w:bodyDiv w:val="1"/>
      <w:marLeft w:val="0"/>
      <w:marRight w:val="0"/>
      <w:marTop w:val="0"/>
      <w:marBottom w:val="0"/>
      <w:divBdr>
        <w:top w:val="none" w:sz="0" w:space="0" w:color="auto"/>
        <w:left w:val="none" w:sz="0" w:space="0" w:color="auto"/>
        <w:bottom w:val="none" w:sz="0" w:space="0" w:color="auto"/>
        <w:right w:val="none" w:sz="0" w:space="0" w:color="auto"/>
      </w:divBdr>
      <w:divsChild>
        <w:div w:id="2057002731">
          <w:marLeft w:val="0"/>
          <w:marRight w:val="0"/>
          <w:marTop w:val="0"/>
          <w:marBottom w:val="0"/>
          <w:divBdr>
            <w:top w:val="none" w:sz="0" w:space="0" w:color="auto"/>
            <w:left w:val="none" w:sz="0" w:space="0" w:color="auto"/>
            <w:bottom w:val="none" w:sz="0" w:space="0" w:color="auto"/>
            <w:right w:val="none" w:sz="0" w:space="0" w:color="auto"/>
          </w:divBdr>
          <w:divsChild>
            <w:div w:id="871067232">
              <w:marLeft w:val="0"/>
              <w:marRight w:val="0"/>
              <w:marTop w:val="0"/>
              <w:marBottom w:val="0"/>
              <w:divBdr>
                <w:top w:val="none" w:sz="0" w:space="0" w:color="auto"/>
                <w:left w:val="single" w:sz="36" w:space="12" w:color="FFFFFF"/>
                <w:bottom w:val="none" w:sz="0" w:space="0" w:color="auto"/>
                <w:right w:val="none" w:sz="0" w:space="0" w:color="auto"/>
              </w:divBdr>
            </w:div>
          </w:divsChild>
        </w:div>
      </w:divsChild>
    </w:div>
    <w:div w:id="2124302777">
      <w:bodyDiv w:val="1"/>
      <w:marLeft w:val="0"/>
      <w:marRight w:val="0"/>
      <w:marTop w:val="0"/>
      <w:marBottom w:val="0"/>
      <w:divBdr>
        <w:top w:val="none" w:sz="0" w:space="0" w:color="auto"/>
        <w:left w:val="none" w:sz="0" w:space="0" w:color="auto"/>
        <w:bottom w:val="none" w:sz="0" w:space="0" w:color="auto"/>
        <w:right w:val="none" w:sz="0" w:space="0" w:color="auto"/>
      </w:divBdr>
    </w:div>
    <w:div w:id="2124688878">
      <w:bodyDiv w:val="1"/>
      <w:marLeft w:val="0"/>
      <w:marRight w:val="0"/>
      <w:marTop w:val="0"/>
      <w:marBottom w:val="0"/>
      <w:divBdr>
        <w:top w:val="none" w:sz="0" w:space="0" w:color="auto"/>
        <w:left w:val="none" w:sz="0" w:space="0" w:color="auto"/>
        <w:bottom w:val="none" w:sz="0" w:space="0" w:color="auto"/>
        <w:right w:val="none" w:sz="0" w:space="0" w:color="auto"/>
      </w:divBdr>
    </w:div>
    <w:div w:id="2124957328">
      <w:bodyDiv w:val="1"/>
      <w:marLeft w:val="0"/>
      <w:marRight w:val="0"/>
      <w:marTop w:val="0"/>
      <w:marBottom w:val="0"/>
      <w:divBdr>
        <w:top w:val="none" w:sz="0" w:space="0" w:color="auto"/>
        <w:left w:val="none" w:sz="0" w:space="0" w:color="auto"/>
        <w:bottom w:val="none" w:sz="0" w:space="0" w:color="auto"/>
        <w:right w:val="none" w:sz="0" w:space="0" w:color="auto"/>
      </w:divBdr>
    </w:div>
    <w:div w:id="2125071668">
      <w:bodyDiv w:val="1"/>
      <w:marLeft w:val="0"/>
      <w:marRight w:val="0"/>
      <w:marTop w:val="0"/>
      <w:marBottom w:val="0"/>
      <w:divBdr>
        <w:top w:val="none" w:sz="0" w:space="0" w:color="auto"/>
        <w:left w:val="none" w:sz="0" w:space="0" w:color="auto"/>
        <w:bottom w:val="none" w:sz="0" w:space="0" w:color="auto"/>
        <w:right w:val="none" w:sz="0" w:space="0" w:color="auto"/>
      </w:divBdr>
    </w:div>
    <w:div w:id="2127962786">
      <w:bodyDiv w:val="1"/>
      <w:marLeft w:val="0"/>
      <w:marRight w:val="0"/>
      <w:marTop w:val="0"/>
      <w:marBottom w:val="0"/>
      <w:divBdr>
        <w:top w:val="none" w:sz="0" w:space="0" w:color="auto"/>
        <w:left w:val="none" w:sz="0" w:space="0" w:color="auto"/>
        <w:bottom w:val="none" w:sz="0" w:space="0" w:color="auto"/>
        <w:right w:val="none" w:sz="0" w:space="0" w:color="auto"/>
      </w:divBdr>
    </w:div>
    <w:div w:id="2128117077">
      <w:bodyDiv w:val="1"/>
      <w:marLeft w:val="0"/>
      <w:marRight w:val="0"/>
      <w:marTop w:val="0"/>
      <w:marBottom w:val="0"/>
      <w:divBdr>
        <w:top w:val="none" w:sz="0" w:space="0" w:color="auto"/>
        <w:left w:val="none" w:sz="0" w:space="0" w:color="auto"/>
        <w:bottom w:val="none" w:sz="0" w:space="0" w:color="auto"/>
        <w:right w:val="none" w:sz="0" w:space="0" w:color="auto"/>
      </w:divBdr>
    </w:div>
    <w:div w:id="2129659549">
      <w:bodyDiv w:val="1"/>
      <w:marLeft w:val="0"/>
      <w:marRight w:val="0"/>
      <w:marTop w:val="0"/>
      <w:marBottom w:val="0"/>
      <w:divBdr>
        <w:top w:val="none" w:sz="0" w:space="0" w:color="auto"/>
        <w:left w:val="none" w:sz="0" w:space="0" w:color="auto"/>
        <w:bottom w:val="none" w:sz="0" w:space="0" w:color="auto"/>
        <w:right w:val="none" w:sz="0" w:space="0" w:color="auto"/>
      </w:divBdr>
      <w:divsChild>
        <w:div w:id="847795896">
          <w:marLeft w:val="0"/>
          <w:marRight w:val="0"/>
          <w:marTop w:val="0"/>
          <w:marBottom w:val="0"/>
          <w:divBdr>
            <w:top w:val="none" w:sz="0" w:space="0" w:color="auto"/>
            <w:left w:val="none" w:sz="0" w:space="0" w:color="auto"/>
            <w:bottom w:val="none" w:sz="0" w:space="0" w:color="auto"/>
            <w:right w:val="none" w:sz="0" w:space="0" w:color="auto"/>
          </w:divBdr>
          <w:divsChild>
            <w:div w:id="873808605">
              <w:marLeft w:val="225"/>
              <w:marRight w:val="0"/>
              <w:marTop w:val="150"/>
              <w:marBottom w:val="0"/>
              <w:divBdr>
                <w:top w:val="none" w:sz="0" w:space="0" w:color="auto"/>
                <w:left w:val="none" w:sz="0" w:space="0" w:color="auto"/>
                <w:bottom w:val="none" w:sz="0" w:space="0" w:color="auto"/>
                <w:right w:val="none" w:sz="0" w:space="0" w:color="auto"/>
              </w:divBdr>
              <w:divsChild>
                <w:div w:id="51005303">
                  <w:marLeft w:val="0"/>
                  <w:marRight w:val="0"/>
                  <w:marTop w:val="0"/>
                  <w:marBottom w:val="0"/>
                  <w:divBdr>
                    <w:top w:val="single" w:sz="2" w:space="0" w:color="EAEBEB"/>
                    <w:left w:val="single" w:sz="2" w:space="0" w:color="EAEBEB"/>
                    <w:bottom w:val="single" w:sz="2" w:space="0" w:color="EAEBEB"/>
                    <w:right w:val="single" w:sz="6" w:space="0" w:color="EAEBEB"/>
                  </w:divBdr>
                  <w:divsChild>
                    <w:div w:id="767969412">
                      <w:marLeft w:val="0"/>
                      <w:marRight w:val="0"/>
                      <w:marTop w:val="0"/>
                      <w:marBottom w:val="0"/>
                      <w:divBdr>
                        <w:top w:val="none" w:sz="0" w:space="0" w:color="auto"/>
                        <w:left w:val="none" w:sz="0" w:space="0" w:color="auto"/>
                        <w:bottom w:val="none" w:sz="0" w:space="0" w:color="auto"/>
                        <w:right w:val="none" w:sz="0" w:space="0" w:color="auto"/>
                      </w:divBdr>
                      <w:divsChild>
                        <w:div w:id="131591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89759">
      <w:bodyDiv w:val="1"/>
      <w:marLeft w:val="0"/>
      <w:marRight w:val="0"/>
      <w:marTop w:val="0"/>
      <w:marBottom w:val="0"/>
      <w:divBdr>
        <w:top w:val="none" w:sz="0" w:space="0" w:color="auto"/>
        <w:left w:val="none" w:sz="0" w:space="0" w:color="auto"/>
        <w:bottom w:val="none" w:sz="0" w:space="0" w:color="auto"/>
        <w:right w:val="none" w:sz="0" w:space="0" w:color="auto"/>
      </w:divBdr>
    </w:div>
    <w:div w:id="2131901593">
      <w:bodyDiv w:val="1"/>
      <w:marLeft w:val="0"/>
      <w:marRight w:val="0"/>
      <w:marTop w:val="0"/>
      <w:marBottom w:val="0"/>
      <w:divBdr>
        <w:top w:val="none" w:sz="0" w:space="0" w:color="auto"/>
        <w:left w:val="none" w:sz="0" w:space="0" w:color="auto"/>
        <w:bottom w:val="none" w:sz="0" w:space="0" w:color="auto"/>
        <w:right w:val="none" w:sz="0" w:space="0" w:color="auto"/>
      </w:divBdr>
    </w:div>
    <w:div w:id="2133134888">
      <w:bodyDiv w:val="1"/>
      <w:marLeft w:val="0"/>
      <w:marRight w:val="0"/>
      <w:marTop w:val="0"/>
      <w:marBottom w:val="0"/>
      <w:divBdr>
        <w:top w:val="none" w:sz="0" w:space="0" w:color="auto"/>
        <w:left w:val="none" w:sz="0" w:space="0" w:color="auto"/>
        <w:bottom w:val="none" w:sz="0" w:space="0" w:color="auto"/>
        <w:right w:val="none" w:sz="0" w:space="0" w:color="auto"/>
      </w:divBdr>
    </w:div>
    <w:div w:id="2135060069">
      <w:bodyDiv w:val="1"/>
      <w:marLeft w:val="0"/>
      <w:marRight w:val="0"/>
      <w:marTop w:val="0"/>
      <w:marBottom w:val="0"/>
      <w:divBdr>
        <w:top w:val="none" w:sz="0" w:space="0" w:color="auto"/>
        <w:left w:val="none" w:sz="0" w:space="0" w:color="auto"/>
        <w:bottom w:val="none" w:sz="0" w:space="0" w:color="auto"/>
        <w:right w:val="none" w:sz="0" w:space="0" w:color="auto"/>
      </w:divBdr>
    </w:div>
    <w:div w:id="2136488100">
      <w:bodyDiv w:val="1"/>
      <w:marLeft w:val="0"/>
      <w:marRight w:val="0"/>
      <w:marTop w:val="0"/>
      <w:marBottom w:val="0"/>
      <w:divBdr>
        <w:top w:val="none" w:sz="0" w:space="0" w:color="auto"/>
        <w:left w:val="none" w:sz="0" w:space="0" w:color="auto"/>
        <w:bottom w:val="none" w:sz="0" w:space="0" w:color="auto"/>
        <w:right w:val="none" w:sz="0" w:space="0" w:color="auto"/>
      </w:divBdr>
    </w:div>
    <w:div w:id="2137329867">
      <w:bodyDiv w:val="1"/>
      <w:marLeft w:val="0"/>
      <w:marRight w:val="0"/>
      <w:marTop w:val="0"/>
      <w:marBottom w:val="0"/>
      <w:divBdr>
        <w:top w:val="none" w:sz="0" w:space="0" w:color="auto"/>
        <w:left w:val="none" w:sz="0" w:space="0" w:color="auto"/>
        <w:bottom w:val="none" w:sz="0" w:space="0" w:color="auto"/>
        <w:right w:val="none" w:sz="0" w:space="0" w:color="auto"/>
      </w:divBdr>
    </w:div>
    <w:div w:id="2138375385">
      <w:bodyDiv w:val="1"/>
      <w:marLeft w:val="0"/>
      <w:marRight w:val="0"/>
      <w:marTop w:val="0"/>
      <w:marBottom w:val="0"/>
      <w:divBdr>
        <w:top w:val="none" w:sz="0" w:space="0" w:color="auto"/>
        <w:left w:val="none" w:sz="0" w:space="0" w:color="auto"/>
        <w:bottom w:val="none" w:sz="0" w:space="0" w:color="auto"/>
        <w:right w:val="none" w:sz="0" w:space="0" w:color="auto"/>
      </w:divBdr>
    </w:div>
    <w:div w:id="2138797948">
      <w:bodyDiv w:val="1"/>
      <w:marLeft w:val="0"/>
      <w:marRight w:val="0"/>
      <w:marTop w:val="0"/>
      <w:marBottom w:val="0"/>
      <w:divBdr>
        <w:top w:val="none" w:sz="0" w:space="0" w:color="auto"/>
        <w:left w:val="none" w:sz="0" w:space="0" w:color="auto"/>
        <w:bottom w:val="none" w:sz="0" w:space="0" w:color="auto"/>
        <w:right w:val="none" w:sz="0" w:space="0" w:color="auto"/>
      </w:divBdr>
    </w:div>
    <w:div w:id="2139109047">
      <w:bodyDiv w:val="1"/>
      <w:marLeft w:val="0"/>
      <w:marRight w:val="0"/>
      <w:marTop w:val="0"/>
      <w:marBottom w:val="0"/>
      <w:divBdr>
        <w:top w:val="none" w:sz="0" w:space="0" w:color="auto"/>
        <w:left w:val="none" w:sz="0" w:space="0" w:color="auto"/>
        <w:bottom w:val="none" w:sz="0" w:space="0" w:color="auto"/>
        <w:right w:val="none" w:sz="0" w:space="0" w:color="auto"/>
      </w:divBdr>
    </w:div>
    <w:div w:id="2139176776">
      <w:bodyDiv w:val="1"/>
      <w:marLeft w:val="0"/>
      <w:marRight w:val="0"/>
      <w:marTop w:val="0"/>
      <w:marBottom w:val="0"/>
      <w:divBdr>
        <w:top w:val="none" w:sz="0" w:space="0" w:color="auto"/>
        <w:left w:val="none" w:sz="0" w:space="0" w:color="auto"/>
        <w:bottom w:val="none" w:sz="0" w:space="0" w:color="auto"/>
        <w:right w:val="none" w:sz="0" w:space="0" w:color="auto"/>
      </w:divBdr>
    </w:div>
    <w:div w:id="2140025199">
      <w:bodyDiv w:val="1"/>
      <w:marLeft w:val="0"/>
      <w:marRight w:val="0"/>
      <w:marTop w:val="0"/>
      <w:marBottom w:val="0"/>
      <w:divBdr>
        <w:top w:val="none" w:sz="0" w:space="0" w:color="auto"/>
        <w:left w:val="none" w:sz="0" w:space="0" w:color="auto"/>
        <w:bottom w:val="none" w:sz="0" w:space="0" w:color="auto"/>
        <w:right w:val="none" w:sz="0" w:space="0" w:color="auto"/>
      </w:divBdr>
    </w:div>
    <w:div w:id="2141217592">
      <w:bodyDiv w:val="1"/>
      <w:marLeft w:val="0"/>
      <w:marRight w:val="0"/>
      <w:marTop w:val="0"/>
      <w:marBottom w:val="0"/>
      <w:divBdr>
        <w:top w:val="none" w:sz="0" w:space="0" w:color="auto"/>
        <w:left w:val="none" w:sz="0" w:space="0" w:color="auto"/>
        <w:bottom w:val="none" w:sz="0" w:space="0" w:color="auto"/>
        <w:right w:val="none" w:sz="0" w:space="0" w:color="auto"/>
      </w:divBdr>
    </w:div>
    <w:div w:id="2143379894">
      <w:bodyDiv w:val="1"/>
      <w:marLeft w:val="0"/>
      <w:marRight w:val="0"/>
      <w:marTop w:val="0"/>
      <w:marBottom w:val="0"/>
      <w:divBdr>
        <w:top w:val="none" w:sz="0" w:space="0" w:color="auto"/>
        <w:left w:val="none" w:sz="0" w:space="0" w:color="auto"/>
        <w:bottom w:val="none" w:sz="0" w:space="0" w:color="auto"/>
        <w:right w:val="none" w:sz="0" w:space="0" w:color="auto"/>
      </w:divBdr>
    </w:div>
    <w:div w:id="2143574182">
      <w:bodyDiv w:val="1"/>
      <w:marLeft w:val="0"/>
      <w:marRight w:val="0"/>
      <w:marTop w:val="0"/>
      <w:marBottom w:val="0"/>
      <w:divBdr>
        <w:top w:val="none" w:sz="0" w:space="0" w:color="auto"/>
        <w:left w:val="none" w:sz="0" w:space="0" w:color="auto"/>
        <w:bottom w:val="none" w:sz="0" w:space="0" w:color="auto"/>
        <w:right w:val="none" w:sz="0" w:space="0" w:color="auto"/>
      </w:divBdr>
      <w:divsChild>
        <w:div w:id="1246721719">
          <w:marLeft w:val="0"/>
          <w:marRight w:val="0"/>
          <w:marTop w:val="0"/>
          <w:marBottom w:val="0"/>
          <w:divBdr>
            <w:top w:val="none" w:sz="0" w:space="0" w:color="auto"/>
            <w:left w:val="none" w:sz="0" w:space="0" w:color="auto"/>
            <w:bottom w:val="none" w:sz="0" w:space="0" w:color="auto"/>
            <w:right w:val="none" w:sz="0" w:space="0" w:color="auto"/>
          </w:divBdr>
          <w:divsChild>
            <w:div w:id="428939381">
              <w:marLeft w:val="0"/>
              <w:marRight w:val="0"/>
              <w:marTop w:val="0"/>
              <w:marBottom w:val="0"/>
              <w:divBdr>
                <w:top w:val="none" w:sz="0" w:space="0" w:color="auto"/>
                <w:left w:val="none" w:sz="0" w:space="0" w:color="auto"/>
                <w:bottom w:val="none" w:sz="0" w:space="0" w:color="auto"/>
                <w:right w:val="none" w:sz="0" w:space="0" w:color="auto"/>
              </w:divBdr>
              <w:divsChild>
                <w:div w:id="887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hyperlink" Target="http://www.nctsn.org/resources/audiences/school-personnel" TargetMode="External"/><Relationship Id="rId510" Type="http://schemas.openxmlformats.org/officeDocument/2006/relationships/hyperlink" Target="http://communityresiliencecookbook.org/" TargetMode="External"/><Relationship Id="rId511" Type="http://schemas.openxmlformats.org/officeDocument/2006/relationships/hyperlink" Target="http://communityresiliencecookbook.org/essential-ingredients/ingredients/" TargetMode="External"/><Relationship Id="rId512" Type="http://schemas.openxmlformats.org/officeDocument/2006/relationships/hyperlink" Target="http://iers.umt.edu/national_native_childrens_trauma_center/default.php" TargetMode="External"/><Relationship Id="rId20" Type="http://schemas.openxmlformats.org/officeDocument/2006/relationships/hyperlink" Target="http://www.cdc.gov/violenceprevention/acestudy/" TargetMode="External"/><Relationship Id="rId21" Type="http://schemas.openxmlformats.org/officeDocument/2006/relationships/hyperlink" Target="http://www.cdc.gov/violenceprevention/acestudy/publications.html" TargetMode="External"/><Relationship Id="rId22" Type="http://schemas.openxmlformats.org/officeDocument/2006/relationships/hyperlink" Target="https://acestoohigh.com/aces-101/" TargetMode="External"/><Relationship Id="rId23" Type="http://schemas.openxmlformats.org/officeDocument/2006/relationships/hyperlink" Target="http://www.ccsa.ca/Resource%20Library/CCSA-Trauma-informed-Care-Toolkit-2014-en.pdf" TargetMode="External"/><Relationship Id="rId24" Type="http://schemas.openxmlformats.org/officeDocument/2006/relationships/hyperlink" Target="https://www.porticonetwork.ca/-/trauma-informed-care" TargetMode="External"/><Relationship Id="rId25" Type="http://schemas.openxmlformats.org/officeDocument/2006/relationships/hyperlink" Target="http://communityresiliencecookbook.org/the-language-of-aces/" TargetMode="External"/><Relationship Id="rId26" Type="http://schemas.openxmlformats.org/officeDocument/2006/relationships/hyperlink" Target="http://www.health.govt.nz/your-health/conditions-and-treatments/mental-health/obsessive-compulsive-disorder" TargetMode="External"/><Relationship Id="rId27" Type="http://schemas.openxmlformats.org/officeDocument/2006/relationships/hyperlink" Target="http://www.health.govt.nz/your-health/conditions-and-treatments/mental-health/post-traumatic-stress-disorder" TargetMode="External"/><Relationship Id="rId28" Type="http://schemas.openxmlformats.org/officeDocument/2006/relationships/hyperlink" Target="http://www.health.govt.nz/your-health/conditions-and-treatments/mental-health/panic-attacks-and-panic-disorder" TargetMode="External"/><Relationship Id="rId29" Type="http://schemas.openxmlformats.org/officeDocument/2006/relationships/hyperlink" Target="http://www.health.govt.nz/your-health/conditions-and-treatments/mental-health/anxiety" TargetMode="External"/><Relationship Id="rId513" Type="http://schemas.openxmlformats.org/officeDocument/2006/relationships/hyperlink" Target="http://www.theannainstitute.org/MDT2.pdf" TargetMode="External"/><Relationship Id="rId514" Type="http://schemas.openxmlformats.org/officeDocument/2006/relationships/hyperlink" Target="http://www.va.gov/homeless/nchav/docs/Trauma-Informed%20Care%20-%20Fact%20Sheet.pdf" TargetMode="External"/><Relationship Id="rId515" Type="http://schemas.openxmlformats.org/officeDocument/2006/relationships/hyperlink" Target="http://www.massgeneral.org/research/researchlab.aspx?id=1494" TargetMode="External"/><Relationship Id="rId516" Type="http://schemas.openxmlformats.org/officeDocument/2006/relationships/hyperlink" Target="http://protomag.com/articles/scars-that-dont-fade" TargetMode="External"/><Relationship Id="rId517" Type="http://schemas.openxmlformats.org/officeDocument/2006/relationships/hyperlink" Target="https://acestoohigh.files.wordpress.com/2014/07/acemagnituteofsolution.png" TargetMode="External"/><Relationship Id="rId518" Type="http://schemas.openxmlformats.org/officeDocument/2006/relationships/image" Target="media/image6.png"/><Relationship Id="rId519" Type="http://schemas.openxmlformats.org/officeDocument/2006/relationships/hyperlink" Target="https://acestoohigh.com/2014/07/29/to-prevent-childhood-trauma-pediatricians-screen-children-and-their-parentsand-sometimes-just-parents/" TargetMode="External"/><Relationship Id="rId170" Type="http://schemas.openxmlformats.org/officeDocument/2006/relationships/hyperlink" Target="http://www.childhood.org.au/Blog/Home/2015/April/Trauma-Informed-Care" TargetMode="External"/><Relationship Id="rId171" Type="http://schemas.openxmlformats.org/officeDocument/2006/relationships/hyperlink" Target="http://www.childhood.org.au/blog/home/2015/april/trauma-informed-care" TargetMode="External"/><Relationship Id="rId172" Type="http://schemas.openxmlformats.org/officeDocument/2006/relationships/hyperlink" Target="http://www.childhood.org.au/for-professionals/our-trauma-informed-principles" TargetMode="External"/><Relationship Id="rId173" Type="http://schemas.openxmlformats.org/officeDocument/2006/relationships/hyperlink" Target="file:///C:\Users\janetpeters\Downloads\2014%20BUGK%20EVALUATION.pdf" TargetMode="External"/><Relationship Id="rId174" Type="http://schemas.openxmlformats.org/officeDocument/2006/relationships/hyperlink" Target="file:///C:\Users\janetpeters\Downloads\They%20Count%20for%20Nothing%20Report%20Feb%202014.pdf" TargetMode="External"/><Relationship Id="rId175" Type="http://schemas.openxmlformats.org/officeDocument/2006/relationships/hyperlink" Target="http://www.childhood.org.au/for-professionals/research-and-advocacy/research" TargetMode="External"/><Relationship Id="rId176" Type="http://schemas.openxmlformats.org/officeDocument/2006/relationships/hyperlink" Target="http://childtraumaconf.org/" TargetMode="External"/><Relationship Id="rId177" Type="http://schemas.openxmlformats.org/officeDocument/2006/relationships/hyperlink" Target="http://www.mentalhealthcommission.ca/sites/default/files/2014-0408_mhcc_trauma-informed_care_0.pdf" TargetMode="External"/><Relationship Id="rId178" Type="http://schemas.openxmlformats.org/officeDocument/2006/relationships/hyperlink" Target="http://www.csc-scc.gc.ca/publications/005007-2805-eng.shtml" TargetMode="External"/><Relationship Id="rId179" Type="http://schemas.openxmlformats.org/officeDocument/2006/relationships/hyperlink" Target="http://www.camh.ca/en/hospital/about_camh/who_we_are/Pages/who_we_are.aspx" TargetMode="External"/><Relationship Id="rId230" Type="http://schemas.openxmlformats.org/officeDocument/2006/relationships/hyperlink" Target="http://www.hse.ie/eng/about/Who/mentalhealth/" TargetMode="External"/><Relationship Id="rId231" Type="http://schemas.openxmlformats.org/officeDocument/2006/relationships/hyperlink" Target="http://www.hse.ie/eng/about/Who/clinical/natclinprog/mentalhealthprogramme/selfharm/nationalclinicalprogselfharm.pdf" TargetMode="External"/><Relationship Id="rId232" Type="http://schemas.openxmlformats.org/officeDocument/2006/relationships/hyperlink" Target="http://www.hse.ie/eng/health/az/P/Post-traumatic-stress-disorder/" TargetMode="External"/><Relationship Id="rId233" Type="http://schemas.openxmlformats.org/officeDocument/2006/relationships/hyperlink" Target="http://www.hse.ie/eng/health/az/P/Post-traumatic-stress-disorder/Treating-post-traumatic-stress-disorder.html" TargetMode="External"/><Relationship Id="rId234" Type="http://schemas.openxmlformats.org/officeDocument/2006/relationships/hyperlink" Target="http://www.hse.ie/eng/services/list/4/Mental_Health_Services/powerofwords/childhoodsexualabusehelpbooks.html" TargetMode="External"/><Relationship Id="rId235" Type="http://schemas.openxmlformats.org/officeDocument/2006/relationships/hyperlink" Target="http://www.hse.ie/eng/services/publications/Mentalhealth/You_Are_Not_Alone_booklet_.pdf" TargetMode="External"/><Relationship Id="rId236" Type="http://schemas.openxmlformats.org/officeDocument/2006/relationships/hyperlink" Target="http://www.irishstatutebook.ie/2001/en/act/pub/0025/index.html" TargetMode="External"/><Relationship Id="rId237" Type="http://schemas.openxmlformats.org/officeDocument/2006/relationships/hyperlink" Target="http://www.mhcirl.ie/" TargetMode="External"/><Relationship Id="rId238" Type="http://schemas.openxmlformats.org/officeDocument/2006/relationships/hyperlink" Target="http://www.mhcirl.ie/for_H_Prof/Consultations/prevconsult2013/" TargetMode="External"/><Relationship Id="rId239" Type="http://schemas.openxmlformats.org/officeDocument/2006/relationships/hyperlink" Target="http://www.aimmentalhealth.org.uk/national-survivor-user-network-nsun-bulletin-30-august-2016/" TargetMode="External"/><Relationship Id="rId460" Type="http://schemas.openxmlformats.org/officeDocument/2006/relationships/hyperlink" Target="http://nctsn.org/sites/default/files/assets/pdfs/school_resource_list_final.pdf" TargetMode="External"/><Relationship Id="rId461" Type="http://schemas.openxmlformats.org/officeDocument/2006/relationships/hyperlink" Target="http://www.nctsn.org/sites/default/files/assets/pdfs/copingschoolpersonnel_final.pdf" TargetMode="External"/><Relationship Id="rId462" Type="http://schemas.openxmlformats.org/officeDocument/2006/relationships/hyperlink" Target="http://nctsn.org/products/child-trauma-toolkit-educators-2008" TargetMode="External"/><Relationship Id="rId463" Type="http://schemas.openxmlformats.org/officeDocument/2006/relationships/hyperlink" Target="http://www.nctsnet.org/sites/default/files/assets/pdfs/schools_package.pdf" TargetMode="External"/><Relationship Id="rId464" Type="http://schemas.openxmlformats.org/officeDocument/2006/relationships/hyperlink" Target="http://notebook.lausd.net/portal/page?_pageid=33,1049573&amp;_dad=ptl&amp;_schema=PTL_EP" TargetMode="External"/><Relationship Id="rId465" Type="http://schemas.openxmlformats.org/officeDocument/2006/relationships/hyperlink" Target="http://notebook.lausd.net/portal/page?_pageid=33,1049573&amp;_dad=ptl&amp;_schema=PTL_EP" TargetMode="External"/><Relationship Id="rId466" Type="http://schemas.openxmlformats.org/officeDocument/2006/relationships/hyperlink" Target="http://achieve.lausd.net/Page/2240" TargetMode="External"/><Relationship Id="rId467" Type="http://schemas.openxmlformats.org/officeDocument/2006/relationships/hyperlink" Target="https://acestoohigh.com/2016/10/24/racing-aces-gathering-and-reflection-if-its-not-racially-just-its-not-trauma-informed/" TargetMode="External"/><Relationship Id="rId468" Type="http://schemas.openxmlformats.org/officeDocument/2006/relationships/image" Target="media/image5.emf"/><Relationship Id="rId469" Type="http://schemas.openxmlformats.org/officeDocument/2006/relationships/hyperlink" Target="http://www.trauma-informed-california.org" TargetMode="External"/><Relationship Id="rId520" Type="http://schemas.openxmlformats.org/officeDocument/2006/relationships/hyperlink" Target="http://nrepp.samhsa.gov/AdvancedSearch.aspx" TargetMode="External"/><Relationship Id="rId521" Type="http://schemas.openxmlformats.org/officeDocument/2006/relationships/hyperlink" Target="http://nrepp.samhsa.gov/01_landing.aspx" TargetMode="External"/><Relationship Id="rId522" Type="http://schemas.openxmlformats.org/officeDocument/2006/relationships/hyperlink" Target="http://store.samhsa.gov/shin/content//SMA13-4153/SMA13-4153.pdf" TargetMode="External"/><Relationship Id="rId30" Type="http://schemas.openxmlformats.org/officeDocument/2006/relationships/hyperlink" Target="http://communityresiliencecookbook.org/the-language-of-aces/" TargetMode="External"/><Relationship Id="rId31" Type="http://schemas.openxmlformats.org/officeDocument/2006/relationships/hyperlink" Target="http://alliance1.org/sites/default/files/PDF/designcim_science_infused_policy.finalsept272016.pdf" TargetMode="External"/><Relationship Id="rId32" Type="http://schemas.openxmlformats.org/officeDocument/2006/relationships/hyperlink" Target="https://www.childwelfare.gov/pubPDFs/brain_development.pdf" TargetMode="External"/><Relationship Id="rId33" Type="http://schemas.openxmlformats.org/officeDocument/2006/relationships/hyperlink" Target="https://aifs.gov.au/cfca/publications/effect-trauma-brain-development-children" TargetMode="External"/><Relationship Id="rId34" Type="http://schemas.openxmlformats.org/officeDocument/2006/relationships/hyperlink" Target="https://www.psychology.org.au/inpsych/2016/psychological-trauma/" TargetMode="External"/><Relationship Id="rId35" Type="http://schemas.openxmlformats.org/officeDocument/2006/relationships/hyperlink" Target="http://www.australianstogether.org.au/stories/detail/intergenerational-trauma" TargetMode="External"/><Relationship Id="rId36" Type="http://schemas.openxmlformats.org/officeDocument/2006/relationships/hyperlink" Target="http://www.mentalhealthcommission.ca/sites/default/files/2014-0408_mhcc_trauma-informed_care_0.pdf" TargetMode="External"/><Relationship Id="rId37" Type="http://schemas.openxmlformats.org/officeDocument/2006/relationships/hyperlink" Target="http://www.hauora.co.nz/resources/Hauora%20KeepinguptoDate3-09.pdf" TargetMode="External"/><Relationship Id="rId38" Type="http://schemas.openxmlformats.org/officeDocument/2006/relationships/hyperlink" Target="https://www.psychology.org.au/inpsych/2016/psychological-trauma/" TargetMode="External"/><Relationship Id="rId39" Type="http://schemas.openxmlformats.org/officeDocument/2006/relationships/hyperlink" Target="http://harvardcenter.wpengine.com/science/key-concepts/serve-and-return/" TargetMode="External"/><Relationship Id="rId523" Type="http://schemas.openxmlformats.org/officeDocument/2006/relationships/hyperlink" Target="https://www.zerotothree.org/about/about-us" TargetMode="External"/><Relationship Id="rId524" Type="http://schemas.openxmlformats.org/officeDocument/2006/relationships/hyperlink" Target="https://traumaawareschools.org/" TargetMode="External"/><Relationship Id="rId525" Type="http://schemas.openxmlformats.org/officeDocument/2006/relationships/hyperlink" Target="http://tsaforschools.org/impact" TargetMode="External"/><Relationship Id="rId526" Type="http://schemas.openxmlformats.org/officeDocument/2006/relationships/hyperlink" Target="http://tsaforschools.org/services" TargetMode="External"/><Relationship Id="rId527" Type="http://schemas.openxmlformats.org/officeDocument/2006/relationships/hyperlink" Target="http://tsaforschools.org/threatAssessment" TargetMode="External"/><Relationship Id="rId528" Type="http://schemas.openxmlformats.org/officeDocument/2006/relationships/hyperlink" Target="http://tsaforschools.org/studentBehavior" TargetMode="External"/><Relationship Id="rId529" Type="http://schemas.openxmlformats.org/officeDocument/2006/relationships/hyperlink" Target="http://tsaforschools.org/secondaryStress" TargetMode="External"/><Relationship Id="rId180" Type="http://schemas.openxmlformats.org/officeDocument/2006/relationships/hyperlink" Target="https://www.porticonetwork.ca/-/trauma-treatment-tools-and-resources" TargetMode="External"/><Relationship Id="rId181" Type="http://schemas.openxmlformats.org/officeDocument/2006/relationships/hyperlink" Target="http://www.ccsa.ca/Resource%20Library/CCSA-Trauma-informed-Care-Toolkit-2014-en.pdf" TargetMode="External"/><Relationship Id="rId182" Type="http://schemas.openxmlformats.org/officeDocument/2006/relationships/hyperlink" Target="http://addictionsresearchtraining.ca/wp-content/uploads/2015/06/infosheet-MH-SU-trauma-fact03.pdf" TargetMode="External"/><Relationship Id="rId183" Type="http://schemas.openxmlformats.org/officeDocument/2006/relationships/hyperlink" Target="http://trauma-informed.ca/wp-content/uploads/2013/10/Trauma-informed_Toolkit.pdf" TargetMode="External"/><Relationship Id="rId184" Type="http://schemas.openxmlformats.org/officeDocument/2006/relationships/hyperlink" Target="https://www.youtube.com/watch?v=yCzXbsGAXiI" TargetMode="External"/><Relationship Id="rId185" Type="http://schemas.openxmlformats.org/officeDocument/2006/relationships/hyperlink" Target="http://www.cpso.on.ca/CPSO/media/documents/Methadone/Presentations/15Nov6_Spithoff-Sheryl_Molnar-Leslie.pdf" TargetMode="External"/><Relationship Id="rId186" Type="http://schemas.openxmlformats.org/officeDocument/2006/relationships/hyperlink" Target="http://bccewh.bc.ca/wp-content/uploads/2012/05/2013_TIP-Guide.pdf" TargetMode="External"/><Relationship Id="rId187" Type="http://schemas.openxmlformats.org/officeDocument/2006/relationships/hyperlink" Target="http://www.amssa.org/resources/quicklinks-resources/trauma-informed-practice/" TargetMode="External"/><Relationship Id="rId188" Type="http://schemas.openxmlformats.org/officeDocument/2006/relationships/hyperlink" Target="http://www.amssa.org/resources/videos/webinars/trauma-informed-practice-supporting-clients-who-have-experienced-complex-trauma/" TargetMode="External"/><Relationship Id="rId189" Type="http://schemas.openxmlformats.org/officeDocument/2006/relationships/hyperlink" Target="http://www.novascotiatraumainformednetwork.org/" TargetMode="External"/><Relationship Id="rId240" Type="http://schemas.openxmlformats.org/officeDocument/2006/relationships/hyperlink" Target="https://www.socialcareireland.ie/event/adverse-childhood-experiences-aces-resilient-brain/" TargetMode="External"/><Relationship Id="rId241" Type="http://schemas.openxmlformats.org/officeDocument/2006/relationships/hyperlink" Target="http://www.scie.org.uk/socialcaretv/video-player.asp?v=therapeuticapproachestoresidentialchildcareinnorthernireland&amp;dm_i=4O5,SSMO,6EJX41,2CHKG,1" TargetMode="External"/><Relationship Id="rId242" Type="http://schemas.openxmlformats.org/officeDocument/2006/relationships/hyperlink" Target="https://www.ncb.org.uk/northern-ireland" TargetMode="External"/><Relationship Id="rId243" Type="http://schemas.openxmlformats.org/officeDocument/2006/relationships/hyperlink" Target="https://www.executiveoffice-ni.gov.uk/topics/social-change/delivering-social-change-signature-programmes" TargetMode="External"/><Relationship Id="rId244" Type="http://schemas.openxmlformats.org/officeDocument/2006/relationships/hyperlink" Target="https://www.ncb.org.uk/northern-ireland/projects-and-programmes/early-intervention-transformation-programme" TargetMode="External"/><Relationship Id="rId245" Type="http://schemas.openxmlformats.org/officeDocument/2006/relationships/hyperlink" Target="https://www.ncb.org.uk/what-we-do/how-we-work/policy-information/reports-big-issues/rethinking-childrens-services" TargetMode="External"/><Relationship Id="rId246" Type="http://schemas.openxmlformats.org/officeDocument/2006/relationships/hyperlink" Target="https://www.ncb.org.uk/resources-publications" TargetMode="External"/><Relationship Id="rId247" Type="http://schemas.openxmlformats.org/officeDocument/2006/relationships/hyperlink" Target="http://www.agendani.com/ncb-events-focus-on-child-investment/" TargetMode="External"/><Relationship Id="rId248" Type="http://schemas.openxmlformats.org/officeDocument/2006/relationships/hyperlink" Target="http://www.hdc.org.nz/publications/other-publications-from-hdc/mental-health-resources/disturbing-the-sounds-of-silence-mental-health-services'-responsiveness-to-people-with-trauma-histories" TargetMode="External"/><Relationship Id="rId249" Type="http://schemas.openxmlformats.org/officeDocument/2006/relationships/hyperlink" Target="http://www.health.govt.nz/about-ministry/what-we-do/powering-our-future" TargetMode="External"/><Relationship Id="rId300" Type="http://schemas.openxmlformats.org/officeDocument/2006/relationships/hyperlink" Target="http://onlinelibrary.wiley.com/doi/10.1111/jcpp.12621/full" TargetMode="External"/><Relationship Id="rId301" Type="http://schemas.openxmlformats.org/officeDocument/2006/relationships/hyperlink" Target="https://www.cambridge.org/core/journals/psychological-medicine/article/childhood-maltreatment-juvenile-disorders-and-adult-post-traumatic-stress-disorder-a-prospective-investigation/1CEFA43577CD6C796E338D65CDBA6722" TargetMode="External"/><Relationship Id="rId302" Type="http://schemas.openxmlformats.org/officeDocument/2006/relationships/hyperlink" Target="https://www.mentalhealth.org.nz/assets/Uploads/MHF-Quick-facts-and-stats-FINAL.pdf" TargetMode="External"/><Relationship Id="rId303" Type="http://schemas.openxmlformats.org/officeDocument/2006/relationships/hyperlink" Target="https://www.ncbi.nlm.nih.gov/pubmed/27647050" TargetMode="External"/><Relationship Id="rId304" Type="http://schemas.openxmlformats.org/officeDocument/2006/relationships/hyperlink" Target="https://www.ncbi.nlm.nih.gov/pubmed/27647050" TargetMode="External"/><Relationship Id="rId305" Type="http://schemas.openxmlformats.org/officeDocument/2006/relationships/hyperlink" Target="http://www.brainwave.org.nz/wp-content/uploads/2011/11/The-Economics-of-Early-Intervention-Brainwave-Trust-Aotearoa-April-20131.pdf" TargetMode="External"/><Relationship Id="rId306" Type="http://schemas.openxmlformats.org/officeDocument/2006/relationships/hyperlink" Target="http://www.health.govt.nz/publication/pathways-child-health-development-and-wellbeing-optimal-environments-orchids-and-dandelions-overview" TargetMode="External"/><Relationship Id="rId307" Type="http://schemas.openxmlformats.org/officeDocument/2006/relationships/hyperlink" Target="https://niphmhr.aut.ac.nz/research-centres/centre-for-pacific-health-and-development-research/pacific-islands-families-study" TargetMode="External"/><Relationship Id="rId308" Type="http://schemas.openxmlformats.org/officeDocument/2006/relationships/hyperlink" Target="https://niphmhr.aut.ac.nz/research-centres/centre-for-pacific-health-and-development-research/pacific-islands-families-study/about-the-study" TargetMode="External"/><Relationship Id="rId309" Type="http://schemas.openxmlformats.org/officeDocument/2006/relationships/hyperlink" Target="http://www.pathways.co.nz/services/overview" TargetMode="External"/><Relationship Id="rId470" Type="http://schemas.openxmlformats.org/officeDocument/2006/relationships/hyperlink" Target="http://www.napsa-now.org/wp-content/uploads/2014/11/504-Working-with-Elders-with-Trauma-Histories.pdf" TargetMode="External"/><Relationship Id="rId471" Type="http://schemas.openxmlformats.org/officeDocument/2006/relationships/hyperlink" Target="http://www.cebc4cw.org/glossary/empirical" TargetMode="External"/><Relationship Id="rId472" Type="http://schemas.openxmlformats.org/officeDocument/2006/relationships/hyperlink" Target="http://www.cebc4cw.org/glossary/efficacy" TargetMode="External"/><Relationship Id="rId473" Type="http://schemas.openxmlformats.org/officeDocument/2006/relationships/hyperlink" Target="http://www.cebc4cw.org/leadership/overview/" TargetMode="External"/><Relationship Id="rId474" Type="http://schemas.openxmlformats.org/officeDocument/2006/relationships/hyperlink" Target="http://www.cebc4cw.org/" TargetMode="External"/><Relationship Id="rId475" Type="http://schemas.openxmlformats.org/officeDocument/2006/relationships/hyperlink" Target="http://www.acesconnection.com/blog/chicago-public-health-department-declares-overarching-outcome-to-become-a-trauma-informed-city" TargetMode="External"/><Relationship Id="rId476" Type="http://schemas.openxmlformats.org/officeDocument/2006/relationships/hyperlink" Target="https://www.cityofchicago.org/content/dam/city/depts/cdph/CDPH/HC2.0Plan_3252016.pdf" TargetMode="External"/><Relationship Id="rId477" Type="http://schemas.openxmlformats.org/officeDocument/2006/relationships/hyperlink" Target="http://www.sainta.org/files/Seven-Essential-Ingredients.pdf" TargetMode="External"/><Relationship Id="rId478" Type="http://schemas.openxmlformats.org/officeDocument/2006/relationships/hyperlink" Target="http://www.sainta.org/trauma-informed-care/" TargetMode="External"/><Relationship Id="rId479" Type="http://schemas.openxmlformats.org/officeDocument/2006/relationships/hyperlink" Target="http://www.childwise.org/" TargetMode="External"/><Relationship Id="rId530" Type="http://schemas.openxmlformats.org/officeDocument/2006/relationships/hyperlink" Target="http://tsaforschools.org/bullyingCyberbullying" TargetMode="External"/><Relationship Id="rId531" Type="http://schemas.openxmlformats.org/officeDocument/2006/relationships/hyperlink" Target="https://traumaawareschools.org/traumaInSchools" TargetMode="External"/><Relationship Id="rId532" Type="http://schemas.openxmlformats.org/officeDocument/2006/relationships/hyperlink" Target="http://marc.healthfederation.org/shared-learnings/youth-leadership-ace-and-resilience-movement" TargetMode="External"/><Relationship Id="rId40" Type="http://schemas.openxmlformats.org/officeDocument/2006/relationships/hyperlink" Target="http://harvardcenter.wpengine.com/science/key-concepts/brain-architecture/" TargetMode="External"/><Relationship Id="rId41" Type="http://schemas.openxmlformats.org/officeDocument/2006/relationships/hyperlink" Target="http://harvardcenter.wpengine.com/science/key-concepts/toxic-stress/" TargetMode="External"/><Relationship Id="rId42" Type="http://schemas.openxmlformats.org/officeDocument/2006/relationships/hyperlink" Target="http://harvardcenter.wpengine.com/science/deep-dives/neglect/" TargetMode="External"/><Relationship Id="rId43" Type="http://schemas.openxmlformats.org/officeDocument/2006/relationships/hyperlink" Target="http://developingchild.harvard.edu/resources/five-numbers-to-remember-about-early-childhood-development/" TargetMode="External"/><Relationship Id="rId44" Type="http://schemas.openxmlformats.org/officeDocument/2006/relationships/hyperlink" Target="https://www.cis.org.au/app/uploads/2016/09/rr19.pdf" TargetMode="External"/><Relationship Id="rId45" Type="http://schemas.openxmlformats.org/officeDocument/2006/relationships/hyperlink" Target="http://www.heitkamp.senate.gov/public/_cache/files/2c92d623-0fd4-4237-b312-68cd17587d34/5-25-prewitt-powerpoint.pdf" TargetMode="External"/><Relationship Id="rId46" Type="http://schemas.openxmlformats.org/officeDocument/2006/relationships/hyperlink" Target="http://alliance1.org/sites/default/files/PDF/designcim_science_infused_policy.finalsept272016.pdf" TargetMode="External"/><Relationship Id="rId47" Type="http://schemas.openxmlformats.org/officeDocument/2006/relationships/hyperlink" Target="http://alliance1.org/sites/default/files/PDF/designcim_science_infused_policy.finalsept272016.pdf" TargetMode="External"/><Relationship Id="rId48" Type="http://schemas.openxmlformats.org/officeDocument/2006/relationships/hyperlink" Target="http://us5.campaign-archive1.com/?u=9e99e8fd26a1d68b3f1a4748b&amp;id=57cb338096&amp;e=312104f029" TargetMode="External"/><Relationship Id="rId49" Type="http://schemas.openxmlformats.org/officeDocument/2006/relationships/hyperlink" Target="http://www.cph.co.nz/wp-content/uploads/chiappinfosheet3.pdf" TargetMode="External"/><Relationship Id="rId533" Type="http://schemas.openxmlformats.org/officeDocument/2006/relationships/hyperlink" Target="http://iers.umt.edu/directory/profile-LH.php" TargetMode="External"/><Relationship Id="rId534" Type="http://schemas.openxmlformats.org/officeDocument/2006/relationships/hyperlink" Target="http://iers.umt.edu/interventions_and_trainings.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90" Type="http://schemas.openxmlformats.org/officeDocument/2006/relationships/hyperlink" Target="http://www.cmha.ca/about-cmha/" TargetMode="External"/><Relationship Id="rId191" Type="http://schemas.openxmlformats.org/officeDocument/2006/relationships/hyperlink" Target="http://www.cmha.ca/mental_health/post-traumatic-stress-disorder/" TargetMode="External"/><Relationship Id="rId192" Type="http://schemas.openxmlformats.org/officeDocument/2006/relationships/hyperlink" Target="http://www.complexneeds.ca/trauma-informed-care-workshops/" TargetMode="External"/><Relationship Id="rId193" Type="http://schemas.openxmlformats.org/officeDocument/2006/relationships/hyperlink" Target="http://projecttraumasupport.com/" TargetMode="External"/><Relationship Id="rId194" Type="http://schemas.openxmlformats.org/officeDocument/2006/relationships/hyperlink" Target="http://ywcacanada.ca/data/research_docs/00000333.pdf" TargetMode="External"/><Relationship Id="rId195" Type="http://schemas.openxmlformats.org/officeDocument/2006/relationships/hyperlink" Target="https://www.suicideinfo.ca/wp-content/uploads/2015/05/Trauma-Informed-Care-Toolkit.pdf" TargetMode="External"/><Relationship Id="rId196" Type="http://schemas.openxmlformats.org/officeDocument/2006/relationships/hyperlink" Target="file:///C:\Users\janetpeters\Downloads\CBP-7547.pdf" TargetMode="External"/><Relationship Id="rId197" Type="http://schemas.openxmlformats.org/officeDocument/2006/relationships/hyperlink" Target="https://www.england.nhs.uk/wp-content/uploads/2016/02/Mental-Health-Taskforce-FYFV-final.pdf" TargetMode="External"/><Relationship Id="rId198" Type="http://schemas.openxmlformats.org/officeDocument/2006/relationships/hyperlink" Target="http://researchbriefings.parliament.uk/ResearchBriefing/Summary/CBP-7196" TargetMode="External"/><Relationship Id="rId199" Type="http://schemas.openxmlformats.org/officeDocument/2006/relationships/hyperlink" Target="https://www.gov.uk/government/uploads/system/uploads/attachment_data/file/414024/Childrens_Mental_Health.pdf" TargetMode="External"/><Relationship Id="rId535" Type="http://schemas.openxmlformats.org/officeDocument/2006/relationships/hyperlink" Target="http://iers.umt.edu/interventions_and_trainings.php" TargetMode="External"/><Relationship Id="rId250" Type="http://schemas.openxmlformats.org/officeDocument/2006/relationships/hyperlink" Target="http://www.health.govt.nz/system/files/documents/publications/new-zealand-health-strategy-futuredirection-2016-apr16.pdf" TargetMode="External"/><Relationship Id="rId251" Type="http://schemas.openxmlformats.org/officeDocument/2006/relationships/hyperlink" Target="http://www.health.govt.nz/our-work/populations/maori-health/whanau-ora-programme" TargetMode="External"/><Relationship Id="rId252" Type="http://schemas.openxmlformats.org/officeDocument/2006/relationships/hyperlink" Target="http://www.health.govt.nz/publication/rising-challenge-mental-health-and-addiction-service-development-plan-2012-2017" TargetMode="External"/><Relationship Id="rId253" Type="http://schemas.openxmlformats.org/officeDocument/2006/relationships/hyperlink" Target="http://www.health.govt.nz/publication/commissioning-framework-mental-health-and-addiction-new-zealand-guide" TargetMode="External"/><Relationship Id="rId254" Type="http://schemas.openxmlformats.org/officeDocument/2006/relationships/hyperlink" Target="http://childrensactionplan.govt.nz/legislation-/" TargetMode="External"/><Relationship Id="rId255" Type="http://schemas.openxmlformats.org/officeDocument/2006/relationships/hyperlink" Target="http://www.health.govt.nz/our-work/life-stages/child-health/childrens-action-plan-programme" TargetMode="External"/><Relationship Id="rId256" Type="http://schemas.openxmlformats.org/officeDocument/2006/relationships/hyperlink" Target="http://www.ssc.govt.nz/sscer" TargetMode="External"/><Relationship Id="rId257" Type="http://schemas.openxmlformats.org/officeDocument/2006/relationships/hyperlink" Target="http://www.ssc.govt.nz/bps-supporting-vulnerable-children" TargetMode="External"/><Relationship Id="rId258" Type="http://schemas.openxmlformats.org/officeDocument/2006/relationships/hyperlink" Target="http://www.treasury.govt.nz/publications/research-policy/ap/2016/16-01/ap16-01.pdf" TargetMode="External"/><Relationship Id="rId259" Type="http://schemas.openxmlformats.org/officeDocument/2006/relationships/hyperlink" Target="http://www.treasury.govt.nz/publications/research-policy/ap/2016/16-03/ap16-03.pdf" TargetMode="External"/><Relationship Id="rId536" Type="http://schemas.openxmlformats.org/officeDocument/2006/relationships/hyperlink" Target="http://iers.umt.edu/interventions_and_trainings.php" TargetMode="External"/><Relationship Id="rId537" Type="http://schemas.openxmlformats.org/officeDocument/2006/relationships/hyperlink" Target="http://iers.umt.edu/interventions_and_trainings.php" TargetMode="External"/><Relationship Id="rId538" Type="http://schemas.openxmlformats.org/officeDocument/2006/relationships/hyperlink" Target="http://iers.umt.edu/interventions_and_trainings.php" TargetMode="External"/><Relationship Id="rId539" Type="http://schemas.openxmlformats.org/officeDocument/2006/relationships/hyperlink" Target="http://iers.umt.edu/interventions_and_trainings.php" TargetMode="External"/><Relationship Id="rId310" Type="http://schemas.openxmlformats.org/officeDocument/2006/relationships/hyperlink" Target="http://www.pathways.co.nz/about/whats-important" TargetMode="External"/><Relationship Id="rId311" Type="http://schemas.openxmlformats.org/officeDocument/2006/relationships/hyperlink" Target="https://www.mentalhealth.org.nz/" TargetMode="External"/><Relationship Id="rId312" Type="http://schemas.openxmlformats.org/officeDocument/2006/relationships/hyperlink" Target="http://www.emeraldinsight.com/doi/pdfplus/10.1108/MHRJ-01-2015-0006" TargetMode="External"/><Relationship Id="rId313" Type="http://schemas.openxmlformats.org/officeDocument/2006/relationships/hyperlink" Target="http://www.gov.scot/resource/0039/00398762.pdf" TargetMode="External"/><Relationship Id="rId314" Type="http://schemas.openxmlformats.org/officeDocument/2006/relationships/hyperlink" Target="https://consult.scotland.gov.uk/mental-health-unit/mental-health-in-scotland-a-10-year-vision" TargetMode="External"/><Relationship Id="rId315" Type="http://schemas.openxmlformats.org/officeDocument/2006/relationships/hyperlink" Target="http://www.healthscotland.com/scotlands-health/population/mental-health-indicators-index.aspx" TargetMode="External"/><Relationship Id="rId316" Type="http://schemas.openxmlformats.org/officeDocument/2006/relationships/hyperlink" Target="http://www.healthscotland.com/scotlands-health/population/mental-health-indicators/children.aspx" TargetMode="External"/><Relationship Id="rId317" Type="http://schemas.openxmlformats.org/officeDocument/2006/relationships/hyperlink" Target="http://www.ccomssantementalelillefrance.org/sites/ccoms.org/files/Commitment%20One%20Report,%20January%202016.pdf" TargetMode="External"/><Relationship Id="rId318" Type="http://schemas.openxmlformats.org/officeDocument/2006/relationships/hyperlink" Target="file:///C:\Users\janetpeters\Downloads\SS%20Strategic%20Outcomes%20and%20Priorities%202015%202017.pdf" TargetMode="External"/><Relationship Id="rId319" Type="http://schemas.openxmlformats.org/officeDocument/2006/relationships/hyperlink" Target="http://www.cph.org.uk/wp-content/uploads/2014/05/ACE-infographics-BMC-Medicine-FINAL-3.pdf" TargetMode="External"/><Relationship Id="rId480" Type="http://schemas.openxmlformats.org/officeDocument/2006/relationships/hyperlink" Target="http://www.elevatemontana.org/" TargetMode="External"/><Relationship Id="rId481" Type="http://schemas.openxmlformats.org/officeDocument/2006/relationships/hyperlink" Target="https://www.zerotothree.org/resources/968-wisconsin-home-visiting-programs-address-adverse-early-childhood-experiences" TargetMode="External"/><Relationship Id="rId482" Type="http://schemas.openxmlformats.org/officeDocument/2006/relationships/hyperlink" Target="http://www.txsystemofcare.org/" TargetMode="External"/><Relationship Id="rId483" Type="http://schemas.openxmlformats.org/officeDocument/2006/relationships/hyperlink" Target="http://www.txsystemofcare.org/initiatives/trauhttp://www.txsystemofcare.org/ma-informed-care-tic/tic-austin2016/" TargetMode="External"/><Relationship Id="rId484" Type="http://schemas.openxmlformats.org/officeDocument/2006/relationships/hyperlink" Target="http://childtrauma.org/about-childtrauma-academy/" TargetMode="External"/><Relationship Id="rId485" Type="http://schemas.openxmlformats.org/officeDocument/2006/relationships/hyperlink" Target="http://childtrauma.org/cta-library/interventions/" TargetMode="External"/><Relationship Id="rId486" Type="http://schemas.openxmlformats.org/officeDocument/2006/relationships/hyperlink" Target="http://nechv.org/women-veterans-support/" TargetMode="External"/><Relationship Id="rId487" Type="http://schemas.openxmlformats.org/officeDocument/2006/relationships/hyperlink" Target="http://www.ct.gov/dcf/cwp/view.asp?a=4368&amp;Q=514042" TargetMode="External"/><Relationship Id="rId488" Type="http://schemas.openxmlformats.org/officeDocument/2006/relationships/hyperlink" Target="http://www.crimesolutions.gov/" TargetMode="External"/><Relationship Id="rId489" Type="http://schemas.openxmlformats.org/officeDocument/2006/relationships/hyperlink" Target="http://www.childfirst.net/" TargetMode="External"/><Relationship Id="rId540" Type="http://schemas.openxmlformats.org/officeDocument/2006/relationships/hyperlink" Target="http://iers.umt.edu/interventions_and_trainings.php" TargetMode="External"/><Relationship Id="rId541" Type="http://schemas.openxmlformats.org/officeDocument/2006/relationships/hyperlink" Target="http://iers.umt.edu/interventions_and_trainings.php" TargetMode="External"/><Relationship Id="rId542" Type="http://schemas.openxmlformats.org/officeDocument/2006/relationships/hyperlink" Target="http://iers.umt.edu/interventions_and_trainings.php" TargetMode="External"/><Relationship Id="rId50" Type="http://schemas.openxmlformats.org/officeDocument/2006/relationships/hyperlink" Target="https://en.wikipedia.org/wiki/Hope" TargetMode="External"/><Relationship Id="rId51" Type="http://schemas.openxmlformats.org/officeDocument/2006/relationships/hyperlink" Target="http://www.mhcc.org.au/media/32045/ticp_awg_position_paper__v_44_final___07_11_13.pdf" TargetMode="External"/><Relationship Id="rId52" Type="http://schemas.openxmlformats.org/officeDocument/2006/relationships/hyperlink" Target="http://cep.lse.ac.uk/_new/research/wellbeing/causes_and_effects_of_wellbeing.asp" TargetMode="External"/><Relationship Id="rId53" Type="http://schemas.openxmlformats.org/officeDocument/2006/relationships/hyperlink" Target="http://www.emeraldinsight.com/doi/pdfplus/10.1108/MHRJ-01-2015-0006" TargetMode="External"/><Relationship Id="rId54" Type="http://schemas.openxmlformats.org/officeDocument/2006/relationships/hyperlink" Target="https://www.scottishrecovery.net/wp-content/uploads/2016/06/ACE_Repor_-Final_2016.pdf" TargetMode="External"/><Relationship Id="rId55" Type="http://schemas.openxmlformats.org/officeDocument/2006/relationships/hyperlink" Target="http://www.iimhl.com/files/docs/20160204a.pdf" TargetMode="External"/><Relationship Id="rId56" Type="http://schemas.openxmlformats.org/officeDocument/2006/relationships/hyperlink" Target="http://www.blueprint.co.nz/learning/mh101" TargetMode="External"/><Relationship Id="rId57" Type="http://schemas.openxmlformats.org/officeDocument/2006/relationships/hyperlink" Target="http://www.instituteofhealthequity.org/Content/FileManager/adverse-experiences-book_final.pdf" TargetMode="External"/><Relationship Id="rId58" Type="http://schemas.openxmlformats.org/officeDocument/2006/relationships/hyperlink" Target="http://communityresiliencecookbook.org/the-language-of-aces/" TargetMode="External"/><Relationship Id="rId59" Type="http://schemas.openxmlformats.org/officeDocument/2006/relationships/hyperlink" Target="http://alliance1.org/sites/default/files/PDF/designcim_science_infused_policy.finalsept272016.pdf" TargetMode="External"/><Relationship Id="rId543" Type="http://schemas.openxmlformats.org/officeDocument/2006/relationships/hyperlink" Target="http://iers.umt.edu/interventions_and_trainings.php" TargetMode="External"/><Relationship Id="rId544" Type="http://schemas.openxmlformats.org/officeDocument/2006/relationships/hyperlink" Target="http://iers.umt.edu/interventions_and_trainings.php" TargetMode="External"/><Relationship Id="rId545" Type="http://schemas.openxmlformats.org/officeDocument/2006/relationships/hyperlink" Target="http://iers.umt.edu/interventions_and_trainings.php" TargetMode="External"/><Relationship Id="rId546" Type="http://schemas.openxmlformats.org/officeDocument/2006/relationships/hyperlink" Target="http://iers.umt.edu/interventions_and_trainings.php" TargetMode="External"/><Relationship Id="rId547" Type="http://schemas.openxmlformats.org/officeDocument/2006/relationships/hyperlink" Target="http://youth.gov/docs/Trauma_Informed_Approach_508.pdf" TargetMode="External"/><Relationship Id="rId548" Type="http://schemas.openxmlformats.org/officeDocument/2006/relationships/hyperlink" Target="https://acestoohigh.com/got-your-ace-score/" TargetMode="External"/><Relationship Id="rId549" Type="http://schemas.openxmlformats.org/officeDocument/2006/relationships/hyperlink" Target="http://store.samhsa.gov/shin/content/SMA14-4884/SMA14-4884.pdf" TargetMode="External"/><Relationship Id="rId260" Type="http://schemas.openxmlformats.org/officeDocument/2006/relationships/hyperlink" Target="http://www.msd.govt.nz/about-msd-and-our-work/newsroom/factsheets/budget/2012/pms-mental-health-services.html" TargetMode="External"/><Relationship Id="rId261" Type="http://schemas.openxmlformats.org/officeDocument/2006/relationships/hyperlink" Target="http://www.beehive.govt.nz/sites/all/files/Youth_Mental_Health_project-Family_and_Community.pdf" TargetMode="External"/><Relationship Id="rId262" Type="http://schemas.openxmlformats.org/officeDocument/2006/relationships/hyperlink" Target="http://www.beehive.govt.nz/sites/all/files/Youth_Mental_Health_project-School_Based_Initiatives.pdf" TargetMode="External"/><Relationship Id="rId263" Type="http://schemas.openxmlformats.org/officeDocument/2006/relationships/hyperlink" Target="http://www.beehive.govt.nz/sites/all/files/Youth_Mental_Health_project-Online_initiatives.pdf" TargetMode="External"/><Relationship Id="rId264" Type="http://schemas.openxmlformats.org/officeDocument/2006/relationships/hyperlink" Target="http://www.beehive.govt.nz/sites/all/files/Youth_Mental_Health_project-Health_Sector.pdf" TargetMode="External"/><Relationship Id="rId265" Type="http://schemas.openxmlformats.org/officeDocument/2006/relationships/hyperlink" Target="http://www.beehive.govt.nz/sites/all/files/Youth_Mental_Health_project-FAQs.pdf" TargetMode="External"/><Relationship Id="rId266" Type="http://schemas.openxmlformats.org/officeDocument/2006/relationships/hyperlink" Target="https://www.beehive.govt.nz/release/pm-unveils-youth-mental-health-package" TargetMode="External"/><Relationship Id="rId267" Type="http://schemas.openxmlformats.org/officeDocument/2006/relationships/hyperlink" Target="http://www.msd.govt.nz/documents/about-msd-and-our-work/work-programmes/investing-in-children/service-and-practice-model-design/investing-in-children-programme-roadmap.pptx" TargetMode="External"/><Relationship Id="rId268" Type="http://schemas.openxmlformats.org/officeDocument/2006/relationships/hyperlink" Target="https://www.msd.govt.nz/about-msd-and-our-work/work-programmes/investing-in-children/" TargetMode="External"/><Relationship Id="rId269" Type="http://schemas.openxmlformats.org/officeDocument/2006/relationships/hyperlink" Target="http://www.msd.govt.nz/about-msd-and-our-work/work-programmes/investing-in-children/new-childrens-agency-established.html" TargetMode="External"/><Relationship Id="rId320" Type="http://schemas.openxmlformats.org/officeDocument/2006/relationships/hyperlink" Target="http://www.cph.org.uk/wp-content/uploads/2016/01/ACE-Report-FINAL-E.pdf" TargetMode="External"/><Relationship Id="rId321" Type="http://schemas.openxmlformats.org/officeDocument/2006/relationships/hyperlink" Target="https://www.scottishrecovery.net/wp-content/uploads/2016/06/ACE_Repor_-Final_2016.pdf" TargetMode="External"/><Relationship Id="rId322" Type="http://schemas.openxmlformats.org/officeDocument/2006/relationships/hyperlink" Target="http://voxscotland.org.uk/about-vox-scotland/" TargetMode="External"/><Relationship Id="rId323" Type="http://schemas.openxmlformats.org/officeDocument/2006/relationships/hyperlink" Target="https://www.hrw.org/report/2016/06/09/seeking-refuge/unaccompanied-children-sweden" TargetMode="External"/><Relationship Id="rId324" Type="http://schemas.openxmlformats.org/officeDocument/2006/relationships/hyperlink" Target="http://www.cambridgescholars.com/download/sample/61859" TargetMode="External"/><Relationship Id="rId325" Type="http://schemas.openxmlformats.org/officeDocument/2006/relationships/hyperlink" Target="https://www.ncb.org.uk/resources-publications" TargetMode="External"/><Relationship Id="rId326" Type="http://schemas.openxmlformats.org/officeDocument/2006/relationships/hyperlink" Target="http://www.samhsa.gov/about-us/who-we-are" TargetMode="External"/><Relationship Id="rId327" Type="http://schemas.openxmlformats.org/officeDocument/2006/relationships/hyperlink" Target="http://store.samhsa.gov/shin/content//PEP14-LEADCHANGE2/PEP14-LEADCHANGE2.pdf" TargetMode="External"/><Relationship Id="rId328" Type="http://schemas.openxmlformats.org/officeDocument/2006/relationships/hyperlink" Target="http://www.samhsa.gov/about-us/strategic-initiatives" TargetMode="External"/><Relationship Id="rId329" Type="http://schemas.openxmlformats.org/officeDocument/2006/relationships/hyperlink" Target="http://www.samhsa.gov/nctic/trauma-interventions" TargetMode="External"/><Relationship Id="rId490" Type="http://schemas.openxmlformats.org/officeDocument/2006/relationships/hyperlink" Target="http://www.cany.org/" TargetMode="External"/><Relationship Id="rId491" Type="http://schemas.openxmlformats.org/officeDocument/2006/relationships/hyperlink" Target="http://www.dbtselfhelp.com/" TargetMode="External"/><Relationship Id="rId492" Type="http://schemas.openxmlformats.org/officeDocument/2006/relationships/hyperlink" Target="http://emdr.com/" TargetMode="External"/><Relationship Id="rId493" Type="http://schemas.openxmlformats.org/officeDocument/2006/relationships/hyperlink" Target="http://www.ct.gov/dcf/lib/dcf/trauma-informed_care/pdf/fft_phases_and_trauma1_pager__2_.pdf" TargetMode="External"/><Relationship Id="rId494" Type="http://schemas.openxmlformats.org/officeDocument/2006/relationships/hyperlink" Target="http://www.pcit.org/" TargetMode="External"/><Relationship Id="rId495" Type="http://schemas.openxmlformats.org/officeDocument/2006/relationships/hyperlink" Target="http://tfcbt.musc.edu/" TargetMode="External"/><Relationship Id="rId496" Type="http://schemas.openxmlformats.org/officeDocument/2006/relationships/hyperlink" Target="http://tfcbt.musc.edu/" TargetMode="External"/><Relationship Id="rId497" Type="http://schemas.openxmlformats.org/officeDocument/2006/relationships/hyperlink" Target="http://www.ct.gov/dcf/cwp/view.asp?a=4368&amp;Q=514042" TargetMode="External"/><Relationship Id="rId498" Type="http://schemas.openxmlformats.org/officeDocument/2006/relationships/hyperlink" Target="http://www.ct.gov/dcf/cwp/view.asp?a=4368&amp;Q=514042" TargetMode="External"/><Relationship Id="rId499" Type="http://schemas.openxmlformats.org/officeDocument/2006/relationships/hyperlink" Target="http://www.ct.gov/dcf/cwp/view.asp?a=4368&amp;Q=514042" TargetMode="External"/><Relationship Id="rId100" Type="http://schemas.openxmlformats.org/officeDocument/2006/relationships/hyperlink" Target="http://www.oecd.org/els/family/jointoecdconsultationonchildwell-being2011.htm" TargetMode="External"/><Relationship Id="rId101" Type="http://schemas.openxmlformats.org/officeDocument/2006/relationships/hyperlink" Target="http://www.oecd.org/els/family/oecdresearchonchildwell-being.htm" TargetMode="External"/><Relationship Id="rId102" Type="http://schemas.openxmlformats.org/officeDocument/2006/relationships/hyperlink" Target="http://www.oecd.org/els/family/childwell-beingresearchrelatedwebsites.htm" TargetMode="External"/><Relationship Id="rId103" Type="http://schemas.openxmlformats.org/officeDocument/2006/relationships/hyperlink" Target="http://www.oecd.org/els/family/database.htm" TargetMode="External"/><Relationship Id="rId104" Type="http://schemas.openxmlformats.org/officeDocument/2006/relationships/hyperlink" Target="http://www.oecd.org/els/family/doingbetterforchildren.htm" TargetMode="External"/><Relationship Id="rId105" Type="http://schemas.openxmlformats.org/officeDocument/2006/relationships/hyperlink" Target="http://www.oecd.org/els/family/doingbetterforfamilies.htm" TargetMode="External"/><Relationship Id="rId106" Type="http://schemas.openxmlformats.org/officeDocument/2006/relationships/hyperlink" Target="http://www.oecd.org/els/family/babiesandbosses-reconcilingworkandfamilylifeasynthesisoffindingsforoecdcountries.htm" TargetMode="External"/><Relationship Id="rId107" Type="http://schemas.openxmlformats.org/officeDocument/2006/relationships/hyperlink" Target="http://www.oecd.org/els/soc/societyataglance2011.htm" TargetMode="External"/><Relationship Id="rId108" Type="http://schemas.openxmlformats.org/officeDocument/2006/relationships/hyperlink" Target="http://www.oecd.org/els/family/child-well-being-in-figures.htm" TargetMode="External"/><Relationship Id="rId109" Type="http://schemas.openxmlformats.org/officeDocument/2006/relationships/hyperlink" Target="http://www.oecd.org/els/family/oecdfamilydatabasechildwell-beingmodule.htm" TargetMode="External"/><Relationship Id="rId60" Type="http://schemas.openxmlformats.org/officeDocument/2006/relationships/hyperlink" Target="http://developingchild.harvard.edu/science/key-concepts/resilience/" TargetMode="External"/><Relationship Id="rId61" Type="http://schemas.openxmlformats.org/officeDocument/2006/relationships/hyperlink" Target="https://acestoohigh.com/got-your-ace-score/" TargetMode="External"/><Relationship Id="rId62" Type="http://schemas.openxmlformats.org/officeDocument/2006/relationships/hyperlink" Target="http://www.emeraldinsight.com/doi/pdfplus/10.1108/MHRJ-01-2015-0006" TargetMode="External"/><Relationship Id="rId63" Type="http://schemas.openxmlformats.org/officeDocument/2006/relationships/hyperlink" Target="http://www.emeraldinsight.com/doi/pdfplus/10.1108/MHRJ-01-2015-0006" TargetMode="External"/><Relationship Id="rId64" Type="http://schemas.openxmlformats.org/officeDocument/2006/relationships/hyperlink" Target="http://www.instituteofhealthequity.org/Content/FileManager/adverse-experiences-book_final.pdf" TargetMode="External"/><Relationship Id="rId65" Type="http://schemas.openxmlformats.org/officeDocument/2006/relationships/hyperlink" Target="http://communityresiliencecookbook.org/the-language-of-aces/" TargetMode="External"/><Relationship Id="rId66" Type="http://schemas.openxmlformats.org/officeDocument/2006/relationships/hyperlink" Target="http://alliance1.org/sites/default/files/PDF/designcim_science_infused_policy.finalsept272016.pdf" TargetMode="External"/><Relationship Id="rId67" Type="http://schemas.openxmlformats.org/officeDocument/2006/relationships/hyperlink" Target="http://www.apa.org/topics/trauma/" TargetMode="External"/><Relationship Id="rId68" Type="http://schemas.openxmlformats.org/officeDocument/2006/relationships/hyperlink" Target="http://store.samhsa.gov/shin/content/SMA14-4884/SMA14-4884.pdf" TargetMode="External"/><Relationship Id="rId69" Type="http://schemas.openxmlformats.org/officeDocument/2006/relationships/hyperlink" Target="http://store.samhsa.gov/shin/content/SMA14-4884/SMA14-4884.pdf" TargetMode="External"/><Relationship Id="rId550" Type="http://schemas.openxmlformats.org/officeDocument/2006/relationships/hyperlink" Target="http://surveygizmolibrary.s3.amazonaws.com/library/113599/TraumaSystemReadinessTool2.pdf" TargetMode="External"/><Relationship Id="rId551" Type="http://schemas.openxmlformats.org/officeDocument/2006/relationships/footer" Target="footer1.xml"/><Relationship Id="rId552" Type="http://schemas.openxmlformats.org/officeDocument/2006/relationships/footer" Target="footer2.xml"/><Relationship Id="rId553" Type="http://schemas.openxmlformats.org/officeDocument/2006/relationships/fontTable" Target="fontTable.xml"/><Relationship Id="rId554" Type="http://schemas.openxmlformats.org/officeDocument/2006/relationships/theme" Target="theme/theme1.xml"/><Relationship Id="rId270" Type="http://schemas.openxmlformats.org/officeDocument/2006/relationships/hyperlink" Target="http://www.msd.govt.nz/about-msd-and-our-work/work-programmes/investing-in-children/index.html" TargetMode="External"/><Relationship Id="rId271" Type="http://schemas.openxmlformats.org/officeDocument/2006/relationships/hyperlink" Target="http://www.msd.govt.nz/about-msd-and-our-work/work-programmes/investing-in-children/index.html" TargetMode="External"/><Relationship Id="rId272" Type="http://schemas.openxmlformats.org/officeDocument/2006/relationships/hyperlink" Target="http://www.msd.govt.nz/about-msd-and-our-work/work-programmes/investing-in-children/service-and-practice-model.html" TargetMode="External"/><Relationship Id="rId273" Type="http://schemas.openxmlformats.org/officeDocument/2006/relationships/hyperlink" Target="https://www.tpk.govt.nz/whakamahia/whanau-ora/navigators/" TargetMode="External"/><Relationship Id="rId274" Type="http://schemas.openxmlformats.org/officeDocument/2006/relationships/hyperlink" Target="https://www.tpk.govt.nz/whakamahia/whanau-ora/partnership-group/" TargetMode="External"/><Relationship Id="rId275" Type="http://schemas.openxmlformats.org/officeDocument/2006/relationships/hyperlink" Target="https://www.tpk.govt.nz/whakamahia/whanau-ora/outcomes/" TargetMode="External"/><Relationship Id="rId276" Type="http://schemas.openxmlformats.org/officeDocument/2006/relationships/hyperlink" Target="http://www.education.govt.nz/ministry-of-education/our-role-and-our-people/what-we-do/" TargetMode="External"/><Relationship Id="rId277" Type="http://schemas.openxmlformats.org/officeDocument/2006/relationships/hyperlink" Target="http://www.education.govt.nz/school/student-support/emergencies/" TargetMode="External"/><Relationship Id="rId278" Type="http://schemas.openxmlformats.org/officeDocument/2006/relationships/hyperlink" Target="http://www.education.govt.nz/school/student-support/emergencies/" TargetMode="External"/><Relationship Id="rId279" Type="http://schemas.openxmlformats.org/officeDocument/2006/relationships/hyperlink" Target="http://www.education.govt.nz/school/student-support/emergencies/" TargetMode="External"/><Relationship Id="rId330" Type="http://schemas.openxmlformats.org/officeDocument/2006/relationships/hyperlink" Target="http://www.samhsa.gov/about-us/who-we-are/leadership/biographies/larke-huang" TargetMode="External"/><Relationship Id="rId331" Type="http://schemas.openxmlformats.org/officeDocument/2006/relationships/hyperlink" Target="http://www.samhsa.gov/criminal-juvenile-justice" TargetMode="External"/><Relationship Id="rId332" Type="http://schemas.openxmlformats.org/officeDocument/2006/relationships/hyperlink" Target="http://www.samhsa.gov/trauma-violence" TargetMode="External"/><Relationship Id="rId333" Type="http://schemas.openxmlformats.org/officeDocument/2006/relationships/hyperlink" Target="http://www.samhsa.gov/trauma-violence" TargetMode="External"/><Relationship Id="rId334" Type="http://schemas.openxmlformats.org/officeDocument/2006/relationships/hyperlink" Target="http://www.samhsa.gov/criminal-juvenile-justice" TargetMode="External"/><Relationship Id="rId335" Type="http://schemas.openxmlformats.org/officeDocument/2006/relationships/hyperlink" Target="http://www.samhsa.gov/disaster-preparedness" TargetMode="External"/><Relationship Id="rId336" Type="http://schemas.openxmlformats.org/officeDocument/2006/relationships/hyperlink" Target="http://www.samhsa.gov/about-us/strategic-initiatives" TargetMode="External"/><Relationship Id="rId337" Type="http://schemas.openxmlformats.org/officeDocument/2006/relationships/hyperlink" Target="http://www.samhsa.gov/trauma-violence/types" TargetMode="External"/><Relationship Id="rId338" Type="http://schemas.openxmlformats.org/officeDocument/2006/relationships/hyperlink" Target="http://www.samhsa.gov/topics/trauma-violence/samhsas-trauma-informed-approach" TargetMode="External"/><Relationship Id="rId339" Type="http://schemas.openxmlformats.org/officeDocument/2006/relationships/hyperlink" Target="http://www.samhsa.gov/trauma-violence/grants" TargetMode="External"/><Relationship Id="rId110" Type="http://schemas.openxmlformats.org/officeDocument/2006/relationships/hyperlink" Target="http://www.unicef.org/earlychildhood/files/WHO_EWEC_Supplement-bmj.pdf" TargetMode="External"/><Relationship Id="rId111" Type="http://schemas.openxmlformats.org/officeDocument/2006/relationships/hyperlink" Target="http://www.unicef.org/evaldatabase/files/Protecting_Children_from_Violence_A_synthesis_of_Evaluation_Findings_2012.pdf" TargetMode="External"/><Relationship Id="rId112" Type="http://schemas.openxmlformats.org/officeDocument/2006/relationships/hyperlink" Target="http://www.istss.org/about-istss.aspx" TargetMode="External"/><Relationship Id="rId113" Type="http://schemas.openxmlformats.org/officeDocument/2006/relationships/hyperlink" Target="https://acestoohigh.com/" TargetMode="External"/><Relationship Id="rId114" Type="http://schemas.openxmlformats.org/officeDocument/2006/relationships/hyperlink" Target="http://acestoohigh.com/" TargetMode="External"/><Relationship Id="rId115" Type="http://schemas.openxmlformats.org/officeDocument/2006/relationships/hyperlink" Target="http://acesconnection.com/" TargetMode="External"/><Relationship Id="rId70" Type="http://schemas.openxmlformats.org/officeDocument/2006/relationships/hyperlink" Target="https://www.psychology.org.au/inpsych/2016/psychological-trauma/" TargetMode="External"/><Relationship Id="rId71" Type="http://schemas.openxmlformats.org/officeDocument/2006/relationships/hyperlink" Target="https://www2.health.vic.gov.au/about/publications/policiesandguidelines/3/C/E/5/0/trauma-and-mental-health-technical-paper-mental-health-plan" TargetMode="External"/><Relationship Id="rId72" Type="http://schemas.openxmlformats.org/officeDocument/2006/relationships/hyperlink" Target="http://www.emeraldinsight.com/doi/pdfplus/10.1108/MHRJ-01-2015-0006" TargetMode="External"/><Relationship Id="rId73" Type="http://schemas.openxmlformats.org/officeDocument/2006/relationships/hyperlink" Target="http://www.samhsa.gov/nctic/trauma-interventions" TargetMode="External"/><Relationship Id="rId74" Type="http://schemas.openxmlformats.org/officeDocument/2006/relationships/hyperlink" Target="https://aifs.gov.au/cfca/publications/trauma-informed-care-child-family-welfare-services/export" TargetMode="External"/><Relationship Id="rId75" Type="http://schemas.openxmlformats.org/officeDocument/2006/relationships/hyperlink" Target="https://www.facebook.com/ResilienceTrumpsAces/videos/vb.194804447282921/894994250597267/?type=2&amp;amp;theater" TargetMode="External"/><Relationship Id="rId76" Type="http://schemas.openxmlformats.org/officeDocument/2006/relationships/hyperlink" Target="http://tfcbt.musc.edu/" TargetMode="External"/><Relationship Id="rId77" Type="http://schemas.openxmlformats.org/officeDocument/2006/relationships/hyperlink" Target="http://tfcbt.musc.edu/" TargetMode="External"/><Relationship Id="rId78" Type="http://schemas.openxmlformats.org/officeDocument/2006/relationships/hyperlink" Target="http://www.afcbt.org/" TargetMode="External"/><Relationship Id="rId79" Type="http://schemas.openxmlformats.org/officeDocument/2006/relationships/hyperlink" Target="http://www.dbtselfhelp.com/" TargetMode="External"/><Relationship Id="rId116" Type="http://schemas.openxmlformats.org/officeDocument/2006/relationships/hyperlink" Target="http://www.acesconnection.com/" TargetMode="External"/><Relationship Id="rId117" Type="http://schemas.openxmlformats.org/officeDocument/2006/relationships/hyperlink" Target="http://www.acesconnection.com/blog/aces-primer-great-five-minute-video-that-explains-ace-study?reply=461802037125200015" TargetMode="External"/><Relationship Id="rId118" Type="http://schemas.openxmlformats.org/officeDocument/2006/relationships/hyperlink" Target="http://www.acesconnection.com/clip/ace-study-dvd-intro-3-min" TargetMode="External"/><Relationship Id="rId119" Type="http://schemas.openxmlformats.org/officeDocument/2006/relationships/hyperlink" Target="https://www.ted.com/talks/nadine_burke_harris_how_childhood_trauma_affects_health_across_a_lifetime?language=en" TargetMode="External"/><Relationship Id="rId280" Type="http://schemas.openxmlformats.org/officeDocument/2006/relationships/hyperlink" Target="http://www.education.govt.nz/school/student-support/emergencies/" TargetMode="External"/><Relationship Id="rId281" Type="http://schemas.openxmlformats.org/officeDocument/2006/relationships/hyperlink" Target="http://www.education.govt.nz/school/student-support/emergencies/" TargetMode="External"/><Relationship Id="rId282" Type="http://schemas.openxmlformats.org/officeDocument/2006/relationships/hyperlink" Target="https://www.hrc.co.nz/news/seclusion-and-restraint-do-you-want-share-your-experience/" TargetMode="External"/><Relationship Id="rId283" Type="http://schemas.openxmlformats.org/officeDocument/2006/relationships/hyperlink" Target="http://www.themhs.org/resources/1393/keynote-powerpoint-beyond-the-black-box-the-transformation-to-a-population-health-approach" TargetMode="External"/><Relationship Id="rId284" Type="http://schemas.openxmlformats.org/officeDocument/2006/relationships/hyperlink" Target="http://www.tepou.co.nz/resources/te-pou-chief-executive-robyn-shearer-and-dr-arthur-c-evans-speak-on-breakfast-television-/751" TargetMode="External"/><Relationship Id="rId285" Type="http://schemas.openxmlformats.org/officeDocument/2006/relationships/hyperlink" Target="http://www.tepou.co.nz/initiatives/reducing-seclusion-and-restraint/102" TargetMode="External"/><Relationship Id="rId286" Type="http://schemas.openxmlformats.org/officeDocument/2006/relationships/hyperlink" Target="http://www.tepou.co.nz/resources/trauma-informed-care-workshop-resources/226" TargetMode="External"/><Relationship Id="rId287" Type="http://schemas.openxmlformats.org/officeDocument/2006/relationships/hyperlink" Target="http://www.tepou.co.nz/uploads/files/resource-assets/towards-restraint-free-mental-health-practice-may-15-web.pdf" TargetMode="External"/><Relationship Id="rId288" Type="http://schemas.openxmlformats.org/officeDocument/2006/relationships/hyperlink" Target="http://www.tepou.co.nz/initiatives/equally-well-physical-health/37" TargetMode="External"/><Relationship Id="rId289" Type="http://schemas.openxmlformats.org/officeDocument/2006/relationships/hyperlink" Target="http://www.tepou.co.nz/resources/trauma-informed-care-workshop-resources/226" TargetMode="External"/><Relationship Id="rId340" Type="http://schemas.openxmlformats.org/officeDocument/2006/relationships/hyperlink" Target="http://www.samhsa.gov/trauma-violence/publications-resources" TargetMode="External"/><Relationship Id="rId341" Type="http://schemas.openxmlformats.org/officeDocument/2006/relationships/hyperlink" Target="http://www.samhsa.gov/trauma-violence/seclusion" TargetMode="External"/><Relationship Id="rId342" Type="http://schemas.openxmlformats.org/officeDocument/2006/relationships/hyperlink" Target="http://www.nasmhpd.org/" TargetMode="External"/><Relationship Id="rId343" Type="http://schemas.openxmlformats.org/officeDocument/2006/relationships/hyperlink" Target="http://www.nasmhpd.org/content/technical-assistance-programs" TargetMode="External"/><Relationship Id="rId344" Type="http://schemas.openxmlformats.org/officeDocument/2006/relationships/hyperlink" Target="http://www.nasmhpd.org/content/mental-health-links" TargetMode="External"/><Relationship Id="rId345" Type="http://schemas.openxmlformats.org/officeDocument/2006/relationships/hyperlink" Target="http://www.samhsa.gov/about-us/who-we-are/offices-centers/cmhs" TargetMode="External"/><Relationship Id="rId346" Type="http://schemas.openxmlformats.org/officeDocument/2006/relationships/hyperlink" Target="http://www.samhsa.gov/about-us/strategic-initiatives" TargetMode="External"/><Relationship Id="rId347" Type="http://schemas.openxmlformats.org/officeDocument/2006/relationships/hyperlink" Target="http://www.samhsa.gov/nctic/about" TargetMode="External"/><Relationship Id="rId348" Type="http://schemas.openxmlformats.org/officeDocument/2006/relationships/hyperlink" Target="http://www.samhsa.gov/nctic/training-technical-assistance" TargetMode="External"/><Relationship Id="rId349" Type="http://schemas.openxmlformats.org/officeDocument/2006/relationships/hyperlink" Target="http://www.samhsa.gov/child-trauma" TargetMode="External"/><Relationship Id="rId400" Type="http://schemas.openxmlformats.org/officeDocument/2006/relationships/hyperlink" Target="http://www.ncjfcj.org/sites/default/files/NCJFCJ_Trauma_Manual_04.03.15.pdf" TargetMode="External"/><Relationship Id="rId401" Type="http://schemas.openxmlformats.org/officeDocument/2006/relationships/hyperlink" Target="http://soar.wichita.edu/bitstream/handle/10057/11285/AGv1%283-4%29Heffernan_Vigianni_2015.pdf?sequence=1" TargetMode="External"/><Relationship Id="rId402" Type="http://schemas.openxmlformats.org/officeDocument/2006/relationships/hyperlink" Target="http://www.acf.hhs.gov/cb/resource/pii-targeted-approach-program-manual" TargetMode="External"/><Relationship Id="rId403" Type="http://schemas.openxmlformats.org/officeDocument/2006/relationships/hyperlink" Target="http://www.acf.hhs.gov/cb/resource/pii-targeted-approach-program-manual" TargetMode="External"/><Relationship Id="rId404" Type="http://schemas.openxmlformats.org/officeDocument/2006/relationships/hyperlink" Target="https://www.childwelfare.gov/pubPDFs/brain_development.pdf" TargetMode="External"/><Relationship Id="rId405" Type="http://schemas.openxmlformats.org/officeDocument/2006/relationships/hyperlink" Target="http://www.mcsilver.org/wp-content/uploads/2015/05/TIC-Implementation-Report.pdf" TargetMode="External"/><Relationship Id="rId406" Type="http://schemas.openxmlformats.org/officeDocument/2006/relationships/hyperlink" Target="http://alliance1.org/sites/default/files/PDF/designcim_science_infused_policy.finalsept272016.pdf" TargetMode="External"/><Relationship Id="rId407" Type="http://schemas.openxmlformats.org/officeDocument/2006/relationships/hyperlink" Target="http://dbhids.org/" TargetMode="External"/><Relationship Id="rId408" Type="http://schemas.openxmlformats.org/officeDocument/2006/relationships/hyperlink" Target="http://www.iimhl.com/files/docs/20160204a.pdf" TargetMode="External"/><Relationship Id="rId409" Type="http://schemas.openxmlformats.org/officeDocument/2006/relationships/hyperlink" Target="http://dbhids.org//about/leadership-team/" TargetMode="External"/><Relationship Id="rId120" Type="http://schemas.openxmlformats.org/officeDocument/2006/relationships/hyperlink" Target="https://www.youtube.com/watch?v=qp0kV7JtWiE" TargetMode="External"/><Relationship Id="rId121" Type="http://schemas.openxmlformats.org/officeDocument/2006/relationships/hyperlink" Target="https://www.youtube.com/watch?v=K1slVo3BNtM&amp;feature=youtu.be" TargetMode="External"/><Relationship Id="rId122" Type="http://schemas.openxmlformats.org/officeDocument/2006/relationships/hyperlink" Target="https://www.youtube.com/watch?v=bZr9_1y5HhE&amp;feature=youtu.be" TargetMode="External"/><Relationship Id="rId123" Type="http://schemas.openxmlformats.org/officeDocument/2006/relationships/hyperlink" Target="http://www.heitkamp.senate.gov/public/_cache/files/2c92d623-0fd4-4237-b312-68cd17587d34/5-25-prewitt-powerpoint.pdf" TargetMode="External"/><Relationship Id="rId124" Type="http://schemas.openxmlformats.org/officeDocument/2006/relationships/hyperlink" Target="http://www.heitkamp.senate.gov/public/_cache/files/91410a0d-11ab-44c0-832b-6b847bfe623d/5-25-historical-trauma-epigenetics-kaminsky.pdf" TargetMode="External"/><Relationship Id="rId125" Type="http://schemas.openxmlformats.org/officeDocument/2006/relationships/hyperlink" Target="http://www.myaddiction.com/videos/drugs/gabor-mate-the-cause-of-addiction" TargetMode="External"/><Relationship Id="rId80" Type="http://schemas.openxmlformats.org/officeDocument/2006/relationships/hyperlink" Target="http://emdr.com/" TargetMode="External"/><Relationship Id="rId81" Type="http://schemas.openxmlformats.org/officeDocument/2006/relationships/hyperlink" Target="http://www.crimesolutions.gov/" TargetMode="External"/><Relationship Id="rId82" Type="http://schemas.openxmlformats.org/officeDocument/2006/relationships/hyperlink" Target="http://www.pcit.org/" TargetMode="External"/><Relationship Id="rId83" Type="http://schemas.openxmlformats.org/officeDocument/2006/relationships/hyperlink" Target="http://www.childfirst.net/" TargetMode="External"/><Relationship Id="rId84" Type="http://schemas.openxmlformats.org/officeDocument/2006/relationships/hyperlink" Target="http://www.cany.org/" TargetMode="External"/><Relationship Id="rId85" Type="http://schemas.openxmlformats.org/officeDocument/2006/relationships/hyperlink" Target="http://www.ct.gov/dcf/cwp/view.asp?a=4368&amp;Q=514042" TargetMode="External"/><Relationship Id="rId86" Type="http://schemas.openxmlformats.org/officeDocument/2006/relationships/hyperlink" Target="http://store.samhsa.gov/shin/content/SMA14-4884/SMA14-4884.pdf" TargetMode="External"/><Relationship Id="rId87" Type="http://schemas.openxmlformats.org/officeDocument/2006/relationships/hyperlink" Target="http://alliance1.org/sites/default/files/PDF/designcim_science_infused_policy.finalsept272016.pdf" TargetMode="External"/><Relationship Id="rId88" Type="http://schemas.openxmlformats.org/officeDocument/2006/relationships/hyperlink" Target="http://www.euro.who.int/__data/assets/pdf_file/0011/282863/Investing-in-children-European-child-maltreatment-prevention-action-plan-2015-2020.pdf?ua=1" TargetMode="External"/><Relationship Id="rId89" Type="http://schemas.openxmlformats.org/officeDocument/2006/relationships/hyperlink" Target="http://who.int/social_determinants/publications/health-policies-manual/en/" TargetMode="External"/><Relationship Id="rId126" Type="http://schemas.openxmlformats.org/officeDocument/2006/relationships/hyperlink" Target="https://www.youtube.com/watch?v=OVJ5G9pGog8&amp;feature=youtu.be" TargetMode="External"/><Relationship Id="rId127" Type="http://schemas.openxmlformats.org/officeDocument/2006/relationships/hyperlink" Target="https://books.google.co.nz/books?id=TozFBQAAQBAJ&amp;dq=sweden,+trauma+informed+care&amp;source=gbs_navlinks_s" TargetMode="External"/><Relationship Id="rId128" Type="http://schemas.openxmlformats.org/officeDocument/2006/relationships/hyperlink" Target="https://nz.pinterest.com/pin/510736413966176659/" TargetMode="External"/><Relationship Id="rId129" Type="http://schemas.openxmlformats.org/officeDocument/2006/relationships/hyperlink" Target="https://nz.pinterest.com/pin/378443174913128490/" TargetMode="External"/><Relationship Id="rId290" Type="http://schemas.openxmlformats.org/officeDocument/2006/relationships/hyperlink" Target="http://www.werrycentre.org.nz/" TargetMode="External"/><Relationship Id="rId291" Type="http://schemas.openxmlformats.org/officeDocument/2006/relationships/hyperlink" Target="http://www.werrycentre.org.nz/news/workforce-update-sept" TargetMode="External"/><Relationship Id="rId292" Type="http://schemas.openxmlformats.org/officeDocument/2006/relationships/hyperlink" Target="http://supportingparentsnz.org/" TargetMode="External"/><Relationship Id="rId293" Type="http://schemas.openxmlformats.org/officeDocument/2006/relationships/hyperlink" Target="http://www.werrycentre.org.nz/CAPA" TargetMode="External"/><Relationship Id="rId294" Type="http://schemas.openxmlformats.org/officeDocument/2006/relationships/hyperlink" Target="http://incredibleyearsnz.co.nz/" TargetMode="External"/><Relationship Id="rId295" Type="http://schemas.openxmlformats.org/officeDocument/2006/relationships/hyperlink" Target="http://www.werrycentre.org.nz/professionals/current-workforce-projects" TargetMode="External"/><Relationship Id="rId296" Type="http://schemas.openxmlformats.org/officeDocument/2006/relationships/hyperlink" Target="http://dunedinstudy.otago.ac.nz/" TargetMode="External"/><Relationship Id="rId297" Type="http://schemas.openxmlformats.org/officeDocument/2006/relationships/hyperlink" Target="http://dunedinstudy.otago.ac.nz/studies/assessment-phases/the-assessments" TargetMode="External"/><Relationship Id="rId298" Type="http://schemas.openxmlformats.org/officeDocument/2006/relationships/image" Target="media/image2.png"/><Relationship Id="rId299" Type="http://schemas.openxmlformats.org/officeDocument/2006/relationships/hyperlink" Target="http://dunedinstudy.otago.ac.nz/publications" TargetMode="External"/><Relationship Id="rId350" Type="http://schemas.openxmlformats.org/officeDocument/2006/relationships/hyperlink" Target="http://www.samhsa.gov/sites/default/files/programs_campaigns/nctsi/nctsi-trifold-brochure.pdf" TargetMode="External"/><Relationship Id="rId351" Type="http://schemas.openxmlformats.org/officeDocument/2006/relationships/hyperlink" Target="http://www.samhsa.gov/sites/default/files/programs_campaigns/nctsi/nctsi-trifold-brochure-single.pdf" TargetMode="External"/><Relationship Id="rId352" Type="http://schemas.openxmlformats.org/officeDocument/2006/relationships/hyperlink" Target="http://nctsnet.org/" TargetMode="External"/><Relationship Id="rId353" Type="http://schemas.openxmlformats.org/officeDocument/2006/relationships/hyperlink" Target="http://www.nctsn.org/about-us/national-center" TargetMode="External"/><Relationship Id="rId354" Type="http://schemas.openxmlformats.org/officeDocument/2006/relationships/hyperlink" Target="http://www.samhsa.gov/child-trauma/about-nctsi" TargetMode="External"/><Relationship Id="rId355" Type="http://schemas.openxmlformats.org/officeDocument/2006/relationships/hyperlink" Target="http://nctsn.org/resources/topics/trauma-informed-screening-assessment" TargetMode="External"/><Relationship Id="rId356" Type="http://schemas.openxmlformats.org/officeDocument/2006/relationships/hyperlink" Target="http://nctsn.org/resources/topics/trauma-informed-screening-assessment/resources" TargetMode="External"/><Relationship Id="rId357" Type="http://schemas.openxmlformats.org/officeDocument/2006/relationships/image" Target="media/image3.gif"/><Relationship Id="rId358" Type="http://schemas.openxmlformats.org/officeDocument/2006/relationships/hyperlink" Target="http://nctsn.org/training-guidelines" TargetMode="External"/><Relationship Id="rId359" Type="http://schemas.openxmlformats.org/officeDocument/2006/relationships/hyperlink" Target="http://www.samhsa.gov/nctic/trauma-interventions" TargetMode="External"/><Relationship Id="rId410" Type="http://schemas.openxmlformats.org/officeDocument/2006/relationships/hyperlink" Target="http://dbhids.org/about/" TargetMode="External"/><Relationship Id="rId411" Type="http://schemas.openxmlformats.org/officeDocument/2006/relationships/hyperlink" Target="http://dbhids.org/services/" TargetMode="External"/><Relationship Id="rId412" Type="http://schemas.openxmlformats.org/officeDocument/2006/relationships/hyperlink" Target="http://www.philadelphiapacts.org/" TargetMode="External"/><Relationship Id="rId413" Type="http://schemas.openxmlformats.org/officeDocument/2006/relationships/hyperlink" Target="http://dbhids.org/practice-guidelines" TargetMode="External"/><Relationship Id="rId414" Type="http://schemas.openxmlformats.org/officeDocument/2006/relationships/hyperlink" Target="http://dev.dbhids.org/Practice-Guidelines-Test1/" TargetMode="External"/><Relationship Id="rId415" Type="http://schemas.openxmlformats.org/officeDocument/2006/relationships/hyperlink" Target="http://dev.dbhids.org/wp-content/uploads/2015/07/practice-guidelines-1-1.pdf" TargetMode="External"/><Relationship Id="rId416" Type="http://schemas.openxmlformats.org/officeDocument/2006/relationships/hyperlink" Target="https://www.healthcaretoolbox.org/what-providers-can-do.html" TargetMode="External"/><Relationship Id="rId417" Type="http://schemas.openxmlformats.org/officeDocument/2006/relationships/hyperlink" Target="https://www.healthcaretoolbox.org/what-providers-can-do/d-e-f-protocol-for-trauma-informed-pediatric-care.html" TargetMode="External"/><Relationship Id="rId418" Type="http://schemas.openxmlformats.org/officeDocument/2006/relationships/hyperlink" Target="https://www.healthcaretoolbox.org/search.html?q=trauma+informed+care" TargetMode="External"/><Relationship Id="rId419" Type="http://schemas.openxmlformats.org/officeDocument/2006/relationships/hyperlink" Target="http://www.wellspringpacific.org/uploads/5/8/7/9/58797525/pacific_county_aces_report.pdf" TargetMode="External"/><Relationship Id="rId130" Type="http://schemas.openxmlformats.org/officeDocument/2006/relationships/hyperlink" Target="http://www.nytimes.com/2016/08/10/opinion/tapping-a-troubled-neighborhoods-inner-strength.html" TargetMode="External"/><Relationship Id="rId131" Type="http://schemas.openxmlformats.org/officeDocument/2006/relationships/hyperlink" Target="http://www.nytimes.com/2016/08/17/opinion/how-community-networks-stem-childhood-traumas.html" TargetMode="External"/><Relationship Id="rId132" Type="http://schemas.openxmlformats.org/officeDocument/2006/relationships/hyperlink" Target="http://www.nytimes.com/2016/08/23/opinion/putting-the-power-of-self-knowledge-to-work.html" TargetMode="External"/><Relationship Id="rId133" Type="http://schemas.openxmlformats.org/officeDocument/2006/relationships/hyperlink" Target="http://www.iimhl.com/files/docs/Make_It_So/20120712.pdf" TargetMode="External"/><Relationship Id="rId134" Type="http://schemas.openxmlformats.org/officeDocument/2006/relationships/hyperlink" Target="http://www.health.gov.au/internet/main/publishing.nsf/Content/mental-review-response" TargetMode="External"/><Relationship Id="rId135" Type="http://schemas.openxmlformats.org/officeDocument/2006/relationships/hyperlink" Target="http://www.health.gov.au/internet/main/publishing.nsf/Content/mental-policy" TargetMode="External"/><Relationship Id="rId90" Type="http://schemas.openxmlformats.org/officeDocument/2006/relationships/hyperlink" Target="http://www.cph.co.nz/your-health/health-in-all-policies/" TargetMode="External"/><Relationship Id="rId91" Type="http://schemas.openxmlformats.org/officeDocument/2006/relationships/hyperlink" Target="http://www.who.int/mental_health/emergencies/stress_guidelines/en/" TargetMode="External"/><Relationship Id="rId92" Type="http://schemas.openxmlformats.org/officeDocument/2006/relationships/hyperlink" Target="http://www.who.int/mental_health/emergencies/mhgap_module_management_stress/en/" TargetMode="External"/><Relationship Id="rId93" Type="http://schemas.openxmlformats.org/officeDocument/2006/relationships/hyperlink" Target="http://www.euro.who.int/__data/assets/pdf_file/0006/293271/Policy-Brief-Migration-Health-Mental-Health-Care-Refugees.pdf?ua=1" TargetMode="External"/><Relationship Id="rId94" Type="http://schemas.openxmlformats.org/officeDocument/2006/relationships/hyperlink" Target="http://www.un.org/sustainabledevelopment/blog/2015/12/sustainable-development-goals-kick-off-with-start-of-new-year/" TargetMode="External"/><Relationship Id="rId95" Type="http://schemas.openxmlformats.org/officeDocument/2006/relationships/hyperlink" Target="http://www.oecd.org/els/family/database.htm" TargetMode="External"/><Relationship Id="rId96" Type="http://schemas.openxmlformats.org/officeDocument/2006/relationships/hyperlink" Target="http://t4-site-mgr.oecd.org/terminalfour/SiteManager?ctfn=content&amp;fnno=30&amp;sid=5772&amp;cid=60025" TargetMode="External"/><Relationship Id="rId97" Type="http://schemas.openxmlformats.org/officeDocument/2006/relationships/hyperlink" Target="http://t4-site-mgr.oecd.org/terminalfour/SiteManager?ctfn=content&amp;fnno=30&amp;sid=5772&amp;cid=60025" TargetMode="External"/><Relationship Id="rId98" Type="http://schemas.openxmlformats.org/officeDocument/2006/relationships/hyperlink" Target="http://t4-site-mgr.oecd.org/terminalfour/SiteManager?ctfn=content&amp;fnno=30&amp;sid=5772&amp;cid=60025" TargetMode="External"/><Relationship Id="rId99" Type="http://schemas.openxmlformats.org/officeDocument/2006/relationships/hyperlink" Target="http://www.oecd.org/els/family/child-well-being-2015.htm" TargetMode="External"/><Relationship Id="rId136" Type="http://schemas.openxmlformats.org/officeDocument/2006/relationships/hyperlink" Target="http://www.asca.org.au/displaycommon.cfm?an=1&amp;subarticlenbr=366" TargetMode="External"/><Relationship Id="rId137" Type="http://schemas.openxmlformats.org/officeDocument/2006/relationships/hyperlink" Target="http://www.asca.org.au/displaycommon.cfm?an=1&amp;subarticlenbr=366" TargetMode="External"/><Relationship Id="rId138" Type="http://schemas.openxmlformats.org/officeDocument/2006/relationships/hyperlink" Target="http://www.recoveryonpurpose.com/upload/ASCA_Practice%20Guidelines%20for%20the%20Treatment%20of%20Complex%20Trauma.pdf" TargetMode="External"/><Relationship Id="rId139" Type="http://schemas.openxmlformats.org/officeDocument/2006/relationships/hyperlink" Target="http://www.asca.org.au/displaycommon.cfm?an=1&amp;subarticlenbr=366" TargetMode="External"/><Relationship Id="rId360" Type="http://schemas.openxmlformats.org/officeDocument/2006/relationships/hyperlink" Target="http://www.samhsa.gov/nctic/trauma-interventions" TargetMode="External"/><Relationship Id="rId361" Type="http://schemas.openxmlformats.org/officeDocument/2006/relationships/hyperlink" Target="http://www.samhsa.gov/nctic/trauma-interventions" TargetMode="External"/><Relationship Id="rId362" Type="http://schemas.openxmlformats.org/officeDocument/2006/relationships/hyperlink" Target="http://www.samhsa.gov/nctic/trauma-interventions" TargetMode="External"/><Relationship Id="rId363" Type="http://schemas.openxmlformats.org/officeDocument/2006/relationships/hyperlink" Target="http://www.samhsa.gov/nctic/trauma-interventions" TargetMode="External"/><Relationship Id="rId364" Type="http://schemas.openxmlformats.org/officeDocument/2006/relationships/hyperlink" Target="http://www.samhsa.gov/nctic/trauma-interventions" TargetMode="External"/><Relationship Id="rId365" Type="http://schemas.openxmlformats.org/officeDocument/2006/relationships/hyperlink" Target="http://www.samhsa.gov/nctic/trauma-interventions" TargetMode="External"/><Relationship Id="rId366" Type="http://schemas.openxmlformats.org/officeDocument/2006/relationships/hyperlink" Target="http://www.samhsa.gov/nctic/trauma-interventions" TargetMode="External"/><Relationship Id="rId367" Type="http://schemas.openxmlformats.org/officeDocument/2006/relationships/hyperlink" Target="http://www.samhsa.gov/nctic/trauma-interventions" TargetMode="External"/><Relationship Id="rId368" Type="http://schemas.openxmlformats.org/officeDocument/2006/relationships/hyperlink" Target="https://addiction.surgeongeneral.gov/executive-summary" TargetMode="External"/><Relationship Id="rId369" Type="http://schemas.openxmlformats.org/officeDocument/2006/relationships/hyperlink" Target="https://addiction.surgeongeneral.gov/executive-summary" TargetMode="External"/><Relationship Id="rId420" Type="http://schemas.openxmlformats.org/officeDocument/2006/relationships/hyperlink" Target="http://www.k12.wa.us/compassionateschools/" TargetMode="External"/><Relationship Id="rId421" Type="http://schemas.openxmlformats.org/officeDocument/2006/relationships/hyperlink" Target="https://traumasensitiveschools.org/" TargetMode="External"/><Relationship Id="rId422" Type="http://schemas.openxmlformats.org/officeDocument/2006/relationships/hyperlink" Target="http://thehealthcenterww.org/" TargetMode="External"/><Relationship Id="rId423" Type="http://schemas.openxmlformats.org/officeDocument/2006/relationships/hyperlink" Target="http://traumasmart.org/" TargetMode="External"/><Relationship Id="rId424" Type="http://schemas.openxmlformats.org/officeDocument/2006/relationships/hyperlink" Target="https://thrivewa.org/nearhome-toolkit-guided-process-talk-trauma-resilience-home-visiting/" TargetMode="External"/><Relationship Id="rId425" Type="http://schemas.openxmlformats.org/officeDocument/2006/relationships/hyperlink" Target="https://www.zerotothree.org/resources/services/safe-babies-court-teams" TargetMode="External"/><Relationship Id="rId426" Type="http://schemas.openxmlformats.org/officeDocument/2006/relationships/hyperlink" Target="http://www.justicepolicy.org/images/upload/10-07_REP_HealingInvisibleWounds_JJ-PS.pdf" TargetMode="External"/><Relationship Id="rId427" Type="http://schemas.openxmlformats.org/officeDocument/2006/relationships/hyperlink" Target="http://www.rwjf.org/content/dam/farm/reports/issue_briefs/2014/rwjf414703" TargetMode="External"/><Relationship Id="rId428" Type="http://schemas.openxmlformats.org/officeDocument/2006/relationships/hyperlink" Target="https://www.ok.gov/odmhsas/Mental_Health/SHARE/index.html" TargetMode="External"/><Relationship Id="rId429" Type="http://schemas.openxmlformats.org/officeDocument/2006/relationships/hyperlink" Target="http://www.appi-wa.org/" TargetMode="External"/><Relationship Id="rId140" Type="http://schemas.openxmlformats.org/officeDocument/2006/relationships/hyperlink" Target="http://www.drchriscourtois.com/aboutus.html" TargetMode="External"/><Relationship Id="rId141" Type="http://schemas.openxmlformats.org/officeDocument/2006/relationships/hyperlink" Target="http://www.advancedtrauma.com/html/julian_d_ford.html" TargetMode="External"/><Relationship Id="rId142" Type="http://schemas.openxmlformats.org/officeDocument/2006/relationships/hyperlink" Target="http://www.traumacenter.org/about/about_bessel.php" TargetMode="External"/><Relationship Id="rId143" Type="http://schemas.openxmlformats.org/officeDocument/2006/relationships/hyperlink" Target="http://www.somatictraumatherapy.com/" TargetMode="External"/><Relationship Id="rId144" Type="http://schemas.openxmlformats.org/officeDocument/2006/relationships/hyperlink" Target="http://www.amazon.com/exec/obidos/tg/detail/-/0393703274/ref=pd_sim_books_1/102-3854175-6263355?v=glance&amp;s=books" TargetMode="External"/><Relationship Id="rId145" Type="http://schemas.openxmlformats.org/officeDocument/2006/relationships/hyperlink" Target="http://www.acesconnection.com/blog/australia-releases-national-guidelines-for-trauma-informed-care-complex-trauma-treatment" TargetMode="External"/><Relationship Id="rId146" Type="http://schemas.openxmlformats.org/officeDocument/2006/relationships/hyperlink" Target="https://aifs.gov.au/cfca/publications/trauma-informed-care-child-family-welfare-services" TargetMode="External"/><Relationship Id="rId147" Type="http://schemas.openxmlformats.org/officeDocument/2006/relationships/hyperlink" Target="https://www.dss.gov.au/sites/default/files/documents/03_2016/child-abuse-and-neglect-v1-aust-gov.pdf" TargetMode="External"/><Relationship Id="rId148" Type="http://schemas.openxmlformats.org/officeDocument/2006/relationships/hyperlink" Target="https://aifs.gov.au/cfca/publications/effect-trauma-brain-development-children" TargetMode="External"/><Relationship Id="rId149" Type="http://schemas.openxmlformats.org/officeDocument/2006/relationships/hyperlink" Target="https://aifs.gov.au/cfca/sites/default/files/publication-documents/cfca37-trauma-informed-practice.pdf" TargetMode="External"/><Relationship Id="rId200" Type="http://schemas.openxmlformats.org/officeDocument/2006/relationships/hyperlink" Target="http://www.publications.parliament.uk/pa/cm201516/cmselect/cmeduc/481/48102.htm" TargetMode="External"/><Relationship Id="rId201" Type="http://schemas.openxmlformats.org/officeDocument/2006/relationships/hyperlink" Target="https://www.ncb.org.uk/news-opinion/news-highlights/time-mental-health-looked-after-children-be-priority" TargetMode="External"/><Relationship Id="rId202" Type="http://schemas.openxmlformats.org/officeDocument/2006/relationships/hyperlink" Target="https://www.gov.uk/government/uploads/system/uploads/attachment_data/file/508847/Mental_Health_and_Behaviour_-_advice_for_Schools_160316.pdf" TargetMode="External"/><Relationship Id="rId203" Type="http://schemas.openxmlformats.org/officeDocument/2006/relationships/hyperlink" Target="https://www.nspcc.org.uk/preventing-abuse/child-protection-system/england/legislation-policy-guidance/" TargetMode="External"/><Relationship Id="rId204" Type="http://schemas.openxmlformats.org/officeDocument/2006/relationships/hyperlink" Target="https://www.nspcc.org.uk/preventing-abuse/child-protection-system/" TargetMode="External"/><Relationship Id="rId205" Type="http://schemas.openxmlformats.org/officeDocument/2006/relationships/hyperlink" Target="https://www.nspcc.org.uk/services-and-resources/research-and-resources/2015/landscape-child-protection-research-united-kingdom/" TargetMode="External"/><Relationship Id="rId206" Type="http://schemas.openxmlformats.org/officeDocument/2006/relationships/hyperlink" Target="https://www.gov.uk/government/publications/health-matters-giving-every-child-the-best-start-in-life/health-matters-giving-every-child-the-best-start-in-life" TargetMode="External"/><Relationship Id="rId207" Type="http://schemas.openxmlformats.org/officeDocument/2006/relationships/hyperlink" Target="http://www.emeraldinsight.com/doi/pdfplus/10.1108/MHRJ-01-2015-0006" TargetMode="External"/><Relationship Id="rId208" Type="http://schemas.openxmlformats.org/officeDocument/2006/relationships/hyperlink" Target="http://www.instituteofhealthequity.org/Content/FileManager/adverse-experiences-book_final.pdf" TargetMode="External"/><Relationship Id="rId209" Type="http://schemas.openxmlformats.org/officeDocument/2006/relationships/hyperlink" Target="http://www.onesmallthing.org.uk/about/" TargetMode="External"/><Relationship Id="rId370" Type="http://schemas.openxmlformats.org/officeDocument/2006/relationships/hyperlink" Target="https://addiction.surgeongeneral.gov/executive-summary" TargetMode="External"/><Relationship Id="rId371" Type="http://schemas.openxmlformats.org/officeDocument/2006/relationships/hyperlink" Target="https://addiction.surgeongeneral.gov/executive-summary" TargetMode="External"/><Relationship Id="rId372" Type="http://schemas.openxmlformats.org/officeDocument/2006/relationships/hyperlink" Target="https://addiction.surgeongeneral.gov/executive-summary" TargetMode="External"/><Relationship Id="rId373" Type="http://schemas.openxmlformats.org/officeDocument/2006/relationships/hyperlink" Target="https://addiction.surgeongeneral.gov/executive-summary" TargetMode="External"/><Relationship Id="rId374" Type="http://schemas.openxmlformats.org/officeDocument/2006/relationships/hyperlink" Target="https://addiction.surgeongeneral.gov/executive-summary" TargetMode="External"/><Relationship Id="rId375" Type="http://schemas.openxmlformats.org/officeDocument/2006/relationships/hyperlink" Target="https://addiction.surgeongeneral.gov/system/files/report-highlights.pdf" TargetMode="External"/><Relationship Id="rId376" Type="http://schemas.openxmlformats.org/officeDocument/2006/relationships/hyperlink" Target="https://addiction.surgeongeneral.gov/system/files/fact-sheet-general.pdf" TargetMode="External"/><Relationship Id="rId377" Type="http://schemas.openxmlformats.org/officeDocument/2006/relationships/hyperlink" Target="https://addiction.surgeongeneral.gov/system/files/fact-sheet-individuals.pdf" TargetMode="External"/><Relationship Id="rId378" Type="http://schemas.openxmlformats.org/officeDocument/2006/relationships/hyperlink" Target="https://addiction.surgeongeneral.gov/system/files/fact-sheet-healthcare.pdf" TargetMode="External"/><Relationship Id="rId379" Type="http://schemas.openxmlformats.org/officeDocument/2006/relationships/hyperlink" Target="https://addiction.surgeongeneral.gov/system/files/fact-sheet-communities.pdf" TargetMode="External"/><Relationship Id="rId430" Type="http://schemas.openxmlformats.org/officeDocument/2006/relationships/hyperlink" Target="http://www.okcommunity.org/" TargetMode="External"/><Relationship Id="rId431" Type="http://schemas.openxmlformats.org/officeDocument/2006/relationships/hyperlink" Target="http://www.sccfc.org/" TargetMode="External"/><Relationship Id="rId432" Type="http://schemas.openxmlformats.org/officeDocument/2006/relationships/hyperlink" Target="http://resiliencetrumpsaces.org/" TargetMode="External"/><Relationship Id="rId433" Type="http://schemas.openxmlformats.org/officeDocument/2006/relationships/hyperlink" Target="http://wfcn.org/" TargetMode="External"/><Relationship Id="rId434" Type="http://schemas.openxmlformats.org/officeDocument/2006/relationships/hyperlink" Target="http://www.air.org/center/national-center-family-homelessness" TargetMode="External"/><Relationship Id="rId435" Type="http://schemas.openxmlformats.org/officeDocument/2006/relationships/hyperlink" Target="http://traumainformedoregon.org/wp-content/uploads/2014/10/Standards-of-Practice-for-Trauma-Informed-Care.pdf" TargetMode="External"/><Relationship Id="rId436" Type="http://schemas.openxmlformats.org/officeDocument/2006/relationships/hyperlink" Target="https://www.nationalcouncildocs.net/wp-content/uploads/2014/01/OSA-FINAL_2.pdf" TargetMode="External"/><Relationship Id="rId437" Type="http://schemas.openxmlformats.org/officeDocument/2006/relationships/hyperlink" Target="http://www.wellspringpacific.org/uploads/5/8/7/9/58797525/pacific_county_aces_report.pdf" TargetMode="External"/><Relationship Id="rId438" Type="http://schemas.openxmlformats.org/officeDocument/2006/relationships/hyperlink" Target="http://www.chdi.org/files/7514/4405/4524/Trauma_IMPACT_-_FINAL.pdf" TargetMode="External"/><Relationship Id="rId439" Type="http://schemas.openxmlformats.org/officeDocument/2006/relationships/hyperlink" Target="http://www.chdi.org/our-work/mental-health/trauma-informed-initiatives/concept/" TargetMode="External"/><Relationship Id="rId150" Type="http://schemas.openxmlformats.org/officeDocument/2006/relationships/hyperlink" Target="http://www.education.vic.gov.au/Documents/about/research/sovc201314.pdf" TargetMode="External"/><Relationship Id="rId151" Type="http://schemas.openxmlformats.org/officeDocument/2006/relationships/hyperlink" Target="http://www.aihw.gov.au/uploadedFiles/ClosingTheGap/Content/Publications/2011/ctgc-rs07.pdf" TargetMode="External"/><Relationship Id="rId152" Type="http://schemas.openxmlformats.org/officeDocument/2006/relationships/hyperlink" Target="https://www.lowitja.org.au/sites/default/files/docs/FULL-PAPERS-Education-and-early-years-FINAL.pdf" TargetMode="External"/><Relationship Id="rId153" Type="http://schemas.openxmlformats.org/officeDocument/2006/relationships/hyperlink" Target="http://www.mhcc.org.au/media/32045/ticp_awg_position_paper__v_44_final___07_11_13.pdf" TargetMode="External"/><Relationship Id="rId154" Type="http://schemas.openxmlformats.org/officeDocument/2006/relationships/hyperlink" Target="http://www.mhcc.org.au/media/32045/ticp_awg_position_paper__v_44_final___07_11_13.pdf" TargetMode="External"/><Relationship Id="rId155" Type="http://schemas.openxmlformats.org/officeDocument/2006/relationships/hyperlink" Target="http://media.aomx.com/anrows.org.au/s3fs-public/WITH%20Landscapes%20final%20150925.PDF" TargetMode="External"/><Relationship Id="rId156" Type="http://schemas.openxmlformats.org/officeDocument/2006/relationships/hyperlink" Target="https://www2.health.vic.gov.au/about/publications/policiesandguidelines/3/C/E/5/0/trauma-and-mental-health-technical-paper-mental-health-plan" TargetMode="External"/><Relationship Id="rId157" Type="http://schemas.openxmlformats.org/officeDocument/2006/relationships/hyperlink" Target="http://www.mhcc.org.au/media/32045/ticp_awg_position_paper__v_44_final___07_11_13.pdf" TargetMode="External"/><Relationship Id="rId158" Type="http://schemas.openxmlformats.org/officeDocument/2006/relationships/hyperlink" Target="https://www.dcp.wa.gov.au/Organisation/Documents/ResidentialCarePracticeManual.pdf" TargetMode="External"/><Relationship Id="rId159" Type="http://schemas.openxmlformats.org/officeDocument/2006/relationships/hyperlink" Target="https://www.google.co.nz/url?sa=t&amp;rct=j&amp;q=&amp;esrc=s&amp;source=web&amp;cd=12&amp;cad=rja&amp;uact=8&amp;ved=0ahUKEwjSoazmz67QAhUEUrwKHZqbC484ChAWCDAwAQ&amp;url=http%3A%2F%2Fwww.communityservices.act.gov.au%2F__data%2Fassets%2Fword_doc%2F0005%2F642830%2FDiscussion-Paper-Trauma-Recovery-Centre-September-2014.doc&amp;usg=AFQjCNFUI3SNLIEf0K7CaQg4Hho1el17FQ" TargetMode="External"/><Relationship Id="rId210" Type="http://schemas.openxmlformats.org/officeDocument/2006/relationships/hyperlink" Target="http://www.onesmallthing.org.uk/wp-content/uploads/2015/09/Becoming-trauma-informed-participant-booklet.pdf" TargetMode="External"/><Relationship Id="rId211" Type="http://schemas.openxmlformats.org/officeDocument/2006/relationships/hyperlink" Target="https://www.lancashirecare.nhs.uk/REACh" TargetMode="External"/><Relationship Id="rId212" Type="http://schemas.openxmlformats.org/officeDocument/2006/relationships/hyperlink" Target="http://www.lancashirecare.nhs.uk/reach" TargetMode="External"/><Relationship Id="rId213" Type="http://schemas.openxmlformats.org/officeDocument/2006/relationships/hyperlink" Target="http://www.youngminds.org.uk/assets/0003/0188/Report_-_Beyond_Adversity.pdf" TargetMode="External"/><Relationship Id="rId214" Type="http://schemas.openxmlformats.org/officeDocument/2006/relationships/hyperlink" Target="http://www.cph.org.uk/wp-content/uploads/2016/01/ACE-Report-FINAL-E.pdf" TargetMode="External"/><Relationship Id="rId215" Type="http://schemas.openxmlformats.org/officeDocument/2006/relationships/hyperlink" Target="http://www.eif.org.uk/" TargetMode="External"/><Relationship Id="rId216" Type="http://schemas.openxmlformats.org/officeDocument/2006/relationships/hyperlink" Target="http://www.eif.org.uk/" TargetMode="External"/><Relationship Id="rId217" Type="http://schemas.openxmlformats.org/officeDocument/2006/relationships/hyperlink" Target="http://www.app.college.police.uk/app-content/mental-health/mental-vulnerability-and-illness/" TargetMode="External"/><Relationship Id="rId218" Type="http://schemas.openxmlformats.org/officeDocument/2006/relationships/hyperlink" Target="https://www.gov.uk/government/publications/the-cost-of-troubled-families" TargetMode="External"/><Relationship Id="rId219" Type="http://schemas.openxmlformats.org/officeDocument/2006/relationships/hyperlink" Target="http://mentalhealth.us8.list-manage2.com/track/click?u=c4f6b2fca0e12e49c424dea9f&amp;id=9ef6d78ffe&amp;e=d319bbffce" TargetMode="External"/><Relationship Id="rId380" Type="http://schemas.openxmlformats.org/officeDocument/2006/relationships/hyperlink" Target="https://addiction.surgeongeneral.gov/system/files/fact-sheet-governments.pdf" TargetMode="External"/><Relationship Id="rId381" Type="http://schemas.openxmlformats.org/officeDocument/2006/relationships/hyperlink" Target="https://addiction.surgeongeneral.gov/executive-summary/reasons-for-optimism" TargetMode="External"/><Relationship Id="rId382" Type="http://schemas.openxmlformats.org/officeDocument/2006/relationships/hyperlink" Target="https://addiction.surgeongeneral.gov/executive-summary/time-is-right" TargetMode="External"/><Relationship Id="rId383" Type="http://schemas.openxmlformats.org/officeDocument/2006/relationships/hyperlink" Target="https://addiction.surgeongeneral.gov/executive-summary/report" TargetMode="External"/><Relationship Id="rId384" Type="http://schemas.openxmlformats.org/officeDocument/2006/relationships/hyperlink" Target="https://addiction.surgeongeneral.gov/executive-summary/conclusion" TargetMode="External"/><Relationship Id="rId385" Type="http://schemas.openxmlformats.org/officeDocument/2006/relationships/hyperlink" Target="https://addiction.surgeongeneral.gov/executive-summary" TargetMode="External"/><Relationship Id="rId386" Type="http://schemas.openxmlformats.org/officeDocument/2006/relationships/hyperlink" Target="http://store.samhsa.gov/shin/content/SMA14-4884/SMA14-4884.pdf" TargetMode="External"/><Relationship Id="rId387" Type="http://schemas.openxmlformats.org/officeDocument/2006/relationships/hyperlink" Target="https://cbexpress.acf.hhs.gov/index.cfm?event=website.viewArticles&amp;issueid=132&amp;articleid=3392" TargetMode="External"/><Relationship Id="rId388" Type="http://schemas.openxmlformats.org/officeDocument/2006/relationships/hyperlink" Target="http://www.hhs.gov/secretary/about/blogs/childhood-trauma-recover.html" TargetMode="External"/><Relationship Id="rId389" Type="http://schemas.openxmlformats.org/officeDocument/2006/relationships/hyperlink" Target="https://www.childwelfare.gov/" TargetMode="External"/><Relationship Id="rId440" Type="http://schemas.openxmlformats.org/officeDocument/2006/relationships/hyperlink" Target="http://www.chdi.org/our-work/mental-health/evidence-based-practices/tf-cbt/" TargetMode="External"/><Relationship Id="rId441" Type="http://schemas.openxmlformats.org/officeDocument/2006/relationships/hyperlink" Target="http://www.chdi.org/index.php/publications/issue-briefs/issue-brief-49" TargetMode="External"/><Relationship Id="rId442" Type="http://schemas.openxmlformats.org/officeDocument/2006/relationships/hyperlink" Target="http://www.chdi.org/files/7514/4405/4524/Trauma_IMPACT_-_FINAL.pdf" TargetMode="External"/><Relationship Id="rId443" Type="http://schemas.openxmlformats.org/officeDocument/2006/relationships/hyperlink" Target="http://www.traumacenter.org/products/pdf_files/Trauma-informed_child_welfare_MA_G0001.pdf" TargetMode="External"/><Relationship Id="rId444" Type="http://schemas.openxmlformats.org/officeDocument/2006/relationships/hyperlink" Target="http://www.chdi.org/our-work/mental-health/evidence-based-practices/tf-cbt/" TargetMode="External"/><Relationship Id="rId445" Type="http://schemas.openxmlformats.org/officeDocument/2006/relationships/hyperlink" Target="http://www.chdi.org/our-work/mental-health/evidence-based-practices/match/" TargetMode="External"/><Relationship Id="rId446" Type="http://schemas.openxmlformats.org/officeDocument/2006/relationships/hyperlink" Target="http://www.chdi.org/our-work/mental-health/evidence-based-practices/cftsi/" TargetMode="External"/><Relationship Id="rId447" Type="http://schemas.openxmlformats.org/officeDocument/2006/relationships/hyperlink" Target="http://www.chdi.org/our-work/mental-health/trauma-informed-initiatives/concept/" TargetMode="External"/><Relationship Id="rId448" Type="http://schemas.openxmlformats.org/officeDocument/2006/relationships/hyperlink" Target="http://www.chdi.org/our-work/mental-health/evidence-based-practices/c-bits/" TargetMode="External"/><Relationship Id="rId449" Type="http://schemas.openxmlformats.org/officeDocument/2006/relationships/hyperlink" Target="http://www.chdi.org/our-work/mental-health/trauma-informed-initiatives/ct-trauma-screen-cts/" TargetMode="External"/><Relationship Id="rId500" Type="http://schemas.openxmlformats.org/officeDocument/2006/relationships/hyperlink" Target="http://www.ct.gov/dcf/cwp/view.asp?a=4368&amp;Q=514042&amp;PM=1" TargetMode="External"/><Relationship Id="rId501" Type="http://schemas.openxmlformats.org/officeDocument/2006/relationships/hyperlink" Target="http://www.ct.gov/dcf/cwp/view.asp?a=4368&amp;Q=514042" TargetMode="External"/><Relationship Id="rId502" Type="http://schemas.openxmlformats.org/officeDocument/2006/relationships/hyperlink" Target="http://www.ct.gov/dcf/cwp/view.asp?a=4368&amp;Q=514042" TargetMode="External"/><Relationship Id="rId10" Type="http://schemas.openxmlformats.org/officeDocument/2006/relationships/hyperlink" Target="https://www.scottishrecovery.net/wp-content/uploads/2016/06/ACE_Repor_-Final_2016.pdf" TargetMode="External"/><Relationship Id="rId11" Type="http://schemas.openxmlformats.org/officeDocument/2006/relationships/hyperlink" Target="http://alliance1.org/sites/default/files/PDF/designcim_science_infused_policy.finalsept272016.pdf" TargetMode="External"/><Relationship Id="rId12" Type="http://schemas.openxmlformats.org/officeDocument/2006/relationships/hyperlink" Target="http://www.instituteofhealthequity.org/Content/FileManager/adverse-experiences-book_final.pdf" TargetMode="External"/><Relationship Id="rId13" Type="http://schemas.openxmlformats.org/officeDocument/2006/relationships/hyperlink" Target="http://www.emeraldinsight.com/doi/full/10.1108/MHRJ-01-2015-0006" TargetMode="External"/><Relationship Id="rId14" Type="http://schemas.openxmlformats.org/officeDocument/2006/relationships/hyperlink" Target="http://albertamentors.ca/wp-content/uploads/2016/08/Jack-Shonkoff-paper-JAMA-August-2016.pdf" TargetMode="External"/><Relationship Id="rId15" Type="http://schemas.openxmlformats.org/officeDocument/2006/relationships/hyperlink" Target="http://www.brainwave.org.nz/wp-content/uploads/2011/11/The-Economics-of-Early-Intervention-Brainwave-Trust-Aotearoa-April-20131.pdf" TargetMode="External"/><Relationship Id="rId16" Type="http://schemas.openxmlformats.org/officeDocument/2006/relationships/hyperlink" Target="http://www.cph.org.uk/wp-content/uploads/2016/01/ACE-Report-FINAL-E.pdf" TargetMode="External"/><Relationship Id="rId17" Type="http://schemas.openxmlformats.org/officeDocument/2006/relationships/hyperlink" Target="http://communityresiliencecookbook.org/the-language-of-aces/" TargetMode="External"/><Relationship Id="rId18" Type="http://schemas.openxmlformats.org/officeDocument/2006/relationships/hyperlink" Target="http://www.emeraldinsight.com/doi/pdfplus/10.1108/MHRJ-01-2015-0006" TargetMode="External"/><Relationship Id="rId19" Type="http://schemas.openxmlformats.org/officeDocument/2006/relationships/hyperlink" Target="http://communityresiliencecookbook.org/the-language-of-aces/" TargetMode="External"/><Relationship Id="rId503" Type="http://schemas.openxmlformats.org/officeDocument/2006/relationships/hyperlink" Target="http://www.ct.gov/dcf/cwp/view.asp?a=4368&amp;Q=514042" TargetMode="External"/><Relationship Id="rId504" Type="http://schemas.openxmlformats.org/officeDocument/2006/relationships/hyperlink" Target="http://www.ct.gov/dcf/cwp/view.asp?a=4368&amp;Q=514042" TargetMode="External"/><Relationship Id="rId505" Type="http://schemas.openxmlformats.org/officeDocument/2006/relationships/hyperlink" Target="https://www.thenationalcouncil.org/areas-of-expertise/trauma-informed-behavioral-healthcare/" TargetMode="External"/><Relationship Id="rId506" Type="http://schemas.openxmlformats.org/officeDocument/2006/relationships/hyperlink" Target="https://www.thenationalcouncil.org/wp-content/uploads/2013/10/Trauma_matters_infographic.png" TargetMode="External"/><Relationship Id="rId507" Type="http://schemas.openxmlformats.org/officeDocument/2006/relationships/hyperlink" Target="https://www.thenationalcouncil.org/topics/trauma-informed-care/" TargetMode="External"/><Relationship Id="rId508" Type="http://schemas.openxmlformats.org/officeDocument/2006/relationships/hyperlink" Target="http://www.wellspringpacific.org/uploads/5/8/7/9/58797525/pacific_county_aces_report.pdf" TargetMode="External"/><Relationship Id="rId509" Type="http://schemas.openxmlformats.org/officeDocument/2006/relationships/hyperlink" Target="https://www.nimh.nih.gov/news/science-news/2016/nimh-funded-study-to-track-the-effects-of-trauma.shtml" TargetMode="External"/><Relationship Id="rId160" Type="http://schemas.openxmlformats.org/officeDocument/2006/relationships/hyperlink" Target="http://www.blueknot.org.au/ABOUT-US" TargetMode="External"/><Relationship Id="rId161" Type="http://schemas.openxmlformats.org/officeDocument/2006/relationships/hyperlink" Target="http://www.asca.org.au/Portals/2/Economic%20Report/The%20cost%20of%20unresolved%20trauma_budget%20report%20fnl.pdf" TargetMode="External"/><Relationship Id="rId162" Type="http://schemas.openxmlformats.org/officeDocument/2006/relationships/hyperlink" Target="http://www.blueknot.org.au/Resources/General-Information" TargetMode="External"/><Relationship Id="rId163" Type="http://schemas.openxmlformats.org/officeDocument/2006/relationships/hyperlink" Target="https://mhaustralia.org/general/trauma-informed-practice" TargetMode="External"/><Relationship Id="rId164" Type="http://schemas.openxmlformats.org/officeDocument/2006/relationships/hyperlink" Target="http://phoenixaustralia.org/expertise/" TargetMode="External"/><Relationship Id="rId165" Type="http://schemas.openxmlformats.org/officeDocument/2006/relationships/hyperlink" Target="http://phoenixaustralia.org/recovery/" TargetMode="External"/><Relationship Id="rId166" Type="http://schemas.openxmlformats.org/officeDocument/2006/relationships/hyperlink" Target="http://phoenixaustralia.org/resources/trauma-research/" TargetMode="External"/><Relationship Id="rId167" Type="http://schemas.openxmlformats.org/officeDocument/2006/relationships/hyperlink" Target="http://www.aic.gov.au/media_library/conferences/2013-accan/presentations/Raman.pdf" TargetMode="External"/><Relationship Id="rId168" Type="http://schemas.openxmlformats.org/officeDocument/2006/relationships/hyperlink" Target="http://www.childhood.org.au/learn/the-issue" TargetMode="External"/><Relationship Id="rId169" Type="http://schemas.openxmlformats.org/officeDocument/2006/relationships/hyperlink" Target="http://www.childhood.org.au/Blog/Home/2015/April/Trauma-Informed-Care" TargetMode="External"/><Relationship Id="rId220" Type="http://schemas.openxmlformats.org/officeDocument/2006/relationships/hyperlink" Target="https://gallery.mailchimp.com/c4f6b2fca0e12e49c424dea9f/files/the_impact_of_traumatic_events_on_mental_health_MHF_UK_2016.pdf" TargetMode="External"/><Relationship Id="rId221" Type="http://schemas.openxmlformats.org/officeDocument/2006/relationships/hyperlink" Target="https://www.mentalhealth.org.uk/sites/default/files/fundamental-facts-15.pdf" TargetMode="External"/><Relationship Id="rId222" Type="http://schemas.openxmlformats.org/officeDocument/2006/relationships/hyperlink" Target="https://www.centreformentalhealth.org.uk/missed-opportunities" TargetMode="External"/><Relationship Id="rId223" Type="http://schemas.openxmlformats.org/officeDocument/2006/relationships/hyperlink" Target="https://www.nice.org.uk/advice/lgb20/chapter/Introduction" TargetMode="External"/><Relationship Id="rId224" Type="http://schemas.openxmlformats.org/officeDocument/2006/relationships/hyperlink" Target="https://www.nice.org.uk/sharedlearning/the-integration-of-a-trauma-and-self-injury-tasi-systemic-programme-for-women-who-use-forensic-services-developed-delivered-and-evaluated-in-collaboration-with-those-who-use-it" TargetMode="External"/><Relationship Id="rId225" Type="http://schemas.openxmlformats.org/officeDocument/2006/relationships/hyperlink" Target="https://www.blackpoolbetterstart.org.uk/better-start/" TargetMode="External"/><Relationship Id="rId226" Type="http://schemas.openxmlformats.org/officeDocument/2006/relationships/hyperlink" Target="https://www.blackpoolbetterstart.org.uk/get-involved/events/free-workshop-trauma-informed-care/" TargetMode="External"/><Relationship Id="rId227" Type="http://schemas.openxmlformats.org/officeDocument/2006/relationships/hyperlink" Target="http://health.gov.ie/about-us/" TargetMode="External"/><Relationship Id="rId228" Type="http://schemas.openxmlformats.org/officeDocument/2006/relationships/hyperlink" Target="http://health.gov.ie/national-taskforce-on-youth-mental-health/" TargetMode="External"/><Relationship Id="rId229" Type="http://schemas.openxmlformats.org/officeDocument/2006/relationships/hyperlink" Target="http://www.hse.ie/eng/about/Who/" TargetMode="External"/><Relationship Id="rId390" Type="http://schemas.openxmlformats.org/officeDocument/2006/relationships/hyperlink" Target="http://www.acf.hhs.gov/programs/cb" TargetMode="External"/><Relationship Id="rId391" Type="http://schemas.openxmlformats.org/officeDocument/2006/relationships/hyperlink" Target="http://www.acf.hhs.gov/" TargetMode="External"/><Relationship Id="rId392" Type="http://schemas.openxmlformats.org/officeDocument/2006/relationships/hyperlink" Target="http://www.hhs.gov/" TargetMode="External"/><Relationship Id="rId393" Type="http://schemas.openxmlformats.org/officeDocument/2006/relationships/hyperlink" Target="https://www.childwelfare.gov/topics/responding/trauma/building/" TargetMode="External"/><Relationship Id="rId394" Type="http://schemas.openxmlformats.org/officeDocument/2006/relationships/hyperlink" Target="https://www.childwelfare.gov/topics/responding/trauma/screening/" TargetMode="External"/><Relationship Id="rId395" Type="http://schemas.openxmlformats.org/officeDocument/2006/relationships/hyperlink" Target="https://www.childwelfare.gov/topics/responding/trauma/treatment/" TargetMode="External"/><Relationship Id="rId396" Type="http://schemas.openxmlformats.org/officeDocument/2006/relationships/hyperlink" Target="https://www.childwelfare.gov/topics/responding/trauma/caseworkers/" TargetMode="External"/><Relationship Id="rId397" Type="http://schemas.openxmlformats.org/officeDocument/2006/relationships/hyperlink" Target="https://www.childwelfare.gov/topics/responding/trauma/caregivers/" TargetMode="External"/><Relationship Id="rId398" Type="http://schemas.openxmlformats.org/officeDocument/2006/relationships/hyperlink" Target="https://www.childwelfare.gov/topics/responding/trauma/secondary/" TargetMode="External"/><Relationship Id="rId399" Type="http://schemas.openxmlformats.org/officeDocument/2006/relationships/hyperlink" Target="http://digitalcommons.library.tmc.edu/cgi/viewcontent.cgi?article=1257&amp;context=jfs" TargetMode="External"/><Relationship Id="rId450" Type="http://schemas.openxmlformats.org/officeDocument/2006/relationships/hyperlink" Target="http://www.childfirst.com/" TargetMode="External"/><Relationship Id="rId451" Type="http://schemas.openxmlformats.org/officeDocument/2006/relationships/hyperlink" Target="http://www.chdi.org/news/news-events/manchester-police-collaborate-implement-react/" TargetMode="External"/><Relationship Id="rId452" Type="http://schemas.openxmlformats.org/officeDocument/2006/relationships/hyperlink" Target="http://www.chdi.org/our-work/mental-health/trauma-informed-initiatives/" TargetMode="External"/><Relationship Id="rId453" Type="http://schemas.openxmlformats.org/officeDocument/2006/relationships/image" Target="media/image4.png"/><Relationship Id="rId454" Type="http://schemas.openxmlformats.org/officeDocument/2006/relationships/hyperlink" Target="http://www.centerforyouthwellness.org/" TargetMode="External"/><Relationship Id="rId455" Type="http://schemas.openxmlformats.org/officeDocument/2006/relationships/hyperlink" Target="http://www.centerforyouthwellness.org/what-we-are-doing/clinical-programs/" TargetMode="External"/><Relationship Id="rId456" Type="http://schemas.openxmlformats.org/officeDocument/2006/relationships/hyperlink" Target="https://app.box.com/s/nf7lw36bjjr5kdfx4ct9" TargetMode="External"/><Relationship Id="rId457" Type="http://schemas.openxmlformats.org/officeDocument/2006/relationships/hyperlink" Target="http://notebook.lausd.net/pls/ptl/url/ITEM/64EF5285FC768016E0430A0002108016" TargetMode="External"/><Relationship Id="rId458" Type="http://schemas.openxmlformats.org/officeDocument/2006/relationships/hyperlink" Target="http://notebook.lausd.net/pls/ptl/url/ITEM/677710DFC9EEE04EE0430A000210E04E"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www.iimhl.com/files/docs/Make_It_So/20120712.pdf" TargetMode="External"/><Relationship Id="rId12" Type="http://schemas.openxmlformats.org/officeDocument/2006/relationships/hyperlink" Target="http://www.iimhl.com/files/docs/Make_It_So/20120712.pdf" TargetMode="External"/><Relationship Id="rId13" Type="http://schemas.openxmlformats.org/officeDocument/2006/relationships/hyperlink" Target="http://www.iimhl.com/files/docs/Make_It_So/20120712.pdf" TargetMode="External"/><Relationship Id="rId14" Type="http://schemas.openxmlformats.org/officeDocument/2006/relationships/hyperlink" Target="http://www.iimhl.com/files/docs/Make_It_So/20120712.pdf" TargetMode="External"/><Relationship Id="rId15" Type="http://schemas.openxmlformats.org/officeDocument/2006/relationships/hyperlink" Target="http://www.samhsa.gov/nctic/about" TargetMode="External"/><Relationship Id="rId1" Type="http://schemas.openxmlformats.org/officeDocument/2006/relationships/hyperlink" Target="http://www.mhcc.org.au/media/32045/ticp_awg_position_paper__v_44_final___07_11_13.pdf" TargetMode="External"/><Relationship Id="rId2" Type="http://schemas.openxmlformats.org/officeDocument/2006/relationships/hyperlink" Target="http://www.ncjfcj.org/sites/default/files/NCJFCJ_Trauma_Manual_04.03.15.pdf" TargetMode="External"/><Relationship Id="rId3" Type="http://schemas.openxmlformats.org/officeDocument/2006/relationships/hyperlink" Target="https://acestoohigh.com/2016/10/24/racing-aces-gathering-and-reflection-if-its-not-racially-just-its-not-trauma-informed/" TargetMode="External"/><Relationship Id="rId4" Type="http://schemas.openxmlformats.org/officeDocument/2006/relationships/hyperlink" Target="http://trauma-informed.ca/wp-content/uploads/2013/10/Trauma-informed_Toolkit.pdf" TargetMode="External"/><Relationship Id="rId5" Type="http://schemas.openxmlformats.org/officeDocument/2006/relationships/hyperlink" Target="http://www.instituteofhealthequity.org/Content/FileManager/adverse-experiences-book_final.pdf" TargetMode="External"/><Relationship Id="rId6" Type="http://schemas.openxmlformats.org/officeDocument/2006/relationships/hyperlink" Target="http://www.iimhl.com/files/docs/Make_It_So/20120712.pdf" TargetMode="External"/><Relationship Id="rId7" Type="http://schemas.openxmlformats.org/officeDocument/2006/relationships/hyperlink" Target="http://www.addictionpro.com/article/treat-addiction-treat-trauma" TargetMode="External"/><Relationship Id="rId8" Type="http://schemas.openxmlformats.org/officeDocument/2006/relationships/hyperlink" Target="http://www.post-gazette.com/news/health/2016/10/11/Pittsburgh-s-Dr-Stress-plans-a-new-program-for-troubled-students/stories/201610030135" TargetMode="External"/><Relationship Id="rId9" Type="http://schemas.openxmlformats.org/officeDocument/2006/relationships/hyperlink" Target="http://www.instituteofhealthequity.org/Content/FileManager/adverse-experiences-book_final.pdf" TargetMode="External"/><Relationship Id="rId10" Type="http://schemas.openxmlformats.org/officeDocument/2006/relationships/hyperlink" Target="https://acestoohigh.com/2016/10/24/racing-aces-gathering-and-reflection-if-its-not-racially-just-its-not-trauma-inform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7AF06-BB41-F147-ADC6-72EF24038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188</Pages>
  <Words>84175</Words>
  <Characters>479798</Characters>
  <Application>Microsoft Macintosh Word</Application>
  <DocSecurity>0</DocSecurity>
  <Lines>3998</Lines>
  <Paragraphs>1125</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562848</CharactersWithSpaces>
  <SharedDoc>false</SharedDoc>
  <HLinks>
    <vt:vector size="1620" baseType="variant">
      <vt:variant>
        <vt:i4>7471214</vt:i4>
      </vt:variant>
      <vt:variant>
        <vt:i4>822</vt:i4>
      </vt:variant>
      <vt:variant>
        <vt:i4>0</vt:i4>
      </vt:variant>
      <vt:variant>
        <vt:i4>5</vt:i4>
      </vt:variant>
      <vt:variant>
        <vt:lpwstr>http://www.nc-cm.org/about.htm</vt:lpwstr>
      </vt:variant>
      <vt:variant>
        <vt:lpwstr/>
      </vt:variant>
      <vt:variant>
        <vt:i4>7602298</vt:i4>
      </vt:variant>
      <vt:variant>
        <vt:i4>819</vt:i4>
      </vt:variant>
      <vt:variant>
        <vt:i4>0</vt:i4>
      </vt:variant>
      <vt:variant>
        <vt:i4>5</vt:i4>
      </vt:variant>
      <vt:variant>
        <vt:lpwstr>http://www.aaets.org/about3.htm</vt:lpwstr>
      </vt:variant>
      <vt:variant>
        <vt:lpwstr/>
      </vt:variant>
      <vt:variant>
        <vt:i4>4259925</vt:i4>
      </vt:variant>
      <vt:variant>
        <vt:i4>816</vt:i4>
      </vt:variant>
      <vt:variant>
        <vt:i4>0</vt:i4>
      </vt:variant>
      <vt:variant>
        <vt:i4>5</vt:i4>
      </vt:variant>
      <vt:variant>
        <vt:lpwstr>http://www.mentalhealthamerica.net/go/emergencyresponse/</vt:lpwstr>
      </vt:variant>
      <vt:variant>
        <vt:lpwstr/>
      </vt:variant>
      <vt:variant>
        <vt:i4>2555950</vt:i4>
      </vt:variant>
      <vt:variant>
        <vt:i4>813</vt:i4>
      </vt:variant>
      <vt:variant>
        <vt:i4>0</vt:i4>
      </vt:variant>
      <vt:variant>
        <vt:i4>5</vt:i4>
      </vt:variant>
      <vt:variant>
        <vt:lpwstr>http://www.mentalhealthamerica.net/go/information/blueprint</vt:lpwstr>
      </vt:variant>
      <vt:variant>
        <vt:lpwstr/>
      </vt:variant>
      <vt:variant>
        <vt:i4>4194390</vt:i4>
      </vt:variant>
      <vt:variant>
        <vt:i4>810</vt:i4>
      </vt:variant>
      <vt:variant>
        <vt:i4>0</vt:i4>
      </vt:variant>
      <vt:variant>
        <vt:i4>5</vt:i4>
      </vt:variant>
      <vt:variant>
        <vt:lpwstr>http://www.mentalhealthamerica.net/go/helping-children-cope-with-loss-resulting-from-war-or-terrorism</vt:lpwstr>
      </vt:variant>
      <vt:variant>
        <vt:lpwstr/>
      </vt:variant>
      <vt:variant>
        <vt:i4>524301</vt:i4>
      </vt:variant>
      <vt:variant>
        <vt:i4>807</vt:i4>
      </vt:variant>
      <vt:variant>
        <vt:i4>0</vt:i4>
      </vt:variant>
      <vt:variant>
        <vt:i4>5</vt:i4>
      </vt:variant>
      <vt:variant>
        <vt:lpwstr>http://www.mentalhealthamerica.net/go/information/get-info/coping-with-disaster/helping-children-handle-disaster-related-anxiety</vt:lpwstr>
      </vt:variant>
      <vt:variant>
        <vt:lpwstr/>
      </vt:variant>
      <vt:variant>
        <vt:i4>7995436</vt:i4>
      </vt:variant>
      <vt:variant>
        <vt:i4>804</vt:i4>
      </vt:variant>
      <vt:variant>
        <vt:i4>0</vt:i4>
      </vt:variant>
      <vt:variant>
        <vt:i4>5</vt:i4>
      </vt:variant>
      <vt:variant>
        <vt:lpwstr>http://www.mentalhealthamerica.net/go/information/get-info/coping-with-disaster/coping-with-the-stress-of-natural-diasters</vt:lpwstr>
      </vt:variant>
      <vt:variant>
        <vt:lpwstr/>
      </vt:variant>
      <vt:variant>
        <vt:i4>524293</vt:i4>
      </vt:variant>
      <vt:variant>
        <vt:i4>801</vt:i4>
      </vt:variant>
      <vt:variant>
        <vt:i4>0</vt:i4>
      </vt:variant>
      <vt:variant>
        <vt:i4>5</vt:i4>
      </vt:variant>
      <vt:variant>
        <vt:lpwstr>http://www.mentalhealthamerica.net/go/information/get-info/coping-with-disaster/drawing-on-your-faith-to-cope-with-war-and-terrorism</vt:lpwstr>
      </vt:variant>
      <vt:variant>
        <vt:lpwstr/>
      </vt:variant>
      <vt:variant>
        <vt:i4>3145829</vt:i4>
      </vt:variant>
      <vt:variant>
        <vt:i4>798</vt:i4>
      </vt:variant>
      <vt:variant>
        <vt:i4>0</vt:i4>
      </vt:variant>
      <vt:variant>
        <vt:i4>5</vt:i4>
      </vt:variant>
      <vt:variant>
        <vt:lpwstr>http://www.mentalhealthamerica.net/go/information/get-info/coping-with-disaster/talking-with-patients-about-mental-health-in-times-of-war-tips-for-primary-care-physicians</vt:lpwstr>
      </vt:variant>
      <vt:variant>
        <vt:lpwstr/>
      </vt:variant>
      <vt:variant>
        <vt:i4>2883619</vt:i4>
      </vt:variant>
      <vt:variant>
        <vt:i4>795</vt:i4>
      </vt:variant>
      <vt:variant>
        <vt:i4>0</vt:i4>
      </vt:variant>
      <vt:variant>
        <vt:i4>5</vt:i4>
      </vt:variant>
      <vt:variant>
        <vt:lpwstr>http://www.mentalhealthamerica.net/go/information/get-info/coping-with-disaster/coping-with-the-war-and-terrorism-tips-for-college-students</vt:lpwstr>
      </vt:variant>
      <vt:variant>
        <vt:lpwstr/>
      </vt:variant>
      <vt:variant>
        <vt:i4>3014713</vt:i4>
      </vt:variant>
      <vt:variant>
        <vt:i4>792</vt:i4>
      </vt:variant>
      <vt:variant>
        <vt:i4>0</vt:i4>
      </vt:variant>
      <vt:variant>
        <vt:i4>5</vt:i4>
      </vt:variant>
      <vt:variant>
        <vt:lpwstr>http://www.mentalhealthamerica.net/go/information/get-info/coping-with-disaster/promoting-tolerance-in-times-of-war</vt:lpwstr>
      </vt:variant>
      <vt:variant>
        <vt:lpwstr/>
      </vt:variant>
      <vt:variant>
        <vt:i4>7536763</vt:i4>
      </vt:variant>
      <vt:variant>
        <vt:i4>789</vt:i4>
      </vt:variant>
      <vt:variant>
        <vt:i4>0</vt:i4>
      </vt:variant>
      <vt:variant>
        <vt:i4>5</vt:i4>
      </vt:variant>
      <vt:variant>
        <vt:lpwstr>http://www.mentalhealthamerica.net/go/information/get-info/coping-with-disaster/tips-for-people-living-with-mental-illnesses-in-uncertain-times</vt:lpwstr>
      </vt:variant>
      <vt:variant>
        <vt:lpwstr/>
      </vt:variant>
      <vt:variant>
        <vt:i4>327711</vt:i4>
      </vt:variant>
      <vt:variant>
        <vt:i4>786</vt:i4>
      </vt:variant>
      <vt:variant>
        <vt:i4>0</vt:i4>
      </vt:variant>
      <vt:variant>
        <vt:i4>5</vt:i4>
      </vt:variant>
      <vt:variant>
        <vt:lpwstr>http://www.mentalhealthamerica.net/go/coping-with-disaster/older-adults-tips</vt:lpwstr>
      </vt:variant>
      <vt:variant>
        <vt:lpwstr/>
      </vt:variant>
      <vt:variant>
        <vt:i4>1114187</vt:i4>
      </vt:variant>
      <vt:variant>
        <vt:i4>783</vt:i4>
      </vt:variant>
      <vt:variant>
        <vt:i4>0</vt:i4>
      </vt:variant>
      <vt:variant>
        <vt:i4>5</vt:i4>
      </vt:variant>
      <vt:variant>
        <vt:lpwstr>http://www.mentalhealthamerica.net/go/information/get-info/coping-with-disaster/coping-with-war-and-terrorism-tips-for-the-workplace</vt:lpwstr>
      </vt:variant>
      <vt:variant>
        <vt:lpwstr/>
      </vt:variant>
      <vt:variant>
        <vt:i4>1179655</vt:i4>
      </vt:variant>
      <vt:variant>
        <vt:i4>780</vt:i4>
      </vt:variant>
      <vt:variant>
        <vt:i4>0</vt:i4>
      </vt:variant>
      <vt:variant>
        <vt:i4>5</vt:i4>
      </vt:variant>
      <vt:variant>
        <vt:lpwstr>http://www.mentalhealthamerica.net/reunions/infoPTSD.cfm</vt:lpwstr>
      </vt:variant>
      <vt:variant>
        <vt:lpwstr/>
      </vt:variant>
      <vt:variant>
        <vt:i4>5374045</vt:i4>
      </vt:variant>
      <vt:variant>
        <vt:i4>777</vt:i4>
      </vt:variant>
      <vt:variant>
        <vt:i4>0</vt:i4>
      </vt:variant>
      <vt:variant>
        <vt:i4>5</vt:i4>
      </vt:variant>
      <vt:variant>
        <vt:lpwstr>http://www.mentalhealthamerica.net/go/information/get-info/coping-with-disaster/living-your-life-during-challenging-times</vt:lpwstr>
      </vt:variant>
      <vt:variant>
        <vt:lpwstr/>
      </vt:variant>
      <vt:variant>
        <vt:i4>6750326</vt:i4>
      </vt:variant>
      <vt:variant>
        <vt:i4>774</vt:i4>
      </vt:variant>
      <vt:variant>
        <vt:i4>0</vt:i4>
      </vt:variant>
      <vt:variant>
        <vt:i4>5</vt:i4>
      </vt:variant>
      <vt:variant>
        <vt:lpwstr>http://www.mentalhealthamerica.net/go/information/get-info/coping-with-disaster/understanding-your-mental-health-in-times-of-war-and-terrorism</vt:lpwstr>
      </vt:variant>
      <vt:variant>
        <vt:lpwstr/>
      </vt:variant>
      <vt:variant>
        <vt:i4>4194390</vt:i4>
      </vt:variant>
      <vt:variant>
        <vt:i4>771</vt:i4>
      </vt:variant>
      <vt:variant>
        <vt:i4>0</vt:i4>
      </vt:variant>
      <vt:variant>
        <vt:i4>5</vt:i4>
      </vt:variant>
      <vt:variant>
        <vt:lpwstr>http://www.mentalhealthamerica.net/go/helping-children-cope-with-loss-resulting-from-war-or-terrorism</vt:lpwstr>
      </vt:variant>
      <vt:variant>
        <vt:lpwstr/>
      </vt:variant>
      <vt:variant>
        <vt:i4>851973</vt:i4>
      </vt:variant>
      <vt:variant>
        <vt:i4>768</vt:i4>
      </vt:variant>
      <vt:variant>
        <vt:i4>0</vt:i4>
      </vt:variant>
      <vt:variant>
        <vt:i4>5</vt:i4>
      </vt:variant>
      <vt:variant>
        <vt:lpwstr>http://www.mentalhealthamerica.net/reunions/infoWarChild.cfm</vt:lpwstr>
      </vt:variant>
      <vt:variant>
        <vt:lpwstr/>
      </vt:variant>
      <vt:variant>
        <vt:i4>131076</vt:i4>
      </vt:variant>
      <vt:variant>
        <vt:i4>765</vt:i4>
      </vt:variant>
      <vt:variant>
        <vt:i4>0</vt:i4>
      </vt:variant>
      <vt:variant>
        <vt:i4>5</vt:i4>
      </vt:variant>
      <vt:variant>
        <vt:lpwstr>http://www.mentalhealthamerica.net/reunions/info.cfm</vt:lpwstr>
      </vt:variant>
      <vt:variant>
        <vt:lpwstr/>
      </vt:variant>
      <vt:variant>
        <vt:i4>2818080</vt:i4>
      </vt:variant>
      <vt:variant>
        <vt:i4>762</vt:i4>
      </vt:variant>
      <vt:variant>
        <vt:i4>0</vt:i4>
      </vt:variant>
      <vt:variant>
        <vt:i4>5</vt:i4>
      </vt:variant>
      <vt:variant>
        <vt:lpwstr>http://www.mentalhealthamerica.net/go/information/get-info/coping-with-disaster</vt:lpwstr>
      </vt:variant>
      <vt:variant>
        <vt:lpwstr/>
      </vt:variant>
      <vt:variant>
        <vt:i4>1245277</vt:i4>
      </vt:variant>
      <vt:variant>
        <vt:i4>759</vt:i4>
      </vt:variant>
      <vt:variant>
        <vt:i4>0</vt:i4>
      </vt:variant>
      <vt:variant>
        <vt:i4>5</vt:i4>
      </vt:variant>
      <vt:variant>
        <vt:lpwstr>http://www.nyc.gov/html/doh/downloads/pdf/mh/PrepareToday-CopeBetterTomorrow.pdf</vt:lpwstr>
      </vt:variant>
      <vt:variant>
        <vt:lpwstr/>
      </vt:variant>
      <vt:variant>
        <vt:i4>524334</vt:i4>
      </vt:variant>
      <vt:variant>
        <vt:i4>756</vt:i4>
      </vt:variant>
      <vt:variant>
        <vt:i4>0</vt:i4>
      </vt:variant>
      <vt:variant>
        <vt:i4>5</vt:i4>
      </vt:variant>
      <vt:variant>
        <vt:lpwstr>http://search.apa.org/help_center?query=&amp;facet=interestarea:Disasters%20%26%20Terrorism&amp;viewall=true</vt:lpwstr>
      </vt:variant>
      <vt:variant>
        <vt:lpwstr/>
      </vt:variant>
      <vt:variant>
        <vt:i4>917583</vt:i4>
      </vt:variant>
      <vt:variant>
        <vt:i4>753</vt:i4>
      </vt:variant>
      <vt:variant>
        <vt:i4>0</vt:i4>
      </vt:variant>
      <vt:variant>
        <vt:i4>5</vt:i4>
      </vt:variant>
      <vt:variant>
        <vt:lpwstr>http://www.nctsn.org/trauma-types/natural-disasters/tsunamis</vt:lpwstr>
      </vt:variant>
      <vt:variant>
        <vt:lpwstr>tabset-tab-5</vt:lpwstr>
      </vt:variant>
      <vt:variant>
        <vt:i4>7143463</vt:i4>
      </vt:variant>
      <vt:variant>
        <vt:i4>750</vt:i4>
      </vt:variant>
      <vt:variant>
        <vt:i4>0</vt:i4>
      </vt:variant>
      <vt:variant>
        <vt:i4>5</vt:i4>
      </vt:variant>
      <vt:variant>
        <vt:lpwstr>http://www.nctsn.org/trauma-types/natural-disasters/earthquakes</vt:lpwstr>
      </vt:variant>
      <vt:variant>
        <vt:lpwstr>tabset-tab-5</vt:lpwstr>
      </vt:variant>
      <vt:variant>
        <vt:i4>2359406</vt:i4>
      </vt:variant>
      <vt:variant>
        <vt:i4>747</vt:i4>
      </vt:variant>
      <vt:variant>
        <vt:i4>0</vt:i4>
      </vt:variant>
      <vt:variant>
        <vt:i4>5</vt:i4>
      </vt:variant>
      <vt:variant>
        <vt:lpwstr>http://www.redcross.org/www-files/Documents/pdf/Preparedness/checklists/EmotionalHealth.pdf</vt:lpwstr>
      </vt:variant>
      <vt:variant>
        <vt:lpwstr/>
      </vt:variant>
      <vt:variant>
        <vt:i4>4522009</vt:i4>
      </vt:variant>
      <vt:variant>
        <vt:i4>744</vt:i4>
      </vt:variant>
      <vt:variant>
        <vt:i4>0</vt:i4>
      </vt:variant>
      <vt:variant>
        <vt:i4>5</vt:i4>
      </vt:variant>
      <vt:variant>
        <vt:lpwstr>http://www.apa.org/helpcenter/radiation-concerns.pdf</vt:lpwstr>
      </vt:variant>
      <vt:variant>
        <vt:lpwstr/>
      </vt:variant>
      <vt:variant>
        <vt:i4>1114195</vt:i4>
      </vt:variant>
      <vt:variant>
        <vt:i4>741</vt:i4>
      </vt:variant>
      <vt:variant>
        <vt:i4>0</vt:i4>
      </vt:variant>
      <vt:variant>
        <vt:i4>5</vt:i4>
      </vt:variant>
      <vt:variant>
        <vt:lpwstr>http://www.psych.org/Resources/DisasterPsychiatry/OtherMentalHealthOrganizations.aspx</vt:lpwstr>
      </vt:variant>
      <vt:variant>
        <vt:lpwstr/>
      </vt:variant>
      <vt:variant>
        <vt:i4>2097255</vt:i4>
      </vt:variant>
      <vt:variant>
        <vt:i4>738</vt:i4>
      </vt:variant>
      <vt:variant>
        <vt:i4>0</vt:i4>
      </vt:variant>
      <vt:variant>
        <vt:i4>5</vt:i4>
      </vt:variant>
      <vt:variant>
        <vt:lpwstr>http://www.psych.org/Resources/DisasterPsychiatry/ResourcesfromOtherOrganizationsAgencies.aspx</vt:lpwstr>
      </vt:variant>
      <vt:variant>
        <vt:lpwstr/>
      </vt:variant>
      <vt:variant>
        <vt:i4>786497</vt:i4>
      </vt:variant>
      <vt:variant>
        <vt:i4>735</vt:i4>
      </vt:variant>
      <vt:variant>
        <vt:i4>0</vt:i4>
      </vt:variant>
      <vt:variant>
        <vt:i4>5</vt:i4>
      </vt:variant>
      <vt:variant>
        <vt:lpwstr>http://www.psych.org/Resources/DisasterPsychiatry/APADisasterPsychiatryResources.aspx</vt:lpwstr>
      </vt:variant>
      <vt:variant>
        <vt:lpwstr/>
      </vt:variant>
      <vt:variant>
        <vt:i4>4194393</vt:i4>
      </vt:variant>
      <vt:variant>
        <vt:i4>732</vt:i4>
      </vt:variant>
      <vt:variant>
        <vt:i4>0</vt:i4>
      </vt:variant>
      <vt:variant>
        <vt:i4>5</vt:i4>
      </vt:variant>
      <vt:variant>
        <vt:lpwstr>http://www.psych.org/Resources/DisasterPsychiatry/APADisasterPsychiatryResources/DisasterPsychiatryHandbook.aspx</vt:lpwstr>
      </vt:variant>
      <vt:variant>
        <vt:lpwstr/>
      </vt:variant>
      <vt:variant>
        <vt:i4>7340083</vt:i4>
      </vt:variant>
      <vt:variant>
        <vt:i4>729</vt:i4>
      </vt:variant>
      <vt:variant>
        <vt:i4>0</vt:i4>
      </vt:variant>
      <vt:variant>
        <vt:i4>5</vt:i4>
      </vt:variant>
      <vt:variant>
        <vt:lpwstr>http://psych.org/Resources/DisasterPsychiatry.aspx</vt:lpwstr>
      </vt:variant>
      <vt:variant>
        <vt:lpwstr/>
      </vt:variant>
      <vt:variant>
        <vt:i4>2424932</vt:i4>
      </vt:variant>
      <vt:variant>
        <vt:i4>726</vt:i4>
      </vt:variant>
      <vt:variant>
        <vt:i4>0</vt:i4>
      </vt:variant>
      <vt:variant>
        <vt:i4>5</vt:i4>
      </vt:variant>
      <vt:variant>
        <vt:lpwstr>http://www.apa.org/helpcenter/road-resilience.aspx</vt:lpwstr>
      </vt:variant>
      <vt:variant>
        <vt:lpwstr/>
      </vt:variant>
      <vt:variant>
        <vt:i4>6422560</vt:i4>
      </vt:variant>
      <vt:variant>
        <vt:i4>723</vt:i4>
      </vt:variant>
      <vt:variant>
        <vt:i4>0</vt:i4>
      </vt:variant>
      <vt:variant>
        <vt:i4>5</vt:i4>
      </vt:variant>
      <vt:variant>
        <vt:lpwstr>http://www.apa.org/helpcenter/recovering-disasters.aspx</vt:lpwstr>
      </vt:variant>
      <vt:variant>
        <vt:lpwstr/>
      </vt:variant>
      <vt:variant>
        <vt:i4>3080303</vt:i4>
      </vt:variant>
      <vt:variant>
        <vt:i4>720</vt:i4>
      </vt:variant>
      <vt:variant>
        <vt:i4>0</vt:i4>
      </vt:variant>
      <vt:variant>
        <vt:i4>5</vt:i4>
      </vt:variant>
      <vt:variant>
        <vt:lpwstr>http://www.apa.org/helpcenter/distress-earthquake.aspx</vt:lpwstr>
      </vt:variant>
      <vt:variant>
        <vt:lpwstr/>
      </vt:variant>
      <vt:variant>
        <vt:i4>3932269</vt:i4>
      </vt:variant>
      <vt:variant>
        <vt:i4>717</vt:i4>
      </vt:variant>
      <vt:variant>
        <vt:i4>0</vt:i4>
      </vt:variant>
      <vt:variant>
        <vt:i4>5</vt:i4>
      </vt:variant>
      <vt:variant>
        <vt:lpwstr>http://www.apa.org/helpcenter/japan-earthquake.aspx</vt:lpwstr>
      </vt:variant>
      <vt:variant>
        <vt:lpwstr/>
      </vt:variant>
      <vt:variant>
        <vt:i4>131161</vt:i4>
      </vt:variant>
      <vt:variant>
        <vt:i4>714</vt:i4>
      </vt:variant>
      <vt:variant>
        <vt:i4>0</vt:i4>
      </vt:variant>
      <vt:variant>
        <vt:i4>5</vt:i4>
      </vt:variant>
      <vt:variant>
        <vt:lpwstr>http://www.bt.cdc.gov/mentalhealth/info_states_planners.asp</vt:lpwstr>
      </vt:variant>
      <vt:variant>
        <vt:lpwstr/>
      </vt:variant>
      <vt:variant>
        <vt:i4>131155</vt:i4>
      </vt:variant>
      <vt:variant>
        <vt:i4>711</vt:i4>
      </vt:variant>
      <vt:variant>
        <vt:i4>0</vt:i4>
      </vt:variant>
      <vt:variant>
        <vt:i4>5</vt:i4>
      </vt:variant>
      <vt:variant>
        <vt:lpwstr>http://www.bt.cdc.gov/mentalhealth/info_health_prof.asp</vt:lpwstr>
      </vt:variant>
      <vt:variant>
        <vt:lpwstr/>
      </vt:variant>
      <vt:variant>
        <vt:i4>6094881</vt:i4>
      </vt:variant>
      <vt:variant>
        <vt:i4>708</vt:i4>
      </vt:variant>
      <vt:variant>
        <vt:i4>0</vt:i4>
      </vt:variant>
      <vt:variant>
        <vt:i4>5</vt:i4>
      </vt:variant>
      <vt:variant>
        <vt:lpwstr>http://www.bt.cdc.gov/mentalhealth/info_responders.asp</vt:lpwstr>
      </vt:variant>
      <vt:variant>
        <vt:lpwstr/>
      </vt:variant>
      <vt:variant>
        <vt:i4>1179721</vt:i4>
      </vt:variant>
      <vt:variant>
        <vt:i4>702</vt:i4>
      </vt:variant>
      <vt:variant>
        <vt:i4>0</vt:i4>
      </vt:variant>
      <vt:variant>
        <vt:i4>5</vt:i4>
      </vt:variant>
      <vt:variant>
        <vt:lpwstr>http://www.bt.cdc.gov/file-formats.asp</vt:lpwstr>
      </vt:variant>
      <vt:variant>
        <vt:lpwstr>pdf</vt:lpwstr>
      </vt:variant>
      <vt:variant>
        <vt:i4>393247</vt:i4>
      </vt:variant>
      <vt:variant>
        <vt:i4>699</vt:i4>
      </vt:variant>
      <vt:variant>
        <vt:i4>0</vt:i4>
      </vt:variant>
      <vt:variant>
        <vt:i4>5</vt:i4>
      </vt:variant>
      <vt:variant>
        <vt:lpwstr>http://www.bt.cdc.gov/mentalhealth/pdf/Helping-Parents-Cope-with-Disaster.pdf</vt:lpwstr>
      </vt:variant>
      <vt:variant>
        <vt:lpwstr/>
      </vt:variant>
      <vt:variant>
        <vt:i4>1179721</vt:i4>
      </vt:variant>
      <vt:variant>
        <vt:i4>693</vt:i4>
      </vt:variant>
      <vt:variant>
        <vt:i4>0</vt:i4>
      </vt:variant>
      <vt:variant>
        <vt:i4>5</vt:i4>
      </vt:variant>
      <vt:variant>
        <vt:lpwstr>http://www.bt.cdc.gov/file-formats.asp</vt:lpwstr>
      </vt:variant>
      <vt:variant>
        <vt:lpwstr>pdf</vt:lpwstr>
      </vt:variant>
      <vt:variant>
        <vt:i4>7798843</vt:i4>
      </vt:variant>
      <vt:variant>
        <vt:i4>690</vt:i4>
      </vt:variant>
      <vt:variant>
        <vt:i4>0</vt:i4>
      </vt:variant>
      <vt:variant>
        <vt:i4>5</vt:i4>
      </vt:variant>
      <vt:variant>
        <vt:lpwstr>http://www.bt.cdc.gov/mentalhealth/pdf/Helping-Parents-Prepare-for-Disasters-Final.pdf</vt:lpwstr>
      </vt:variant>
      <vt:variant>
        <vt:lpwstr/>
      </vt:variant>
      <vt:variant>
        <vt:i4>1179721</vt:i4>
      </vt:variant>
      <vt:variant>
        <vt:i4>684</vt:i4>
      </vt:variant>
      <vt:variant>
        <vt:i4>0</vt:i4>
      </vt:variant>
      <vt:variant>
        <vt:i4>5</vt:i4>
      </vt:variant>
      <vt:variant>
        <vt:lpwstr>http://www.bt.cdc.gov/file-formats.asp</vt:lpwstr>
      </vt:variant>
      <vt:variant>
        <vt:lpwstr>pdf</vt:lpwstr>
      </vt:variant>
      <vt:variant>
        <vt:i4>458775</vt:i4>
      </vt:variant>
      <vt:variant>
        <vt:i4>681</vt:i4>
      </vt:variant>
      <vt:variant>
        <vt:i4>0</vt:i4>
      </vt:variant>
      <vt:variant>
        <vt:i4>5</vt:i4>
      </vt:variant>
      <vt:variant>
        <vt:lpwstr>http://www.atsdr.cdc.gov/publications/100233-RelocationStress.pdf</vt:lpwstr>
      </vt:variant>
      <vt:variant>
        <vt:lpwstr/>
      </vt:variant>
      <vt:variant>
        <vt:i4>6553653</vt:i4>
      </vt:variant>
      <vt:variant>
        <vt:i4>678</vt:i4>
      </vt:variant>
      <vt:variant>
        <vt:i4>0</vt:i4>
      </vt:variant>
      <vt:variant>
        <vt:i4>5</vt:i4>
      </vt:variant>
      <vt:variant>
        <vt:lpwstr>http://emergency.cdc.gov/preparedness/mind/</vt:lpwstr>
      </vt:variant>
      <vt:variant>
        <vt:lpwstr/>
      </vt:variant>
      <vt:variant>
        <vt:i4>2228349</vt:i4>
      </vt:variant>
      <vt:variant>
        <vt:i4>675</vt:i4>
      </vt:variant>
      <vt:variant>
        <vt:i4>0</vt:i4>
      </vt:variant>
      <vt:variant>
        <vt:i4>5</vt:i4>
      </vt:variant>
      <vt:variant>
        <vt:lpwstr>http://mentalhealth.samhsa.gov/cmhs/EmergencyServices/after.asp</vt:lpwstr>
      </vt:variant>
      <vt:variant>
        <vt:lpwstr/>
      </vt:variant>
      <vt:variant>
        <vt:i4>5439493</vt:i4>
      </vt:variant>
      <vt:variant>
        <vt:i4>672</vt:i4>
      </vt:variant>
      <vt:variant>
        <vt:i4>0</vt:i4>
      </vt:variant>
      <vt:variant>
        <vt:i4>5</vt:i4>
      </vt:variant>
      <vt:variant>
        <vt:lpwstr>http://www.bt.cdc.gov/disasters/violence.asp</vt:lpwstr>
      </vt:variant>
      <vt:variant>
        <vt:lpwstr/>
      </vt:variant>
      <vt:variant>
        <vt:i4>5701708</vt:i4>
      </vt:variant>
      <vt:variant>
        <vt:i4>669</vt:i4>
      </vt:variant>
      <vt:variant>
        <vt:i4>0</vt:i4>
      </vt:variant>
      <vt:variant>
        <vt:i4>5</vt:i4>
      </vt:variant>
      <vt:variant>
        <vt:lpwstr>http://www2c.cdc.gov/podcasts/player.asp?f=303306</vt:lpwstr>
      </vt:variant>
      <vt:variant>
        <vt:lpwstr/>
      </vt:variant>
      <vt:variant>
        <vt:i4>6488109</vt:i4>
      </vt:variant>
      <vt:variant>
        <vt:i4>666</vt:i4>
      </vt:variant>
      <vt:variant>
        <vt:i4>0</vt:i4>
      </vt:variant>
      <vt:variant>
        <vt:i4>5</vt:i4>
      </vt:variant>
      <vt:variant>
        <vt:lpwstr>http://www.bt.cdc.gov/masscasualties/copingpub.asp</vt:lpwstr>
      </vt:variant>
      <vt:variant>
        <vt:lpwstr/>
      </vt:variant>
      <vt:variant>
        <vt:i4>7405610</vt:i4>
      </vt:variant>
      <vt:variant>
        <vt:i4>663</vt:i4>
      </vt:variant>
      <vt:variant>
        <vt:i4>0</vt:i4>
      </vt:variant>
      <vt:variant>
        <vt:i4>5</vt:i4>
      </vt:variant>
      <vt:variant>
        <vt:lpwstr>http://www.bt.cdc.gov/mentalhealth/</vt:lpwstr>
      </vt:variant>
      <vt:variant>
        <vt:lpwstr/>
      </vt:variant>
      <vt:variant>
        <vt:i4>5242889</vt:i4>
      </vt:variant>
      <vt:variant>
        <vt:i4>660</vt:i4>
      </vt:variant>
      <vt:variant>
        <vt:i4>0</vt:i4>
      </vt:variant>
      <vt:variant>
        <vt:i4>5</vt:i4>
      </vt:variant>
      <vt:variant>
        <vt:lpwstr>http://www.bt.cdc.gov/mentalhealth/primer.asp</vt:lpwstr>
      </vt:variant>
      <vt:variant>
        <vt:lpwstr/>
      </vt:variant>
      <vt:variant>
        <vt:i4>7602244</vt:i4>
      </vt:variant>
      <vt:variant>
        <vt:i4>657</vt:i4>
      </vt:variant>
      <vt:variant>
        <vt:i4>0</vt:i4>
      </vt:variant>
      <vt:variant>
        <vt:i4>5</vt:i4>
      </vt:variant>
      <vt:variant>
        <vt:lpwstr>http://www.ptsd.va.gov/professional/manuals/manual-pdf/pfa/PFA_2ndEditionwithappendices.pdf</vt:lpwstr>
      </vt:variant>
      <vt:variant>
        <vt:lpwstr/>
      </vt:variant>
      <vt:variant>
        <vt:i4>2555951</vt:i4>
      </vt:variant>
      <vt:variant>
        <vt:i4>654</vt:i4>
      </vt:variant>
      <vt:variant>
        <vt:i4>0</vt:i4>
      </vt:variant>
      <vt:variant>
        <vt:i4>5</vt:i4>
      </vt:variant>
      <vt:variant>
        <vt:lpwstr>http://www.csa.com/htbin/dbrng.cgi?username=ncptsd&amp;access=ncptsd55&amp;db=pilots-set-c</vt:lpwstr>
      </vt:variant>
      <vt:variant>
        <vt:lpwstr/>
      </vt:variant>
      <vt:variant>
        <vt:i4>6815798</vt:i4>
      </vt:variant>
      <vt:variant>
        <vt:i4>651</vt:i4>
      </vt:variant>
      <vt:variant>
        <vt:i4>0</vt:i4>
      </vt:variant>
      <vt:variant>
        <vt:i4>5</vt:i4>
      </vt:variant>
      <vt:variant>
        <vt:lpwstr>http://www.ptsd.va.gov/about/index.asp</vt:lpwstr>
      </vt:variant>
      <vt:variant>
        <vt:lpwstr/>
      </vt:variant>
      <vt:variant>
        <vt:i4>1507358</vt:i4>
      </vt:variant>
      <vt:variant>
        <vt:i4>648</vt:i4>
      </vt:variant>
      <vt:variant>
        <vt:i4>0</vt:i4>
      </vt:variant>
      <vt:variant>
        <vt:i4>5</vt:i4>
      </vt:variant>
      <vt:variant>
        <vt:lpwstr>http://www.centerforthestudyoftraumaticstress.org/resources/category-34_ft_hood</vt:lpwstr>
      </vt:variant>
      <vt:variant>
        <vt:lpwstr/>
      </vt:variant>
      <vt:variant>
        <vt:i4>7143504</vt:i4>
      </vt:variant>
      <vt:variant>
        <vt:i4>645</vt:i4>
      </vt:variant>
      <vt:variant>
        <vt:i4>0</vt:i4>
      </vt:variant>
      <vt:variant>
        <vt:i4>5</vt:i4>
      </vt:variant>
      <vt:variant>
        <vt:lpwstr>http://www.centerforthestudyoftraumaticstress.org/resources/category-18_workplace</vt:lpwstr>
      </vt:variant>
      <vt:variant>
        <vt:lpwstr/>
      </vt:variant>
      <vt:variant>
        <vt:i4>65594</vt:i4>
      </vt:variant>
      <vt:variant>
        <vt:i4>642</vt:i4>
      </vt:variant>
      <vt:variant>
        <vt:i4>0</vt:i4>
      </vt:variant>
      <vt:variant>
        <vt:i4>5</vt:i4>
      </vt:variant>
      <vt:variant>
        <vt:lpwstr>http://www.centerforthestudyoftraumaticstress.org/resources/category-11_supervisors</vt:lpwstr>
      </vt:variant>
      <vt:variant>
        <vt:lpwstr/>
      </vt:variant>
      <vt:variant>
        <vt:i4>3932205</vt:i4>
      </vt:variant>
      <vt:variant>
        <vt:i4>639</vt:i4>
      </vt:variant>
      <vt:variant>
        <vt:i4>0</vt:i4>
      </vt:variant>
      <vt:variant>
        <vt:i4>5</vt:i4>
      </vt:variant>
      <vt:variant>
        <vt:lpwstr>http://www.centerforthestudyoftraumaticstress.org/resources/category-19_service_members</vt:lpwstr>
      </vt:variant>
      <vt:variant>
        <vt:lpwstr/>
      </vt:variant>
      <vt:variant>
        <vt:i4>3801135</vt:i4>
      </vt:variant>
      <vt:variant>
        <vt:i4>636</vt:i4>
      </vt:variant>
      <vt:variant>
        <vt:i4>0</vt:i4>
      </vt:variant>
      <vt:variant>
        <vt:i4>5</vt:i4>
      </vt:variant>
      <vt:variant>
        <vt:lpwstr>http://www.centerforthestudyoftraumaticstress.org/resources/category-29_law_enforcement</vt:lpwstr>
      </vt:variant>
      <vt:variant>
        <vt:lpwstr/>
      </vt:variant>
      <vt:variant>
        <vt:i4>2031701</vt:i4>
      </vt:variant>
      <vt:variant>
        <vt:i4>633</vt:i4>
      </vt:variant>
      <vt:variant>
        <vt:i4>0</vt:i4>
      </vt:variant>
      <vt:variant>
        <vt:i4>5</vt:i4>
      </vt:variant>
      <vt:variant>
        <vt:lpwstr>http://www.centerforthestudyoftraumaticstress.org/resources/category-6_healthcare_providers</vt:lpwstr>
      </vt:variant>
      <vt:variant>
        <vt:lpwstr/>
      </vt:variant>
      <vt:variant>
        <vt:i4>2687096</vt:i4>
      </vt:variant>
      <vt:variant>
        <vt:i4>630</vt:i4>
      </vt:variant>
      <vt:variant>
        <vt:i4>0</vt:i4>
      </vt:variant>
      <vt:variant>
        <vt:i4>5</vt:i4>
      </vt:variant>
      <vt:variant>
        <vt:lpwstr>http://www.centerforthestudyoftraumaticstress.org/resources/category-9_first_responders</vt:lpwstr>
      </vt:variant>
      <vt:variant>
        <vt:lpwstr/>
      </vt:variant>
      <vt:variant>
        <vt:i4>4063298</vt:i4>
      </vt:variant>
      <vt:variant>
        <vt:i4>627</vt:i4>
      </vt:variant>
      <vt:variant>
        <vt:i4>0</vt:i4>
      </vt:variant>
      <vt:variant>
        <vt:i4>5</vt:i4>
      </vt:variant>
      <vt:variant>
        <vt:lpwstr>http://www.centerforthestudyoftraumaticstress.org/resources/category-4_families</vt:lpwstr>
      </vt:variant>
      <vt:variant>
        <vt:lpwstr/>
      </vt:variant>
      <vt:variant>
        <vt:i4>3211349</vt:i4>
      </vt:variant>
      <vt:variant>
        <vt:i4>624</vt:i4>
      </vt:variant>
      <vt:variant>
        <vt:i4>0</vt:i4>
      </vt:variant>
      <vt:variant>
        <vt:i4>5</vt:i4>
      </vt:variant>
      <vt:variant>
        <vt:lpwstr>http://www.centerforthestudyoftraumaticstress.org/resources/category-2_children</vt:lpwstr>
      </vt:variant>
      <vt:variant>
        <vt:lpwstr/>
      </vt:variant>
      <vt:variant>
        <vt:i4>6160456</vt:i4>
      </vt:variant>
      <vt:variant>
        <vt:i4>621</vt:i4>
      </vt:variant>
      <vt:variant>
        <vt:i4>0</vt:i4>
      </vt:variant>
      <vt:variant>
        <vt:i4>5</vt:i4>
      </vt:variant>
      <vt:variant>
        <vt:lpwstr>http://www.centerforthestudyoftraumaticstress.org/resources/category-15_flu_pandemic</vt:lpwstr>
      </vt:variant>
      <vt:variant>
        <vt:lpwstr/>
      </vt:variant>
      <vt:variant>
        <vt:i4>6422620</vt:i4>
      </vt:variant>
      <vt:variant>
        <vt:i4>618</vt:i4>
      </vt:variant>
      <vt:variant>
        <vt:i4>0</vt:i4>
      </vt:variant>
      <vt:variant>
        <vt:i4>5</vt:i4>
      </vt:variant>
      <vt:variant>
        <vt:lpwstr>http://www.centerforthestudyoftraumaticstress.org/resources/category-27_featured</vt:lpwstr>
      </vt:variant>
      <vt:variant>
        <vt:lpwstr/>
      </vt:variant>
      <vt:variant>
        <vt:i4>1114137</vt:i4>
      </vt:variant>
      <vt:variant>
        <vt:i4>615</vt:i4>
      </vt:variant>
      <vt:variant>
        <vt:i4>0</vt:i4>
      </vt:variant>
      <vt:variant>
        <vt:i4>5</vt:i4>
      </vt:variant>
      <vt:variant>
        <vt:lpwstr>http://www.centerforthestudyoftraumaticstress.org/resources/category-12_fact_sheets</vt:lpwstr>
      </vt:variant>
      <vt:variant>
        <vt:lpwstr/>
      </vt:variant>
      <vt:variant>
        <vt:i4>262184</vt:i4>
      </vt:variant>
      <vt:variant>
        <vt:i4>612</vt:i4>
      </vt:variant>
      <vt:variant>
        <vt:i4>0</vt:i4>
      </vt:variant>
      <vt:variant>
        <vt:i4>5</vt:i4>
      </vt:variant>
      <vt:variant>
        <vt:lpwstr>http://www.centerforthestudyoftraumaticstress.org/resources/category-35_earthquake</vt:lpwstr>
      </vt:variant>
      <vt:variant>
        <vt:lpwstr/>
      </vt:variant>
      <vt:variant>
        <vt:i4>7012429</vt:i4>
      </vt:variant>
      <vt:variant>
        <vt:i4>609</vt:i4>
      </vt:variant>
      <vt:variant>
        <vt:i4>0</vt:i4>
      </vt:variant>
      <vt:variant>
        <vt:i4>5</vt:i4>
      </vt:variant>
      <vt:variant>
        <vt:lpwstr>http://www.centerforthestudyoftraumaticstress.org/resources/category-20_disasters</vt:lpwstr>
      </vt:variant>
      <vt:variant>
        <vt:lpwstr/>
      </vt:variant>
      <vt:variant>
        <vt:i4>6357025</vt:i4>
      </vt:variant>
      <vt:variant>
        <vt:i4>606</vt:i4>
      </vt:variant>
      <vt:variant>
        <vt:i4>0</vt:i4>
      </vt:variant>
      <vt:variant>
        <vt:i4>5</vt:i4>
      </vt:variant>
      <vt:variant>
        <vt:lpwstr>http://www.centerforthestudyoftraumaticstress.org/resources/category-5_disaster_preparedness</vt:lpwstr>
      </vt:variant>
      <vt:variant>
        <vt:lpwstr/>
      </vt:variant>
      <vt:variant>
        <vt:i4>262264</vt:i4>
      </vt:variant>
      <vt:variant>
        <vt:i4>603</vt:i4>
      </vt:variant>
      <vt:variant>
        <vt:i4>0</vt:i4>
      </vt:variant>
      <vt:variant>
        <vt:i4>5</vt:i4>
      </vt:variant>
      <vt:variant>
        <vt:lpwstr>http://www.centerforthestudyoftraumaticstress.org/resources/category-1_courage_to_care</vt:lpwstr>
      </vt:variant>
      <vt:variant>
        <vt:lpwstr/>
      </vt:variant>
      <vt:variant>
        <vt:i4>262249</vt:i4>
      </vt:variant>
      <vt:variant>
        <vt:i4>600</vt:i4>
      </vt:variant>
      <vt:variant>
        <vt:i4>0</vt:i4>
      </vt:variant>
      <vt:variant>
        <vt:i4>5</vt:i4>
      </vt:variant>
      <vt:variant>
        <vt:lpwstr>mailto:brian.flynn@usuhs.mil</vt:lpwstr>
      </vt:variant>
      <vt:variant>
        <vt:lpwstr/>
      </vt:variant>
      <vt:variant>
        <vt:i4>2621495</vt:i4>
      </vt:variant>
      <vt:variant>
        <vt:i4>597</vt:i4>
      </vt:variant>
      <vt:variant>
        <vt:i4>0</vt:i4>
      </vt:variant>
      <vt:variant>
        <vt:i4>5</vt:i4>
      </vt:variant>
      <vt:variant>
        <vt:lpwstr>http://www.centerforthestudyoftraumaticstress.org/</vt:lpwstr>
      </vt:variant>
      <vt:variant>
        <vt:lpwstr/>
      </vt:variant>
      <vt:variant>
        <vt:i4>1900667</vt:i4>
      </vt:variant>
      <vt:variant>
        <vt:i4>594</vt:i4>
      </vt:variant>
      <vt:variant>
        <vt:i4>0</vt:i4>
      </vt:variant>
      <vt:variant>
        <vt:i4>5</vt:i4>
      </vt:variant>
      <vt:variant>
        <vt:lpwstr>http://report.nih.gov/nihfactsheets/viewfactsheet.aspx?csid=58&amp;key=p</vt:lpwstr>
      </vt:variant>
      <vt:variant>
        <vt:lpwstr>p</vt:lpwstr>
      </vt:variant>
      <vt:variant>
        <vt:i4>262163</vt:i4>
      </vt:variant>
      <vt:variant>
        <vt:i4>591</vt:i4>
      </vt:variant>
      <vt:variant>
        <vt:i4>0</vt:i4>
      </vt:variant>
      <vt:variant>
        <vt:i4>5</vt:i4>
      </vt:variant>
      <vt:variant>
        <vt:lpwstr>http://www.nimh.nih.gov/health/topics/suicide-prevention/index.shtml</vt:lpwstr>
      </vt:variant>
      <vt:variant>
        <vt:lpwstr/>
      </vt:variant>
      <vt:variant>
        <vt:i4>4063332</vt:i4>
      </vt:variant>
      <vt:variant>
        <vt:i4>588</vt:i4>
      </vt:variant>
      <vt:variant>
        <vt:i4>0</vt:i4>
      </vt:variant>
      <vt:variant>
        <vt:i4>5</vt:i4>
      </vt:variant>
      <vt:variant>
        <vt:lpwstr>http://www.nlm.nih.gov/medlineplus/posttraumaticstressdisorder.html</vt:lpwstr>
      </vt:variant>
      <vt:variant>
        <vt:lpwstr/>
      </vt:variant>
      <vt:variant>
        <vt:i4>1704024</vt:i4>
      </vt:variant>
      <vt:variant>
        <vt:i4>585</vt:i4>
      </vt:variant>
      <vt:variant>
        <vt:i4>0</vt:i4>
      </vt:variant>
      <vt:variant>
        <vt:i4>5</vt:i4>
      </vt:variant>
      <vt:variant>
        <vt:lpwstr>http://www.nimh.nih.gov/health/publications/mental-health-medications/index.shtml</vt:lpwstr>
      </vt:variant>
      <vt:variant>
        <vt:lpwstr/>
      </vt:variant>
      <vt:variant>
        <vt:i4>983123</vt:i4>
      </vt:variant>
      <vt:variant>
        <vt:i4>582</vt:i4>
      </vt:variant>
      <vt:variant>
        <vt:i4>0</vt:i4>
      </vt:variant>
      <vt:variant>
        <vt:i4>5</vt:i4>
      </vt:variant>
      <vt:variant>
        <vt:lpwstr>http://www.nimh.nih.gov/health/publications/helping-children-and-adolescents-cope-with-violence-and-disasters-rescue-workers/index.shtml</vt:lpwstr>
      </vt:variant>
      <vt:variant>
        <vt:lpwstr/>
      </vt:variant>
      <vt:variant>
        <vt:i4>3014780</vt:i4>
      </vt:variant>
      <vt:variant>
        <vt:i4>579</vt:i4>
      </vt:variant>
      <vt:variant>
        <vt:i4>0</vt:i4>
      </vt:variant>
      <vt:variant>
        <vt:i4>5</vt:i4>
      </vt:variant>
      <vt:variant>
        <vt:lpwstr>http://www.nimh.nih.gov/health/publications/helping-children-and-adolescents-cope-with-violence-and-disasters-community-members/index.shtml</vt:lpwstr>
      </vt:variant>
      <vt:variant>
        <vt:lpwstr/>
      </vt:variant>
      <vt:variant>
        <vt:i4>1966110</vt:i4>
      </vt:variant>
      <vt:variant>
        <vt:i4>576</vt:i4>
      </vt:variant>
      <vt:variant>
        <vt:i4>0</vt:i4>
      </vt:variant>
      <vt:variant>
        <vt:i4>5</vt:i4>
      </vt:variant>
      <vt:variant>
        <vt:lpwstr>http://www.nimh.nih.gov/health/publications/helping-children-and-adolescents-cope-with-violence-and-disasters-parents/index.shtml</vt:lpwstr>
      </vt:variant>
      <vt:variant>
        <vt:lpwstr/>
      </vt:variant>
      <vt:variant>
        <vt:i4>393287</vt:i4>
      </vt:variant>
      <vt:variant>
        <vt:i4>573</vt:i4>
      </vt:variant>
      <vt:variant>
        <vt:i4>0</vt:i4>
      </vt:variant>
      <vt:variant>
        <vt:i4>5</vt:i4>
      </vt:variant>
      <vt:variant>
        <vt:lpwstr>http://www.nimh.nih.gov/health/topics/child-and-adolescent-mental-health/children-and-violence.shtml</vt:lpwstr>
      </vt:variant>
      <vt:variant>
        <vt:lpwstr/>
      </vt:variant>
      <vt:variant>
        <vt:i4>1245186</vt:i4>
      </vt:variant>
      <vt:variant>
        <vt:i4>570</vt:i4>
      </vt:variant>
      <vt:variant>
        <vt:i4>0</vt:i4>
      </vt:variant>
      <vt:variant>
        <vt:i4>5</vt:i4>
      </vt:variant>
      <vt:variant>
        <vt:lpwstr>http://www.nimh.nih.gov/health/publications/anxiety-disorders/index.shtml</vt:lpwstr>
      </vt:variant>
      <vt:variant>
        <vt:lpwstr/>
      </vt:variant>
      <vt:variant>
        <vt:i4>6619175</vt:i4>
      </vt:variant>
      <vt:variant>
        <vt:i4>567</vt:i4>
      </vt:variant>
      <vt:variant>
        <vt:i4>0</vt:i4>
      </vt:variant>
      <vt:variant>
        <vt:i4>5</vt:i4>
      </vt:variant>
      <vt:variant>
        <vt:lpwstr>http://www.nimh.nih.gov/health/publications/post-traumatic-stress-disorder-ptsd/index.shtml</vt:lpwstr>
      </vt:variant>
      <vt:variant>
        <vt:lpwstr/>
      </vt:variant>
      <vt:variant>
        <vt:i4>1572869</vt:i4>
      </vt:variant>
      <vt:variant>
        <vt:i4>564</vt:i4>
      </vt:variant>
      <vt:variant>
        <vt:i4>0</vt:i4>
      </vt:variant>
      <vt:variant>
        <vt:i4>5</vt:i4>
      </vt:variant>
      <vt:variant>
        <vt:lpwstr>http://www.nimh.nih.gov/media/video/ledoux.shtml</vt:lpwstr>
      </vt:variant>
      <vt:variant>
        <vt:lpwstr/>
      </vt:variant>
      <vt:variant>
        <vt:i4>720916</vt:i4>
      </vt:variant>
      <vt:variant>
        <vt:i4>561</vt:i4>
      </vt:variant>
      <vt:variant>
        <vt:i4>0</vt:i4>
      </vt:variant>
      <vt:variant>
        <vt:i4>5</vt:i4>
      </vt:variant>
      <vt:variant>
        <vt:lpwstr>http://www.nimh.nih.gov/media/video/tuma-oil-spill.shtml</vt:lpwstr>
      </vt:variant>
      <vt:variant>
        <vt:lpwstr/>
      </vt:variant>
      <vt:variant>
        <vt:i4>8257633</vt:i4>
      </vt:variant>
      <vt:variant>
        <vt:i4>558</vt:i4>
      </vt:variant>
      <vt:variant>
        <vt:i4>0</vt:i4>
      </vt:variant>
      <vt:variant>
        <vt:i4>5</vt:i4>
      </vt:variant>
      <vt:variant>
        <vt:lpwstr>http://www.nimh.nih.gov/media/video/tuma.shtml</vt:lpwstr>
      </vt:variant>
      <vt:variant>
        <vt:lpwstr/>
      </vt:variant>
      <vt:variant>
        <vt:i4>5570631</vt:i4>
      </vt:variant>
      <vt:variant>
        <vt:i4>555</vt:i4>
      </vt:variant>
      <vt:variant>
        <vt:i4>0</vt:i4>
      </vt:variant>
      <vt:variant>
        <vt:i4>5</vt:i4>
      </vt:variant>
      <vt:variant>
        <vt:lpwstr>http://www.nimh.nih.gov/media/video/tuma-short-ptsd.shtml</vt:lpwstr>
      </vt:variant>
      <vt:variant>
        <vt:lpwstr/>
      </vt:variant>
      <vt:variant>
        <vt:i4>3145764</vt:i4>
      </vt:variant>
      <vt:variant>
        <vt:i4>552</vt:i4>
      </vt:variant>
      <vt:variant>
        <vt:i4>0</vt:i4>
      </vt:variant>
      <vt:variant>
        <vt:i4>5</vt:i4>
      </vt:variant>
      <vt:variant>
        <vt:lpwstr>http://www.nimh.nih.gov/health/topics/coping-with-traumatic-events/index.shtml</vt:lpwstr>
      </vt:variant>
      <vt:variant>
        <vt:lpwstr/>
      </vt:variant>
      <vt:variant>
        <vt:i4>2687005</vt:i4>
      </vt:variant>
      <vt:variant>
        <vt:i4>549</vt:i4>
      </vt:variant>
      <vt:variant>
        <vt:i4>0</vt:i4>
      </vt:variant>
      <vt:variant>
        <vt:i4>5</vt:i4>
      </vt:variant>
      <vt:variant>
        <vt:lpwstr>mailto:Farris.tuma@nih.hhs.gov</vt:lpwstr>
      </vt:variant>
      <vt:variant>
        <vt:lpwstr/>
      </vt:variant>
      <vt:variant>
        <vt:i4>1638478</vt:i4>
      </vt:variant>
      <vt:variant>
        <vt:i4>546</vt:i4>
      </vt:variant>
      <vt:variant>
        <vt:i4>0</vt:i4>
      </vt:variant>
      <vt:variant>
        <vt:i4>5</vt:i4>
      </vt:variant>
      <vt:variant>
        <vt:lpwstr>http://www.nimh.nih.gov/about/index.shtml</vt:lpwstr>
      </vt:variant>
      <vt:variant>
        <vt:lpwstr/>
      </vt:variant>
      <vt:variant>
        <vt:i4>4849691</vt:i4>
      </vt:variant>
      <vt:variant>
        <vt:i4>543</vt:i4>
      </vt:variant>
      <vt:variant>
        <vt:i4>0</vt:i4>
      </vt:variant>
      <vt:variant>
        <vt:i4>5</vt:i4>
      </vt:variant>
      <vt:variant>
        <vt:lpwstr>http://emergency.cdc.gov/</vt:lpwstr>
      </vt:variant>
      <vt:variant>
        <vt:lpwstr/>
      </vt:variant>
      <vt:variant>
        <vt:i4>655477</vt:i4>
      </vt:variant>
      <vt:variant>
        <vt:i4>540</vt:i4>
      </vt:variant>
      <vt:variant>
        <vt:i4>0</vt:i4>
      </vt:variant>
      <vt:variant>
        <vt:i4>5</vt:i4>
      </vt:variant>
      <vt:variant>
        <vt:lpwstr>http://www.disasterassistance.gov/daip_en.portal</vt:lpwstr>
      </vt:variant>
      <vt:variant>
        <vt:lpwstr/>
      </vt:variant>
      <vt:variant>
        <vt:i4>5111877</vt:i4>
      </vt:variant>
      <vt:variant>
        <vt:i4>537</vt:i4>
      </vt:variant>
      <vt:variant>
        <vt:i4>0</vt:i4>
      </vt:variant>
      <vt:variant>
        <vt:i4>5</vt:i4>
      </vt:variant>
      <vt:variant>
        <vt:lpwstr>http://www.fema.gov/</vt:lpwstr>
      </vt:variant>
      <vt:variant>
        <vt:lpwstr/>
      </vt:variant>
      <vt:variant>
        <vt:i4>2555946</vt:i4>
      </vt:variant>
      <vt:variant>
        <vt:i4>534</vt:i4>
      </vt:variant>
      <vt:variant>
        <vt:i4>0</vt:i4>
      </vt:variant>
      <vt:variant>
        <vt:i4>5</vt:i4>
      </vt:variant>
      <vt:variant>
        <vt:lpwstr>http://www.hhs.gov/gulfoilspill/index.html</vt:lpwstr>
      </vt:variant>
      <vt:variant>
        <vt:lpwstr/>
      </vt:variant>
      <vt:variant>
        <vt:i4>852048</vt:i4>
      </vt:variant>
      <vt:variant>
        <vt:i4>531</vt:i4>
      </vt:variant>
      <vt:variant>
        <vt:i4>0</vt:i4>
      </vt:variant>
      <vt:variant>
        <vt:i4>5</vt:i4>
      </vt:variant>
      <vt:variant>
        <vt:lpwstr>http://www.samhsa.gov/nctic/</vt:lpwstr>
      </vt:variant>
      <vt:variant>
        <vt:lpwstr/>
      </vt:variant>
      <vt:variant>
        <vt:i4>2752572</vt:i4>
      </vt:variant>
      <vt:variant>
        <vt:i4>528</vt:i4>
      </vt:variant>
      <vt:variant>
        <vt:i4>0</vt:i4>
      </vt:variant>
      <vt:variant>
        <vt:i4>5</vt:i4>
      </vt:variant>
      <vt:variant>
        <vt:lpwstr>http://www.samhsa.gov/Disaster/indexMH.aspx</vt:lpwstr>
      </vt:variant>
      <vt:variant>
        <vt:lpwstr/>
      </vt:variant>
      <vt:variant>
        <vt:i4>5046364</vt:i4>
      </vt:variant>
      <vt:variant>
        <vt:i4>525</vt:i4>
      </vt:variant>
      <vt:variant>
        <vt:i4>0</vt:i4>
      </vt:variant>
      <vt:variant>
        <vt:i4>5</vt:i4>
      </vt:variant>
      <vt:variant>
        <vt:lpwstr>http://www.samhsa.gov/dtac/resources.asp</vt:lpwstr>
      </vt:variant>
      <vt:variant>
        <vt:lpwstr>dialogue</vt:lpwstr>
      </vt:variant>
      <vt:variant>
        <vt:i4>4849731</vt:i4>
      </vt:variant>
      <vt:variant>
        <vt:i4>522</vt:i4>
      </vt:variant>
      <vt:variant>
        <vt:i4>0</vt:i4>
      </vt:variant>
      <vt:variant>
        <vt:i4>5</vt:i4>
      </vt:variant>
      <vt:variant>
        <vt:lpwstr>http://www.samhsa.gov/dtac/resources.asp</vt:lpwstr>
      </vt:variant>
      <vt:variant>
        <vt:lpwstr/>
      </vt:variant>
      <vt:variant>
        <vt:i4>4128812</vt:i4>
      </vt:variant>
      <vt:variant>
        <vt:i4>519</vt:i4>
      </vt:variant>
      <vt:variant>
        <vt:i4>0</vt:i4>
      </vt:variant>
      <vt:variant>
        <vt:i4>5</vt:i4>
      </vt:variant>
      <vt:variant>
        <vt:lpwstr>http://www.samhsa.gov/dtac/</vt:lpwstr>
      </vt:variant>
      <vt:variant>
        <vt:lpwstr/>
      </vt:variant>
      <vt:variant>
        <vt:i4>196662</vt:i4>
      </vt:variant>
      <vt:variant>
        <vt:i4>516</vt:i4>
      </vt:variant>
      <vt:variant>
        <vt:i4>0</vt:i4>
      </vt:variant>
      <vt:variant>
        <vt:i4>5</vt:i4>
      </vt:variant>
      <vt:variant>
        <vt:lpwstr>mailto:Terri.spear@samhsa.hhs.gov</vt:lpwstr>
      </vt:variant>
      <vt:variant>
        <vt:lpwstr/>
      </vt:variant>
      <vt:variant>
        <vt:i4>7340155</vt:i4>
      </vt:variant>
      <vt:variant>
        <vt:i4>513</vt:i4>
      </vt:variant>
      <vt:variant>
        <vt:i4>0</vt:i4>
      </vt:variant>
      <vt:variant>
        <vt:i4>5</vt:i4>
      </vt:variant>
      <vt:variant>
        <vt:lpwstr>http://store.samhsa.gov/product/KEN01-0093R</vt:lpwstr>
      </vt:variant>
      <vt:variant>
        <vt:lpwstr/>
      </vt:variant>
      <vt:variant>
        <vt:i4>7995514</vt:i4>
      </vt:variant>
      <vt:variant>
        <vt:i4>510</vt:i4>
      </vt:variant>
      <vt:variant>
        <vt:i4>0</vt:i4>
      </vt:variant>
      <vt:variant>
        <vt:i4>5</vt:i4>
      </vt:variant>
      <vt:variant>
        <vt:lpwstr>http://store.samhsa.gov/product/ADM86-1070R</vt:lpwstr>
      </vt:variant>
      <vt:variant>
        <vt:lpwstr/>
      </vt:variant>
      <vt:variant>
        <vt:i4>7471212</vt:i4>
      </vt:variant>
      <vt:variant>
        <vt:i4>507</vt:i4>
      </vt:variant>
      <vt:variant>
        <vt:i4>0</vt:i4>
      </vt:variant>
      <vt:variant>
        <vt:i4>5</vt:i4>
      </vt:variant>
      <vt:variant>
        <vt:lpwstr>http://store.samhsa.gov/product/SMA99-3323</vt:lpwstr>
      </vt:variant>
      <vt:variant>
        <vt:lpwstr/>
      </vt:variant>
      <vt:variant>
        <vt:i4>524316</vt:i4>
      </vt:variant>
      <vt:variant>
        <vt:i4>504</vt:i4>
      </vt:variant>
      <vt:variant>
        <vt:i4>0</vt:i4>
      </vt:variant>
      <vt:variant>
        <vt:i4>5</vt:i4>
      </vt:variant>
      <vt:variant>
        <vt:lpwstr>http://www.samhsa.gov/about/strategy.aspx</vt:lpwstr>
      </vt:variant>
      <vt:variant>
        <vt:lpwstr/>
      </vt:variant>
      <vt:variant>
        <vt:i4>393293</vt:i4>
      </vt:variant>
      <vt:variant>
        <vt:i4>501</vt:i4>
      </vt:variant>
      <vt:variant>
        <vt:i4>0</vt:i4>
      </vt:variant>
      <vt:variant>
        <vt:i4>5</vt:i4>
      </vt:variant>
      <vt:variant>
        <vt:lpwstr>http://www.samhsa.gov/index.aspx</vt:lpwstr>
      </vt:variant>
      <vt:variant>
        <vt:lpwstr/>
      </vt:variant>
      <vt:variant>
        <vt:i4>1507342</vt:i4>
      </vt:variant>
      <vt:variant>
        <vt:i4>498</vt:i4>
      </vt:variant>
      <vt:variant>
        <vt:i4>0</vt:i4>
      </vt:variant>
      <vt:variant>
        <vt:i4>5</vt:i4>
      </vt:variant>
      <vt:variant>
        <vt:lpwstr>http://www.ukpts.co.uk/site/trauma-services/</vt:lpwstr>
      </vt:variant>
      <vt:variant>
        <vt:lpwstr/>
      </vt:variant>
      <vt:variant>
        <vt:i4>5439576</vt:i4>
      </vt:variant>
      <vt:variant>
        <vt:i4>495</vt:i4>
      </vt:variant>
      <vt:variant>
        <vt:i4>0</vt:i4>
      </vt:variant>
      <vt:variant>
        <vt:i4>5</vt:i4>
      </vt:variant>
      <vt:variant>
        <vt:lpwstr>http://www.ukpts.co.uk/site/</vt:lpwstr>
      </vt:variant>
      <vt:variant>
        <vt:lpwstr/>
      </vt:variant>
      <vt:variant>
        <vt:i4>2883706</vt:i4>
      </vt:variant>
      <vt:variant>
        <vt:i4>492</vt:i4>
      </vt:variant>
      <vt:variant>
        <vt:i4>0</vt:i4>
      </vt:variant>
      <vt:variant>
        <vt:i4>5</vt:i4>
      </vt:variant>
      <vt:variant>
        <vt:lpwstr>http://www4.rgu.ac.uk/actr/general/page.cfm</vt:lpwstr>
      </vt:variant>
      <vt:variant>
        <vt:lpwstr/>
      </vt:variant>
      <vt:variant>
        <vt:i4>2293795</vt:i4>
      </vt:variant>
      <vt:variant>
        <vt:i4>489</vt:i4>
      </vt:variant>
      <vt:variant>
        <vt:i4>0</vt:i4>
      </vt:variant>
      <vt:variant>
        <vt:i4>5</vt:i4>
      </vt:variant>
      <vt:variant>
        <vt:lpwstr>http://disasters.massey.ac.nz/projects.htm</vt:lpwstr>
      </vt:variant>
      <vt:variant>
        <vt:lpwstr/>
      </vt:variant>
      <vt:variant>
        <vt:i4>2883591</vt:i4>
      </vt:variant>
      <vt:variant>
        <vt:i4>486</vt:i4>
      </vt:variant>
      <vt:variant>
        <vt:i4>0</vt:i4>
      </vt:variant>
      <vt:variant>
        <vt:i4>5</vt:i4>
      </vt:variant>
      <vt:variant>
        <vt:lpwstr>mailto:David.Johnston@gns.cri.nz</vt:lpwstr>
      </vt:variant>
      <vt:variant>
        <vt:lpwstr/>
      </vt:variant>
      <vt:variant>
        <vt:i4>8323178</vt:i4>
      </vt:variant>
      <vt:variant>
        <vt:i4>483</vt:i4>
      </vt:variant>
      <vt:variant>
        <vt:i4>0</vt:i4>
      </vt:variant>
      <vt:variant>
        <vt:i4>5</vt:i4>
      </vt:variant>
      <vt:variant>
        <vt:lpwstr>http://disasters.massey.ac.nz/index.htm</vt:lpwstr>
      </vt:variant>
      <vt:variant>
        <vt:lpwstr/>
      </vt:variant>
      <vt:variant>
        <vt:i4>2162702</vt:i4>
      </vt:variant>
      <vt:variant>
        <vt:i4>480</vt:i4>
      </vt:variant>
      <vt:variant>
        <vt:i4>0</vt:i4>
      </vt:variant>
      <vt:variant>
        <vt:i4>5</vt:i4>
      </vt:variant>
      <vt:variant>
        <vt:lpwstr>http://www.beyondblue.org.au/index.aspx?link_id=7.980&amp;tmp=FileDownload&amp;fid=1471</vt:lpwstr>
      </vt:variant>
      <vt:variant>
        <vt:lpwstr/>
      </vt:variant>
      <vt:variant>
        <vt:i4>2162702</vt:i4>
      </vt:variant>
      <vt:variant>
        <vt:i4>477</vt:i4>
      </vt:variant>
      <vt:variant>
        <vt:i4>0</vt:i4>
      </vt:variant>
      <vt:variant>
        <vt:i4>5</vt:i4>
      </vt:variant>
      <vt:variant>
        <vt:lpwstr>http://www.beyondblue.org.au/index.aspx?link_id=7.980&amp;tmp=FileDownload&amp;fid=1471</vt:lpwstr>
      </vt:variant>
      <vt:variant>
        <vt:lpwstr/>
      </vt:variant>
      <vt:variant>
        <vt:i4>196682</vt:i4>
      </vt:variant>
      <vt:variant>
        <vt:i4>474</vt:i4>
      </vt:variant>
      <vt:variant>
        <vt:i4>0</vt:i4>
      </vt:variant>
      <vt:variant>
        <vt:i4>5</vt:i4>
      </vt:variant>
      <vt:variant>
        <vt:lpwstr>http://www.healthinfo.org.nz/index.htm?toc.htm?28750.htm</vt:lpwstr>
      </vt:variant>
      <vt:variant>
        <vt:lpwstr/>
      </vt:variant>
      <vt:variant>
        <vt:i4>2883681</vt:i4>
      </vt:variant>
      <vt:variant>
        <vt:i4>471</vt:i4>
      </vt:variant>
      <vt:variant>
        <vt:i4>0</vt:i4>
      </vt:variant>
      <vt:variant>
        <vt:i4>5</vt:i4>
      </vt:variant>
      <vt:variant>
        <vt:lpwstr>http://www.ranzcp.org/latest-news/mental-health-following-earthquake-disaster.html</vt:lpwstr>
      </vt:variant>
      <vt:variant>
        <vt:lpwstr/>
      </vt:variant>
      <vt:variant>
        <vt:i4>6881385</vt:i4>
      </vt:variant>
      <vt:variant>
        <vt:i4>468</vt:i4>
      </vt:variant>
      <vt:variant>
        <vt:i4>0</vt:i4>
      </vt:variant>
      <vt:variant>
        <vt:i4>5</vt:i4>
      </vt:variant>
      <vt:variant>
        <vt:lpwstr>http://www.ranzcp.org/images/stories/ranzcp-attachments/Resources/College_Statements/Practice_Guidelines/pg_stress_management.pdf</vt:lpwstr>
      </vt:variant>
      <vt:variant>
        <vt:lpwstr/>
      </vt:variant>
      <vt:variant>
        <vt:i4>3473454</vt:i4>
      </vt:variant>
      <vt:variant>
        <vt:i4>465</vt:i4>
      </vt:variant>
      <vt:variant>
        <vt:i4>0</vt:i4>
      </vt:variant>
      <vt:variant>
        <vt:i4>5</vt:i4>
      </vt:variant>
      <vt:variant>
        <vt:lpwstr>http://www.psid.org.au/</vt:lpwstr>
      </vt:variant>
      <vt:variant>
        <vt:lpwstr/>
      </vt:variant>
      <vt:variant>
        <vt:i4>3473454</vt:i4>
      </vt:variant>
      <vt:variant>
        <vt:i4>462</vt:i4>
      </vt:variant>
      <vt:variant>
        <vt:i4>0</vt:i4>
      </vt:variant>
      <vt:variant>
        <vt:i4>5</vt:i4>
      </vt:variant>
      <vt:variant>
        <vt:lpwstr>http://www.psid.org.au/</vt:lpwstr>
      </vt:variant>
      <vt:variant>
        <vt:lpwstr/>
      </vt:variant>
      <vt:variant>
        <vt:i4>6422560</vt:i4>
      </vt:variant>
      <vt:variant>
        <vt:i4>459</vt:i4>
      </vt:variant>
      <vt:variant>
        <vt:i4>0</vt:i4>
      </vt:variant>
      <vt:variant>
        <vt:i4>5</vt:i4>
      </vt:variant>
      <vt:variant>
        <vt:lpwstr>http://www.apa.org/helpcenter/recovering-disasters.aspx</vt:lpwstr>
      </vt:variant>
      <vt:variant>
        <vt:lpwstr/>
      </vt:variant>
      <vt:variant>
        <vt:i4>3801186</vt:i4>
      </vt:variant>
      <vt:variant>
        <vt:i4>456</vt:i4>
      </vt:variant>
      <vt:variant>
        <vt:i4>0</vt:i4>
      </vt:variant>
      <vt:variant>
        <vt:i4>5</vt:i4>
      </vt:variant>
      <vt:variant>
        <vt:lpwstr>http://www.psychology.org.nz/Benefits_and_Services</vt:lpwstr>
      </vt:variant>
      <vt:variant>
        <vt:lpwstr/>
      </vt:variant>
      <vt:variant>
        <vt:i4>5701674</vt:i4>
      </vt:variant>
      <vt:variant>
        <vt:i4>453</vt:i4>
      </vt:variant>
      <vt:variant>
        <vt:i4>0</vt:i4>
      </vt:variant>
      <vt:variant>
        <vt:i4>5</vt:i4>
      </vt:variant>
      <vt:variant>
        <vt:lpwstr>http://www.psychology.org.nz/Mem_Networks</vt:lpwstr>
      </vt:variant>
      <vt:variant>
        <vt:lpwstr/>
      </vt:variant>
      <vt:variant>
        <vt:i4>7143438</vt:i4>
      </vt:variant>
      <vt:variant>
        <vt:i4>450</vt:i4>
      </vt:variant>
      <vt:variant>
        <vt:i4>0</vt:i4>
      </vt:variant>
      <vt:variant>
        <vt:i4>5</vt:i4>
      </vt:variant>
      <vt:variant>
        <vt:lpwstr>http://www.psychology.org.nz/Advocacy_Representation</vt:lpwstr>
      </vt:variant>
      <vt:variant>
        <vt:lpwstr/>
      </vt:variant>
      <vt:variant>
        <vt:i4>3604577</vt:i4>
      </vt:variant>
      <vt:variant>
        <vt:i4>447</vt:i4>
      </vt:variant>
      <vt:variant>
        <vt:i4>0</vt:i4>
      </vt:variant>
      <vt:variant>
        <vt:i4>5</vt:i4>
      </vt:variant>
      <vt:variant>
        <vt:lpwstr>http://www.psychology.org.nz/Prof_Dev_page</vt:lpwstr>
      </vt:variant>
      <vt:variant>
        <vt:lpwstr/>
      </vt:variant>
      <vt:variant>
        <vt:i4>4784223</vt:i4>
      </vt:variant>
      <vt:variant>
        <vt:i4>444</vt:i4>
      </vt:variant>
      <vt:variant>
        <vt:i4>0</vt:i4>
      </vt:variant>
      <vt:variant>
        <vt:i4>5</vt:i4>
      </vt:variant>
      <vt:variant>
        <vt:lpwstr>http://www.psychology.org.nz/</vt:lpwstr>
      </vt:variant>
      <vt:variant>
        <vt:lpwstr/>
      </vt:variant>
      <vt:variant>
        <vt:i4>2490466</vt:i4>
      </vt:variant>
      <vt:variant>
        <vt:i4>441</vt:i4>
      </vt:variant>
      <vt:variant>
        <vt:i4>0</vt:i4>
      </vt:variant>
      <vt:variant>
        <vt:i4>5</vt:i4>
      </vt:variant>
      <vt:variant>
        <vt:lpwstr>http://www.moh.govt.nz/moh.nsf/Files/christchurch-earthquake/$file/trauma-and-grief.pdf</vt:lpwstr>
      </vt:variant>
      <vt:variant>
        <vt:lpwstr/>
      </vt:variant>
      <vt:variant>
        <vt:i4>2621474</vt:i4>
      </vt:variant>
      <vt:variant>
        <vt:i4>438</vt:i4>
      </vt:variant>
      <vt:variant>
        <vt:i4>0</vt:i4>
      </vt:variant>
      <vt:variant>
        <vt:i4>5</vt:i4>
      </vt:variant>
      <vt:variant>
        <vt:lpwstr>http://www.skylight.org.nz/</vt:lpwstr>
      </vt:variant>
      <vt:variant>
        <vt:lpwstr/>
      </vt:variant>
      <vt:variant>
        <vt:i4>1179670</vt:i4>
      </vt:variant>
      <vt:variant>
        <vt:i4>435</vt:i4>
      </vt:variant>
      <vt:variant>
        <vt:i4>0</vt:i4>
      </vt:variant>
      <vt:variant>
        <vt:i4>5</vt:i4>
      </vt:variant>
      <vt:variant>
        <vt:lpwstr>http://www.mentalhealth.org.nz/page/918-news+coping-after-an-earthquake+weve-got-christchurch-covered</vt:lpwstr>
      </vt:variant>
      <vt:variant>
        <vt:lpwstr/>
      </vt:variant>
      <vt:variant>
        <vt:i4>6881320</vt:i4>
      </vt:variant>
      <vt:variant>
        <vt:i4>432</vt:i4>
      </vt:variant>
      <vt:variant>
        <vt:i4>0</vt:i4>
      </vt:variant>
      <vt:variant>
        <vt:i4>5</vt:i4>
      </vt:variant>
      <vt:variant>
        <vt:lpwstr>http://www.mentalhealth.org.nz/file/Resources/PDFs/coping-after-an-earthquake-23-02-11.pdf</vt:lpwstr>
      </vt:variant>
      <vt:variant>
        <vt:lpwstr/>
      </vt:variant>
      <vt:variant>
        <vt:i4>3932202</vt:i4>
      </vt:variant>
      <vt:variant>
        <vt:i4>429</vt:i4>
      </vt:variant>
      <vt:variant>
        <vt:i4>0</vt:i4>
      </vt:variant>
      <vt:variant>
        <vt:i4>5</vt:i4>
      </vt:variant>
      <vt:variant>
        <vt:lpwstr>http://www.mentalhealth.org.nz/</vt:lpwstr>
      </vt:variant>
      <vt:variant>
        <vt:lpwstr/>
      </vt:variant>
      <vt:variant>
        <vt:i4>3604581</vt:i4>
      </vt:variant>
      <vt:variant>
        <vt:i4>426</vt:i4>
      </vt:variant>
      <vt:variant>
        <vt:i4>0</vt:i4>
      </vt:variant>
      <vt:variant>
        <vt:i4>5</vt:i4>
      </vt:variant>
      <vt:variant>
        <vt:lpwstr>http://www.webhealth.co.nz/file/resource/Possible-Psychological-Reactions-to-an-Earthquake.pdf</vt:lpwstr>
      </vt:variant>
      <vt:variant>
        <vt:lpwstr/>
      </vt:variant>
      <vt:variant>
        <vt:i4>3407997</vt:i4>
      </vt:variant>
      <vt:variant>
        <vt:i4>423</vt:i4>
      </vt:variant>
      <vt:variant>
        <vt:i4>0</vt:i4>
      </vt:variant>
      <vt:variant>
        <vt:i4>5</vt:i4>
      </vt:variant>
      <vt:variant>
        <vt:lpwstr>http://www.webhealth.co.nz/file/resource/Parents-Information-Sheet-Dealing-With-Stress-symptoms-in-Children-11.pdf</vt:lpwstr>
      </vt:variant>
      <vt:variant>
        <vt:lpwstr/>
      </vt:variant>
      <vt:variant>
        <vt:i4>6291555</vt:i4>
      </vt:variant>
      <vt:variant>
        <vt:i4>420</vt:i4>
      </vt:variant>
      <vt:variant>
        <vt:i4>0</vt:i4>
      </vt:variant>
      <vt:variant>
        <vt:i4>5</vt:i4>
      </vt:variant>
      <vt:variant>
        <vt:lpwstr>http://www.mhc.govt.nz/</vt:lpwstr>
      </vt:variant>
      <vt:variant>
        <vt:lpwstr/>
      </vt:variant>
      <vt:variant>
        <vt:i4>393287</vt:i4>
      </vt:variant>
      <vt:variant>
        <vt:i4>417</vt:i4>
      </vt:variant>
      <vt:variant>
        <vt:i4>0</vt:i4>
      </vt:variant>
      <vt:variant>
        <vt:i4>5</vt:i4>
      </vt:variant>
      <vt:variant>
        <vt:lpwstr>http://www.moh.govt.nz/moh.nsf/pagesmh/10335/$File/foundations-of-psychosocial-disaster-handbook.pdf</vt:lpwstr>
      </vt:variant>
      <vt:variant>
        <vt:lpwstr/>
      </vt:variant>
      <vt:variant>
        <vt:i4>1966165</vt:i4>
      </vt:variant>
      <vt:variant>
        <vt:i4>414</vt:i4>
      </vt:variant>
      <vt:variant>
        <vt:i4>0</vt:i4>
      </vt:variant>
      <vt:variant>
        <vt:i4>5</vt:i4>
      </vt:variant>
      <vt:variant>
        <vt:lpwstr>http://www.moh.govt.nz/moh.nsf/indexmh/coping-with-stress-factsheets</vt:lpwstr>
      </vt:variant>
      <vt:variant>
        <vt:lpwstr/>
      </vt:variant>
      <vt:variant>
        <vt:i4>3670072</vt:i4>
      </vt:variant>
      <vt:variant>
        <vt:i4>411</vt:i4>
      </vt:variant>
      <vt:variant>
        <vt:i4>0</vt:i4>
      </vt:variant>
      <vt:variant>
        <vt:i4>5</vt:i4>
      </vt:variant>
      <vt:variant>
        <vt:lpwstr>http://www.moh.govt.nz/moh.nsf/pagesmh/6705/$File/planning-individual-community-recovery-in-emergency-event.pdf</vt:lpwstr>
      </vt:variant>
      <vt:variant>
        <vt:lpwstr/>
      </vt:variant>
      <vt:variant>
        <vt:i4>7012452</vt:i4>
      </vt:variant>
      <vt:variant>
        <vt:i4>408</vt:i4>
      </vt:variant>
      <vt:variant>
        <vt:i4>0</vt:i4>
      </vt:variant>
      <vt:variant>
        <vt:i4>5</vt:i4>
      </vt:variant>
      <vt:variant>
        <vt:lpwstr>http://www.moh.govt.nz/</vt:lpwstr>
      </vt:variant>
      <vt:variant>
        <vt:lpwstr/>
      </vt:variant>
      <vt:variant>
        <vt:i4>1441805</vt:i4>
      </vt:variant>
      <vt:variant>
        <vt:i4>405</vt:i4>
      </vt:variant>
      <vt:variant>
        <vt:i4>0</vt:i4>
      </vt:variant>
      <vt:variant>
        <vt:i4>5</vt:i4>
      </vt:variant>
      <vt:variant>
        <vt:lpwstr>http://www.hse.ie/eng/services/Publications/services/Bereavement/</vt:lpwstr>
      </vt:variant>
      <vt:variant>
        <vt:lpwstr/>
      </vt:variant>
      <vt:variant>
        <vt:i4>7340093</vt:i4>
      </vt:variant>
      <vt:variant>
        <vt:i4>402</vt:i4>
      </vt:variant>
      <vt:variant>
        <vt:i4>0</vt:i4>
      </vt:variant>
      <vt:variant>
        <vt:i4>5</vt:i4>
      </vt:variant>
      <vt:variant>
        <vt:lpwstr>http://www.cism.ie/</vt:lpwstr>
      </vt:variant>
      <vt:variant>
        <vt:lpwstr/>
      </vt:variant>
      <vt:variant>
        <vt:i4>2687074</vt:i4>
      </vt:variant>
      <vt:variant>
        <vt:i4>399</vt:i4>
      </vt:variant>
      <vt:variant>
        <vt:i4>0</vt:i4>
      </vt:variant>
      <vt:variant>
        <vt:i4>5</vt:i4>
      </vt:variant>
      <vt:variant>
        <vt:lpwstr>http://www.hse.ie/eng/services/Publications/services/Mentalhealth/Mental_Health_-_A_Vision_for_Change.pdf</vt:lpwstr>
      </vt:variant>
      <vt:variant>
        <vt:lpwstr/>
      </vt:variant>
      <vt:variant>
        <vt:i4>1638416</vt:i4>
      </vt:variant>
      <vt:variant>
        <vt:i4>396</vt:i4>
      </vt:variant>
      <vt:variant>
        <vt:i4>0</vt:i4>
      </vt:variant>
      <vt:variant>
        <vt:i4>5</vt:i4>
      </vt:variant>
      <vt:variant>
        <vt:lpwstr>http://www.hse.ie/eng/about/</vt:lpwstr>
      </vt:variant>
      <vt:variant>
        <vt:lpwstr/>
      </vt:variant>
      <vt:variant>
        <vt:i4>7077941</vt:i4>
      </vt:variant>
      <vt:variant>
        <vt:i4>393</vt:i4>
      </vt:variant>
      <vt:variant>
        <vt:i4>0</vt:i4>
      </vt:variant>
      <vt:variant>
        <vt:i4>5</vt:i4>
      </vt:variant>
      <vt:variant>
        <vt:lpwstr>http://www.dohc.ie/</vt:lpwstr>
      </vt:variant>
      <vt:variant>
        <vt:lpwstr/>
      </vt:variant>
      <vt:variant>
        <vt:i4>7143550</vt:i4>
      </vt:variant>
      <vt:variant>
        <vt:i4>390</vt:i4>
      </vt:variant>
      <vt:variant>
        <vt:i4>0</vt:i4>
      </vt:variant>
      <vt:variant>
        <vt:i4>5</vt:i4>
      </vt:variant>
      <vt:variant>
        <vt:lpwstr>http://www.mem.ie/</vt:lpwstr>
      </vt:variant>
      <vt:variant>
        <vt:lpwstr/>
      </vt:variant>
      <vt:variant>
        <vt:i4>917521</vt:i4>
      </vt:variant>
      <vt:variant>
        <vt:i4>387</vt:i4>
      </vt:variant>
      <vt:variant>
        <vt:i4>0</vt:i4>
      </vt:variant>
      <vt:variant>
        <vt:i4>5</vt:i4>
      </vt:variant>
      <vt:variant>
        <vt:lpwstr>http://www.rcpsych.ac.uk/mentalhealthinfo/mentalhealthandgrowingup/copingwithstress.aspx</vt:lpwstr>
      </vt:variant>
      <vt:variant>
        <vt:lpwstr/>
      </vt:variant>
      <vt:variant>
        <vt:i4>2162740</vt:i4>
      </vt:variant>
      <vt:variant>
        <vt:i4>384</vt:i4>
      </vt:variant>
      <vt:variant>
        <vt:i4>0</vt:i4>
      </vt:variant>
      <vt:variant>
        <vt:i4>5</vt:i4>
      </vt:variant>
      <vt:variant>
        <vt:lpwstr>http://www.rcpsych.ac.uk/mentalhealthinfo/mentalhealthandgrowingup/worriesandanxieties.aspx</vt:lpwstr>
      </vt:variant>
      <vt:variant>
        <vt:lpwstr/>
      </vt:variant>
      <vt:variant>
        <vt:i4>1769553</vt:i4>
      </vt:variant>
      <vt:variant>
        <vt:i4>381</vt:i4>
      </vt:variant>
      <vt:variant>
        <vt:i4>0</vt:i4>
      </vt:variant>
      <vt:variant>
        <vt:i4>5</vt:i4>
      </vt:variant>
      <vt:variant>
        <vt:lpwstr>http://www.rcpsych.ac.uk/mentalhealthinfo/problems/ptsd/ptsdkeyfacts.aspx</vt:lpwstr>
      </vt:variant>
      <vt:variant>
        <vt:lpwstr/>
      </vt:variant>
      <vt:variant>
        <vt:i4>4849671</vt:i4>
      </vt:variant>
      <vt:variant>
        <vt:i4>378</vt:i4>
      </vt:variant>
      <vt:variant>
        <vt:i4>0</vt:i4>
      </vt:variant>
      <vt:variant>
        <vt:i4>5</vt:i4>
      </vt:variant>
      <vt:variant>
        <vt:lpwstr>http://www.rcpsych.ac.uk/mentalhealthinfo/problems/ptsd/posttraumaticstressdisorder.aspx</vt:lpwstr>
      </vt:variant>
      <vt:variant>
        <vt:lpwstr/>
      </vt:variant>
      <vt:variant>
        <vt:i4>6291512</vt:i4>
      </vt:variant>
      <vt:variant>
        <vt:i4>375</vt:i4>
      </vt:variant>
      <vt:variant>
        <vt:i4>0</vt:i4>
      </vt:variant>
      <vt:variant>
        <vt:i4>5</vt:i4>
      </vt:variant>
      <vt:variant>
        <vt:lpwstr>http://www.rcpsych.ac.uk/mentalhealthinfo/problems/ptsd/copingafteratraumaticevent.aspx</vt:lpwstr>
      </vt:variant>
      <vt:variant>
        <vt:lpwstr/>
      </vt:variant>
      <vt:variant>
        <vt:i4>1835035</vt:i4>
      </vt:variant>
      <vt:variant>
        <vt:i4>372</vt:i4>
      </vt:variant>
      <vt:variant>
        <vt:i4>0</vt:i4>
      </vt:variant>
      <vt:variant>
        <vt:i4>5</vt:i4>
      </vt:variant>
      <vt:variant>
        <vt:lpwstr>http://www.rcpsych.ac.uk/</vt:lpwstr>
      </vt:variant>
      <vt:variant>
        <vt:lpwstr/>
      </vt:variant>
      <vt:variant>
        <vt:i4>3735580</vt:i4>
      </vt:variant>
      <vt:variant>
        <vt:i4>369</vt:i4>
      </vt:variant>
      <vt:variant>
        <vt:i4>0</vt:i4>
      </vt:variant>
      <vt:variant>
        <vt:i4>5</vt:i4>
      </vt:variant>
      <vt:variant>
        <vt:lpwstr>http://www.bps.org.uk/document-download-area/document-download$.cfm?file_uuid=7098E533-1143-DFD0-7E03-88C2637E1163&amp;ext=pdf</vt:lpwstr>
      </vt:variant>
      <vt:variant>
        <vt:lpwstr/>
      </vt:variant>
      <vt:variant>
        <vt:i4>2818095</vt:i4>
      </vt:variant>
      <vt:variant>
        <vt:i4>363</vt:i4>
      </vt:variant>
      <vt:variant>
        <vt:i4>0</vt:i4>
      </vt:variant>
      <vt:variant>
        <vt:i4>5</vt:i4>
      </vt:variant>
      <vt:variant>
        <vt:lpwstr>http://www.bps.org.uk/index.cfm</vt:lpwstr>
      </vt:variant>
      <vt:variant>
        <vt:lpwstr/>
      </vt:variant>
      <vt:variant>
        <vt:i4>917586</vt:i4>
      </vt:variant>
      <vt:variant>
        <vt:i4>360</vt:i4>
      </vt:variant>
      <vt:variant>
        <vt:i4>0</vt:i4>
      </vt:variant>
      <vt:variant>
        <vt:i4>5</vt:i4>
      </vt:variant>
      <vt:variant>
        <vt:lpwstr>http://www.healthplanning.co.uk/principles/Principles_for_Disaster_and_Major_Incident_Psychosocial_Care_Final.pdf</vt:lpwstr>
      </vt:variant>
      <vt:variant>
        <vt:lpwstr/>
      </vt:variant>
      <vt:variant>
        <vt:i4>131144</vt:i4>
      </vt:variant>
      <vt:variant>
        <vt:i4>357</vt:i4>
      </vt:variant>
      <vt:variant>
        <vt:i4>0</vt:i4>
      </vt:variant>
      <vt:variant>
        <vt:i4>5</vt:i4>
      </vt:variant>
      <vt:variant>
        <vt:lpwstr>http://www.healthplanning.uk/</vt:lpwstr>
      </vt:variant>
      <vt:variant>
        <vt:lpwstr/>
      </vt:variant>
      <vt:variant>
        <vt:i4>8323170</vt:i4>
      </vt:variant>
      <vt:variant>
        <vt:i4>354</vt:i4>
      </vt:variant>
      <vt:variant>
        <vt:i4>0</vt:i4>
      </vt:variant>
      <vt:variant>
        <vt:i4>5</vt:i4>
      </vt:variant>
      <vt:variant>
        <vt:lpwstr>http://www.nhsconfed.org/Publications/Documents/mhn_briefing_210.pdf</vt:lpwstr>
      </vt:variant>
      <vt:variant>
        <vt:lpwstr/>
      </vt:variant>
      <vt:variant>
        <vt:i4>3080246</vt:i4>
      </vt:variant>
      <vt:variant>
        <vt:i4>351</vt:i4>
      </vt:variant>
      <vt:variant>
        <vt:i4>0</vt:i4>
      </vt:variant>
      <vt:variant>
        <vt:i4>5</vt:i4>
      </vt:variant>
      <vt:variant>
        <vt:lpwstr>http://www.combatstress.org.uk/</vt:lpwstr>
      </vt:variant>
      <vt:variant>
        <vt:lpwstr/>
      </vt:variant>
      <vt:variant>
        <vt:i4>5242955</vt:i4>
      </vt:variant>
      <vt:variant>
        <vt:i4>348</vt:i4>
      </vt:variant>
      <vt:variant>
        <vt:i4>0</vt:i4>
      </vt:variant>
      <vt:variant>
        <vt:i4>5</vt:i4>
      </vt:variant>
      <vt:variant>
        <vt:lpwstr>http://www.nhsconfed.org/mhn</vt:lpwstr>
      </vt:variant>
      <vt:variant>
        <vt:lpwstr/>
      </vt:variant>
      <vt:variant>
        <vt:i4>1769501</vt:i4>
      </vt:variant>
      <vt:variant>
        <vt:i4>345</vt:i4>
      </vt:variant>
      <vt:variant>
        <vt:i4>0</vt:i4>
      </vt:variant>
      <vt:variant>
        <vt:i4>5</vt:i4>
      </vt:variant>
      <vt:variant>
        <vt:lpwstr>http://www.iimhl.com/iimhlupdates/leaflet-london-bombings.pdf</vt:lpwstr>
      </vt:variant>
      <vt:variant>
        <vt:lpwstr/>
      </vt:variant>
      <vt:variant>
        <vt:i4>2293859</vt:i4>
      </vt:variant>
      <vt:variant>
        <vt:i4>342</vt:i4>
      </vt:variant>
      <vt:variant>
        <vt:i4>0</vt:i4>
      </vt:variant>
      <vt:variant>
        <vt:i4>5</vt:i4>
      </vt:variant>
      <vt:variant>
        <vt:lpwstr>http://www.nice.org.uk/nicemedia/live/10966/29772/29772.pdf</vt:lpwstr>
      </vt:variant>
      <vt:variant>
        <vt:lpwstr/>
      </vt:variant>
      <vt:variant>
        <vt:i4>2293859</vt:i4>
      </vt:variant>
      <vt:variant>
        <vt:i4>336</vt:i4>
      </vt:variant>
      <vt:variant>
        <vt:i4>0</vt:i4>
      </vt:variant>
      <vt:variant>
        <vt:i4>5</vt:i4>
      </vt:variant>
      <vt:variant>
        <vt:lpwstr>http://www.nice.org.uk/nicemedia/live/10966/29772/29772.pdf</vt:lpwstr>
      </vt:variant>
      <vt:variant>
        <vt:lpwstr/>
      </vt:variant>
      <vt:variant>
        <vt:i4>2293859</vt:i4>
      </vt:variant>
      <vt:variant>
        <vt:i4>333</vt:i4>
      </vt:variant>
      <vt:variant>
        <vt:i4>0</vt:i4>
      </vt:variant>
      <vt:variant>
        <vt:i4>5</vt:i4>
      </vt:variant>
      <vt:variant>
        <vt:lpwstr>http://www.nice.org.uk/nicemedia/live/10966/29782/29782.pdf</vt:lpwstr>
      </vt:variant>
      <vt:variant>
        <vt:lpwstr/>
      </vt:variant>
      <vt:variant>
        <vt:i4>2293859</vt:i4>
      </vt:variant>
      <vt:variant>
        <vt:i4>327</vt:i4>
      </vt:variant>
      <vt:variant>
        <vt:i4>0</vt:i4>
      </vt:variant>
      <vt:variant>
        <vt:i4>5</vt:i4>
      </vt:variant>
      <vt:variant>
        <vt:lpwstr>http://www.nice.org.uk/nicemedia/live/10966/29782/29782.pdf</vt:lpwstr>
      </vt:variant>
      <vt:variant>
        <vt:lpwstr/>
      </vt:variant>
      <vt:variant>
        <vt:i4>4128801</vt:i4>
      </vt:variant>
      <vt:variant>
        <vt:i4>324</vt:i4>
      </vt:variant>
      <vt:variant>
        <vt:i4>0</vt:i4>
      </vt:variant>
      <vt:variant>
        <vt:i4>5</vt:i4>
      </vt:variant>
      <vt:variant>
        <vt:lpwstr>http://www.nice.org.uk/</vt:lpwstr>
      </vt:variant>
      <vt:variant>
        <vt:lpwstr/>
      </vt:variant>
      <vt:variant>
        <vt:i4>1376332</vt:i4>
      </vt:variant>
      <vt:variant>
        <vt:i4>321</vt:i4>
      </vt:variant>
      <vt:variant>
        <vt:i4>0</vt:i4>
      </vt:variant>
      <vt:variant>
        <vt:i4>5</vt:i4>
      </vt:variant>
      <vt:variant>
        <vt:lpwstr>http://www.dh.gov.uk/dr_consum_dh/groups/dh_digitalassets/documents/digitalasset/dh_103563.pdf</vt:lpwstr>
      </vt:variant>
      <vt:variant>
        <vt:lpwstr/>
      </vt:variant>
      <vt:variant>
        <vt:i4>4915292</vt:i4>
      </vt:variant>
      <vt:variant>
        <vt:i4>318</vt:i4>
      </vt:variant>
      <vt:variant>
        <vt:i4>0</vt:i4>
      </vt:variant>
      <vt:variant>
        <vt:i4>5</vt:i4>
      </vt:variant>
      <vt:variant>
        <vt:lpwstr>http://www.dh.gov.uk/</vt:lpwstr>
      </vt:variant>
      <vt:variant>
        <vt:lpwstr/>
      </vt:variant>
      <vt:variant>
        <vt:i4>1376281</vt:i4>
      </vt:variant>
      <vt:variant>
        <vt:i4>315</vt:i4>
      </vt:variant>
      <vt:variant>
        <vt:i4>0</vt:i4>
      </vt:variant>
      <vt:variant>
        <vt:i4>5</vt:i4>
      </vt:variant>
      <vt:variant>
        <vt:lpwstr>http://www.health.gov.bc.ca/emergency/links.html</vt:lpwstr>
      </vt:variant>
      <vt:variant>
        <vt:lpwstr>dstrs</vt:lpwstr>
      </vt:variant>
      <vt:variant>
        <vt:i4>917580</vt:i4>
      </vt:variant>
      <vt:variant>
        <vt:i4>312</vt:i4>
      </vt:variant>
      <vt:variant>
        <vt:i4>0</vt:i4>
      </vt:variant>
      <vt:variant>
        <vt:i4>5</vt:i4>
      </vt:variant>
      <vt:variant>
        <vt:lpwstr>http://www.health.gov.bc.ca/emergency/projects/psychosocial.html</vt:lpwstr>
      </vt:variant>
      <vt:variant>
        <vt:lpwstr/>
      </vt:variant>
      <vt:variant>
        <vt:i4>1507355</vt:i4>
      </vt:variant>
      <vt:variant>
        <vt:i4>309</vt:i4>
      </vt:variant>
      <vt:variant>
        <vt:i4>0</vt:i4>
      </vt:variant>
      <vt:variant>
        <vt:i4>5</vt:i4>
      </vt:variant>
      <vt:variant>
        <vt:lpwstr>http://www.health.gov.bc.ca/emergency/dstrs.html</vt:lpwstr>
      </vt:variant>
      <vt:variant>
        <vt:lpwstr/>
      </vt:variant>
      <vt:variant>
        <vt:i4>1441805</vt:i4>
      </vt:variant>
      <vt:variant>
        <vt:i4>306</vt:i4>
      </vt:variant>
      <vt:variant>
        <vt:i4>0</vt:i4>
      </vt:variant>
      <vt:variant>
        <vt:i4>5</vt:i4>
      </vt:variant>
      <vt:variant>
        <vt:lpwstr>http://www.health.gov.bc.ca/</vt:lpwstr>
      </vt:variant>
      <vt:variant>
        <vt:lpwstr/>
      </vt:variant>
      <vt:variant>
        <vt:i4>4063358</vt:i4>
      </vt:variant>
      <vt:variant>
        <vt:i4>303</vt:i4>
      </vt:variant>
      <vt:variant>
        <vt:i4>0</vt:i4>
      </vt:variant>
      <vt:variant>
        <vt:i4>5</vt:i4>
      </vt:variant>
      <vt:variant>
        <vt:lpwstr>http://www.phac-aspc.gc.ca/publicat/oes-bsu-02/</vt:lpwstr>
      </vt:variant>
      <vt:variant>
        <vt:lpwstr/>
      </vt:variant>
      <vt:variant>
        <vt:i4>4390917</vt:i4>
      </vt:variant>
      <vt:variant>
        <vt:i4>300</vt:i4>
      </vt:variant>
      <vt:variant>
        <vt:i4>0</vt:i4>
      </vt:variant>
      <vt:variant>
        <vt:i4>5</vt:i4>
      </vt:variant>
      <vt:variant>
        <vt:lpwstr>http://www.hc-sc.gc.ca/ewh-semt/pubs/occup-travail/e_guide-man_gest/index-eng.php</vt:lpwstr>
      </vt:variant>
      <vt:variant>
        <vt:lpwstr/>
      </vt:variant>
      <vt:variant>
        <vt:i4>589891</vt:i4>
      </vt:variant>
      <vt:variant>
        <vt:i4>297</vt:i4>
      </vt:variant>
      <vt:variant>
        <vt:i4>0</vt:i4>
      </vt:variant>
      <vt:variant>
        <vt:i4>5</vt:i4>
      </vt:variant>
      <vt:variant>
        <vt:lpwstr>http://www.hc-sc.gc.ca/ewh-semt/pubs/occup-travail/man_hand-livret_gest/index-eng.php</vt:lpwstr>
      </vt:variant>
      <vt:variant>
        <vt:lpwstr/>
      </vt:variant>
      <vt:variant>
        <vt:i4>4653150</vt:i4>
      </vt:variant>
      <vt:variant>
        <vt:i4>294</vt:i4>
      </vt:variant>
      <vt:variant>
        <vt:i4>0</vt:i4>
      </vt:variant>
      <vt:variant>
        <vt:i4>5</vt:i4>
      </vt:variant>
      <vt:variant>
        <vt:lpwstr>http://www.hc-sc.gc.ca/ewh-semt/occup-travail/empl/response-intervention-eng.php</vt:lpwstr>
      </vt:variant>
      <vt:variant>
        <vt:lpwstr/>
      </vt:variant>
      <vt:variant>
        <vt:i4>4653150</vt:i4>
      </vt:variant>
      <vt:variant>
        <vt:i4>291</vt:i4>
      </vt:variant>
      <vt:variant>
        <vt:i4>0</vt:i4>
      </vt:variant>
      <vt:variant>
        <vt:i4>5</vt:i4>
      </vt:variant>
      <vt:variant>
        <vt:lpwstr>http://www.hc-sc.gc.ca/ewh-semt/occup-travail/empl/response-intervention-eng.php</vt:lpwstr>
      </vt:variant>
      <vt:variant>
        <vt:lpwstr/>
      </vt:variant>
      <vt:variant>
        <vt:i4>1048576</vt:i4>
      </vt:variant>
      <vt:variant>
        <vt:i4>288</vt:i4>
      </vt:variant>
      <vt:variant>
        <vt:i4>0</vt:i4>
      </vt:variant>
      <vt:variant>
        <vt:i4>5</vt:i4>
      </vt:variant>
      <vt:variant>
        <vt:lpwstr>http://www.hc-sc.gc.ca/ahc-asc/branch-dirgen/spb-dgps/arad-draa/index-eng.php</vt:lpwstr>
      </vt:variant>
      <vt:variant>
        <vt:lpwstr/>
      </vt:variant>
      <vt:variant>
        <vt:i4>3342384</vt:i4>
      </vt:variant>
      <vt:variant>
        <vt:i4>282</vt:i4>
      </vt:variant>
      <vt:variant>
        <vt:i4>0</vt:i4>
      </vt:variant>
      <vt:variant>
        <vt:i4>5</vt:i4>
      </vt:variant>
      <vt:variant>
        <vt:lpwstr>http://www.hema-quebec.qc.ca/hema-quebec/index.en.html</vt:lpwstr>
      </vt:variant>
      <vt:variant>
        <vt:lpwstr/>
      </vt:variant>
      <vt:variant>
        <vt:i4>6094924</vt:i4>
      </vt:variant>
      <vt:variant>
        <vt:i4>276</vt:i4>
      </vt:variant>
      <vt:variant>
        <vt:i4>0</vt:i4>
      </vt:variant>
      <vt:variant>
        <vt:i4>5</vt:i4>
      </vt:variant>
      <vt:variant>
        <vt:lpwstr>http://www.hc-sc.gc.ca/hc-ps/ed-ud/part/int/index-eng.php</vt:lpwstr>
      </vt:variant>
      <vt:variant>
        <vt:lpwstr/>
      </vt:variant>
      <vt:variant>
        <vt:i4>4718614</vt:i4>
      </vt:variant>
      <vt:variant>
        <vt:i4>273</vt:i4>
      </vt:variant>
      <vt:variant>
        <vt:i4>0</vt:i4>
      </vt:variant>
      <vt:variant>
        <vt:i4>5</vt:i4>
      </vt:variant>
      <vt:variant>
        <vt:lpwstr>http://www.hc-sc.gc.ca/hc-ps/ed-ud/fedplan/index-eng.php</vt:lpwstr>
      </vt:variant>
      <vt:variant>
        <vt:lpwstr/>
      </vt:variant>
      <vt:variant>
        <vt:i4>6094873</vt:i4>
      </vt:variant>
      <vt:variant>
        <vt:i4>270</vt:i4>
      </vt:variant>
      <vt:variant>
        <vt:i4>0</vt:i4>
      </vt:variant>
      <vt:variant>
        <vt:i4>5</vt:i4>
      </vt:variant>
      <vt:variant>
        <vt:lpwstr>http://www.publicsafety.gc.ca/index-eng.aspx</vt:lpwstr>
      </vt:variant>
      <vt:variant>
        <vt:lpwstr/>
      </vt:variant>
      <vt:variant>
        <vt:i4>4718669</vt:i4>
      </vt:variant>
      <vt:variant>
        <vt:i4>264</vt:i4>
      </vt:variant>
      <vt:variant>
        <vt:i4>0</vt:i4>
      </vt:variant>
      <vt:variant>
        <vt:i4>5</vt:i4>
      </vt:variant>
      <vt:variant>
        <vt:lpwstr>http://www.hc-sc.gc.ca/hc-ps/ed-ud/index-eng.php</vt:lpwstr>
      </vt:variant>
      <vt:variant>
        <vt:lpwstr/>
      </vt:variant>
      <vt:variant>
        <vt:i4>1179675</vt:i4>
      </vt:variant>
      <vt:variant>
        <vt:i4>261</vt:i4>
      </vt:variant>
      <vt:variant>
        <vt:i4>0</vt:i4>
      </vt:variant>
      <vt:variant>
        <vt:i4>5</vt:i4>
      </vt:variant>
      <vt:variant>
        <vt:lpwstr>http://www.phac-aspc.gc.ca/cepr-cmiu/scenario-eng.php</vt:lpwstr>
      </vt:variant>
      <vt:variant>
        <vt:lpwstr/>
      </vt:variant>
      <vt:variant>
        <vt:i4>5242972</vt:i4>
      </vt:variant>
      <vt:variant>
        <vt:i4>258</vt:i4>
      </vt:variant>
      <vt:variant>
        <vt:i4>0</vt:i4>
      </vt:variant>
      <vt:variant>
        <vt:i4>5</vt:i4>
      </vt:variant>
      <vt:variant>
        <vt:lpwstr>http://www.getprepared.ca/knw/wh/emo-eng.aspx</vt:lpwstr>
      </vt:variant>
      <vt:variant>
        <vt:lpwstr/>
      </vt:variant>
      <vt:variant>
        <vt:i4>6094873</vt:i4>
      </vt:variant>
      <vt:variant>
        <vt:i4>255</vt:i4>
      </vt:variant>
      <vt:variant>
        <vt:i4>0</vt:i4>
      </vt:variant>
      <vt:variant>
        <vt:i4>5</vt:i4>
      </vt:variant>
      <vt:variant>
        <vt:lpwstr>http://www.publicsafety.gc.ca/index-eng.aspx</vt:lpwstr>
      </vt:variant>
      <vt:variant>
        <vt:lpwstr/>
      </vt:variant>
      <vt:variant>
        <vt:i4>8126527</vt:i4>
      </vt:variant>
      <vt:variant>
        <vt:i4>252</vt:i4>
      </vt:variant>
      <vt:variant>
        <vt:i4>0</vt:i4>
      </vt:variant>
      <vt:variant>
        <vt:i4>5</vt:i4>
      </vt:variant>
      <vt:variant>
        <vt:lpwstr>http://www.traumaticstressclinic.com/research.html</vt:lpwstr>
      </vt:variant>
      <vt:variant>
        <vt:lpwstr/>
      </vt:variant>
      <vt:variant>
        <vt:i4>5046369</vt:i4>
      </vt:variant>
      <vt:variant>
        <vt:i4>249</vt:i4>
      </vt:variant>
      <vt:variant>
        <vt:i4>0</vt:i4>
      </vt:variant>
      <vt:variant>
        <vt:i4>5</vt:i4>
      </vt:variant>
      <vt:variant>
        <vt:lpwstr>mailto:r.bryant@unsw.edu.au</vt:lpwstr>
      </vt:variant>
      <vt:variant>
        <vt:lpwstr/>
      </vt:variant>
      <vt:variant>
        <vt:i4>3735665</vt:i4>
      </vt:variant>
      <vt:variant>
        <vt:i4>246</vt:i4>
      </vt:variant>
      <vt:variant>
        <vt:i4>0</vt:i4>
      </vt:variant>
      <vt:variant>
        <vt:i4>5</vt:i4>
      </vt:variant>
      <vt:variant>
        <vt:lpwstr>http://www.traumaticstressclinic.com/index.html</vt:lpwstr>
      </vt:variant>
      <vt:variant>
        <vt:lpwstr/>
      </vt:variant>
      <vt:variant>
        <vt:i4>720913</vt:i4>
      </vt:variant>
      <vt:variant>
        <vt:i4>243</vt:i4>
      </vt:variant>
      <vt:variant>
        <vt:i4>0</vt:i4>
      </vt:variant>
      <vt:variant>
        <vt:i4>5</vt:i4>
      </vt:variant>
      <vt:variant>
        <vt:lpwstr>http://www.adelaide.edu.au/library/guide/med/menthealth/ptsd.html</vt:lpwstr>
      </vt:variant>
      <vt:variant>
        <vt:lpwstr/>
      </vt:variant>
      <vt:variant>
        <vt:i4>8126542</vt:i4>
      </vt:variant>
      <vt:variant>
        <vt:i4>240</vt:i4>
      </vt:variant>
      <vt:variant>
        <vt:i4>0</vt:i4>
      </vt:variant>
      <vt:variant>
        <vt:i4>5</vt:i4>
      </vt:variant>
      <vt:variant>
        <vt:lpwstr>mailto:alexander.mcfarlane@adelaide.edu.au</vt:lpwstr>
      </vt:variant>
      <vt:variant>
        <vt:lpwstr/>
      </vt:variant>
      <vt:variant>
        <vt:i4>6619176</vt:i4>
      </vt:variant>
      <vt:variant>
        <vt:i4>237</vt:i4>
      </vt:variant>
      <vt:variant>
        <vt:i4>0</vt:i4>
      </vt:variant>
      <vt:variant>
        <vt:i4>5</vt:i4>
      </vt:variant>
      <vt:variant>
        <vt:lpwstr>http://www.earlytraumagrief.anu.edu.au/</vt:lpwstr>
      </vt:variant>
      <vt:variant>
        <vt:lpwstr/>
      </vt:variant>
      <vt:variant>
        <vt:i4>65618</vt:i4>
      </vt:variant>
      <vt:variant>
        <vt:i4>234</vt:i4>
      </vt:variant>
      <vt:variant>
        <vt:i4>0</vt:i4>
      </vt:variant>
      <vt:variant>
        <vt:i4>5</vt:i4>
      </vt:variant>
      <vt:variant>
        <vt:lpwstr>http://www.uws.edu.au/drr</vt:lpwstr>
      </vt:variant>
      <vt:variant>
        <vt:lpwstr/>
      </vt:variant>
      <vt:variant>
        <vt:i4>1376378</vt:i4>
      </vt:variant>
      <vt:variant>
        <vt:i4>231</vt:i4>
      </vt:variant>
      <vt:variant>
        <vt:i4>0</vt:i4>
      </vt:variant>
      <vt:variant>
        <vt:i4>5</vt:i4>
      </vt:variant>
      <vt:variant>
        <vt:lpwstr>http://www.iimhl.com/iimhlupdates/beverley_raphael-list_of_publications.pdf</vt:lpwstr>
      </vt:variant>
      <vt:variant>
        <vt:lpwstr/>
      </vt:variant>
      <vt:variant>
        <vt:i4>7864411</vt:i4>
      </vt:variant>
      <vt:variant>
        <vt:i4>228</vt:i4>
      </vt:variant>
      <vt:variant>
        <vt:i4>0</vt:i4>
      </vt:variant>
      <vt:variant>
        <vt:i4>5</vt:i4>
      </vt:variant>
      <vt:variant>
        <vt:lpwstr>mailto:b.raphael@uws.edu.au</vt:lpwstr>
      </vt:variant>
      <vt:variant>
        <vt:lpwstr/>
      </vt:variant>
      <vt:variant>
        <vt:i4>1507434</vt:i4>
      </vt:variant>
      <vt:variant>
        <vt:i4>225</vt:i4>
      </vt:variant>
      <vt:variant>
        <vt:i4>0</vt:i4>
      </vt:variant>
      <vt:variant>
        <vt:i4>5</vt:i4>
      </vt:variant>
      <vt:variant>
        <vt:lpwstr>http://www.acpmh.unimelb.edu.au/site_resources/guidelines/VADODScreen.pdf</vt:lpwstr>
      </vt:variant>
      <vt:variant>
        <vt:lpwstr/>
      </vt:variant>
      <vt:variant>
        <vt:i4>5767219</vt:i4>
      </vt:variant>
      <vt:variant>
        <vt:i4>222</vt:i4>
      </vt:variant>
      <vt:variant>
        <vt:i4>0</vt:i4>
      </vt:variant>
      <vt:variant>
        <vt:i4>5</vt:i4>
      </vt:variant>
      <vt:variant>
        <vt:lpwstr>http://www.acpmh.unimelb.edu.au/site_resources/guidelines/Screening_for_PTSD.pdf</vt:lpwstr>
      </vt:variant>
      <vt:variant>
        <vt:lpwstr/>
      </vt:variant>
      <vt:variant>
        <vt:i4>3080195</vt:i4>
      </vt:variant>
      <vt:variant>
        <vt:i4>219</vt:i4>
      </vt:variant>
      <vt:variant>
        <vt:i4>0</vt:i4>
      </vt:variant>
      <vt:variant>
        <vt:i4>5</vt:i4>
      </vt:variant>
      <vt:variant>
        <vt:lpwstr>http://www.acpmh.unimelb.edu.au/site_resources/factsheets/ACPMH-PTSD_treatment_recovery.pdf</vt:lpwstr>
      </vt:variant>
      <vt:variant>
        <vt:lpwstr/>
      </vt:variant>
      <vt:variant>
        <vt:i4>3670121</vt:i4>
      </vt:variant>
      <vt:variant>
        <vt:i4>216</vt:i4>
      </vt:variant>
      <vt:variant>
        <vt:i4>0</vt:i4>
      </vt:variant>
      <vt:variant>
        <vt:i4>5</vt:i4>
      </vt:variant>
      <vt:variant>
        <vt:lpwstr>http://www.acpmh.unimelb.edu.au/resources/resources-education.html</vt:lpwstr>
      </vt:variant>
      <vt:variant>
        <vt:lpwstr>exposure</vt:lpwstr>
      </vt:variant>
      <vt:variant>
        <vt:i4>8323126</vt:i4>
      </vt:variant>
      <vt:variant>
        <vt:i4>213</vt:i4>
      </vt:variant>
      <vt:variant>
        <vt:i4>0</vt:i4>
      </vt:variant>
      <vt:variant>
        <vt:i4>5</vt:i4>
      </vt:variant>
      <vt:variant>
        <vt:lpwstr>http://www.acpmh.unimelb.edu.au/site_resources/guidelines/ACMPH_GuideForPeopleWithASDandPTSD.pdf</vt:lpwstr>
      </vt:variant>
      <vt:variant>
        <vt:lpwstr/>
      </vt:variant>
      <vt:variant>
        <vt:i4>6946857</vt:i4>
      </vt:variant>
      <vt:variant>
        <vt:i4>210</vt:i4>
      </vt:variant>
      <vt:variant>
        <vt:i4>0</vt:i4>
      </vt:variant>
      <vt:variant>
        <vt:i4>5</vt:i4>
      </vt:variant>
      <vt:variant>
        <vt:lpwstr>http://www.acpmh.unimelb.edu.au/site_resources/guidelines/ACMPH_PractionerGuideForASDandPTSD.pdf</vt:lpwstr>
      </vt:variant>
      <vt:variant>
        <vt:lpwstr/>
      </vt:variant>
      <vt:variant>
        <vt:i4>393304</vt:i4>
      </vt:variant>
      <vt:variant>
        <vt:i4>207</vt:i4>
      </vt:variant>
      <vt:variant>
        <vt:i4>0</vt:i4>
      </vt:variant>
      <vt:variant>
        <vt:i4>5</vt:i4>
      </vt:variant>
      <vt:variant>
        <vt:lpwstr>http://www.acpmh.unimelb.edu.au/site_resources/guidelines/ACPMH_SpecialPopulations.pdf</vt:lpwstr>
      </vt:variant>
      <vt:variant>
        <vt:lpwstr/>
      </vt:variant>
      <vt:variant>
        <vt:i4>7274546</vt:i4>
      </vt:variant>
      <vt:variant>
        <vt:i4>204</vt:i4>
      </vt:variant>
      <vt:variant>
        <vt:i4>0</vt:i4>
      </vt:variant>
      <vt:variant>
        <vt:i4>5</vt:i4>
      </vt:variant>
      <vt:variant>
        <vt:lpwstr>http://www.acpmh.unimelb.edu.au/site_resources/guidelines/ACPMH_FullASDandPTSDGuidelines.pdf</vt:lpwstr>
      </vt:variant>
      <vt:variant>
        <vt:lpwstr/>
      </vt:variant>
      <vt:variant>
        <vt:i4>5177457</vt:i4>
      </vt:variant>
      <vt:variant>
        <vt:i4>201</vt:i4>
      </vt:variant>
      <vt:variant>
        <vt:i4>0</vt:i4>
      </vt:variant>
      <vt:variant>
        <vt:i4>5</vt:i4>
      </vt:variant>
      <vt:variant>
        <vt:lpwstr>http://www.acpmh.unimelb.edu.au/resources/lit_summary.html</vt:lpwstr>
      </vt:variant>
      <vt:variant>
        <vt:lpwstr/>
      </vt:variant>
      <vt:variant>
        <vt:i4>7667802</vt:i4>
      </vt:variant>
      <vt:variant>
        <vt:i4>198</vt:i4>
      </vt:variant>
      <vt:variant>
        <vt:i4>0</vt:i4>
      </vt:variant>
      <vt:variant>
        <vt:i4>5</vt:i4>
      </vt:variant>
      <vt:variant>
        <vt:lpwstr>http://www.acpmh.unimelb.edu.au/resources/acpmh_articles.html</vt:lpwstr>
      </vt:variant>
      <vt:variant>
        <vt:lpwstr/>
      </vt:variant>
      <vt:variant>
        <vt:i4>6750314</vt:i4>
      </vt:variant>
      <vt:variant>
        <vt:i4>195</vt:i4>
      </vt:variant>
      <vt:variant>
        <vt:i4>0</vt:i4>
      </vt:variant>
      <vt:variant>
        <vt:i4>5</vt:i4>
      </vt:variant>
      <vt:variant>
        <vt:lpwstr>http://www.acpmh.unimelb.edu.au/services/education.html</vt:lpwstr>
      </vt:variant>
      <vt:variant>
        <vt:lpwstr/>
      </vt:variant>
      <vt:variant>
        <vt:i4>8061043</vt:i4>
      </vt:variant>
      <vt:variant>
        <vt:i4>192</vt:i4>
      </vt:variant>
      <vt:variant>
        <vt:i4>0</vt:i4>
      </vt:variant>
      <vt:variant>
        <vt:i4>5</vt:i4>
      </vt:variant>
      <vt:variant>
        <vt:lpwstr>http://www.acpmh.unimelb.edu.au/services/education.html</vt:lpwstr>
      </vt:variant>
      <vt:variant>
        <vt:lpwstr>workshops</vt:lpwstr>
      </vt:variant>
      <vt:variant>
        <vt:i4>3080211</vt:i4>
      </vt:variant>
      <vt:variant>
        <vt:i4>189</vt:i4>
      </vt:variant>
      <vt:variant>
        <vt:i4>0</vt:i4>
      </vt:variant>
      <vt:variant>
        <vt:i4>5</vt:i4>
      </vt:variant>
      <vt:variant>
        <vt:lpwstr>http://www.acpmh.unimelb.edu.au/trauma/ptsd_programs.html</vt:lpwstr>
      </vt:variant>
      <vt:variant>
        <vt:lpwstr/>
      </vt:variant>
      <vt:variant>
        <vt:i4>3866720</vt:i4>
      </vt:variant>
      <vt:variant>
        <vt:i4>186</vt:i4>
      </vt:variant>
      <vt:variant>
        <vt:i4>0</vt:i4>
      </vt:variant>
      <vt:variant>
        <vt:i4>5</vt:i4>
      </vt:variant>
      <vt:variant>
        <vt:lpwstr>http://www.acpmh.unimelb.edu.au/resources/resources-community.html</vt:lpwstr>
      </vt:variant>
      <vt:variant>
        <vt:lpwstr/>
      </vt:variant>
      <vt:variant>
        <vt:i4>19</vt:i4>
      </vt:variant>
      <vt:variant>
        <vt:i4>183</vt:i4>
      </vt:variant>
      <vt:variant>
        <vt:i4>0</vt:i4>
      </vt:variant>
      <vt:variant>
        <vt:i4>5</vt:i4>
      </vt:variant>
      <vt:variant>
        <vt:lpwstr>http://www.acpmh.unimelb.edu.au/trauma/treatment.html</vt:lpwstr>
      </vt:variant>
      <vt:variant>
        <vt:lpwstr/>
      </vt:variant>
      <vt:variant>
        <vt:i4>5374026</vt:i4>
      </vt:variant>
      <vt:variant>
        <vt:i4>180</vt:i4>
      </vt:variant>
      <vt:variant>
        <vt:i4>0</vt:i4>
      </vt:variant>
      <vt:variant>
        <vt:i4>5</vt:i4>
      </vt:variant>
      <vt:variant>
        <vt:lpwstr>http://www.acpmh.unimelb.edu.au/trauma/recovery.html</vt:lpwstr>
      </vt:variant>
      <vt:variant>
        <vt:lpwstr/>
      </vt:variant>
      <vt:variant>
        <vt:i4>3801095</vt:i4>
      </vt:variant>
      <vt:variant>
        <vt:i4>177</vt:i4>
      </vt:variant>
      <vt:variant>
        <vt:i4>0</vt:i4>
      </vt:variant>
      <vt:variant>
        <vt:i4>5</vt:i4>
      </vt:variant>
      <vt:variant>
        <vt:lpwstr>http://www.acpmh.unimelb.edu.au/trauma/first_response.html</vt:lpwstr>
      </vt:variant>
      <vt:variant>
        <vt:lpwstr/>
      </vt:variant>
      <vt:variant>
        <vt:i4>4456524</vt:i4>
      </vt:variant>
      <vt:variant>
        <vt:i4>174</vt:i4>
      </vt:variant>
      <vt:variant>
        <vt:i4>0</vt:i4>
      </vt:variant>
      <vt:variant>
        <vt:i4>5</vt:i4>
      </vt:variant>
      <vt:variant>
        <vt:lpwstr>http://www.acpmh.unimelb.edu.au/trauma/ptsd.html</vt:lpwstr>
      </vt:variant>
      <vt:variant>
        <vt:lpwstr/>
      </vt:variant>
      <vt:variant>
        <vt:i4>8126578</vt:i4>
      </vt:variant>
      <vt:variant>
        <vt:i4>171</vt:i4>
      </vt:variant>
      <vt:variant>
        <vt:i4>0</vt:i4>
      </vt:variant>
      <vt:variant>
        <vt:i4>5</vt:i4>
      </vt:variant>
      <vt:variant>
        <vt:lpwstr>http://www.acpmh.unimelb.edu.au/trauma/impact_of_trauma.html</vt:lpwstr>
      </vt:variant>
      <vt:variant>
        <vt:lpwstr/>
      </vt:variant>
      <vt:variant>
        <vt:i4>7995432</vt:i4>
      </vt:variant>
      <vt:variant>
        <vt:i4>168</vt:i4>
      </vt:variant>
      <vt:variant>
        <vt:i4>0</vt:i4>
      </vt:variant>
      <vt:variant>
        <vt:i4>5</vt:i4>
      </vt:variant>
      <vt:variant>
        <vt:lpwstr>http://www.acpmh.unimelb.edu.au/services/research-broader.html</vt:lpwstr>
      </vt:variant>
      <vt:variant>
        <vt:lpwstr/>
      </vt:variant>
      <vt:variant>
        <vt:i4>5308452</vt:i4>
      </vt:variant>
      <vt:variant>
        <vt:i4>165</vt:i4>
      </vt:variant>
      <vt:variant>
        <vt:i4>0</vt:i4>
      </vt:variant>
      <vt:variant>
        <vt:i4>5</vt:i4>
      </vt:variant>
      <vt:variant>
        <vt:lpwstr>http://www.acpmh.unimelb.edu.au/services/research-military.html</vt:lpwstr>
      </vt:variant>
      <vt:variant>
        <vt:lpwstr>monitoring_outcomes</vt:lpwstr>
      </vt:variant>
      <vt:variant>
        <vt:i4>6750314</vt:i4>
      </vt:variant>
      <vt:variant>
        <vt:i4>162</vt:i4>
      </vt:variant>
      <vt:variant>
        <vt:i4>0</vt:i4>
      </vt:variant>
      <vt:variant>
        <vt:i4>5</vt:i4>
      </vt:variant>
      <vt:variant>
        <vt:lpwstr>http://www.acpmh.unimelb.edu.au/services/education.html</vt:lpwstr>
      </vt:variant>
      <vt:variant>
        <vt:lpwstr/>
      </vt:variant>
      <vt:variant>
        <vt:i4>1835014</vt:i4>
      </vt:variant>
      <vt:variant>
        <vt:i4>159</vt:i4>
      </vt:variant>
      <vt:variant>
        <vt:i4>0</vt:i4>
      </vt:variant>
      <vt:variant>
        <vt:i4>5</vt:i4>
      </vt:variant>
      <vt:variant>
        <vt:lpwstr>http://www.acpmh.unimelb.edu.au/services/service.html</vt:lpwstr>
      </vt:variant>
      <vt:variant>
        <vt:lpwstr/>
      </vt:variant>
      <vt:variant>
        <vt:i4>6094934</vt:i4>
      </vt:variant>
      <vt:variant>
        <vt:i4>156</vt:i4>
      </vt:variant>
      <vt:variant>
        <vt:i4>0</vt:i4>
      </vt:variant>
      <vt:variant>
        <vt:i4>5</vt:i4>
      </vt:variant>
      <vt:variant>
        <vt:lpwstr>http://www.acpmh.unimelb.edu.au/services/policy.html</vt:lpwstr>
      </vt:variant>
      <vt:variant>
        <vt:lpwstr/>
      </vt:variant>
      <vt:variant>
        <vt:i4>8126490</vt:i4>
      </vt:variant>
      <vt:variant>
        <vt:i4>153</vt:i4>
      </vt:variant>
      <vt:variant>
        <vt:i4>0</vt:i4>
      </vt:variant>
      <vt:variant>
        <vt:i4>5</vt:i4>
      </vt:variant>
      <vt:variant>
        <vt:lpwstr>http://www.acpmh.unimelb.edu.au/resources/resource-asdptsd_guidelines.html</vt:lpwstr>
      </vt:variant>
      <vt:variant>
        <vt:lpwstr/>
      </vt:variant>
      <vt:variant>
        <vt:i4>1835014</vt:i4>
      </vt:variant>
      <vt:variant>
        <vt:i4>150</vt:i4>
      </vt:variant>
      <vt:variant>
        <vt:i4>0</vt:i4>
      </vt:variant>
      <vt:variant>
        <vt:i4>5</vt:i4>
      </vt:variant>
      <vt:variant>
        <vt:lpwstr>http://www.acpmh.unimelb.edu.au/services/service.html</vt:lpwstr>
      </vt:variant>
      <vt:variant>
        <vt:lpwstr/>
      </vt:variant>
      <vt:variant>
        <vt:i4>3997759</vt:i4>
      </vt:variant>
      <vt:variant>
        <vt:i4>147</vt:i4>
      </vt:variant>
      <vt:variant>
        <vt:i4>0</vt:i4>
      </vt:variant>
      <vt:variant>
        <vt:i4>5</vt:i4>
      </vt:variant>
      <vt:variant>
        <vt:lpwstr>http://www.acpmh.unimelb.edu.au/site_resources/literature_summaries/ACPMH_2009_ Annual_Literature_Review.pdf</vt:lpwstr>
      </vt:variant>
      <vt:variant>
        <vt:lpwstr/>
      </vt:variant>
      <vt:variant>
        <vt:i4>2162739</vt:i4>
      </vt:variant>
      <vt:variant>
        <vt:i4>144</vt:i4>
      </vt:variant>
      <vt:variant>
        <vt:i4>0</vt:i4>
      </vt:variant>
      <vt:variant>
        <vt:i4>5</vt:i4>
      </vt:variant>
      <vt:variant>
        <vt:lpwstr>http://www.acpmh.unimelb.edu.au/services/research.html</vt:lpwstr>
      </vt:variant>
      <vt:variant>
        <vt:lpwstr/>
      </vt:variant>
      <vt:variant>
        <vt:i4>1179760</vt:i4>
      </vt:variant>
      <vt:variant>
        <vt:i4>141</vt:i4>
      </vt:variant>
      <vt:variant>
        <vt:i4>0</vt:i4>
      </vt:variant>
      <vt:variant>
        <vt:i4>5</vt:i4>
      </vt:variant>
      <vt:variant>
        <vt:lpwstr>mailto:dforbes@unimelb.edu.au</vt:lpwstr>
      </vt:variant>
      <vt:variant>
        <vt:lpwstr/>
      </vt:variant>
      <vt:variant>
        <vt:i4>2097225</vt:i4>
      </vt:variant>
      <vt:variant>
        <vt:i4>138</vt:i4>
      </vt:variant>
      <vt:variant>
        <vt:i4>0</vt:i4>
      </vt:variant>
      <vt:variant>
        <vt:i4>5</vt:i4>
      </vt:variant>
      <vt:variant>
        <vt:lpwstr>mailto:markcc@unimelb.edu.au</vt:lpwstr>
      </vt:variant>
      <vt:variant>
        <vt:lpwstr/>
      </vt:variant>
      <vt:variant>
        <vt:i4>1835085</vt:i4>
      </vt:variant>
      <vt:variant>
        <vt:i4>135</vt:i4>
      </vt:variant>
      <vt:variant>
        <vt:i4>0</vt:i4>
      </vt:variant>
      <vt:variant>
        <vt:i4>5</vt:i4>
      </vt:variant>
      <vt:variant>
        <vt:lpwstr>http://www.psychology.org.au/Assets/Files/Red-Cross-Psychological-First-Aid-Book.pdf</vt:lpwstr>
      </vt:variant>
      <vt:variant>
        <vt:lpwstr/>
      </vt:variant>
      <vt:variant>
        <vt:i4>196725</vt:i4>
      </vt:variant>
      <vt:variant>
        <vt:i4>132</vt:i4>
      </vt:variant>
      <vt:variant>
        <vt:i4>0</vt:i4>
      </vt:variant>
      <vt:variant>
        <vt:i4>5</vt:i4>
      </vt:variant>
      <vt:variant>
        <vt:lpwstr>http://www.betterhealth.vic.gov.au/bhcv2/bhcarticles.nsf/pages/rf_parents?open&amp;cat=Parents_-_Trauma</vt:lpwstr>
      </vt:variant>
      <vt:variant>
        <vt:lpwstr/>
      </vt:variant>
      <vt:variant>
        <vt:i4>8061038</vt:i4>
      </vt:variant>
      <vt:variant>
        <vt:i4>129</vt:i4>
      </vt:variant>
      <vt:variant>
        <vt:i4>0</vt:i4>
      </vt:variant>
      <vt:variant>
        <vt:i4>5</vt:i4>
      </vt:variant>
      <vt:variant>
        <vt:lpwstr>http://www.education.vic.gov.au/about/bushfires/support/default.htm</vt:lpwstr>
      </vt:variant>
      <vt:variant>
        <vt:lpwstr/>
      </vt:variant>
      <vt:variant>
        <vt:i4>2359336</vt:i4>
      </vt:variant>
      <vt:variant>
        <vt:i4>126</vt:i4>
      </vt:variant>
      <vt:variant>
        <vt:i4>0</vt:i4>
      </vt:variant>
      <vt:variant>
        <vt:i4>5</vt:i4>
      </vt:variant>
      <vt:variant>
        <vt:lpwstr>http://www.psychology.org.au/community/topics/disasters/guidelines/</vt:lpwstr>
      </vt:variant>
      <vt:variant>
        <vt:lpwstr/>
      </vt:variant>
      <vt:variant>
        <vt:i4>2949243</vt:i4>
      </vt:variant>
      <vt:variant>
        <vt:i4>123</vt:i4>
      </vt:variant>
      <vt:variant>
        <vt:i4>0</vt:i4>
      </vt:variant>
      <vt:variant>
        <vt:i4>5</vt:i4>
      </vt:variant>
      <vt:variant>
        <vt:lpwstr>http://www.earlytraumagrief.anu.edu.au/resource_hubs/early_childhood_schools_hub/</vt:lpwstr>
      </vt:variant>
      <vt:variant>
        <vt:lpwstr/>
      </vt:variant>
      <vt:variant>
        <vt:i4>5963791</vt:i4>
      </vt:variant>
      <vt:variant>
        <vt:i4>120</vt:i4>
      </vt:variant>
      <vt:variant>
        <vt:i4>0</vt:i4>
      </vt:variant>
      <vt:variant>
        <vt:i4>5</vt:i4>
      </vt:variant>
      <vt:variant>
        <vt:lpwstr>http://www.earlytraumagrief.anu.edu.au/resource_hubs/community_information/</vt:lpwstr>
      </vt:variant>
      <vt:variant>
        <vt:lpwstr/>
      </vt:variant>
      <vt:variant>
        <vt:i4>196725</vt:i4>
      </vt:variant>
      <vt:variant>
        <vt:i4>117</vt:i4>
      </vt:variant>
      <vt:variant>
        <vt:i4>0</vt:i4>
      </vt:variant>
      <vt:variant>
        <vt:i4>5</vt:i4>
      </vt:variant>
      <vt:variant>
        <vt:lpwstr>http://www.betterhealth.vic.gov.au/bhcv2/bhcarticles.nsf/pages/rf_parents?open&amp;cat=Parents_-_Trauma</vt:lpwstr>
      </vt:variant>
      <vt:variant>
        <vt:lpwstr/>
      </vt:variant>
      <vt:variant>
        <vt:i4>7798850</vt:i4>
      </vt:variant>
      <vt:variant>
        <vt:i4>114</vt:i4>
      </vt:variant>
      <vt:variant>
        <vt:i4>0</vt:i4>
      </vt:variant>
      <vt:variant>
        <vt:i4>5</vt:i4>
      </vt:variant>
      <vt:variant>
        <vt:lpwstr>http://www.beyondblue.org.au/index.aspx?link_id=84.424</vt:lpwstr>
      </vt:variant>
      <vt:variant>
        <vt:lpwstr/>
      </vt:variant>
      <vt:variant>
        <vt:i4>8192034</vt:i4>
      </vt:variant>
      <vt:variant>
        <vt:i4>111</vt:i4>
      </vt:variant>
      <vt:variant>
        <vt:i4>0</vt:i4>
      </vt:variant>
      <vt:variant>
        <vt:i4>5</vt:i4>
      </vt:variant>
      <vt:variant>
        <vt:lpwstr>http://www.grief.org.au/grief_and_bereavement_support/bushfire_support/looking_after_yourself_after_d</vt:lpwstr>
      </vt:variant>
      <vt:variant>
        <vt:lpwstr/>
      </vt:variant>
      <vt:variant>
        <vt:i4>3866720</vt:i4>
      </vt:variant>
      <vt:variant>
        <vt:i4>108</vt:i4>
      </vt:variant>
      <vt:variant>
        <vt:i4>0</vt:i4>
      </vt:variant>
      <vt:variant>
        <vt:i4>5</vt:i4>
      </vt:variant>
      <vt:variant>
        <vt:lpwstr>http://www.acpmh.unimelb.edu.au/resources/resources-community.html</vt:lpwstr>
      </vt:variant>
      <vt:variant>
        <vt:lpwstr/>
      </vt:variant>
      <vt:variant>
        <vt:i4>7012418</vt:i4>
      </vt:variant>
      <vt:variant>
        <vt:i4>105</vt:i4>
      </vt:variant>
      <vt:variant>
        <vt:i4>0</vt:i4>
      </vt:variant>
      <vt:variant>
        <vt:i4>5</vt:i4>
      </vt:variant>
      <vt:variant>
        <vt:lpwstr>http://www.psychology.org.au/publications/tip_sheets/trauma/</vt:lpwstr>
      </vt:variant>
      <vt:variant>
        <vt:lpwstr/>
      </vt:variant>
      <vt:variant>
        <vt:i4>3866720</vt:i4>
      </vt:variant>
      <vt:variant>
        <vt:i4>102</vt:i4>
      </vt:variant>
      <vt:variant>
        <vt:i4>0</vt:i4>
      </vt:variant>
      <vt:variant>
        <vt:i4>5</vt:i4>
      </vt:variant>
      <vt:variant>
        <vt:lpwstr>http://www.acpmh.unimelb.edu.au/resources/resources-community.html</vt:lpwstr>
      </vt:variant>
      <vt:variant>
        <vt:lpwstr/>
      </vt:variant>
      <vt:variant>
        <vt:i4>5177366</vt:i4>
      </vt:variant>
      <vt:variant>
        <vt:i4>99</vt:i4>
      </vt:variant>
      <vt:variant>
        <vt:i4>0</vt:i4>
      </vt:variant>
      <vt:variant>
        <vt:i4>5</vt:i4>
      </vt:variant>
      <vt:variant>
        <vt:lpwstr>http://www.psid.org.au/about</vt:lpwstr>
      </vt:variant>
      <vt:variant>
        <vt:lpwstr/>
      </vt:variant>
      <vt:variant>
        <vt:i4>6815812</vt:i4>
      </vt:variant>
      <vt:variant>
        <vt:i4>96</vt:i4>
      </vt:variant>
      <vt:variant>
        <vt:i4>0</vt:i4>
      </vt:variant>
      <vt:variant>
        <vt:i4>5</vt:i4>
      </vt:variant>
      <vt:variant>
        <vt:lpwstr>http://www.health.qld.gov.au/mentalhealth/docs/traumaexp_1.pdf</vt:lpwstr>
      </vt:variant>
      <vt:variant>
        <vt:lpwstr/>
      </vt:variant>
      <vt:variant>
        <vt:i4>4522103</vt:i4>
      </vt:variant>
      <vt:variant>
        <vt:i4>93</vt:i4>
      </vt:variant>
      <vt:variant>
        <vt:i4>0</vt:i4>
      </vt:variant>
      <vt:variant>
        <vt:i4>5</vt:i4>
      </vt:variant>
      <vt:variant>
        <vt:lpwstr>http://www.health.qld.gov.au/mentalhealth/docs/teencrisis_1.pdf</vt:lpwstr>
      </vt:variant>
      <vt:variant>
        <vt:lpwstr/>
      </vt:variant>
      <vt:variant>
        <vt:i4>2228246</vt:i4>
      </vt:variant>
      <vt:variant>
        <vt:i4>90</vt:i4>
      </vt:variant>
      <vt:variant>
        <vt:i4>0</vt:i4>
      </vt:variant>
      <vt:variant>
        <vt:i4>5</vt:i4>
      </vt:variant>
      <vt:variant>
        <vt:lpwstr>http://www.health.qld.gov.au/mentalhealth/docs/stressthreat_2.pdf</vt:lpwstr>
      </vt:variant>
      <vt:variant>
        <vt:lpwstr/>
      </vt:variant>
      <vt:variant>
        <vt:i4>1245243</vt:i4>
      </vt:variant>
      <vt:variant>
        <vt:i4>87</vt:i4>
      </vt:variant>
      <vt:variant>
        <vt:i4>0</vt:i4>
      </vt:variant>
      <vt:variant>
        <vt:i4>5</vt:i4>
      </vt:variant>
      <vt:variant>
        <vt:lpwstr>http://www.health.qld.gov.au/mentalhealth/docs/stressafter_2.pdf</vt:lpwstr>
      </vt:variant>
      <vt:variant>
        <vt:lpwstr/>
      </vt:variant>
      <vt:variant>
        <vt:i4>7405572</vt:i4>
      </vt:variant>
      <vt:variant>
        <vt:i4>84</vt:i4>
      </vt:variant>
      <vt:variant>
        <vt:i4>0</vt:i4>
      </vt:variant>
      <vt:variant>
        <vt:i4>5</vt:i4>
      </vt:variant>
      <vt:variant>
        <vt:lpwstr>http://www.health.qld.gov.au/mentalhealth/docs/info4stafvol_2.pdf</vt:lpwstr>
      </vt:variant>
      <vt:variant>
        <vt:lpwstr/>
      </vt:variant>
      <vt:variant>
        <vt:i4>2162773</vt:i4>
      </vt:variant>
      <vt:variant>
        <vt:i4>81</vt:i4>
      </vt:variant>
      <vt:variant>
        <vt:i4>0</vt:i4>
      </vt:variant>
      <vt:variant>
        <vt:i4>5</vt:i4>
      </vt:variant>
      <vt:variant>
        <vt:lpwstr>http://www.health.qld.gov.au/mentalhealth/docs/info4coms_2.pdf</vt:lpwstr>
      </vt:variant>
      <vt:variant>
        <vt:lpwstr/>
      </vt:variant>
      <vt:variant>
        <vt:i4>3342350</vt:i4>
      </vt:variant>
      <vt:variant>
        <vt:i4>78</vt:i4>
      </vt:variant>
      <vt:variant>
        <vt:i4>0</vt:i4>
      </vt:variant>
      <vt:variant>
        <vt:i4>5</vt:i4>
      </vt:variant>
      <vt:variant>
        <vt:lpwstr>http://www.health.qld.gov.au/mentalhealth/docs/familycrisis_2.pdf</vt:lpwstr>
      </vt:variant>
      <vt:variant>
        <vt:lpwstr/>
      </vt:variant>
      <vt:variant>
        <vt:i4>6160484</vt:i4>
      </vt:variant>
      <vt:variant>
        <vt:i4>75</vt:i4>
      </vt:variant>
      <vt:variant>
        <vt:i4>0</vt:i4>
      </vt:variant>
      <vt:variant>
        <vt:i4>5</vt:i4>
      </vt:variant>
      <vt:variant>
        <vt:lpwstr>http://www.health.qld.gov.au/mentalhealth/docs/comnreactn_2.pdf</vt:lpwstr>
      </vt:variant>
      <vt:variant>
        <vt:lpwstr/>
      </vt:variant>
      <vt:variant>
        <vt:i4>1703997</vt:i4>
      </vt:variant>
      <vt:variant>
        <vt:i4>72</vt:i4>
      </vt:variant>
      <vt:variant>
        <vt:i4>0</vt:i4>
      </vt:variant>
      <vt:variant>
        <vt:i4>5</vt:i4>
      </vt:variant>
      <vt:variant>
        <vt:lpwstr>http://www.health.qld.gov.au/mentalhealth/docs/childcrisis_2.pdf</vt:lpwstr>
      </vt:variant>
      <vt:variant>
        <vt:lpwstr/>
      </vt:variant>
      <vt:variant>
        <vt:i4>5242886</vt:i4>
      </vt:variant>
      <vt:variant>
        <vt:i4>69</vt:i4>
      </vt:variant>
      <vt:variant>
        <vt:i4>0</vt:i4>
      </vt:variant>
      <vt:variant>
        <vt:i4>5</vt:i4>
      </vt:variant>
      <vt:variant>
        <vt:lpwstr>http://www.health.qld.gov.au/mentalhealth/docs/PFA_coreactions_11.pdf</vt:lpwstr>
      </vt:variant>
      <vt:variant>
        <vt:lpwstr/>
      </vt:variant>
      <vt:variant>
        <vt:i4>2424930</vt:i4>
      </vt:variant>
      <vt:variant>
        <vt:i4>66</vt:i4>
      </vt:variant>
      <vt:variant>
        <vt:i4>0</vt:i4>
      </vt:variant>
      <vt:variant>
        <vt:i4>5</vt:i4>
      </vt:variant>
      <vt:variant>
        <vt:lpwstr>http://www.health.qld.gov.au/mentalhealth/docs/SOP_PD_081124.pdf</vt:lpwstr>
      </vt:variant>
      <vt:variant>
        <vt:lpwstr/>
      </vt:variant>
      <vt:variant>
        <vt:i4>4784139</vt:i4>
      </vt:variant>
      <vt:variant>
        <vt:i4>63</vt:i4>
      </vt:variant>
      <vt:variant>
        <vt:i4>0</vt:i4>
      </vt:variant>
      <vt:variant>
        <vt:i4>5</vt:i4>
      </vt:variant>
      <vt:variant>
        <vt:lpwstr>http://www.health.qld.gov.au/mentalhealth/docs/SOP_PFA_081124.pdf</vt:lpwstr>
      </vt:variant>
      <vt:variant>
        <vt:lpwstr/>
      </vt:variant>
      <vt:variant>
        <vt:i4>7667762</vt:i4>
      </vt:variant>
      <vt:variant>
        <vt:i4>60</vt:i4>
      </vt:variant>
      <vt:variant>
        <vt:i4>0</vt:i4>
      </vt:variant>
      <vt:variant>
        <vt:i4>5</vt:i4>
      </vt:variant>
      <vt:variant>
        <vt:lpwstr>http://www.health.qld.gov.au/mentalhealth/docs/PD_handbook_081124.pdf</vt:lpwstr>
      </vt:variant>
      <vt:variant>
        <vt:lpwstr/>
      </vt:variant>
      <vt:variant>
        <vt:i4>4063304</vt:i4>
      </vt:variant>
      <vt:variant>
        <vt:i4>57</vt:i4>
      </vt:variant>
      <vt:variant>
        <vt:i4>0</vt:i4>
      </vt:variant>
      <vt:variant>
        <vt:i4>5</vt:i4>
      </vt:variant>
      <vt:variant>
        <vt:lpwstr>http://www.health.qld.gov.au/mentalhealth/docs/StraD_081124.pdf</vt:lpwstr>
      </vt:variant>
      <vt:variant>
        <vt:lpwstr/>
      </vt:variant>
      <vt:variant>
        <vt:i4>3276836</vt:i4>
      </vt:variant>
      <vt:variant>
        <vt:i4>54</vt:i4>
      </vt:variant>
      <vt:variant>
        <vt:i4>0</vt:i4>
      </vt:variant>
      <vt:variant>
        <vt:i4>5</vt:i4>
      </vt:variant>
      <vt:variant>
        <vt:lpwstr>http://www.healthier.qld.gov.au/healthy-living/mental-health/helping-each-other</vt:lpwstr>
      </vt:variant>
      <vt:variant>
        <vt:lpwstr/>
      </vt:variant>
      <vt:variant>
        <vt:i4>6815822</vt:i4>
      </vt:variant>
      <vt:variant>
        <vt:i4>51</vt:i4>
      </vt:variant>
      <vt:variant>
        <vt:i4>0</vt:i4>
      </vt:variant>
      <vt:variant>
        <vt:i4>5</vt:i4>
      </vt:variant>
      <vt:variant>
        <vt:lpwstr>http://www.health.qld.gov.au/floods/stress_well.asp</vt:lpwstr>
      </vt:variant>
      <vt:variant>
        <vt:lpwstr/>
      </vt:variant>
      <vt:variant>
        <vt:i4>3670037</vt:i4>
      </vt:variant>
      <vt:variant>
        <vt:i4>48</vt:i4>
      </vt:variant>
      <vt:variant>
        <vt:i4>0</vt:i4>
      </vt:variant>
      <vt:variant>
        <vt:i4>5</vt:i4>
      </vt:variant>
      <vt:variant>
        <vt:lpwstr>http://www.health.qld.gov.au/mentalhealth/abt_us/qpfmh/vision.asp</vt:lpwstr>
      </vt:variant>
      <vt:variant>
        <vt:lpwstr/>
      </vt:variant>
      <vt:variant>
        <vt:i4>720988</vt:i4>
      </vt:variant>
      <vt:variant>
        <vt:i4>45</vt:i4>
      </vt:variant>
      <vt:variant>
        <vt:i4>0</vt:i4>
      </vt:variant>
      <vt:variant>
        <vt:i4>5</vt:i4>
      </vt:variant>
      <vt:variant>
        <vt:lpwstr>http://www.health.qld.gov.au/mentalhealth/docs/hs_subplan_sop.pdf</vt:lpwstr>
      </vt:variant>
      <vt:variant>
        <vt:lpwstr/>
      </vt:variant>
      <vt:variant>
        <vt:i4>6946847</vt:i4>
      </vt:variant>
      <vt:variant>
        <vt:i4>42</vt:i4>
      </vt:variant>
      <vt:variant>
        <vt:i4>0</vt:i4>
      </vt:variant>
      <vt:variant>
        <vt:i4>5</vt:i4>
      </vt:variant>
      <vt:variant>
        <vt:lpwstr>http://www.health.qld.gov.au/mentalhealth/useful_links/disaster.asp</vt:lpwstr>
      </vt:variant>
      <vt:variant>
        <vt:lpwstr/>
      </vt:variant>
      <vt:variant>
        <vt:i4>3539004</vt:i4>
      </vt:variant>
      <vt:variant>
        <vt:i4>39</vt:i4>
      </vt:variant>
      <vt:variant>
        <vt:i4>0</vt:i4>
      </vt:variant>
      <vt:variant>
        <vt:i4>5</vt:i4>
      </vt:variant>
      <vt:variant>
        <vt:lpwstr>mailto:Aaron_groves@health.qld.gov.au</vt:lpwstr>
      </vt:variant>
      <vt:variant>
        <vt:lpwstr/>
      </vt:variant>
      <vt:variant>
        <vt:i4>4063264</vt:i4>
      </vt:variant>
      <vt:variant>
        <vt:i4>36</vt:i4>
      </vt:variant>
      <vt:variant>
        <vt:i4>0</vt:i4>
      </vt:variant>
      <vt:variant>
        <vt:i4>5</vt:i4>
      </vt:variant>
      <vt:variant>
        <vt:lpwstr>http://www.disasterassist.gov.au/www/disasterassist/disasterassist.nsf/Page/RWPA8F3425C04105DC9CA2577E5000731F5</vt:lpwstr>
      </vt:variant>
      <vt:variant>
        <vt:lpwstr/>
      </vt:variant>
      <vt:variant>
        <vt:i4>6684706</vt:i4>
      </vt:variant>
      <vt:variant>
        <vt:i4>33</vt:i4>
      </vt:variant>
      <vt:variant>
        <vt:i4>0</vt:i4>
      </vt:variant>
      <vt:variant>
        <vt:i4>5</vt:i4>
      </vt:variant>
      <vt:variant>
        <vt:lpwstr>http://www.disasterassist.gov.au/www/disasterassist/disasterassist.nsf/Page/RWPE80375E82D38F17BCA2577E500072992</vt:lpwstr>
      </vt:variant>
      <vt:variant>
        <vt:lpwstr/>
      </vt:variant>
      <vt:variant>
        <vt:i4>6291489</vt:i4>
      </vt:variant>
      <vt:variant>
        <vt:i4>30</vt:i4>
      </vt:variant>
      <vt:variant>
        <vt:i4>0</vt:i4>
      </vt:variant>
      <vt:variant>
        <vt:i4>5</vt:i4>
      </vt:variant>
      <vt:variant>
        <vt:lpwstr>http://www.disasterassist.gov.au/www/disasterassist/disasterassist.nsf/Page/RWPB8C406C4A3975168CA2577E5000720AB</vt:lpwstr>
      </vt:variant>
      <vt:variant>
        <vt:lpwstr/>
      </vt:variant>
      <vt:variant>
        <vt:i4>3932206</vt:i4>
      </vt:variant>
      <vt:variant>
        <vt:i4>27</vt:i4>
      </vt:variant>
      <vt:variant>
        <vt:i4>0</vt:i4>
      </vt:variant>
      <vt:variant>
        <vt:i4>5</vt:i4>
      </vt:variant>
      <vt:variant>
        <vt:lpwstr>http://www.disasterassist.gov.au/www/disasterassist/disasterassist.nsf/Page/RWP40485F057C4DCEF2CA2577E500071741</vt:lpwstr>
      </vt:variant>
      <vt:variant>
        <vt:lpwstr/>
      </vt:variant>
      <vt:variant>
        <vt:i4>7143544</vt:i4>
      </vt:variant>
      <vt:variant>
        <vt:i4>24</vt:i4>
      </vt:variant>
      <vt:variant>
        <vt:i4>0</vt:i4>
      </vt:variant>
      <vt:variant>
        <vt:i4>5</vt:i4>
      </vt:variant>
      <vt:variant>
        <vt:lpwstr>http://www.disasterassist.gov.au/www/disasterassist/disasterassist.nsf/Page/RWP4D47D7D2CFBD29FACA2577E500070F21</vt:lpwstr>
      </vt:variant>
      <vt:variant>
        <vt:lpwstr/>
      </vt:variant>
      <vt:variant>
        <vt:i4>6422573</vt:i4>
      </vt:variant>
      <vt:variant>
        <vt:i4>21</vt:i4>
      </vt:variant>
      <vt:variant>
        <vt:i4>0</vt:i4>
      </vt:variant>
      <vt:variant>
        <vt:i4>5</vt:i4>
      </vt:variant>
      <vt:variant>
        <vt:lpwstr>http://www.disasterassist.gov.au/www/disasterassist/disasterassist.nsf/Page/RWP609A789291ECF702CA2577E5000703C0</vt:lpwstr>
      </vt:variant>
      <vt:variant>
        <vt:lpwstr/>
      </vt:variant>
      <vt:variant>
        <vt:i4>2555944</vt:i4>
      </vt:variant>
      <vt:variant>
        <vt:i4>18</vt:i4>
      </vt:variant>
      <vt:variant>
        <vt:i4>0</vt:i4>
      </vt:variant>
      <vt:variant>
        <vt:i4>5</vt:i4>
      </vt:variant>
      <vt:variant>
        <vt:lpwstr>http://www.coag.gov.au/coag_meeting_outcomes/2011-02-13/index.cfm?CFID=3720629&amp;CFTOKEN=24291303</vt:lpwstr>
      </vt:variant>
      <vt:variant>
        <vt:lpwstr/>
      </vt:variant>
      <vt:variant>
        <vt:i4>2818068</vt:i4>
      </vt:variant>
      <vt:variant>
        <vt:i4>15</vt:i4>
      </vt:variant>
      <vt:variant>
        <vt:i4>0</vt:i4>
      </vt:variant>
      <vt:variant>
        <vt:i4>5</vt:i4>
      </vt:variant>
      <vt:variant>
        <vt:lpwstr>http://www.disasterassist.gov.au/www/disasterassist/disasterassist.nsf/Page/Disaster_resilience</vt:lpwstr>
      </vt:variant>
      <vt:variant>
        <vt:lpwstr/>
      </vt:variant>
      <vt:variant>
        <vt:i4>7733354</vt:i4>
      </vt:variant>
      <vt:variant>
        <vt:i4>12</vt:i4>
      </vt:variant>
      <vt:variant>
        <vt:i4>0</vt:i4>
      </vt:variant>
      <vt:variant>
        <vt:i4>5</vt:i4>
      </vt:variant>
      <vt:variant>
        <vt:lpwstr>http://www.disasterassist.gov.au/www/disasterassist/disasterassist.nsf</vt:lpwstr>
      </vt:variant>
      <vt:variant>
        <vt:lpwstr/>
      </vt:variant>
      <vt:variant>
        <vt:i4>6357031</vt:i4>
      </vt:variant>
      <vt:variant>
        <vt:i4>9</vt:i4>
      </vt:variant>
      <vt:variant>
        <vt:i4>0</vt:i4>
      </vt:variant>
      <vt:variant>
        <vt:i4>5</vt:i4>
      </vt:variant>
      <vt:variant>
        <vt:lpwstr>http://www.attorneygeneral.gov.au/</vt:lpwstr>
      </vt:variant>
      <vt:variant>
        <vt:lpwstr/>
      </vt:variant>
      <vt:variant>
        <vt:i4>7340071</vt:i4>
      </vt:variant>
      <vt:variant>
        <vt:i4>6</vt:i4>
      </vt:variant>
      <vt:variant>
        <vt:i4>0</vt:i4>
      </vt:variant>
      <vt:variant>
        <vt:i4>5</vt:i4>
      </vt:variant>
      <vt:variant>
        <vt:lpwstr>http://www.ema.gov.au/</vt:lpwstr>
      </vt:variant>
      <vt:variant>
        <vt:lpwstr/>
      </vt:variant>
      <vt:variant>
        <vt:i4>7143541</vt:i4>
      </vt:variant>
      <vt:variant>
        <vt:i4>3</vt:i4>
      </vt:variant>
      <vt:variant>
        <vt:i4>0</vt:i4>
      </vt:variant>
      <vt:variant>
        <vt:i4>5</vt:i4>
      </vt:variant>
      <vt:variant>
        <vt:lpwstr>http://www.tepou.co.nz/</vt:lpwstr>
      </vt:variant>
      <vt:variant>
        <vt:lpwstr/>
      </vt:variant>
      <vt:variant>
        <vt:i4>5046288</vt:i4>
      </vt:variant>
      <vt:variant>
        <vt:i4>0</vt:i4>
      </vt:variant>
      <vt:variant>
        <vt:i4>0</vt:i4>
      </vt:variant>
      <vt:variant>
        <vt:i4>5</vt:i4>
      </vt:variant>
      <vt:variant>
        <vt:lpwstr>http://www.iimhl.com/</vt:lpwstr>
      </vt:variant>
      <vt:variant>
        <vt:lpwstr/>
      </vt:variant>
      <vt:variant>
        <vt:i4>6029384</vt:i4>
      </vt:variant>
      <vt:variant>
        <vt:i4>9</vt:i4>
      </vt:variant>
      <vt:variant>
        <vt:i4>0</vt:i4>
      </vt:variant>
      <vt:variant>
        <vt:i4>5</vt:i4>
      </vt:variant>
      <vt:variant>
        <vt:lpwstr>http://www.mentalhealthamerica.net/go/mission-vision</vt:lpwstr>
      </vt:variant>
      <vt:variant>
        <vt:lpwstr/>
      </vt:variant>
      <vt:variant>
        <vt:i4>7209009</vt:i4>
      </vt:variant>
      <vt:variant>
        <vt:i4>6</vt:i4>
      </vt:variant>
      <vt:variant>
        <vt:i4>0</vt:i4>
      </vt:variant>
      <vt:variant>
        <vt:i4>5</vt:i4>
      </vt:variant>
      <vt:variant>
        <vt:lpwstr>http://dms.dartmouth.edu/psych/research/ptsd/executive/</vt:lpwstr>
      </vt:variant>
      <vt:variant>
        <vt:lpwstr/>
      </vt:variant>
      <vt:variant>
        <vt:i4>1900651</vt:i4>
      </vt:variant>
      <vt:variant>
        <vt:i4>3</vt:i4>
      </vt:variant>
      <vt:variant>
        <vt:i4>0</vt:i4>
      </vt:variant>
      <vt:variant>
        <vt:i4>5</vt:i4>
      </vt:variant>
      <vt:variant>
        <vt:lpwstr>http://www.acpmh.unimelb.edu.au/for_professionals.html</vt:lpwstr>
      </vt:variant>
      <vt:variant>
        <vt:lpwstr/>
      </vt:variant>
      <vt:variant>
        <vt:i4>4522098</vt:i4>
      </vt:variant>
      <vt:variant>
        <vt:i4>0</vt:i4>
      </vt:variant>
      <vt:variant>
        <vt:i4>0</vt:i4>
      </vt:variant>
      <vt:variant>
        <vt:i4>5</vt:i4>
      </vt:variant>
      <vt:variant>
        <vt:lpwstr>http://www.acpmh.unimelb.edu.au/trauma/about_trauma.html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ersmith</dc:creator>
  <cp:lastModifiedBy>Janet Peters</cp:lastModifiedBy>
  <cp:revision>2</cp:revision>
  <cp:lastPrinted>2016-11-27T04:53:00Z</cp:lastPrinted>
  <dcterms:created xsi:type="dcterms:W3CDTF">2016-12-05T23:52:00Z</dcterms:created>
  <dcterms:modified xsi:type="dcterms:W3CDTF">2016-12-05T23:52:00Z</dcterms:modified>
</cp:coreProperties>
</file>