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B8B0A" w14:textId="77777777" w:rsidR="00CF4598" w:rsidRDefault="002616BD" w:rsidP="00EC36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Adverse Childhood Experiences</w:t>
      </w:r>
      <w:r w:rsidR="00791CB6">
        <w:rPr>
          <w:b/>
          <w:sz w:val="28"/>
          <w:szCs w:val="28"/>
        </w:rPr>
        <w:t xml:space="preserve"> (ACEs</w:t>
      </w:r>
      <w:r w:rsidR="00186133">
        <w:rPr>
          <w:b/>
          <w:sz w:val="28"/>
          <w:szCs w:val="28"/>
        </w:rPr>
        <w:t xml:space="preserve">) </w:t>
      </w:r>
      <w:r w:rsidR="00186133" w:rsidRPr="00186133">
        <w:rPr>
          <w:b/>
          <w:sz w:val="28"/>
          <w:szCs w:val="28"/>
        </w:rPr>
        <w:sym w:font="Wingdings" w:char="F0E0"/>
      </w:r>
      <w:r w:rsidR="00186133">
        <w:rPr>
          <w:b/>
          <w:sz w:val="28"/>
          <w:szCs w:val="28"/>
        </w:rPr>
        <w:t xml:space="preserve"> Flourishing Resource List</w:t>
      </w:r>
    </w:p>
    <w:p w14:paraId="0161CCF0" w14:textId="77777777" w:rsidR="00DB7737" w:rsidRDefault="00DB7737" w:rsidP="00EC36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Trauma Informed Approaches and Autism Spectrum </w:t>
      </w:r>
    </w:p>
    <w:p w14:paraId="1FFFBF8C" w14:textId="77777777" w:rsidR="000A0ECC" w:rsidRDefault="00DB7737" w:rsidP="00EC3687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Other Developmental Disabilities </w:t>
      </w:r>
    </w:p>
    <w:p w14:paraId="316425B8" w14:textId="77777777" w:rsidR="002B7EC2" w:rsidRDefault="002B7EC2" w:rsidP="00371432">
      <w:pPr>
        <w:spacing w:after="0" w:line="240" w:lineRule="auto"/>
      </w:pPr>
    </w:p>
    <w:p w14:paraId="6A07CA3D" w14:textId="77777777" w:rsidR="00DB7737" w:rsidRPr="00C3733B" w:rsidRDefault="00DB7737" w:rsidP="00DB7737">
      <w:pPr>
        <w:spacing w:after="0" w:line="240" w:lineRule="auto"/>
        <w:rPr>
          <w:rFonts w:eastAsiaTheme="minorHAnsi"/>
        </w:rPr>
      </w:pPr>
      <w:bookmarkStart w:id="0" w:name="_GoBack"/>
      <w:r w:rsidRPr="00C3733B">
        <w:rPr>
          <w:rFonts w:eastAsiaTheme="minorHAnsi"/>
        </w:rPr>
        <w:t>Resources for individuals, organizations, and communities moving along trauma and hope-informed pathways in order to:</w:t>
      </w:r>
    </w:p>
    <w:p w14:paraId="47E665CE" w14:textId="77777777" w:rsidR="00DB7737" w:rsidRPr="00F91843" w:rsidRDefault="00DB7737" w:rsidP="00DB7737">
      <w:pPr>
        <w:numPr>
          <w:ilvl w:val="0"/>
          <w:numId w:val="45"/>
        </w:numPr>
        <w:spacing w:after="0" w:line="240" w:lineRule="auto"/>
        <w:contextualSpacing/>
      </w:pPr>
      <w:r w:rsidRPr="00F91843">
        <w:t>Prevent and mitigate adverse childhood experiences (ACEs).</w:t>
      </w:r>
    </w:p>
    <w:p w14:paraId="6CDC77AF" w14:textId="77777777" w:rsidR="00DB7737" w:rsidRPr="00F91843" w:rsidRDefault="00DB7737" w:rsidP="00DB7737">
      <w:pPr>
        <w:numPr>
          <w:ilvl w:val="0"/>
          <w:numId w:val="45"/>
        </w:numPr>
        <w:spacing w:after="0" w:line="240" w:lineRule="auto"/>
        <w:contextualSpacing/>
      </w:pPr>
      <w:r w:rsidRPr="00F91843">
        <w:t>Promote resilience and safe, stable, nurturing relationships and environments.</w:t>
      </w:r>
    </w:p>
    <w:p w14:paraId="60E86B55" w14:textId="77777777" w:rsidR="00DB7737" w:rsidRPr="00F91843" w:rsidRDefault="00DB7737" w:rsidP="00DB7737">
      <w:pPr>
        <w:numPr>
          <w:ilvl w:val="0"/>
          <w:numId w:val="45"/>
        </w:numPr>
        <w:spacing w:after="0" w:line="240" w:lineRule="auto"/>
        <w:contextualSpacing/>
      </w:pPr>
      <w:r w:rsidRPr="00F91843">
        <w:t>Promote equity and racial justice.</w:t>
      </w:r>
    </w:p>
    <w:p w14:paraId="4F6A9856" w14:textId="77777777" w:rsidR="00DB7737" w:rsidRPr="00F91843" w:rsidRDefault="00DB7737" w:rsidP="00DB7737">
      <w:pPr>
        <w:numPr>
          <w:ilvl w:val="0"/>
          <w:numId w:val="45"/>
        </w:numPr>
        <w:spacing w:after="0" w:line="240" w:lineRule="auto"/>
        <w:contextualSpacing/>
      </w:pPr>
      <w:r w:rsidRPr="00F91843">
        <w:t>Prevent substance abuse and promote mental health.</w:t>
      </w:r>
    </w:p>
    <w:p w14:paraId="4762E9C4" w14:textId="77777777" w:rsidR="00DB7737" w:rsidRDefault="00DB7737" w:rsidP="00DB7737">
      <w:pPr>
        <w:spacing w:after="0" w:line="240" w:lineRule="auto"/>
        <w:contextualSpacing/>
      </w:pPr>
      <w:r w:rsidRPr="00F91843">
        <w:t xml:space="preserve">… </w:t>
      </w:r>
      <w:proofErr w:type="gramStart"/>
      <w:r w:rsidRPr="00F91843">
        <w:t>so</w:t>
      </w:r>
      <w:proofErr w:type="gramEnd"/>
      <w:r w:rsidRPr="00F91843">
        <w:t xml:space="preserve"> that all children, youth, families and communities have equal opportunity for educational success, economic stability, health, and well-being.</w:t>
      </w:r>
    </w:p>
    <w:p w14:paraId="38AEEBD4" w14:textId="77777777" w:rsidR="009E0C40" w:rsidRPr="00CA1661" w:rsidRDefault="009E0C40" w:rsidP="00555610">
      <w:pPr>
        <w:spacing w:after="0"/>
        <w:rPr>
          <w:rFonts w:cstheme="minorHAnsi"/>
          <w:b/>
        </w:rPr>
      </w:pPr>
    </w:p>
    <w:p w14:paraId="299A05E0" w14:textId="77777777" w:rsidR="00FD0238" w:rsidRPr="00CA1661" w:rsidRDefault="00AD4CB9" w:rsidP="007F309D">
      <w:pPr>
        <w:spacing w:after="0"/>
        <w:ind w:left="360" w:hanging="360"/>
        <w:rPr>
          <w:rFonts w:cstheme="minorHAnsi"/>
          <w:b/>
          <w:u w:val="single"/>
        </w:rPr>
      </w:pPr>
      <w:r w:rsidRPr="00CA1661">
        <w:rPr>
          <w:rFonts w:cstheme="minorHAnsi"/>
          <w:b/>
          <w:u w:val="single"/>
        </w:rPr>
        <w:t>Introduction to ACEs</w:t>
      </w:r>
    </w:p>
    <w:p w14:paraId="14E01E65" w14:textId="77777777" w:rsidR="007B3DBD" w:rsidRPr="00CA1661" w:rsidRDefault="00FD0238" w:rsidP="00FD0238">
      <w:pPr>
        <w:spacing w:after="0"/>
        <w:ind w:left="360" w:hanging="360"/>
        <w:rPr>
          <w:rStyle w:val="Hyperlink"/>
          <w:rFonts w:cstheme="minorHAnsi"/>
        </w:rPr>
      </w:pPr>
      <w:r w:rsidRPr="00CA1661">
        <w:rPr>
          <w:rFonts w:cstheme="minorHAnsi"/>
        </w:rPr>
        <w:t xml:space="preserve">Adverse Childhood Experiences (ACE) Study - Centers for Disease Control and Prevention </w:t>
      </w:r>
      <w:r w:rsidR="00705B46" w:rsidRPr="00CA1661">
        <w:rPr>
          <w:rFonts w:cstheme="minorHAnsi"/>
        </w:rPr>
        <w:t>(CDC</w:t>
      </w:r>
      <w:r w:rsidR="000070CB" w:rsidRPr="00CA1661">
        <w:rPr>
          <w:rFonts w:cstheme="minorHAnsi"/>
        </w:rPr>
        <w:t>) -</w:t>
      </w:r>
      <w:r w:rsidR="00705B46" w:rsidRPr="00CA1661">
        <w:rPr>
          <w:rFonts w:cstheme="minorHAnsi"/>
        </w:rPr>
        <w:t xml:space="preserve"> An overview of the ACE Study and findings, including related links.</w:t>
      </w:r>
      <w:r w:rsidR="009C0524" w:rsidRPr="00CA1661">
        <w:rPr>
          <w:rFonts w:cstheme="minorHAnsi"/>
        </w:rPr>
        <w:t xml:space="preserve"> </w:t>
      </w:r>
      <w:r w:rsidR="00F7258E" w:rsidRPr="00CA1661">
        <w:rPr>
          <w:rFonts w:cstheme="minorHAnsi"/>
        </w:rPr>
        <w:t xml:space="preserve">-- </w:t>
      </w:r>
      <w:hyperlink r:id="rId8" w:history="1">
        <w:r w:rsidR="000070CB" w:rsidRPr="00CA1661">
          <w:rPr>
            <w:rStyle w:val="Hyperlink"/>
            <w:rFonts w:cstheme="minorHAnsi"/>
          </w:rPr>
          <w:t>www.cdc.gov/ace/index.htm</w:t>
        </w:r>
      </w:hyperlink>
    </w:p>
    <w:p w14:paraId="74FACF1F" w14:textId="77777777" w:rsidR="00234E3D" w:rsidRPr="00CA1661" w:rsidRDefault="00234E3D" w:rsidP="00234E3D">
      <w:pPr>
        <w:tabs>
          <w:tab w:val="left" w:pos="360"/>
        </w:tabs>
        <w:spacing w:after="0"/>
        <w:rPr>
          <w:rFonts w:cstheme="minorHAnsi"/>
        </w:rPr>
      </w:pPr>
      <w:r w:rsidRPr="00CA1661">
        <w:rPr>
          <w:rFonts w:cstheme="minorHAnsi"/>
        </w:rPr>
        <w:t xml:space="preserve">ACEs Primer, KPJF Films -- </w:t>
      </w:r>
      <w:hyperlink r:id="rId9" w:history="1">
        <w:r w:rsidRPr="00CA1661">
          <w:rPr>
            <w:rFonts w:cstheme="minorHAnsi"/>
            <w:color w:val="0000FF" w:themeColor="hyperlink"/>
            <w:u w:val="single"/>
          </w:rPr>
          <w:t>https://vimeo.com/139998006</w:t>
        </w:r>
      </w:hyperlink>
      <w:r w:rsidRPr="00CA1661">
        <w:rPr>
          <w:rFonts w:cstheme="minorHAnsi"/>
        </w:rPr>
        <w:t xml:space="preserve"> (5 minutes)</w:t>
      </w:r>
    </w:p>
    <w:p w14:paraId="54E8CE93" w14:textId="77777777" w:rsidR="000070CB" w:rsidRPr="00CA1661" w:rsidRDefault="00FD0238" w:rsidP="000070CB">
      <w:pPr>
        <w:spacing w:after="0"/>
        <w:ind w:left="360" w:hanging="360"/>
        <w:rPr>
          <w:rStyle w:val="Hyperlink"/>
          <w:rFonts w:cstheme="minorHAnsi"/>
          <w:color w:val="auto"/>
          <w:u w:val="none"/>
        </w:rPr>
      </w:pPr>
      <w:r w:rsidRPr="00CA1661">
        <w:rPr>
          <w:rFonts w:cstheme="minorHAnsi"/>
        </w:rPr>
        <w:t>Personal and Parental Reflections on</w:t>
      </w:r>
      <w:r w:rsidR="000070CB" w:rsidRPr="00CA1661">
        <w:rPr>
          <w:rFonts w:cstheme="minorHAnsi"/>
        </w:rPr>
        <w:t xml:space="preserve"> Adverse Childhood Experiences </w:t>
      </w:r>
    </w:p>
    <w:p w14:paraId="0249B00D" w14:textId="77777777" w:rsidR="000070CB" w:rsidRPr="00CA1661" w:rsidRDefault="000070CB" w:rsidP="000070CB">
      <w:pPr>
        <w:spacing w:after="0"/>
        <w:ind w:left="360" w:hanging="360"/>
        <w:rPr>
          <w:rFonts w:cstheme="minorHAnsi"/>
        </w:rPr>
      </w:pPr>
      <w:r w:rsidRPr="00CA1661">
        <w:rPr>
          <w:rStyle w:val="Hyperlink"/>
          <w:rFonts w:cstheme="minorHAnsi"/>
          <w:color w:val="auto"/>
          <w:u w:val="none"/>
        </w:rPr>
        <w:tab/>
        <w:t>This is an 8 minute video that was developed as an introductory tool for parents.</w:t>
      </w:r>
      <w:r w:rsidRPr="00CA1661">
        <w:rPr>
          <w:rFonts w:cstheme="minorHAnsi"/>
        </w:rPr>
        <w:t xml:space="preserve"> </w:t>
      </w:r>
      <w:hyperlink r:id="rId10" w:history="1">
        <w:r w:rsidR="00FD0238" w:rsidRPr="00CA1661">
          <w:rPr>
            <w:rStyle w:val="Hyperlink"/>
            <w:rFonts w:cstheme="minorHAnsi"/>
          </w:rPr>
          <w:t>http://www.youtube.com/watch?v=jUJHvbPrL0I</w:t>
        </w:r>
      </w:hyperlink>
      <w:r w:rsidR="00705B46" w:rsidRPr="00CA1661">
        <w:rPr>
          <w:rStyle w:val="Hyperlink"/>
          <w:rFonts w:cstheme="minorHAnsi"/>
        </w:rPr>
        <w:t xml:space="preserve">  </w:t>
      </w:r>
    </w:p>
    <w:p w14:paraId="5FF3A39C" w14:textId="77777777" w:rsidR="00DB7737" w:rsidRPr="00AE5C10" w:rsidRDefault="00DB7737" w:rsidP="00DB7737">
      <w:pPr>
        <w:spacing w:after="0"/>
        <w:ind w:left="360" w:hanging="360"/>
      </w:pPr>
      <w:r w:rsidRPr="00AE5C10">
        <w:t>Adverse Child</w:t>
      </w:r>
      <w:r>
        <w:t>hood Experiences: Connecting a D</w:t>
      </w:r>
      <w:r w:rsidRPr="00AE5C10">
        <w:t>evelopmental Lens to the Health of Society –</w:t>
      </w:r>
      <w:r>
        <w:t xml:space="preserve"> </w:t>
      </w:r>
      <w:r w:rsidRPr="00AE5C10">
        <w:t xml:space="preserve">Robert </w:t>
      </w:r>
      <w:proofErr w:type="spellStart"/>
      <w:r w:rsidRPr="00AE5C10">
        <w:t>Anda</w:t>
      </w:r>
      <w:proofErr w:type="spellEnd"/>
      <w:r w:rsidRPr="00AE5C10">
        <w:t>, MD</w:t>
      </w:r>
      <w:r>
        <w:t>, 2011</w:t>
      </w:r>
      <w:r w:rsidRPr="00AE5C10">
        <w:t xml:space="preserve"> (55 minutes), Alberta Family Wellness Initiative</w:t>
      </w:r>
    </w:p>
    <w:p w14:paraId="20D87D0E" w14:textId="77777777" w:rsidR="00DB7737" w:rsidRDefault="00DB7737" w:rsidP="00DB7737">
      <w:pPr>
        <w:spacing w:after="0"/>
        <w:ind w:left="360" w:hanging="360"/>
        <w:rPr>
          <w:rStyle w:val="Hyperlink"/>
        </w:rPr>
      </w:pPr>
      <w:r>
        <w:tab/>
      </w:r>
      <w:hyperlink r:id="rId11" w:history="1">
        <w:r w:rsidRPr="00AB53A9">
          <w:rPr>
            <w:rStyle w:val="Hyperlink"/>
          </w:rPr>
          <w:t>http://www.albertafamilywellness.org/resources/video/adverse-childhood-experiences-connecting-developmental-lens-health-our-society</w:t>
        </w:r>
      </w:hyperlink>
    </w:p>
    <w:p w14:paraId="2C42435A" w14:textId="77777777" w:rsidR="00DB7737" w:rsidRPr="00131C7B" w:rsidRDefault="00DB7737" w:rsidP="00DB7737">
      <w:pPr>
        <w:tabs>
          <w:tab w:val="left" w:pos="360"/>
        </w:tabs>
        <w:spacing w:after="0"/>
        <w:ind w:left="360" w:hanging="360"/>
      </w:pPr>
      <w:r w:rsidRPr="00131C7B">
        <w:t>Robert Wood Johnson Foundation – Adverse Childhood Experiences</w:t>
      </w:r>
    </w:p>
    <w:p w14:paraId="051E8F31" w14:textId="77777777" w:rsidR="00DB7737" w:rsidRPr="00DB7737" w:rsidRDefault="00DB7737" w:rsidP="00DB7737">
      <w:pPr>
        <w:spacing w:after="0"/>
        <w:ind w:left="360" w:hanging="360"/>
      </w:pPr>
      <w:r>
        <w:tab/>
      </w:r>
      <w:hyperlink r:id="rId12" w:history="1">
        <w:r w:rsidRPr="00496068">
          <w:rPr>
            <w:rStyle w:val="Hyperlink"/>
          </w:rPr>
          <w:t>http://www.rwjf.org/en/library/collections/aces.html</w:t>
        </w:r>
      </w:hyperlink>
      <w:r>
        <w:t xml:space="preserve">  - Includes link to infographic.</w:t>
      </w:r>
    </w:p>
    <w:p w14:paraId="006806D3" w14:textId="77777777" w:rsidR="005E34D6" w:rsidRDefault="005E34D6" w:rsidP="005E34D6">
      <w:pPr>
        <w:spacing w:after="0"/>
        <w:ind w:left="360" w:hanging="360"/>
        <w:rPr>
          <w:rFonts w:ascii="Calibri" w:eastAsia="Times New Roman" w:hAnsi="Calibri" w:cs="Calibri"/>
          <w:color w:val="1F497D"/>
        </w:rPr>
      </w:pPr>
      <w:r w:rsidRPr="00B62E56">
        <w:rPr>
          <w:rFonts w:ascii="Calibri" w:eastAsia="Times New Roman" w:hAnsi="Calibri" w:cs="Calibri"/>
        </w:rPr>
        <w:t xml:space="preserve">ACEs Connection – </w:t>
      </w:r>
      <w:hyperlink r:id="rId13" w:history="1">
        <w:r w:rsidRPr="00724DF0">
          <w:rPr>
            <w:rStyle w:val="Hyperlink"/>
            <w:rFonts w:ascii="Calibri" w:eastAsia="Times New Roman" w:hAnsi="Calibri" w:cs="Calibri"/>
          </w:rPr>
          <w:t>www.acesconnection.com</w:t>
        </w:r>
      </w:hyperlink>
    </w:p>
    <w:p w14:paraId="31DA6CB9" w14:textId="77777777" w:rsidR="005E34D6" w:rsidRPr="00A6405E" w:rsidRDefault="005E34D6" w:rsidP="005E34D6">
      <w:pPr>
        <w:spacing w:after="0"/>
        <w:ind w:left="360" w:hanging="360"/>
        <w:rPr>
          <w:b/>
          <w:sz w:val="16"/>
          <w:szCs w:val="16"/>
        </w:rPr>
      </w:pPr>
      <w:r>
        <w:rPr>
          <w:rFonts w:ascii="Calibri" w:eastAsia="Times New Roman" w:hAnsi="Calibri" w:cs="Calibri"/>
          <w:color w:val="1F497D"/>
        </w:rPr>
        <w:tab/>
      </w:r>
      <w:r w:rsidRPr="00B62E56">
        <w:rPr>
          <w:rFonts w:ascii="Calibri" w:eastAsia="Times New Roman" w:hAnsi="Calibri" w:cs="Calibri"/>
        </w:rPr>
        <w:t xml:space="preserve">Washington State ACEs Action - </w:t>
      </w:r>
      <w:hyperlink r:id="rId14" w:history="1">
        <w:r w:rsidRPr="00B62E56">
          <w:rPr>
            <w:rFonts w:ascii="Calibri" w:eastAsia="Times New Roman" w:hAnsi="Calibri" w:cs="Calibri"/>
            <w:color w:val="0000FF"/>
            <w:u w:val="single"/>
          </w:rPr>
          <w:t>http://www.acesconnection.com/g/washington-state-ace-s-group</w:t>
        </w:r>
      </w:hyperlink>
    </w:p>
    <w:p w14:paraId="2389C529" w14:textId="77777777" w:rsidR="00DB7737" w:rsidRDefault="00DB7737" w:rsidP="00DB7737">
      <w:pPr>
        <w:tabs>
          <w:tab w:val="left" w:pos="360"/>
        </w:tabs>
        <w:spacing w:after="0"/>
        <w:ind w:left="360" w:hanging="360"/>
        <w:rPr>
          <w:rStyle w:val="Hyperlink"/>
          <w:rFonts w:cstheme="minorHAnsi"/>
          <w:color w:val="auto"/>
          <w:sz w:val="16"/>
          <w:szCs w:val="16"/>
        </w:rPr>
      </w:pPr>
    </w:p>
    <w:p w14:paraId="775D707C" w14:textId="77777777" w:rsidR="00A51793" w:rsidRPr="00CA1661" w:rsidRDefault="00A51793" w:rsidP="00A51793">
      <w:pPr>
        <w:spacing w:after="0"/>
        <w:ind w:left="360" w:hanging="360"/>
        <w:rPr>
          <w:rStyle w:val="Hyperlink"/>
          <w:rFonts w:cstheme="minorHAnsi"/>
          <w:b/>
          <w:color w:val="auto"/>
        </w:rPr>
      </w:pPr>
      <w:r w:rsidRPr="00CA1661">
        <w:rPr>
          <w:rStyle w:val="Hyperlink"/>
          <w:rFonts w:cstheme="minorHAnsi"/>
          <w:b/>
          <w:color w:val="auto"/>
        </w:rPr>
        <w:t>Self-Care</w:t>
      </w:r>
    </w:p>
    <w:p w14:paraId="56B146E6" w14:textId="77777777" w:rsidR="00CC25C2" w:rsidRPr="00CA1661" w:rsidRDefault="00CC25C2" w:rsidP="007F309D">
      <w:pPr>
        <w:tabs>
          <w:tab w:val="left" w:pos="360"/>
        </w:tabs>
        <w:spacing w:after="0"/>
        <w:ind w:left="360" w:hanging="360"/>
        <w:rPr>
          <w:rFonts w:cstheme="minorHAnsi"/>
        </w:rPr>
      </w:pPr>
      <w:r w:rsidRPr="00CA1661">
        <w:rPr>
          <w:rFonts w:cstheme="minorHAnsi"/>
        </w:rPr>
        <w:t>Self-Care Starter Kit, School of Social Work, University of Buffalo</w:t>
      </w:r>
    </w:p>
    <w:p w14:paraId="69F9B726" w14:textId="0F1C44B4" w:rsidR="00CC25C2" w:rsidRDefault="00CC25C2" w:rsidP="007F309D">
      <w:pPr>
        <w:tabs>
          <w:tab w:val="left" w:pos="360"/>
        </w:tabs>
        <w:spacing w:after="0"/>
        <w:ind w:left="360" w:hanging="360"/>
        <w:rPr>
          <w:rStyle w:val="Hyperlink"/>
          <w:rFonts w:cstheme="minorHAnsi"/>
        </w:rPr>
      </w:pPr>
      <w:r w:rsidRPr="00CA1661">
        <w:rPr>
          <w:rFonts w:cstheme="minorHAnsi"/>
        </w:rPr>
        <w:tab/>
      </w:r>
      <w:hyperlink r:id="rId15" w:history="1">
        <w:r w:rsidRPr="00CA1661">
          <w:rPr>
            <w:rStyle w:val="Hyperlink"/>
            <w:rFonts w:cstheme="minorHAnsi"/>
          </w:rPr>
          <w:t>http://socialwork.buffalo.edu/resources/self-care-starter-kit.html</w:t>
        </w:r>
      </w:hyperlink>
    </w:p>
    <w:p w14:paraId="021D7A7C" w14:textId="55126291" w:rsidR="00A5600B" w:rsidRPr="00A5600B" w:rsidRDefault="00A5600B" w:rsidP="00A5600B">
      <w:pPr>
        <w:ind w:left="360" w:hanging="360"/>
        <w:rPr>
          <w:rFonts w:cstheme="minorHAnsi"/>
        </w:rPr>
      </w:pPr>
      <w:r w:rsidRPr="003C1EF2">
        <w:rPr>
          <w:rFonts w:cstheme="minorHAnsi"/>
        </w:rPr>
        <w:t>Relaxation Tool Kit, Navy and Marine Corps Public Health Center</w:t>
      </w:r>
      <w:r>
        <w:rPr>
          <w:rFonts w:cstheme="minorHAnsi"/>
        </w:rPr>
        <w:br/>
      </w:r>
      <w:hyperlink r:id="rId16" w:history="1">
        <w:r w:rsidRPr="003C1EF2">
          <w:rPr>
            <w:rFonts w:cstheme="minorHAnsi"/>
            <w:color w:val="0000FF" w:themeColor="hyperlink"/>
            <w:u w:val="single"/>
          </w:rPr>
          <w:t>http://www.med.navy.mil/sites/nmcphc/health-promotion/psychological-emotional-wellbeing/relax-relax/pages/index.html</w:t>
        </w:r>
      </w:hyperlink>
    </w:p>
    <w:p w14:paraId="2BF42597" w14:textId="77777777" w:rsidR="00D210D4" w:rsidRPr="0074446F" w:rsidRDefault="00D210D4" w:rsidP="00151AD8">
      <w:pPr>
        <w:spacing w:after="0"/>
        <w:rPr>
          <w:rFonts w:cstheme="minorHAnsi"/>
          <w:sz w:val="16"/>
          <w:szCs w:val="16"/>
        </w:rPr>
      </w:pPr>
    </w:p>
    <w:p w14:paraId="5052E433" w14:textId="77777777" w:rsidR="00DB7737" w:rsidRPr="00887753" w:rsidRDefault="00DB7737" w:rsidP="00DB7737">
      <w:pPr>
        <w:spacing w:after="0"/>
        <w:rPr>
          <w:b/>
          <w:u w:val="single"/>
        </w:rPr>
      </w:pPr>
      <w:r w:rsidRPr="00887753">
        <w:rPr>
          <w:b/>
          <w:u w:val="single"/>
        </w:rPr>
        <w:t>Resilience</w:t>
      </w:r>
    </w:p>
    <w:p w14:paraId="17096A45" w14:textId="77777777" w:rsidR="00DB7737" w:rsidRPr="00887753" w:rsidRDefault="00DB7737" w:rsidP="00DB7737">
      <w:pPr>
        <w:tabs>
          <w:tab w:val="left" w:pos="360"/>
        </w:tabs>
        <w:spacing w:after="0"/>
      </w:pPr>
      <w:r w:rsidRPr="00887753">
        <w:t>The Road to Resilience</w:t>
      </w:r>
      <w:r>
        <w:t xml:space="preserve"> - </w:t>
      </w:r>
      <w:r w:rsidRPr="00887753">
        <w:t>American Psychological Association</w:t>
      </w:r>
    </w:p>
    <w:p w14:paraId="12FE2049" w14:textId="46BE7DAD" w:rsidR="0074446F" w:rsidRDefault="0074446F" w:rsidP="0074446F">
      <w:pPr>
        <w:tabs>
          <w:tab w:val="left" w:pos="360"/>
        </w:tabs>
        <w:spacing w:after="0"/>
        <w:ind w:left="360" w:hanging="360"/>
      </w:pPr>
      <w:r>
        <w:tab/>
      </w:r>
      <w:hyperlink r:id="rId17" w:history="1">
        <w:r w:rsidRPr="000A7CF7">
          <w:rPr>
            <w:rStyle w:val="Hyperlink"/>
          </w:rPr>
          <w:t>https://www.apa.org/helpcenter/road-resilience</w:t>
        </w:r>
      </w:hyperlink>
    </w:p>
    <w:p w14:paraId="07A5EFE0" w14:textId="77777777" w:rsidR="0074446F" w:rsidRDefault="0074446F" w:rsidP="0074446F">
      <w:pPr>
        <w:tabs>
          <w:tab w:val="left" w:pos="360"/>
        </w:tabs>
        <w:spacing w:after="0"/>
        <w:ind w:left="360" w:hanging="360"/>
        <w:rPr>
          <w:rFonts w:cstheme="minorHAnsi"/>
          <w:b/>
          <w:u w:val="single"/>
        </w:rPr>
      </w:pPr>
    </w:p>
    <w:p w14:paraId="7947381E" w14:textId="319DA3E9" w:rsidR="00151AD8" w:rsidRPr="00CA1661" w:rsidRDefault="007812B7" w:rsidP="0074446F">
      <w:pPr>
        <w:tabs>
          <w:tab w:val="left" w:pos="360"/>
        </w:tabs>
        <w:spacing w:after="0"/>
        <w:ind w:left="360" w:hanging="360"/>
        <w:rPr>
          <w:rFonts w:cstheme="minorHAnsi"/>
          <w:b/>
          <w:u w:val="single"/>
        </w:rPr>
      </w:pPr>
      <w:r w:rsidRPr="00CA1661">
        <w:rPr>
          <w:rFonts w:cstheme="minorHAnsi"/>
          <w:b/>
          <w:u w:val="single"/>
        </w:rPr>
        <w:t>Trauma-</w:t>
      </w:r>
      <w:r w:rsidR="00151AD8" w:rsidRPr="00CA1661">
        <w:rPr>
          <w:rFonts w:cstheme="minorHAnsi"/>
          <w:b/>
          <w:u w:val="single"/>
        </w:rPr>
        <w:t xml:space="preserve">Informed </w:t>
      </w:r>
      <w:r w:rsidR="00CF4598" w:rsidRPr="00CA1661">
        <w:rPr>
          <w:rFonts w:cstheme="minorHAnsi"/>
          <w:b/>
          <w:u w:val="single"/>
        </w:rPr>
        <w:t>Approach</w:t>
      </w:r>
    </w:p>
    <w:p w14:paraId="3C40BE27" w14:textId="77777777" w:rsidR="00275FC7" w:rsidRPr="005C0ACE" w:rsidRDefault="00275FC7" w:rsidP="00275FC7">
      <w:pPr>
        <w:spacing w:after="0"/>
        <w:ind w:left="360" w:hanging="360"/>
      </w:pPr>
      <w:r w:rsidRPr="005C0ACE">
        <w:rPr>
          <w:i/>
        </w:rPr>
        <w:t>SAMHSA’s Concept of Trauma and Guidance for a Trauma-Informed Approach</w:t>
      </w:r>
      <w:r w:rsidRPr="005C0ACE">
        <w:t>. July 2014</w:t>
      </w:r>
      <w:r w:rsidRPr="005C0ACE">
        <w:tab/>
      </w:r>
    </w:p>
    <w:p w14:paraId="105ED1EA" w14:textId="0E010F03" w:rsidR="00947864" w:rsidRDefault="00275FC7" w:rsidP="0074446F">
      <w:pPr>
        <w:spacing w:after="0"/>
        <w:ind w:left="360" w:hanging="360"/>
        <w:rPr>
          <w:rFonts w:cstheme="minorHAnsi"/>
          <w:b/>
          <w:bCs/>
          <w:iCs/>
          <w:sz w:val="16"/>
          <w:szCs w:val="16"/>
          <w:u w:val="single"/>
        </w:rPr>
      </w:pPr>
      <w:r>
        <w:lastRenderedPageBreak/>
        <w:tab/>
      </w:r>
      <w:hyperlink r:id="rId18" w:history="1">
        <w:r w:rsidR="0074446F" w:rsidRPr="0074446F">
          <w:rPr>
            <w:color w:val="0000FF"/>
            <w:u w:val="single"/>
          </w:rPr>
          <w:t>https://store.samhsa.gov/system/files/sma14-4884.pdf</w:t>
        </w:r>
      </w:hyperlink>
    </w:p>
    <w:p w14:paraId="20A7B981" w14:textId="77777777" w:rsidR="00947864" w:rsidRPr="0057577F" w:rsidRDefault="00947864" w:rsidP="004A78AB">
      <w:pPr>
        <w:spacing w:after="0"/>
        <w:rPr>
          <w:rFonts w:cstheme="minorHAnsi"/>
          <w:b/>
          <w:bCs/>
          <w:iCs/>
          <w:sz w:val="16"/>
          <w:szCs w:val="16"/>
          <w:u w:val="single"/>
        </w:rPr>
      </w:pPr>
    </w:p>
    <w:p w14:paraId="5D8445E1" w14:textId="77777777" w:rsidR="006A3ED0" w:rsidRPr="004A78AB" w:rsidRDefault="00DB7737" w:rsidP="004A78AB">
      <w:pPr>
        <w:spacing w:after="0"/>
        <w:rPr>
          <w:rFonts w:cstheme="minorHAnsi"/>
          <w:b/>
          <w:bCs/>
          <w:iCs/>
          <w:u w:val="single"/>
        </w:rPr>
      </w:pPr>
      <w:r w:rsidRPr="004A78AB">
        <w:rPr>
          <w:rFonts w:cstheme="minorHAnsi"/>
          <w:b/>
          <w:bCs/>
          <w:iCs/>
          <w:u w:val="single"/>
        </w:rPr>
        <w:t>ACEs and Autism</w:t>
      </w:r>
    </w:p>
    <w:p w14:paraId="3679B589" w14:textId="77777777" w:rsidR="004A78AB" w:rsidRDefault="00DB7737" w:rsidP="004A78AB">
      <w:pPr>
        <w:spacing w:after="0"/>
        <w:ind w:left="360" w:hanging="360"/>
      </w:pPr>
      <w:r w:rsidRPr="004A78AB">
        <w:rPr>
          <w:i/>
        </w:rPr>
        <w:t xml:space="preserve">Adverse Childhood </w:t>
      </w:r>
      <w:r w:rsidR="004A78AB" w:rsidRPr="004A78AB">
        <w:rPr>
          <w:i/>
        </w:rPr>
        <w:t>Experiences</w:t>
      </w:r>
      <w:r w:rsidRPr="004A78AB">
        <w:rPr>
          <w:i/>
        </w:rPr>
        <w:t xml:space="preserve"> are Associated with Unmet Healthcare Needs among Children with Autism Spectrum Disorder</w:t>
      </w:r>
      <w:r>
        <w:t>. Kristen L Berg, et al, The Journal of Pediatrics, September 14, 2018</w:t>
      </w:r>
    </w:p>
    <w:p w14:paraId="145F1D6B" w14:textId="1B832FE5" w:rsidR="00DB7737" w:rsidRDefault="004A78AB" w:rsidP="0074446F">
      <w:pPr>
        <w:spacing w:after="0"/>
        <w:ind w:left="360" w:hanging="360"/>
      </w:pPr>
      <w:r>
        <w:tab/>
      </w:r>
      <w:hyperlink r:id="rId19" w:history="1">
        <w:r w:rsidR="0074446F" w:rsidRPr="0074446F">
          <w:rPr>
            <w:color w:val="0000FF"/>
            <w:u w:val="single"/>
          </w:rPr>
          <w:t>https://www.jpeds.com/article/S0022-3476(18)30914-4/fulltext</w:t>
        </w:r>
      </w:hyperlink>
    </w:p>
    <w:p w14:paraId="12D1320C" w14:textId="77777777" w:rsidR="0074446F" w:rsidRPr="0057577F" w:rsidRDefault="0074446F" w:rsidP="0074446F">
      <w:pPr>
        <w:spacing w:after="0"/>
        <w:ind w:left="360" w:hanging="36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FF84BF1" w14:textId="77777777" w:rsidR="0057577F" w:rsidRPr="00E436A3" w:rsidRDefault="0057577F" w:rsidP="0057577F">
      <w:pPr>
        <w:spacing w:after="0"/>
        <w:rPr>
          <w:b/>
          <w:u w:val="single"/>
        </w:rPr>
      </w:pPr>
      <w:r w:rsidRPr="00E436A3">
        <w:rPr>
          <w:b/>
          <w:u w:val="single"/>
        </w:rPr>
        <w:t>Trauma</w:t>
      </w:r>
      <w:r>
        <w:rPr>
          <w:b/>
          <w:u w:val="single"/>
        </w:rPr>
        <w:t>, Autism Spectrum and Developmental Disabilities</w:t>
      </w:r>
    </w:p>
    <w:p w14:paraId="13862DA0" w14:textId="77777777" w:rsidR="0057577F" w:rsidRDefault="0057577F" w:rsidP="0057577F">
      <w:pPr>
        <w:spacing w:after="0"/>
        <w:ind w:left="360" w:hanging="360"/>
      </w:pPr>
      <w:r w:rsidRPr="00A16C83">
        <w:rPr>
          <w:i/>
        </w:rPr>
        <w:t>Trauma and Autism Spectrum Disorder: A Reference Guide</w:t>
      </w:r>
      <w:r>
        <w:t>. Rachel K Earl, et al. Bernier Lab, University of Washington, June 2017</w:t>
      </w:r>
    </w:p>
    <w:p w14:paraId="1D911B22" w14:textId="77777777" w:rsidR="0057577F" w:rsidRDefault="0057577F" w:rsidP="0057577F">
      <w:pPr>
        <w:spacing w:after="0"/>
        <w:ind w:left="360" w:hanging="360"/>
      </w:pPr>
      <w:r>
        <w:tab/>
      </w:r>
      <w:hyperlink r:id="rId20" w:history="1">
        <w:r w:rsidRPr="0061352E">
          <w:rPr>
            <w:rStyle w:val="Hyperlink"/>
          </w:rPr>
          <w:t>https://depts.washington.edu/hcsats/PDF/TF-%20CBT/pages/1%20Therapist%20Resources/Bernier-Lab-UW-Trauma-and-ASD-Reference-Guide-2017.pdf</w:t>
        </w:r>
      </w:hyperlink>
    </w:p>
    <w:p w14:paraId="62CAB02E" w14:textId="77777777" w:rsidR="0057577F" w:rsidRPr="0057577F" w:rsidRDefault="0057577F" w:rsidP="0057577F">
      <w:pPr>
        <w:spacing w:after="0"/>
      </w:pPr>
      <w:r w:rsidRPr="00A16C83">
        <w:rPr>
          <w:rFonts w:cstheme="minorHAnsi"/>
          <w:bCs/>
          <w:iCs/>
        </w:rPr>
        <w:t>Trauma and Developmental Disab</w:t>
      </w:r>
      <w:r>
        <w:rPr>
          <w:rFonts w:cstheme="minorHAnsi"/>
          <w:bCs/>
          <w:iCs/>
        </w:rPr>
        <w:t>i</w:t>
      </w:r>
      <w:r w:rsidRPr="00A16C83">
        <w:rPr>
          <w:rFonts w:cstheme="minorHAnsi"/>
          <w:bCs/>
          <w:iCs/>
        </w:rPr>
        <w:t>l</w:t>
      </w:r>
      <w:r>
        <w:rPr>
          <w:rFonts w:cstheme="minorHAnsi"/>
          <w:bCs/>
          <w:iCs/>
        </w:rPr>
        <w:t>iti</w:t>
      </w:r>
      <w:r w:rsidRPr="00A16C83">
        <w:rPr>
          <w:rFonts w:cstheme="minorHAnsi"/>
          <w:bCs/>
          <w:iCs/>
        </w:rPr>
        <w:t>es. Traumatic Stress Institute</w:t>
      </w:r>
    </w:p>
    <w:p w14:paraId="14D5C3D5" w14:textId="77777777" w:rsidR="0057577F" w:rsidRPr="00A16C83" w:rsidRDefault="0057577F" w:rsidP="0057577F">
      <w:pPr>
        <w:spacing w:after="0"/>
        <w:ind w:left="360" w:hanging="360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hyperlink r:id="rId21" w:history="1">
        <w:r w:rsidRPr="00A16C83">
          <w:rPr>
            <w:rStyle w:val="Hyperlink"/>
            <w:rFonts w:cstheme="minorHAnsi"/>
            <w:bCs/>
            <w:iCs/>
          </w:rPr>
          <w:t>https://traumaticstressinstitute.org/trauma-and-developmental-disabilities/</w:t>
        </w:r>
      </w:hyperlink>
      <w:r w:rsidRPr="00A16C83">
        <w:rPr>
          <w:rFonts w:cstheme="minorHAnsi"/>
          <w:bCs/>
          <w:iCs/>
        </w:rPr>
        <w:t xml:space="preserve"> </w:t>
      </w:r>
    </w:p>
    <w:p w14:paraId="67C6842A" w14:textId="77777777" w:rsidR="004A78AB" w:rsidRPr="0057577F" w:rsidRDefault="004A78AB" w:rsidP="004A78AB">
      <w:pPr>
        <w:spacing w:after="0"/>
        <w:rPr>
          <w:sz w:val="16"/>
          <w:szCs w:val="16"/>
        </w:rPr>
      </w:pPr>
    </w:p>
    <w:p w14:paraId="45C92B87" w14:textId="77777777" w:rsidR="004A78AB" w:rsidRPr="004A78AB" w:rsidRDefault="004A78AB" w:rsidP="004A78AB">
      <w:pPr>
        <w:spacing w:after="0"/>
        <w:rPr>
          <w:b/>
          <w:u w:val="single"/>
        </w:rPr>
      </w:pPr>
      <w:r w:rsidRPr="004A78AB">
        <w:rPr>
          <w:b/>
          <w:u w:val="single"/>
        </w:rPr>
        <w:t xml:space="preserve">Trauma Informed </w:t>
      </w:r>
      <w:r w:rsidR="00947864">
        <w:rPr>
          <w:b/>
          <w:u w:val="single"/>
        </w:rPr>
        <w:t>Approaches</w:t>
      </w:r>
      <w:r>
        <w:rPr>
          <w:b/>
          <w:u w:val="single"/>
        </w:rPr>
        <w:t xml:space="preserve"> and Developmental Disabili</w:t>
      </w:r>
      <w:r w:rsidRPr="004A78AB">
        <w:rPr>
          <w:b/>
          <w:u w:val="single"/>
        </w:rPr>
        <w:t>ties</w:t>
      </w:r>
    </w:p>
    <w:p w14:paraId="5197C5F0" w14:textId="77777777" w:rsidR="00947864" w:rsidRPr="00947864" w:rsidRDefault="00947864" w:rsidP="00947864">
      <w:pPr>
        <w:spacing w:after="0"/>
        <w:ind w:left="360" w:hanging="360"/>
      </w:pPr>
      <w:r>
        <w:t>ACEs and Developmental Disabilities – ACE Response, a partnership between Prevent Child Abuse America and University of New York at Albany School of Social Welfare</w:t>
      </w:r>
    </w:p>
    <w:p w14:paraId="4691779B" w14:textId="77777777" w:rsidR="00947864" w:rsidRPr="00947864" w:rsidRDefault="00947864" w:rsidP="00947864">
      <w:pPr>
        <w:spacing w:after="0"/>
        <w:ind w:left="360" w:hanging="360"/>
      </w:pPr>
      <w:r>
        <w:tab/>
      </w:r>
      <w:hyperlink r:id="rId22" w:history="1">
        <w:r w:rsidRPr="00947864">
          <w:rPr>
            <w:rStyle w:val="Hyperlink"/>
          </w:rPr>
          <w:t>http://www.aceresponse.org/give_your_support/IDD_39_68_sb.htm</w:t>
        </w:r>
      </w:hyperlink>
      <w:r w:rsidRPr="00947864">
        <w:t xml:space="preserve"> </w:t>
      </w:r>
    </w:p>
    <w:p w14:paraId="55A652F8" w14:textId="77777777" w:rsidR="00947864" w:rsidRPr="00947864" w:rsidRDefault="00947864" w:rsidP="00947864">
      <w:pPr>
        <w:spacing w:after="0"/>
        <w:ind w:left="360" w:hanging="360"/>
      </w:pPr>
      <w:r>
        <w:tab/>
        <w:t>Includes several resources, including:</w:t>
      </w:r>
    </w:p>
    <w:p w14:paraId="68C9CFE1" w14:textId="77777777" w:rsidR="00947864" w:rsidRPr="00947864" w:rsidRDefault="00947864" w:rsidP="00947864">
      <w:pPr>
        <w:pStyle w:val="ListParagraph"/>
        <w:numPr>
          <w:ilvl w:val="0"/>
          <w:numId w:val="48"/>
        </w:numPr>
        <w:spacing w:after="0"/>
        <w:rPr>
          <w:i/>
        </w:rPr>
      </w:pPr>
      <w:r>
        <w:t>ACEs and Developmental Disabilities - PowerPoint slides</w:t>
      </w:r>
    </w:p>
    <w:p w14:paraId="2138D823" w14:textId="77777777" w:rsidR="00947864" w:rsidRPr="00947864" w:rsidRDefault="00947864" w:rsidP="00947864">
      <w:pPr>
        <w:pStyle w:val="ListParagraph"/>
        <w:numPr>
          <w:ilvl w:val="0"/>
          <w:numId w:val="48"/>
        </w:numPr>
        <w:spacing w:after="0"/>
        <w:rPr>
          <w:i/>
        </w:rPr>
      </w:pPr>
      <w:r>
        <w:t>Facts on Traumatic Stress and Children with Developmental Disabilities – Fact sheets</w:t>
      </w:r>
    </w:p>
    <w:p w14:paraId="1CC871B0" w14:textId="77777777" w:rsidR="00947864" w:rsidRPr="00947864" w:rsidRDefault="00947864" w:rsidP="00947864">
      <w:pPr>
        <w:pStyle w:val="ListParagraph"/>
        <w:numPr>
          <w:ilvl w:val="0"/>
          <w:numId w:val="48"/>
        </w:numPr>
        <w:spacing w:after="0"/>
        <w:rPr>
          <w:i/>
        </w:rPr>
      </w:pPr>
      <w:r>
        <w:t>The Road to Recovery – A training toolkit</w:t>
      </w:r>
    </w:p>
    <w:p w14:paraId="50BE1E8A" w14:textId="77777777" w:rsidR="00947864" w:rsidRDefault="00947864" w:rsidP="00947864">
      <w:pPr>
        <w:pStyle w:val="ListParagraph"/>
        <w:numPr>
          <w:ilvl w:val="0"/>
          <w:numId w:val="48"/>
        </w:numPr>
        <w:spacing w:after="0"/>
        <w:rPr>
          <w:i/>
        </w:rPr>
      </w:pPr>
      <w:r>
        <w:t>Disability Justice – Additional information</w:t>
      </w:r>
    </w:p>
    <w:p w14:paraId="28A6776A" w14:textId="77777777" w:rsidR="00947864" w:rsidRPr="00947864" w:rsidRDefault="004A78AB" w:rsidP="0057577F">
      <w:pPr>
        <w:pStyle w:val="ListParagraph"/>
        <w:numPr>
          <w:ilvl w:val="0"/>
          <w:numId w:val="48"/>
        </w:numPr>
        <w:spacing w:after="0"/>
        <w:rPr>
          <w:i/>
        </w:rPr>
      </w:pPr>
      <w:r w:rsidRPr="00947864">
        <w:rPr>
          <w:i/>
        </w:rPr>
        <w:t>A Trauma-Informed Toolkit for Providers in the Field of Intellectual &amp; Developmental Disabilities</w:t>
      </w:r>
    </w:p>
    <w:p w14:paraId="153FEAD6" w14:textId="77777777" w:rsidR="0057577F" w:rsidRDefault="0057577F" w:rsidP="0057577F">
      <w:pPr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>Trauma-Informed Care for Individuals with Intellectual and Developmental Disabilities</w:t>
      </w:r>
    </w:p>
    <w:p w14:paraId="186689AA" w14:textId="3F23E0D1" w:rsidR="0074446F" w:rsidRPr="00022B4A" w:rsidRDefault="0057577F" w:rsidP="00022B4A">
      <w:pPr>
        <w:spacing w:after="0"/>
        <w:ind w:left="360"/>
        <w:rPr>
          <w:rFonts w:cstheme="minorHAnsi"/>
          <w:bCs/>
          <w:iCs/>
        </w:rPr>
      </w:pPr>
      <w:r>
        <w:rPr>
          <w:rFonts w:cstheme="minorHAnsi"/>
          <w:bCs/>
          <w:iCs/>
        </w:rPr>
        <w:t>Hogg Foundation for Mental Health</w:t>
      </w:r>
      <w:r w:rsidR="00022B4A">
        <w:rPr>
          <w:rFonts w:cstheme="minorHAnsi"/>
          <w:bCs/>
          <w:iCs/>
        </w:rPr>
        <w:t xml:space="preserve"> - </w:t>
      </w:r>
      <w:hyperlink r:id="rId23" w:history="1">
        <w:r w:rsidR="00022B4A" w:rsidRPr="000A7CF7">
          <w:rPr>
            <w:rStyle w:val="Hyperlink"/>
          </w:rPr>
          <w:t>http://hogg.utexas.edu/?s=Developmental+disabilities</w:t>
        </w:r>
      </w:hyperlink>
      <w:r w:rsidR="0074446F">
        <w:t xml:space="preserve"> </w:t>
      </w:r>
    </w:p>
    <w:p w14:paraId="1D3D467B" w14:textId="3A7E3FE8" w:rsidR="0057577F" w:rsidRDefault="0057577F" w:rsidP="0057577F">
      <w:pPr>
        <w:spacing w:after="0"/>
      </w:pPr>
      <w:r>
        <w:t xml:space="preserve">Responding to Trauma: An Interview with Dr. </w:t>
      </w:r>
      <w:proofErr w:type="spellStart"/>
      <w:r>
        <w:t>Karyn</w:t>
      </w:r>
      <w:proofErr w:type="spellEnd"/>
      <w:r>
        <w:t xml:space="preserve"> Harvey, August 2014</w:t>
      </w:r>
    </w:p>
    <w:p w14:paraId="52C58EBC" w14:textId="77777777" w:rsidR="0057577F" w:rsidRDefault="0057577F" w:rsidP="0057577F">
      <w:pPr>
        <w:spacing w:after="0"/>
        <w:ind w:left="360" w:hanging="360"/>
      </w:pPr>
      <w:r>
        <w:tab/>
        <w:t>Hogg Foundation for Mental Health</w:t>
      </w:r>
    </w:p>
    <w:p w14:paraId="0001A907" w14:textId="77777777" w:rsidR="0057577F" w:rsidRDefault="0057577F" w:rsidP="0057577F">
      <w:pPr>
        <w:spacing w:after="0"/>
        <w:ind w:left="360" w:hanging="360"/>
      </w:pPr>
      <w:r>
        <w:tab/>
      </w:r>
      <w:hyperlink r:id="rId24" w:history="1">
        <w:r>
          <w:rPr>
            <w:rStyle w:val="Hyperlink"/>
          </w:rPr>
          <w:t>http://hogg.utexas.edu/responding-to-trauma-an-interview-with-dr-karyn-harvey</w:t>
        </w:r>
      </w:hyperlink>
    </w:p>
    <w:p w14:paraId="5ABE2624" w14:textId="77777777" w:rsidR="0057577F" w:rsidRDefault="0057577F" w:rsidP="0057577F">
      <w:pPr>
        <w:spacing w:after="0"/>
        <w:rPr>
          <w:sz w:val="16"/>
          <w:szCs w:val="16"/>
        </w:rPr>
      </w:pPr>
    </w:p>
    <w:bookmarkEnd w:id="0"/>
    <w:p w14:paraId="4BCA208D" w14:textId="77777777" w:rsidR="00947864" w:rsidRPr="0057577F" w:rsidRDefault="00947864" w:rsidP="0057577F">
      <w:pPr>
        <w:spacing w:after="0"/>
        <w:rPr>
          <w:sz w:val="16"/>
          <w:szCs w:val="16"/>
        </w:rPr>
      </w:pPr>
    </w:p>
    <w:sectPr w:rsidR="00947864" w:rsidRPr="0057577F" w:rsidSect="00161C1D">
      <w:footerReference w:type="default" r:id="rId25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1C147" w14:textId="77777777" w:rsidR="00CB23FD" w:rsidRDefault="00CB23FD" w:rsidP="00EF6EC4">
      <w:pPr>
        <w:spacing w:after="0" w:line="240" w:lineRule="auto"/>
      </w:pPr>
      <w:r>
        <w:separator/>
      </w:r>
    </w:p>
  </w:endnote>
  <w:endnote w:type="continuationSeparator" w:id="0">
    <w:p w14:paraId="3EB70E9B" w14:textId="77777777" w:rsidR="00CB23FD" w:rsidRDefault="00CB23FD" w:rsidP="00EF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06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6C5C8" w14:textId="32F13BD2" w:rsidR="00022B4A" w:rsidRDefault="00022B4A">
        <w:pPr>
          <w:pStyle w:val="Footer"/>
          <w:jc w:val="right"/>
        </w:pPr>
        <w:r>
          <w:t xml:space="preserve">6/28/19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F738C" w14:textId="54519BE7" w:rsidR="00263E77" w:rsidRDefault="00263E77" w:rsidP="00477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0266B" w14:textId="77777777" w:rsidR="00CB23FD" w:rsidRDefault="00CB23FD" w:rsidP="00EF6EC4">
      <w:pPr>
        <w:spacing w:after="0" w:line="240" w:lineRule="auto"/>
      </w:pPr>
      <w:r>
        <w:separator/>
      </w:r>
    </w:p>
  </w:footnote>
  <w:footnote w:type="continuationSeparator" w:id="0">
    <w:p w14:paraId="39AA336A" w14:textId="77777777" w:rsidR="00CB23FD" w:rsidRDefault="00CB23FD" w:rsidP="00EF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BE0"/>
    <w:multiLevelType w:val="hybridMultilevel"/>
    <w:tmpl w:val="08BC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5B4"/>
    <w:multiLevelType w:val="hybridMultilevel"/>
    <w:tmpl w:val="5754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7C37"/>
    <w:multiLevelType w:val="hybridMultilevel"/>
    <w:tmpl w:val="5B3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A4BB8"/>
    <w:multiLevelType w:val="hybridMultilevel"/>
    <w:tmpl w:val="3034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C63A6"/>
    <w:multiLevelType w:val="hybridMultilevel"/>
    <w:tmpl w:val="2EDCF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1A6589"/>
    <w:multiLevelType w:val="hybridMultilevel"/>
    <w:tmpl w:val="148248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09903ED"/>
    <w:multiLevelType w:val="hybridMultilevel"/>
    <w:tmpl w:val="A90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2F47"/>
    <w:multiLevelType w:val="hybridMultilevel"/>
    <w:tmpl w:val="01F8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05FE"/>
    <w:multiLevelType w:val="hybridMultilevel"/>
    <w:tmpl w:val="49B2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AD3BE2"/>
    <w:multiLevelType w:val="hybridMultilevel"/>
    <w:tmpl w:val="2BA8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17C80"/>
    <w:multiLevelType w:val="hybridMultilevel"/>
    <w:tmpl w:val="3872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1108B"/>
    <w:multiLevelType w:val="hybridMultilevel"/>
    <w:tmpl w:val="E5B4A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E57E0"/>
    <w:multiLevelType w:val="hybridMultilevel"/>
    <w:tmpl w:val="44B2F7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DF03828"/>
    <w:multiLevelType w:val="hybridMultilevel"/>
    <w:tmpl w:val="A734F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C94B15"/>
    <w:multiLevelType w:val="hybridMultilevel"/>
    <w:tmpl w:val="7A3A7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C57CF5"/>
    <w:multiLevelType w:val="hybridMultilevel"/>
    <w:tmpl w:val="FC04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57360"/>
    <w:multiLevelType w:val="hybridMultilevel"/>
    <w:tmpl w:val="DAC4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0C31F6"/>
    <w:multiLevelType w:val="hybridMultilevel"/>
    <w:tmpl w:val="B00C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66CD"/>
    <w:multiLevelType w:val="hybridMultilevel"/>
    <w:tmpl w:val="0188F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965AFA"/>
    <w:multiLevelType w:val="hybridMultilevel"/>
    <w:tmpl w:val="FF668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B7387F"/>
    <w:multiLevelType w:val="hybridMultilevel"/>
    <w:tmpl w:val="4F54CC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04B7410"/>
    <w:multiLevelType w:val="hybridMultilevel"/>
    <w:tmpl w:val="9546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95388"/>
    <w:multiLevelType w:val="hybridMultilevel"/>
    <w:tmpl w:val="86BE94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5C74219"/>
    <w:multiLevelType w:val="hybridMultilevel"/>
    <w:tmpl w:val="EC8A1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726750"/>
    <w:multiLevelType w:val="hybridMultilevel"/>
    <w:tmpl w:val="35B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D2777"/>
    <w:multiLevelType w:val="hybridMultilevel"/>
    <w:tmpl w:val="CB18127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37E63520"/>
    <w:multiLevelType w:val="hybridMultilevel"/>
    <w:tmpl w:val="85C8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11D66"/>
    <w:multiLevelType w:val="hybridMultilevel"/>
    <w:tmpl w:val="F960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402E73"/>
    <w:multiLevelType w:val="hybridMultilevel"/>
    <w:tmpl w:val="4EBA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70EF1"/>
    <w:multiLevelType w:val="hybridMultilevel"/>
    <w:tmpl w:val="90769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384869"/>
    <w:multiLevelType w:val="hybridMultilevel"/>
    <w:tmpl w:val="68CE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3125C"/>
    <w:multiLevelType w:val="hybridMultilevel"/>
    <w:tmpl w:val="B03C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4094B"/>
    <w:multiLevelType w:val="hybridMultilevel"/>
    <w:tmpl w:val="4A9EF47A"/>
    <w:lvl w:ilvl="0" w:tplc="8EF24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AB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BE2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CF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08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2E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89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63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E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7023213"/>
    <w:multiLevelType w:val="hybridMultilevel"/>
    <w:tmpl w:val="5EF8D0D0"/>
    <w:lvl w:ilvl="0" w:tplc="7B282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CF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C9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C9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C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47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E8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8E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87E330F"/>
    <w:multiLevelType w:val="hybridMultilevel"/>
    <w:tmpl w:val="0DAA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86697"/>
    <w:multiLevelType w:val="hybridMultilevel"/>
    <w:tmpl w:val="DA3E081A"/>
    <w:lvl w:ilvl="0" w:tplc="44281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0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41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4F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48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0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CF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E6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2423F2C"/>
    <w:multiLevelType w:val="hybridMultilevel"/>
    <w:tmpl w:val="63EC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2365C"/>
    <w:multiLevelType w:val="hybridMultilevel"/>
    <w:tmpl w:val="FE1E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03645"/>
    <w:multiLevelType w:val="hybridMultilevel"/>
    <w:tmpl w:val="33769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4D1035"/>
    <w:multiLevelType w:val="hybridMultilevel"/>
    <w:tmpl w:val="036697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BD06877"/>
    <w:multiLevelType w:val="hybridMultilevel"/>
    <w:tmpl w:val="919CA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F301E5"/>
    <w:multiLevelType w:val="hybridMultilevel"/>
    <w:tmpl w:val="9E0EF866"/>
    <w:lvl w:ilvl="0" w:tplc="290E4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8C6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0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89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4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25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C0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84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23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EC67508"/>
    <w:multiLevelType w:val="hybridMultilevel"/>
    <w:tmpl w:val="FB4059E6"/>
    <w:lvl w:ilvl="0" w:tplc="4E6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ED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67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AC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8F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0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87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E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E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7F07533"/>
    <w:multiLevelType w:val="hybridMultilevel"/>
    <w:tmpl w:val="EB5AA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4670CA"/>
    <w:multiLevelType w:val="hybridMultilevel"/>
    <w:tmpl w:val="A4C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8B4039"/>
    <w:multiLevelType w:val="hybridMultilevel"/>
    <w:tmpl w:val="E3C481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A770193"/>
    <w:multiLevelType w:val="hybridMultilevel"/>
    <w:tmpl w:val="233E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60E51"/>
    <w:multiLevelType w:val="hybridMultilevel"/>
    <w:tmpl w:val="EA2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33"/>
  </w:num>
  <w:num w:numId="4">
    <w:abstractNumId w:val="41"/>
  </w:num>
  <w:num w:numId="5">
    <w:abstractNumId w:val="20"/>
  </w:num>
  <w:num w:numId="6">
    <w:abstractNumId w:val="38"/>
  </w:num>
  <w:num w:numId="7">
    <w:abstractNumId w:val="22"/>
  </w:num>
  <w:num w:numId="8">
    <w:abstractNumId w:val="31"/>
  </w:num>
  <w:num w:numId="9">
    <w:abstractNumId w:val="34"/>
  </w:num>
  <w:num w:numId="10">
    <w:abstractNumId w:val="18"/>
  </w:num>
  <w:num w:numId="11">
    <w:abstractNumId w:val="30"/>
  </w:num>
  <w:num w:numId="12">
    <w:abstractNumId w:val="39"/>
  </w:num>
  <w:num w:numId="13">
    <w:abstractNumId w:val="12"/>
  </w:num>
  <w:num w:numId="14">
    <w:abstractNumId w:val="5"/>
  </w:num>
  <w:num w:numId="15">
    <w:abstractNumId w:val="36"/>
  </w:num>
  <w:num w:numId="16">
    <w:abstractNumId w:val="40"/>
  </w:num>
  <w:num w:numId="17">
    <w:abstractNumId w:val="17"/>
  </w:num>
  <w:num w:numId="18">
    <w:abstractNumId w:val="13"/>
  </w:num>
  <w:num w:numId="19">
    <w:abstractNumId w:val="11"/>
  </w:num>
  <w:num w:numId="20">
    <w:abstractNumId w:val="45"/>
  </w:num>
  <w:num w:numId="21">
    <w:abstractNumId w:val="47"/>
  </w:num>
  <w:num w:numId="22">
    <w:abstractNumId w:val="6"/>
  </w:num>
  <w:num w:numId="23">
    <w:abstractNumId w:val="43"/>
  </w:num>
  <w:num w:numId="24">
    <w:abstractNumId w:val="26"/>
  </w:num>
  <w:num w:numId="25">
    <w:abstractNumId w:val="16"/>
  </w:num>
  <w:num w:numId="26">
    <w:abstractNumId w:val="19"/>
  </w:num>
  <w:num w:numId="27">
    <w:abstractNumId w:val="37"/>
  </w:num>
  <w:num w:numId="28">
    <w:abstractNumId w:val="10"/>
  </w:num>
  <w:num w:numId="29">
    <w:abstractNumId w:val="7"/>
  </w:num>
  <w:num w:numId="30">
    <w:abstractNumId w:val="3"/>
  </w:num>
  <w:num w:numId="31">
    <w:abstractNumId w:val="4"/>
  </w:num>
  <w:num w:numId="32">
    <w:abstractNumId w:val="28"/>
  </w:num>
  <w:num w:numId="33">
    <w:abstractNumId w:val="25"/>
  </w:num>
  <w:num w:numId="34">
    <w:abstractNumId w:val="27"/>
  </w:num>
  <w:num w:numId="35">
    <w:abstractNumId w:val="2"/>
  </w:num>
  <w:num w:numId="36">
    <w:abstractNumId w:val="23"/>
  </w:num>
  <w:num w:numId="37">
    <w:abstractNumId w:val="14"/>
  </w:num>
  <w:num w:numId="38">
    <w:abstractNumId w:val="35"/>
  </w:num>
  <w:num w:numId="39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5"/>
  </w:num>
  <w:num w:numId="43">
    <w:abstractNumId w:val="24"/>
  </w:num>
  <w:num w:numId="44">
    <w:abstractNumId w:val="0"/>
  </w:num>
  <w:num w:numId="45">
    <w:abstractNumId w:val="9"/>
  </w:num>
  <w:num w:numId="46">
    <w:abstractNumId w:val="1"/>
  </w:num>
  <w:num w:numId="47">
    <w:abstractNumId w:val="4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10"/>
    <w:rsid w:val="0000122B"/>
    <w:rsid w:val="00004420"/>
    <w:rsid w:val="000070CB"/>
    <w:rsid w:val="00022B4A"/>
    <w:rsid w:val="00023B8B"/>
    <w:rsid w:val="00031BD2"/>
    <w:rsid w:val="00033AC1"/>
    <w:rsid w:val="000345F7"/>
    <w:rsid w:val="00036C33"/>
    <w:rsid w:val="00040C87"/>
    <w:rsid w:val="00050C24"/>
    <w:rsid w:val="00052D84"/>
    <w:rsid w:val="000548B0"/>
    <w:rsid w:val="000620EB"/>
    <w:rsid w:val="00075E06"/>
    <w:rsid w:val="00075E63"/>
    <w:rsid w:val="00086157"/>
    <w:rsid w:val="0008751A"/>
    <w:rsid w:val="00092587"/>
    <w:rsid w:val="000A0ECC"/>
    <w:rsid w:val="000A2B3E"/>
    <w:rsid w:val="000C1757"/>
    <w:rsid w:val="000C6A74"/>
    <w:rsid w:val="000C7302"/>
    <w:rsid w:val="000D7692"/>
    <w:rsid w:val="000E415E"/>
    <w:rsid w:val="000F1021"/>
    <w:rsid w:val="000F64F7"/>
    <w:rsid w:val="00120AA9"/>
    <w:rsid w:val="001223D0"/>
    <w:rsid w:val="00122729"/>
    <w:rsid w:val="001229E2"/>
    <w:rsid w:val="00123ECD"/>
    <w:rsid w:val="00132339"/>
    <w:rsid w:val="00134770"/>
    <w:rsid w:val="00145A98"/>
    <w:rsid w:val="00146D0D"/>
    <w:rsid w:val="0014731E"/>
    <w:rsid w:val="00151AD8"/>
    <w:rsid w:val="001521AE"/>
    <w:rsid w:val="00153ADF"/>
    <w:rsid w:val="00161C1D"/>
    <w:rsid w:val="00163133"/>
    <w:rsid w:val="00164ED6"/>
    <w:rsid w:val="001674E4"/>
    <w:rsid w:val="00171B6B"/>
    <w:rsid w:val="00180601"/>
    <w:rsid w:val="00186133"/>
    <w:rsid w:val="00191E25"/>
    <w:rsid w:val="001A01DC"/>
    <w:rsid w:val="001A38F6"/>
    <w:rsid w:val="001A4302"/>
    <w:rsid w:val="001A79EF"/>
    <w:rsid w:val="001B0F5A"/>
    <w:rsid w:val="001B2298"/>
    <w:rsid w:val="001C26E8"/>
    <w:rsid w:val="001C5E21"/>
    <w:rsid w:val="001D22B8"/>
    <w:rsid w:val="001D2B92"/>
    <w:rsid w:val="001D4F5F"/>
    <w:rsid w:val="001E2857"/>
    <w:rsid w:val="00200764"/>
    <w:rsid w:val="0020386C"/>
    <w:rsid w:val="00214301"/>
    <w:rsid w:val="00214FF0"/>
    <w:rsid w:val="002157B0"/>
    <w:rsid w:val="00234E3D"/>
    <w:rsid w:val="00236ED3"/>
    <w:rsid w:val="00244BC3"/>
    <w:rsid w:val="00252C1F"/>
    <w:rsid w:val="00257A83"/>
    <w:rsid w:val="00261110"/>
    <w:rsid w:val="002616BD"/>
    <w:rsid w:val="00263E77"/>
    <w:rsid w:val="00264607"/>
    <w:rsid w:val="002711D1"/>
    <w:rsid w:val="00275FC7"/>
    <w:rsid w:val="00280852"/>
    <w:rsid w:val="00286B2A"/>
    <w:rsid w:val="00294641"/>
    <w:rsid w:val="002956D3"/>
    <w:rsid w:val="002A103E"/>
    <w:rsid w:val="002A7C20"/>
    <w:rsid w:val="002B2314"/>
    <w:rsid w:val="002B7243"/>
    <w:rsid w:val="002B7EC2"/>
    <w:rsid w:val="002C26D8"/>
    <w:rsid w:val="002C7617"/>
    <w:rsid w:val="00304544"/>
    <w:rsid w:val="00320BC1"/>
    <w:rsid w:val="00332AA8"/>
    <w:rsid w:val="003506D8"/>
    <w:rsid w:val="00354032"/>
    <w:rsid w:val="00371432"/>
    <w:rsid w:val="00372CBB"/>
    <w:rsid w:val="0037395F"/>
    <w:rsid w:val="00383B58"/>
    <w:rsid w:val="003947BE"/>
    <w:rsid w:val="003A07A1"/>
    <w:rsid w:val="003A221D"/>
    <w:rsid w:val="003A62F8"/>
    <w:rsid w:val="003C6706"/>
    <w:rsid w:val="003D34E6"/>
    <w:rsid w:val="003D6C83"/>
    <w:rsid w:val="003E2EBD"/>
    <w:rsid w:val="003F29E6"/>
    <w:rsid w:val="003F56FE"/>
    <w:rsid w:val="003F675F"/>
    <w:rsid w:val="00400EE7"/>
    <w:rsid w:val="004012C6"/>
    <w:rsid w:val="004206E1"/>
    <w:rsid w:val="004249AB"/>
    <w:rsid w:val="0043429D"/>
    <w:rsid w:val="0043519A"/>
    <w:rsid w:val="00437D66"/>
    <w:rsid w:val="004567A5"/>
    <w:rsid w:val="00470E4A"/>
    <w:rsid w:val="00475788"/>
    <w:rsid w:val="00475EB2"/>
    <w:rsid w:val="00477C10"/>
    <w:rsid w:val="00483713"/>
    <w:rsid w:val="004A6E93"/>
    <w:rsid w:val="004A78AB"/>
    <w:rsid w:val="004C7990"/>
    <w:rsid w:val="004D392A"/>
    <w:rsid w:val="004F401D"/>
    <w:rsid w:val="004F5538"/>
    <w:rsid w:val="00502936"/>
    <w:rsid w:val="00510EFA"/>
    <w:rsid w:val="0051325C"/>
    <w:rsid w:val="005279DD"/>
    <w:rsid w:val="005361C8"/>
    <w:rsid w:val="00540B9E"/>
    <w:rsid w:val="00554DBB"/>
    <w:rsid w:val="00555610"/>
    <w:rsid w:val="0057029A"/>
    <w:rsid w:val="0057577F"/>
    <w:rsid w:val="00580E7D"/>
    <w:rsid w:val="00584C68"/>
    <w:rsid w:val="00587BA2"/>
    <w:rsid w:val="00594CF9"/>
    <w:rsid w:val="00595DAB"/>
    <w:rsid w:val="00596963"/>
    <w:rsid w:val="005A1065"/>
    <w:rsid w:val="005A433E"/>
    <w:rsid w:val="005B0750"/>
    <w:rsid w:val="005B0B64"/>
    <w:rsid w:val="005B30E9"/>
    <w:rsid w:val="005B793B"/>
    <w:rsid w:val="005C6A89"/>
    <w:rsid w:val="005D55FB"/>
    <w:rsid w:val="005E34D6"/>
    <w:rsid w:val="005E3BBC"/>
    <w:rsid w:val="005F1632"/>
    <w:rsid w:val="005F25CE"/>
    <w:rsid w:val="00602AAB"/>
    <w:rsid w:val="00605C17"/>
    <w:rsid w:val="00606562"/>
    <w:rsid w:val="00656703"/>
    <w:rsid w:val="006570BE"/>
    <w:rsid w:val="00673211"/>
    <w:rsid w:val="00677096"/>
    <w:rsid w:val="00685873"/>
    <w:rsid w:val="00687684"/>
    <w:rsid w:val="00692721"/>
    <w:rsid w:val="0069319E"/>
    <w:rsid w:val="006945AB"/>
    <w:rsid w:val="006963FA"/>
    <w:rsid w:val="006A3ED0"/>
    <w:rsid w:val="006A5823"/>
    <w:rsid w:val="006C31BE"/>
    <w:rsid w:val="006C792A"/>
    <w:rsid w:val="006D13B8"/>
    <w:rsid w:val="006D2DDD"/>
    <w:rsid w:val="006D4DED"/>
    <w:rsid w:val="006E06EA"/>
    <w:rsid w:val="006E0DEF"/>
    <w:rsid w:val="006E227F"/>
    <w:rsid w:val="006E3784"/>
    <w:rsid w:val="006E6B3C"/>
    <w:rsid w:val="006F0E26"/>
    <w:rsid w:val="00705B46"/>
    <w:rsid w:val="00726062"/>
    <w:rsid w:val="007266FA"/>
    <w:rsid w:val="00736A3E"/>
    <w:rsid w:val="0074446F"/>
    <w:rsid w:val="007516E7"/>
    <w:rsid w:val="007560B0"/>
    <w:rsid w:val="00765D57"/>
    <w:rsid w:val="00765FF1"/>
    <w:rsid w:val="00766FAE"/>
    <w:rsid w:val="007721EE"/>
    <w:rsid w:val="00776BAF"/>
    <w:rsid w:val="00776E12"/>
    <w:rsid w:val="007812B7"/>
    <w:rsid w:val="00781E96"/>
    <w:rsid w:val="00785C69"/>
    <w:rsid w:val="007864AA"/>
    <w:rsid w:val="00791CB6"/>
    <w:rsid w:val="00793DD3"/>
    <w:rsid w:val="00794F4A"/>
    <w:rsid w:val="007A5814"/>
    <w:rsid w:val="007A5AA0"/>
    <w:rsid w:val="007A5E56"/>
    <w:rsid w:val="007B3DBD"/>
    <w:rsid w:val="007B5596"/>
    <w:rsid w:val="007B581D"/>
    <w:rsid w:val="007B5FB7"/>
    <w:rsid w:val="007D2528"/>
    <w:rsid w:val="007D44AB"/>
    <w:rsid w:val="007D4DB0"/>
    <w:rsid w:val="007D7686"/>
    <w:rsid w:val="007E157F"/>
    <w:rsid w:val="007E1B60"/>
    <w:rsid w:val="007E2950"/>
    <w:rsid w:val="007F309D"/>
    <w:rsid w:val="0080208E"/>
    <w:rsid w:val="00802381"/>
    <w:rsid w:val="00807BF0"/>
    <w:rsid w:val="00821B0F"/>
    <w:rsid w:val="008256F2"/>
    <w:rsid w:val="008268D1"/>
    <w:rsid w:val="00827EC3"/>
    <w:rsid w:val="00841579"/>
    <w:rsid w:val="008460F5"/>
    <w:rsid w:val="00850E42"/>
    <w:rsid w:val="00857E49"/>
    <w:rsid w:val="00871E87"/>
    <w:rsid w:val="00872A58"/>
    <w:rsid w:val="00881FCC"/>
    <w:rsid w:val="008878AD"/>
    <w:rsid w:val="008A0A07"/>
    <w:rsid w:val="008B13E2"/>
    <w:rsid w:val="008C5710"/>
    <w:rsid w:val="008D1105"/>
    <w:rsid w:val="008D25AD"/>
    <w:rsid w:val="008D500A"/>
    <w:rsid w:val="008D62F4"/>
    <w:rsid w:val="008E203B"/>
    <w:rsid w:val="008E3079"/>
    <w:rsid w:val="008E5E04"/>
    <w:rsid w:val="008E783F"/>
    <w:rsid w:val="00900EB0"/>
    <w:rsid w:val="00901F3F"/>
    <w:rsid w:val="00921D1A"/>
    <w:rsid w:val="00931F6F"/>
    <w:rsid w:val="00945F31"/>
    <w:rsid w:val="00947864"/>
    <w:rsid w:val="00956E6A"/>
    <w:rsid w:val="0096749C"/>
    <w:rsid w:val="00970746"/>
    <w:rsid w:val="00976875"/>
    <w:rsid w:val="00982F92"/>
    <w:rsid w:val="00990049"/>
    <w:rsid w:val="009919BF"/>
    <w:rsid w:val="009A502A"/>
    <w:rsid w:val="009A5DC2"/>
    <w:rsid w:val="009B20E8"/>
    <w:rsid w:val="009C0524"/>
    <w:rsid w:val="009C264C"/>
    <w:rsid w:val="009D0891"/>
    <w:rsid w:val="009D6E28"/>
    <w:rsid w:val="009E0C40"/>
    <w:rsid w:val="009E38A5"/>
    <w:rsid w:val="009E3998"/>
    <w:rsid w:val="009E7C20"/>
    <w:rsid w:val="009F51D2"/>
    <w:rsid w:val="009F5DD9"/>
    <w:rsid w:val="00A00FBA"/>
    <w:rsid w:val="00A05FC3"/>
    <w:rsid w:val="00A147E6"/>
    <w:rsid w:val="00A16C83"/>
    <w:rsid w:val="00A24B14"/>
    <w:rsid w:val="00A420E4"/>
    <w:rsid w:val="00A50DB9"/>
    <w:rsid w:val="00A50DF2"/>
    <w:rsid w:val="00A51793"/>
    <w:rsid w:val="00A5600B"/>
    <w:rsid w:val="00A6083F"/>
    <w:rsid w:val="00A633AC"/>
    <w:rsid w:val="00A64C6E"/>
    <w:rsid w:val="00A8047E"/>
    <w:rsid w:val="00A94A15"/>
    <w:rsid w:val="00A96C26"/>
    <w:rsid w:val="00AA08C4"/>
    <w:rsid w:val="00AB25A4"/>
    <w:rsid w:val="00AB5983"/>
    <w:rsid w:val="00AC435C"/>
    <w:rsid w:val="00AC5E1C"/>
    <w:rsid w:val="00AD4CB9"/>
    <w:rsid w:val="00AE1A70"/>
    <w:rsid w:val="00AE5C10"/>
    <w:rsid w:val="00AF0EA7"/>
    <w:rsid w:val="00B00A7A"/>
    <w:rsid w:val="00B072D2"/>
    <w:rsid w:val="00B10B22"/>
    <w:rsid w:val="00B13108"/>
    <w:rsid w:val="00B15511"/>
    <w:rsid w:val="00B16BD9"/>
    <w:rsid w:val="00B17AF2"/>
    <w:rsid w:val="00B31FE9"/>
    <w:rsid w:val="00B32EB2"/>
    <w:rsid w:val="00B41194"/>
    <w:rsid w:val="00B55440"/>
    <w:rsid w:val="00B63BBD"/>
    <w:rsid w:val="00B645F6"/>
    <w:rsid w:val="00B70293"/>
    <w:rsid w:val="00B720BB"/>
    <w:rsid w:val="00B72BFC"/>
    <w:rsid w:val="00B77A40"/>
    <w:rsid w:val="00BC5637"/>
    <w:rsid w:val="00BC7598"/>
    <w:rsid w:val="00BD3E92"/>
    <w:rsid w:val="00BD6AC8"/>
    <w:rsid w:val="00BD71E0"/>
    <w:rsid w:val="00BE34C7"/>
    <w:rsid w:val="00BF057C"/>
    <w:rsid w:val="00BF3E63"/>
    <w:rsid w:val="00C01753"/>
    <w:rsid w:val="00C06F7E"/>
    <w:rsid w:val="00C25C97"/>
    <w:rsid w:val="00C3094D"/>
    <w:rsid w:val="00C3634D"/>
    <w:rsid w:val="00C364C3"/>
    <w:rsid w:val="00C407F9"/>
    <w:rsid w:val="00C43BBF"/>
    <w:rsid w:val="00C476F6"/>
    <w:rsid w:val="00C54C92"/>
    <w:rsid w:val="00C64F01"/>
    <w:rsid w:val="00C72BBA"/>
    <w:rsid w:val="00C821F2"/>
    <w:rsid w:val="00C826F8"/>
    <w:rsid w:val="00C841EA"/>
    <w:rsid w:val="00C841F1"/>
    <w:rsid w:val="00C86AFB"/>
    <w:rsid w:val="00C904C0"/>
    <w:rsid w:val="00C90E2B"/>
    <w:rsid w:val="00C97084"/>
    <w:rsid w:val="00CA1661"/>
    <w:rsid w:val="00CA47F6"/>
    <w:rsid w:val="00CA7091"/>
    <w:rsid w:val="00CB23FD"/>
    <w:rsid w:val="00CB3B28"/>
    <w:rsid w:val="00CC0355"/>
    <w:rsid w:val="00CC25C2"/>
    <w:rsid w:val="00CC4187"/>
    <w:rsid w:val="00CD1A7A"/>
    <w:rsid w:val="00CD350D"/>
    <w:rsid w:val="00CE14C9"/>
    <w:rsid w:val="00CE283B"/>
    <w:rsid w:val="00CE2916"/>
    <w:rsid w:val="00CF19F7"/>
    <w:rsid w:val="00CF21BE"/>
    <w:rsid w:val="00CF4598"/>
    <w:rsid w:val="00D021BD"/>
    <w:rsid w:val="00D035D2"/>
    <w:rsid w:val="00D03C31"/>
    <w:rsid w:val="00D172C4"/>
    <w:rsid w:val="00D210D4"/>
    <w:rsid w:val="00D26A8C"/>
    <w:rsid w:val="00D3040F"/>
    <w:rsid w:val="00D367DE"/>
    <w:rsid w:val="00D45159"/>
    <w:rsid w:val="00D45871"/>
    <w:rsid w:val="00D53D96"/>
    <w:rsid w:val="00D6309C"/>
    <w:rsid w:val="00D65591"/>
    <w:rsid w:val="00D70147"/>
    <w:rsid w:val="00D70EEF"/>
    <w:rsid w:val="00D71DD5"/>
    <w:rsid w:val="00D75F9F"/>
    <w:rsid w:val="00D76B94"/>
    <w:rsid w:val="00D831BB"/>
    <w:rsid w:val="00D93A0C"/>
    <w:rsid w:val="00DA06F1"/>
    <w:rsid w:val="00DB7737"/>
    <w:rsid w:val="00DC0E64"/>
    <w:rsid w:val="00DD7DC8"/>
    <w:rsid w:val="00DE0228"/>
    <w:rsid w:val="00DF3520"/>
    <w:rsid w:val="00E0115F"/>
    <w:rsid w:val="00E1269F"/>
    <w:rsid w:val="00E2192A"/>
    <w:rsid w:val="00E2436D"/>
    <w:rsid w:val="00E254D0"/>
    <w:rsid w:val="00E256F8"/>
    <w:rsid w:val="00E35062"/>
    <w:rsid w:val="00E436A3"/>
    <w:rsid w:val="00E44EC5"/>
    <w:rsid w:val="00E52C22"/>
    <w:rsid w:val="00E63C4F"/>
    <w:rsid w:val="00E660F4"/>
    <w:rsid w:val="00E71050"/>
    <w:rsid w:val="00E731F7"/>
    <w:rsid w:val="00E7627A"/>
    <w:rsid w:val="00E865E2"/>
    <w:rsid w:val="00E90CE2"/>
    <w:rsid w:val="00E91A7D"/>
    <w:rsid w:val="00E9544B"/>
    <w:rsid w:val="00E97445"/>
    <w:rsid w:val="00E97709"/>
    <w:rsid w:val="00EA0055"/>
    <w:rsid w:val="00EA382F"/>
    <w:rsid w:val="00EA6470"/>
    <w:rsid w:val="00EB32EE"/>
    <w:rsid w:val="00EB453C"/>
    <w:rsid w:val="00EB5657"/>
    <w:rsid w:val="00EC3687"/>
    <w:rsid w:val="00ED119C"/>
    <w:rsid w:val="00ED1A47"/>
    <w:rsid w:val="00EE5B19"/>
    <w:rsid w:val="00EF2069"/>
    <w:rsid w:val="00EF6EC4"/>
    <w:rsid w:val="00F02E83"/>
    <w:rsid w:val="00F04BD9"/>
    <w:rsid w:val="00F10107"/>
    <w:rsid w:val="00F237A1"/>
    <w:rsid w:val="00F34736"/>
    <w:rsid w:val="00F7258E"/>
    <w:rsid w:val="00F93011"/>
    <w:rsid w:val="00FA1CB7"/>
    <w:rsid w:val="00FB5904"/>
    <w:rsid w:val="00FC2329"/>
    <w:rsid w:val="00FC75E3"/>
    <w:rsid w:val="00FD0238"/>
    <w:rsid w:val="00FD0B7B"/>
    <w:rsid w:val="00FD4EA1"/>
    <w:rsid w:val="00FE6548"/>
    <w:rsid w:val="00FF11CE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0DD14F"/>
  <w15:docId w15:val="{464A5CB1-3BBA-4063-8FE5-2B2A3C21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6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6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11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7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p-label">
    <w:name w:val="tp-label"/>
    <w:basedOn w:val="DefaultParagraphFont"/>
    <w:rsid w:val="00BC7598"/>
  </w:style>
  <w:style w:type="paragraph" w:styleId="Header">
    <w:name w:val="header"/>
    <w:basedOn w:val="Normal"/>
    <w:link w:val="HeaderChar"/>
    <w:uiPriority w:val="99"/>
    <w:unhideWhenUsed/>
    <w:rsid w:val="00EF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4"/>
  </w:style>
  <w:style w:type="paragraph" w:styleId="Footer">
    <w:name w:val="footer"/>
    <w:basedOn w:val="Normal"/>
    <w:link w:val="FooterChar"/>
    <w:uiPriority w:val="99"/>
    <w:unhideWhenUsed/>
    <w:rsid w:val="00EF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4"/>
  </w:style>
  <w:style w:type="paragraph" w:styleId="BalloonText">
    <w:name w:val="Balloon Text"/>
    <w:basedOn w:val="Normal"/>
    <w:link w:val="BalloonTextChar"/>
    <w:uiPriority w:val="99"/>
    <w:semiHidden/>
    <w:unhideWhenUsed/>
    <w:rsid w:val="00A8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7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4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ace/index.htm" TargetMode="External"/><Relationship Id="rId13" Type="http://schemas.openxmlformats.org/officeDocument/2006/relationships/hyperlink" Target="http://www.acesconnection.com" TargetMode="External"/><Relationship Id="rId18" Type="http://schemas.openxmlformats.org/officeDocument/2006/relationships/hyperlink" Target="https://store.samhsa.gov/system/files/sma14-4884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raumaticstressinstitute.org/trauma-and-developmental-disabilit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wjf.org/en/library/collections/aces.html" TargetMode="External"/><Relationship Id="rId17" Type="http://schemas.openxmlformats.org/officeDocument/2006/relationships/hyperlink" Target="https://www.apa.org/helpcenter/road-resilienc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ed.navy.mil/sites/nmcphc/health-promotion/psychological-emotional-wellbeing/relax-relax/pages/index.html" TargetMode="External"/><Relationship Id="rId20" Type="http://schemas.openxmlformats.org/officeDocument/2006/relationships/hyperlink" Target="https://depts.washington.edu/hcsats/PDF/TF-%20CBT/pages/1%20Therapist%20Resources/Bernier-Lab-UW-Trauma-and-ASD-Reference-Guide-20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bertafamilywellness.org/resources/video/adverse-childhood-experiences-connecting-developmental-lens-health-our-society" TargetMode="External"/><Relationship Id="rId24" Type="http://schemas.openxmlformats.org/officeDocument/2006/relationships/hyperlink" Target="http://hogg.utexas.edu/responding-to-trauma-an-interview-with-dr-karyn-harv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ialwork.buffalo.edu/resources/self-care-starter-kit.html" TargetMode="External"/><Relationship Id="rId23" Type="http://schemas.openxmlformats.org/officeDocument/2006/relationships/hyperlink" Target="http://hogg.utexas.edu/?s=Developmental+disabilities" TargetMode="External"/><Relationship Id="rId10" Type="http://schemas.openxmlformats.org/officeDocument/2006/relationships/hyperlink" Target="http://www.youtube.com/watch?v=jUJHvbPrL0I" TargetMode="External"/><Relationship Id="rId19" Type="http://schemas.openxmlformats.org/officeDocument/2006/relationships/hyperlink" Target="https://www.jpeds.com/article/S0022-3476(18)30914-4/full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139998006" TargetMode="External"/><Relationship Id="rId14" Type="http://schemas.openxmlformats.org/officeDocument/2006/relationships/hyperlink" Target="http://www.acesconnection.com/g/washington-state-ace-s-group" TargetMode="External"/><Relationship Id="rId22" Type="http://schemas.openxmlformats.org/officeDocument/2006/relationships/hyperlink" Target="http://www.aceresponse.org/give_your_support/IDD_39_68_sb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E320-21DC-41DB-9570-505AE3FF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Henderson, Tory  (DOH)</cp:lastModifiedBy>
  <cp:revision>3</cp:revision>
  <cp:lastPrinted>2018-03-31T18:47:00Z</cp:lastPrinted>
  <dcterms:created xsi:type="dcterms:W3CDTF">2019-07-03T23:41:00Z</dcterms:created>
  <dcterms:modified xsi:type="dcterms:W3CDTF">2019-07-04T00:21:00Z</dcterms:modified>
</cp:coreProperties>
</file>